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560" w:lineRule="exac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adjustRightInd w:val="0"/>
        <w:snapToGrid w:val="0"/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昌吉市工程建设项目审批制度改革工作</w:t>
      </w:r>
    </w:p>
    <w:p>
      <w:pPr>
        <w:adjustRightInd w:val="0"/>
        <w:snapToGrid w:val="0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领　导　小　组</w:t>
      </w:r>
    </w:p>
    <w:p>
      <w:pPr>
        <w:tabs>
          <w:tab w:val="left" w:pos="1701"/>
          <w:tab w:val="left" w:pos="2880"/>
        </w:tabs>
        <w:adjustRightInd w:val="0"/>
        <w:snapToGrid w:val="0"/>
        <w:spacing w:line="600" w:lineRule="exact"/>
        <w:ind w:firstLine="31680" w:firstLineChars="200"/>
        <w:rPr>
          <w:rFonts w:ascii="仿宋_GB2312" w:hAnsi="仿宋_GB2312" w:eastAsia="仿宋_GB2312" w:cs="Times New Roman"/>
          <w:spacing w:val="-20"/>
          <w:sz w:val="32"/>
          <w:szCs w:val="32"/>
        </w:rPr>
      </w:pPr>
    </w:p>
    <w:p>
      <w:pPr>
        <w:tabs>
          <w:tab w:val="left" w:pos="1701"/>
          <w:tab w:val="left" w:pos="2880"/>
        </w:tabs>
        <w:adjustRightInd w:val="0"/>
        <w:snapToGrid w:val="0"/>
        <w:spacing w:line="600" w:lineRule="exact"/>
        <w:ind w:firstLine="31680" w:firstLineChars="2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组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长：马红军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市委副书记、市长</w:t>
      </w:r>
    </w:p>
    <w:p>
      <w:pPr>
        <w:tabs>
          <w:tab w:val="left" w:pos="1560"/>
          <w:tab w:val="left" w:pos="2860"/>
        </w:tabs>
        <w:adjustRightInd w:val="0"/>
        <w:snapToGrid w:val="0"/>
        <w:spacing w:line="600" w:lineRule="exact"/>
        <w:ind w:firstLine="31680" w:firstLineChars="2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副组长：杨树忠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市委常委</w:t>
      </w:r>
    </w:p>
    <w:p>
      <w:pPr>
        <w:tabs>
          <w:tab w:val="left" w:pos="1864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方正仿宋_GBK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陈宏宇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副市长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</w:t>
      </w:r>
    </w:p>
    <w:p>
      <w:pPr>
        <w:tabs>
          <w:tab w:val="left" w:pos="1864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李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渤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副市长</w:t>
      </w:r>
    </w:p>
    <w:p>
      <w:pPr>
        <w:tabs>
          <w:tab w:val="left" w:pos="3060"/>
        </w:tabs>
        <w:adjustRightInd w:val="0"/>
        <w:snapToGrid w:val="0"/>
        <w:spacing w:line="600" w:lineRule="exact"/>
        <w:ind w:firstLine="31680" w:firstLineChars="2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成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员：孙君杰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市政府办公室主任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pacing w:val="-10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陈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旭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</w:t>
      </w:r>
      <w:r>
        <w:rPr>
          <w:rFonts w:hint="eastAsia" w:ascii="方正仿宋_GBK" w:hAnsi="仿宋_GB2312" w:eastAsia="方正仿宋_GBK" w:cs="方正仿宋_GBK"/>
          <w:spacing w:val="-10"/>
          <w:sz w:val="32"/>
          <w:szCs w:val="32"/>
        </w:rPr>
        <w:t>发改委主任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高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群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市财政局局长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毛冬梅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市自然资源局局长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冯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卫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州生态环境局昌吉市分局局长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袁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勇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市住建局局长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马明艳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市人社局局长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pacing w:val="-10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张建新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</w:t>
      </w:r>
      <w:r>
        <w:rPr>
          <w:rFonts w:hint="eastAsia" w:ascii="方正仿宋_GBK" w:hAnsi="仿宋_GB2312" w:eastAsia="方正仿宋_GBK" w:cs="方正仿宋_GBK"/>
          <w:spacing w:val="-10"/>
          <w:sz w:val="32"/>
          <w:szCs w:val="32"/>
        </w:rPr>
        <w:t>商务和工业信息化局局长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马金龙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市交通运输局局长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王丰涛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市水利局局长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胡占宇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市市场监督管理局局长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姚勇斌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市应急管理局局长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刘新江</w:t>
      </w:r>
      <w:r>
        <w:rPr>
          <w:rFonts w:ascii="方正仿宋_GBK" w:hAnsi="仿宋_GB2312" w:eastAsia="方正仿宋_GBK" w:cs="Times New Roman"/>
          <w:sz w:val="32"/>
          <w:szCs w:val="32"/>
        </w:rPr>
        <w:tab/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市文旅局局长</w:t>
      </w:r>
    </w:p>
    <w:p>
      <w:pPr>
        <w:tabs>
          <w:tab w:val="left" w:pos="1555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李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东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市城市管理局局长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蔡生健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市政务中心主任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杨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明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市消防大队大队长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梁炳新</w:t>
      </w:r>
      <w:r>
        <w:rPr>
          <w:rFonts w:ascii="方正仿宋_GBK" w:hAnsi="仿宋_GB2312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仿宋_GB2312" w:eastAsia="方正仿宋_GBK" w:cs="方正仿宋_GBK"/>
          <w:sz w:val="32"/>
          <w:szCs w:val="32"/>
        </w:rPr>
        <w:t>市气象局局长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200"/>
        <w:rPr>
          <w:rFonts w:ascii="方正仿宋_GBK" w:hAnsi="仿宋_GB2312" w:eastAsia="方正仿宋_GBK" w:cs="Times New Roman"/>
          <w:sz w:val="32"/>
          <w:szCs w:val="32"/>
        </w:rPr>
      </w:pPr>
      <w:r>
        <w:rPr>
          <w:rFonts w:hint="eastAsia" w:ascii="方正仿宋_GBK" w:hAnsi="仿宋_GB2312" w:eastAsia="方正仿宋_GBK" w:cs="方正仿宋_GBK"/>
          <w:sz w:val="32"/>
          <w:szCs w:val="32"/>
        </w:rPr>
        <w:t>领导小组下设办公室，办公室设在市住建局，办公室主任</w:t>
      </w:r>
      <w:r>
        <w:rPr>
          <w:rFonts w:hint="eastAsia" w:ascii="方正仿宋_GBK" w:hAnsi="方正小标宋简体" w:eastAsia="方正仿宋_GBK" w:cs="方正仿宋_GBK"/>
          <w:sz w:val="32"/>
          <w:szCs w:val="32"/>
        </w:rPr>
        <w:t>由袁勇同志兼任，副主任由陈旭、毛冬梅同志兼任。</w:t>
      </w: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sectPr>
          <w:footerReference r:id="rId4" w:type="default"/>
          <w:pgSz w:w="11906" w:h="16838"/>
          <w:pgMar w:top="2098" w:right="1531" w:bottom="1985" w:left="1531" w:header="851" w:footer="1531" w:gutter="0"/>
          <w:pgNumType w:fmt="numberInDash"/>
          <w:cols w:space="425" w:num="1"/>
          <w:docGrid w:type="lines" w:linePitch="312"/>
        </w:sect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tabs>
          <w:tab w:val="left" w:pos="1701"/>
        </w:tabs>
        <w:adjustRightInd w:val="0"/>
        <w:snapToGrid w:val="0"/>
        <w:spacing w:line="600" w:lineRule="exact"/>
        <w:ind w:firstLine="31680" w:firstLineChars="600"/>
        <w:rPr>
          <w:rFonts w:ascii="方正仿宋_GBK" w:hAnsi="仿宋_GB2312" w:eastAsia="方正仿宋_GBK" w:cs="Times New Roman"/>
          <w:sz w:val="32"/>
          <w:szCs w:val="32"/>
        </w:rPr>
      </w:pPr>
    </w:p>
    <w:p>
      <w:pPr>
        <w:adjustRightInd w:val="0"/>
        <w:snapToGrid w:val="0"/>
        <w:spacing w:line="240" w:lineRule="exact"/>
        <w:ind w:right="31680" w:rightChars="100"/>
        <w:rPr>
          <w:rFonts w:ascii="方正仿宋_GBK" w:hAnsi="方正仿宋_GBK" w:eastAsia="方正仿宋_GBK" w:cs="Times New Roman"/>
        </w:rPr>
      </w:pPr>
    </w:p>
    <w:p>
      <w:pPr>
        <w:tabs>
          <w:tab w:val="left" w:pos="7380"/>
        </w:tabs>
        <w:adjustRightInd w:val="0"/>
        <w:snapToGrid w:val="0"/>
        <w:spacing w:line="240" w:lineRule="exact"/>
        <w:ind w:left="31680" w:leftChars="100" w:right="31680" w:rightChars="100"/>
        <w:rPr>
          <w:rFonts w:ascii="方正仿宋_GBK" w:hAnsi="方正仿宋_GBK" w:eastAsia="方正仿宋_GBK" w:cs="Times New Roman"/>
          <w:sz w:val="32"/>
          <w:szCs w:val="32"/>
        </w:rPr>
      </w:pPr>
    </w:p>
    <w:sectPr>
      <w:footerReference r:id="rId5" w:type="default"/>
      <w:pgSz w:w="11906" w:h="16838"/>
      <w:pgMar w:top="2098" w:right="1531" w:bottom="1985" w:left="1531" w:header="851" w:footer="1531" w:gutter="0"/>
      <w:pgNumType w:fmt="numberInDash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hAnchor="margin" w:vAnchor="text" w:xAlign="outside" w:y="1"/>
      <w:ind w:left="31680" w:leftChars="100" w:right="31680" w:rightChars="100"/>
      <w:rPr>
        <w:rStyle w:val="8"/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Style w:val="8"/>
        <w:rFonts w:ascii="方正仿宋_GBK" w:eastAsia="方正仿宋_GBK" w:cs="方正仿宋_GBK"/>
        <w:sz w:val="28"/>
        <w:szCs w:val="28"/>
      </w:rPr>
      <w:instrText xml:space="preserve">PAGE 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Style w:val="8"/>
        <w:rFonts w:ascii="方正仿宋_GBK" w:eastAsia="方正仿宋_GBK" w:cs="方正仿宋_GBK"/>
        <w:sz w:val="28"/>
        <w:szCs w:val="28"/>
      </w:rPr>
      <w:t>- 1 -</w:t>
    </w:r>
    <w:r>
      <w:rPr>
        <w:rFonts w:ascii="方正仿宋_GBK" w:eastAsia="方正仿宋_GBK" w:cs="方正仿宋_GBK"/>
        <w:sz w:val="28"/>
        <w:szCs w:val="28"/>
      </w:rPr>
      <w:fldChar w:fldCharType="end"/>
    </w:r>
  </w:p>
  <w:p>
    <w:pPr>
      <w:pStyle w:val="2"/>
      <w:ind w:right="360" w:firstLine="31680" w:firstLineChars="3750"/>
      <w:rPr>
        <w:rFonts w:cs="Times New Roman"/>
        <w:color w:val="000000"/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ind w:right="360" w:firstLine="31680" w:firstLineChars="3750"/>
      <w:rPr>
        <w:rFonts w:cs="Times New Roman"/>
        <w:color w:val="000000"/>
        <w:sz w:val="21"/>
        <w:szCs w:val="2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</w:style>
  <w:style w:type="paragraph" w:styleId="2">
    <w:name w:val="footer"/>
    <w:basedOn w:val="1"/>
    <w:link w:val="7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6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paragraph" w:customStyle="1" w:styleId="5">
    <w:name w:val="Normal (Web)"/>
    <w:basedOn w:val="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6">
    <w:name w:val="Header Char"/>
    <w:basedOn w:val="4"/>
    <w:link w:val="3"/>
    <w:semiHidden/>
    <w:rPr>
      <w:rFonts w:ascii="Calibri" w:hAnsi="Calibri" w:eastAsia="宋体" w:cs="Calibri"/>
      <w:sz w:val="18"/>
      <w:szCs w:val="18"/>
    </w:rPr>
  </w:style>
  <w:style w:type="character" w:customStyle="1" w:styleId="7">
    <w:name w:val="Footer Char"/>
    <w:basedOn w:val="4"/>
    <w:link w:val="2"/>
    <w:semiHidden/>
    <w:rPr>
      <w:rFonts w:ascii="Calibri" w:hAnsi="Calibri" w:eastAsia="宋体" w:cs="Calibri"/>
      <w:sz w:val="18"/>
      <w:szCs w:val="18"/>
    </w:rPr>
  </w:style>
  <w:style w:type="character" w:customStyle="1" w:styleId="8">
    <w:name w:val="page number"/>
    <w:basedOn w:val="4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11d</Company>
  <Pages>17</Pages>
  <Words>4107</Words>
  <Characters>4108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2019-06-26T18:29:00Z</dcterms:created>
  <dc:creator>Administrator</dc:creator>
  <cp:lastPrinted>2019-06-26T12:22:00Z</cp:lastPrinted>
  <dcterms:modified xsi:type="dcterms:W3CDTF">2019-06-26T18:40:56Z</dcterms:modified>
  <dc:title>昌市政办规〔2019〕1号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