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FF" w:rsidRDefault="001C65FF" w:rsidP="00667E67">
      <w:pPr>
        <w:spacing w:line="580" w:lineRule="exact"/>
        <w:ind w:firstLine="420"/>
        <w:jc w:val="center"/>
        <w:rPr>
          <w:rFonts w:ascii="黑体" w:eastAsia="黑体" w:hAnsi="黑体" w:cs="黑体"/>
          <w:sz w:val="28"/>
          <w:szCs w:val="28"/>
        </w:rPr>
      </w:pPr>
    </w:p>
    <w:p w:rsidR="001C65FF" w:rsidRDefault="001C65FF" w:rsidP="00667E67">
      <w:pPr>
        <w:spacing w:line="580" w:lineRule="exact"/>
        <w:ind w:firstLine="420"/>
        <w:jc w:val="center"/>
        <w:rPr>
          <w:rFonts w:ascii="黑体" w:eastAsia="黑体"/>
          <w:sz w:val="36"/>
          <w:szCs w:val="36"/>
        </w:rPr>
      </w:pPr>
    </w:p>
    <w:p w:rsidR="001C65FF" w:rsidRDefault="001C65FF" w:rsidP="00667E67">
      <w:pPr>
        <w:spacing w:line="580" w:lineRule="exact"/>
        <w:ind w:firstLine="420"/>
        <w:jc w:val="center"/>
        <w:rPr>
          <w:rFonts w:ascii="黑体" w:eastAsia="黑体"/>
          <w:sz w:val="36"/>
          <w:szCs w:val="36"/>
        </w:rPr>
      </w:pPr>
    </w:p>
    <w:p w:rsidR="001C65FF" w:rsidRDefault="001C65FF" w:rsidP="00667E67">
      <w:pPr>
        <w:spacing w:line="580" w:lineRule="exact"/>
        <w:ind w:firstLine="420"/>
        <w:jc w:val="center"/>
        <w:rPr>
          <w:rFonts w:ascii="黑体" w:eastAsia="黑体"/>
          <w:sz w:val="36"/>
          <w:szCs w:val="36"/>
        </w:rPr>
      </w:pPr>
    </w:p>
    <w:p w:rsidR="001C65FF" w:rsidRDefault="001C65FF" w:rsidP="00667E67">
      <w:pPr>
        <w:spacing w:line="580" w:lineRule="exact"/>
        <w:ind w:firstLine="420"/>
        <w:jc w:val="center"/>
        <w:rPr>
          <w:rFonts w:ascii="宋体"/>
        </w:rPr>
      </w:pPr>
    </w:p>
    <w:p w:rsidR="001C65FF" w:rsidRDefault="001C65FF" w:rsidP="00667E67">
      <w:pPr>
        <w:spacing w:line="580" w:lineRule="exact"/>
        <w:ind w:firstLine="420"/>
        <w:jc w:val="center"/>
        <w:rPr>
          <w:rFonts w:ascii="宋体"/>
        </w:rPr>
      </w:pPr>
    </w:p>
    <w:p w:rsidR="001C65FF" w:rsidRDefault="001C65FF" w:rsidP="00667E67">
      <w:pPr>
        <w:spacing w:line="500" w:lineRule="exact"/>
        <w:ind w:firstLine="420"/>
        <w:jc w:val="center"/>
        <w:rPr>
          <w:rFonts w:ascii="宋体"/>
        </w:rPr>
      </w:pPr>
    </w:p>
    <w:p w:rsidR="001C65FF" w:rsidRDefault="001C65FF" w:rsidP="00667E67">
      <w:pPr>
        <w:spacing w:line="500" w:lineRule="exact"/>
        <w:ind w:firstLine="420"/>
        <w:jc w:val="center"/>
        <w:rPr>
          <w:rFonts w:ascii="宋体"/>
        </w:rPr>
      </w:pPr>
    </w:p>
    <w:p w:rsidR="001C65FF" w:rsidRDefault="001C65FF" w:rsidP="00667E67">
      <w:pPr>
        <w:spacing w:line="500" w:lineRule="exact"/>
        <w:ind w:firstLine="420"/>
        <w:jc w:val="center"/>
        <w:rPr>
          <w:rFonts w:ascii="宋体"/>
        </w:rPr>
      </w:pPr>
    </w:p>
    <w:p w:rsidR="001C65FF" w:rsidRDefault="001C65FF">
      <w:pPr>
        <w:snapToGrid w:val="0"/>
        <w:spacing w:line="480" w:lineRule="exact"/>
        <w:jc w:val="center"/>
        <w:rPr>
          <w:rFonts w:ascii="方正仿宋_GBK" w:eastAsia="方正仿宋_GBK"/>
        </w:rPr>
      </w:pPr>
      <w:r>
        <w:rPr>
          <w:rFonts w:ascii="方正仿宋_GBK" w:eastAsia="方正仿宋_GBK" w:hint="eastAsia"/>
        </w:rPr>
        <w:t>昌市政办发〔</w:t>
      </w:r>
      <w:r>
        <w:rPr>
          <w:rFonts w:ascii="方正仿宋_GBK" w:eastAsia="方正仿宋_GBK"/>
        </w:rPr>
        <w:t>2020</w:t>
      </w:r>
      <w:r>
        <w:rPr>
          <w:rFonts w:ascii="方正仿宋_GBK" w:eastAsia="方正仿宋_GBK" w:hint="eastAsia"/>
        </w:rPr>
        <w:t>〕</w:t>
      </w:r>
      <w:r>
        <w:rPr>
          <w:rFonts w:ascii="方正仿宋_GBK" w:eastAsia="方正仿宋_GBK"/>
        </w:rPr>
        <w:t>20</w:t>
      </w:r>
      <w:r>
        <w:rPr>
          <w:rFonts w:ascii="方正仿宋_GBK" w:eastAsia="方正仿宋_GBK" w:hint="eastAsia"/>
        </w:rPr>
        <w:t>号</w:t>
      </w:r>
    </w:p>
    <w:p w:rsidR="001C65FF" w:rsidRDefault="001C65FF" w:rsidP="00667E67">
      <w:pPr>
        <w:widowControl w:val="0"/>
        <w:snapToGrid w:val="0"/>
        <w:spacing w:line="240" w:lineRule="auto"/>
        <w:jc w:val="center"/>
        <w:textAlignment w:val="bottom"/>
        <w:rPr>
          <w:rFonts w:ascii="方正小标宋_GBK" w:eastAsia="方正小标宋_GBK"/>
          <w:kern w:val="44"/>
          <w:sz w:val="44"/>
          <w:szCs w:val="44"/>
        </w:rPr>
      </w:pPr>
    </w:p>
    <w:p w:rsidR="001C65FF" w:rsidRDefault="001C65FF" w:rsidP="00667E67">
      <w:pPr>
        <w:widowControl w:val="0"/>
        <w:snapToGrid w:val="0"/>
        <w:spacing w:line="240" w:lineRule="auto"/>
        <w:jc w:val="center"/>
        <w:textAlignment w:val="bottom"/>
        <w:rPr>
          <w:rFonts w:ascii="方正小标宋_GBK" w:eastAsia="方正小标宋_GBK"/>
          <w:kern w:val="44"/>
          <w:sz w:val="44"/>
          <w:szCs w:val="44"/>
        </w:rPr>
      </w:pPr>
    </w:p>
    <w:p w:rsidR="001C65FF" w:rsidRPr="00667E67" w:rsidRDefault="001C65FF" w:rsidP="00667E67">
      <w:pPr>
        <w:widowControl w:val="0"/>
        <w:snapToGrid w:val="0"/>
        <w:spacing w:line="240" w:lineRule="auto"/>
        <w:jc w:val="center"/>
        <w:textAlignment w:val="bottom"/>
        <w:rPr>
          <w:rFonts w:ascii="方正小标宋_GBK" w:eastAsia="方正小标宋_GBK" w:hAnsi="黑体" w:cs="黑体"/>
          <w:bCs/>
          <w:kern w:val="44"/>
          <w:sz w:val="44"/>
          <w:szCs w:val="44"/>
        </w:rPr>
      </w:pPr>
      <w:r w:rsidRPr="00667E67">
        <w:rPr>
          <w:rFonts w:ascii="方正小标宋_GBK" w:eastAsia="方正小标宋_GBK" w:hint="eastAsia"/>
          <w:kern w:val="44"/>
          <w:sz w:val="44"/>
          <w:szCs w:val="44"/>
        </w:rPr>
        <w:t>昌吉市人民政府办公室关于印发《</w:t>
      </w:r>
      <w:r w:rsidRPr="00667E67">
        <w:rPr>
          <w:rFonts w:ascii="方正小标宋_GBK" w:eastAsia="方正小标宋_GBK" w:hAnsi="黑体" w:cs="黑体" w:hint="eastAsia"/>
          <w:bCs/>
          <w:kern w:val="44"/>
          <w:sz w:val="44"/>
          <w:szCs w:val="44"/>
        </w:rPr>
        <w:t>昌吉市</w:t>
      </w:r>
    </w:p>
    <w:p w:rsidR="001C65FF" w:rsidRPr="00667E67" w:rsidRDefault="001C65FF" w:rsidP="00667E67">
      <w:pPr>
        <w:widowControl w:val="0"/>
        <w:snapToGrid w:val="0"/>
        <w:spacing w:line="240" w:lineRule="auto"/>
        <w:jc w:val="center"/>
        <w:textAlignment w:val="bottom"/>
        <w:rPr>
          <w:rFonts w:ascii="方正小标宋_GBK" w:eastAsia="方正小标宋_GBK" w:hAnsi="黑体" w:cs="黑体"/>
          <w:bCs/>
          <w:kern w:val="44"/>
          <w:sz w:val="44"/>
          <w:szCs w:val="44"/>
        </w:rPr>
      </w:pPr>
      <w:r w:rsidRPr="00667E67">
        <w:rPr>
          <w:rFonts w:ascii="方正小标宋_GBK" w:eastAsia="方正小标宋_GBK" w:hAnsi="黑体" w:cs="黑体"/>
          <w:bCs/>
          <w:kern w:val="44"/>
          <w:sz w:val="44"/>
          <w:szCs w:val="44"/>
        </w:rPr>
        <w:t>30</w:t>
      </w:r>
      <w:r w:rsidRPr="00667E67">
        <w:rPr>
          <w:rFonts w:ascii="方正小标宋_GBK" w:eastAsia="方正小标宋_GBK" w:hAnsi="黑体" w:cs="黑体" w:hint="eastAsia"/>
          <w:bCs/>
          <w:kern w:val="44"/>
          <w:sz w:val="44"/>
          <w:szCs w:val="44"/>
        </w:rPr>
        <w:t>万吨</w:t>
      </w:r>
      <w:r w:rsidRPr="00667E67">
        <w:rPr>
          <w:rFonts w:ascii="方正小标宋_GBK" w:eastAsia="方正小标宋_GBK" w:hAnsi="黑体" w:cs="黑体"/>
          <w:bCs/>
          <w:kern w:val="44"/>
          <w:sz w:val="44"/>
          <w:szCs w:val="44"/>
        </w:rPr>
        <w:t>/</w:t>
      </w:r>
      <w:r w:rsidRPr="00667E67">
        <w:rPr>
          <w:rFonts w:ascii="方正小标宋_GBK" w:eastAsia="方正小标宋_GBK" w:hAnsi="黑体" w:cs="黑体" w:hint="eastAsia"/>
          <w:bCs/>
          <w:kern w:val="44"/>
          <w:sz w:val="44"/>
          <w:szCs w:val="44"/>
        </w:rPr>
        <w:t>年以下煤矿分类处置实施方案</w:t>
      </w:r>
      <w:r w:rsidRPr="00667E67">
        <w:rPr>
          <w:rFonts w:ascii="方正小标宋_GBK" w:eastAsia="方正小标宋_GBK" w:hint="eastAsia"/>
          <w:kern w:val="44"/>
          <w:sz w:val="44"/>
          <w:szCs w:val="44"/>
        </w:rPr>
        <w:t>》的通知</w:t>
      </w:r>
    </w:p>
    <w:p w:rsidR="001C65FF" w:rsidRDefault="001C65FF">
      <w:pPr>
        <w:snapToGrid w:val="0"/>
        <w:jc w:val="center"/>
        <w:rPr>
          <w:rFonts w:ascii="方正小标宋_GBK" w:eastAsia="方正小标宋_GBK"/>
          <w:sz w:val="44"/>
          <w:szCs w:val="44"/>
        </w:rPr>
      </w:pPr>
    </w:p>
    <w:p w:rsidR="001C65FF" w:rsidRPr="00667E67" w:rsidRDefault="001C65FF" w:rsidP="00667E67">
      <w:pPr>
        <w:rPr>
          <w:rFonts w:ascii="方正仿宋_GBK" w:eastAsia="方正仿宋_GBK"/>
        </w:rPr>
      </w:pPr>
      <w:r w:rsidRPr="00667E67">
        <w:rPr>
          <w:rFonts w:ascii="方正仿宋_GBK" w:eastAsia="方正仿宋_GBK" w:hint="eastAsia"/>
        </w:rPr>
        <w:t>硫磺沟镇，市直各有关部门：</w:t>
      </w:r>
    </w:p>
    <w:p w:rsidR="001C65FF" w:rsidRPr="00667E67" w:rsidRDefault="001C65FF" w:rsidP="00C57615">
      <w:pPr>
        <w:ind w:firstLineChars="200" w:firstLine="31680"/>
        <w:rPr>
          <w:rFonts w:ascii="方正仿宋_GBK" w:eastAsia="方正仿宋_GBK"/>
        </w:rPr>
      </w:pPr>
      <w:r w:rsidRPr="00667E67">
        <w:rPr>
          <w:rFonts w:ascii="方正仿宋_GBK" w:eastAsia="方正仿宋_GBK" w:hint="eastAsia"/>
        </w:rPr>
        <w:t>《昌吉市</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年以下煤矿分类处置实施方案》已经市人民政府研究同意，现印发给你们，请认真抓好贯彻落实。</w:t>
      </w:r>
    </w:p>
    <w:p w:rsidR="001C65FF" w:rsidRDefault="001C65FF" w:rsidP="00F93F62">
      <w:pPr>
        <w:spacing w:line="400" w:lineRule="exact"/>
        <w:rPr>
          <w:rFonts w:ascii="方正仿宋_GBK" w:eastAsia="方正仿宋_GBK"/>
        </w:rPr>
      </w:pPr>
    </w:p>
    <w:p w:rsidR="001C65FF" w:rsidRPr="00F93F62" w:rsidRDefault="001C65FF" w:rsidP="00C57615">
      <w:pPr>
        <w:pStyle w:val="BodyTextFirstIndent2"/>
        <w:spacing w:after="0" w:line="400" w:lineRule="exact"/>
        <w:ind w:left="31680" w:firstLine="31680"/>
      </w:pPr>
    </w:p>
    <w:p w:rsidR="001C65FF" w:rsidRPr="00667E67" w:rsidRDefault="001C65FF" w:rsidP="00C57615">
      <w:pPr>
        <w:ind w:firstLineChars="1400" w:firstLine="31680"/>
        <w:jc w:val="center"/>
        <w:rPr>
          <w:rFonts w:ascii="方正仿宋_GBK" w:eastAsia="方正仿宋_GBK"/>
        </w:rPr>
      </w:pPr>
      <w:r w:rsidRPr="00667E67">
        <w:rPr>
          <w:rFonts w:ascii="方正仿宋_GBK" w:eastAsia="方正仿宋_GBK" w:hint="eastAsia"/>
        </w:rPr>
        <w:t>昌吉市人民政府办公室</w:t>
      </w:r>
    </w:p>
    <w:p w:rsidR="001C65FF" w:rsidRPr="00667E67" w:rsidRDefault="001C65FF" w:rsidP="00C57615">
      <w:pPr>
        <w:ind w:firstLineChars="1400" w:firstLine="31680"/>
        <w:jc w:val="center"/>
        <w:rPr>
          <w:rFonts w:ascii="方正仿宋_GBK" w:eastAsia="方正仿宋_GBK"/>
        </w:rPr>
      </w:pP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9</w:t>
      </w:r>
      <w:r w:rsidRPr="00667E67">
        <w:rPr>
          <w:rFonts w:ascii="方正仿宋_GBK" w:eastAsia="方正仿宋_GBK" w:hint="eastAsia"/>
        </w:rPr>
        <w:t>月</w:t>
      </w:r>
      <w:r w:rsidRPr="00667E67">
        <w:rPr>
          <w:rFonts w:ascii="方正仿宋_GBK" w:eastAsia="方正仿宋_GBK"/>
        </w:rPr>
        <w:t>10</w:t>
      </w:r>
      <w:r w:rsidRPr="00667E67">
        <w:rPr>
          <w:rFonts w:ascii="方正仿宋_GBK" w:eastAsia="方正仿宋_GBK" w:hint="eastAsia"/>
        </w:rPr>
        <w:t>日</w:t>
      </w:r>
    </w:p>
    <w:p w:rsidR="001C65FF" w:rsidRDefault="001C65FF" w:rsidP="00667E67">
      <w:pPr>
        <w:widowControl w:val="0"/>
        <w:snapToGrid w:val="0"/>
        <w:spacing w:line="240" w:lineRule="auto"/>
        <w:jc w:val="center"/>
        <w:textAlignment w:val="bottom"/>
        <w:rPr>
          <w:rFonts w:ascii="方正小标宋_GBK" w:eastAsia="方正小标宋_GBK" w:hAnsi="黑体" w:cs="黑体"/>
          <w:bCs/>
          <w:sz w:val="44"/>
          <w:szCs w:val="44"/>
        </w:rPr>
      </w:pPr>
      <w:r>
        <w:rPr>
          <w:rFonts w:ascii="方正小标宋_GBK" w:eastAsia="方正小标宋_GBK" w:hAnsi="黑体" w:cs="黑体" w:hint="eastAsia"/>
          <w:bCs/>
          <w:sz w:val="44"/>
          <w:szCs w:val="44"/>
        </w:rPr>
        <w:t>昌吉市</w:t>
      </w:r>
      <w:r>
        <w:rPr>
          <w:rFonts w:ascii="方正小标宋_GBK" w:eastAsia="方正小标宋_GBK" w:hAnsi="黑体" w:cs="黑体"/>
          <w:bCs/>
          <w:sz w:val="44"/>
          <w:szCs w:val="44"/>
        </w:rPr>
        <w:t>30</w:t>
      </w:r>
      <w:r>
        <w:rPr>
          <w:rFonts w:ascii="方正小标宋_GBK" w:eastAsia="方正小标宋_GBK" w:hAnsi="黑体" w:cs="黑体" w:hint="eastAsia"/>
          <w:bCs/>
          <w:sz w:val="44"/>
          <w:szCs w:val="44"/>
        </w:rPr>
        <w:t>万吨</w:t>
      </w:r>
      <w:r>
        <w:rPr>
          <w:rFonts w:ascii="方正小标宋_GBK" w:eastAsia="方正小标宋_GBK" w:hAnsi="黑体" w:cs="黑体"/>
          <w:bCs/>
          <w:sz w:val="44"/>
          <w:szCs w:val="44"/>
        </w:rPr>
        <w:t>/</w:t>
      </w:r>
      <w:r>
        <w:rPr>
          <w:rFonts w:ascii="方正小标宋_GBK" w:eastAsia="方正小标宋_GBK" w:hAnsi="黑体" w:cs="黑体" w:hint="eastAsia"/>
          <w:bCs/>
          <w:sz w:val="44"/>
          <w:szCs w:val="44"/>
        </w:rPr>
        <w:t>年以下煤矿分类处置</w:t>
      </w:r>
    </w:p>
    <w:p w:rsidR="001C65FF" w:rsidRDefault="001C65FF" w:rsidP="00667E67">
      <w:pPr>
        <w:widowControl w:val="0"/>
        <w:snapToGrid w:val="0"/>
        <w:spacing w:line="240" w:lineRule="auto"/>
        <w:jc w:val="center"/>
        <w:textAlignment w:val="bottom"/>
        <w:rPr>
          <w:rFonts w:ascii="方正小标宋_GBK" w:eastAsia="方正小标宋_GBK" w:hAnsi="黑体" w:cs="黑体"/>
          <w:bCs/>
          <w:sz w:val="44"/>
          <w:szCs w:val="44"/>
        </w:rPr>
      </w:pPr>
      <w:r>
        <w:rPr>
          <w:rFonts w:ascii="方正小标宋_GBK" w:eastAsia="方正小标宋_GBK" w:hAnsi="黑体" w:cs="黑体" w:hint="eastAsia"/>
          <w:bCs/>
          <w:sz w:val="44"/>
          <w:szCs w:val="44"/>
        </w:rPr>
        <w:t>实</w:t>
      </w:r>
      <w:r>
        <w:rPr>
          <w:rFonts w:ascii="方正小标宋_GBK" w:eastAsia="方正小标宋_GBK" w:hAnsi="黑体" w:cs="黑体"/>
          <w:bCs/>
          <w:sz w:val="44"/>
          <w:szCs w:val="44"/>
        </w:rPr>
        <w:t xml:space="preserve">  </w:t>
      </w:r>
      <w:r>
        <w:rPr>
          <w:rFonts w:ascii="方正小标宋_GBK" w:eastAsia="方正小标宋_GBK" w:hAnsi="黑体" w:cs="黑体" w:hint="eastAsia"/>
          <w:bCs/>
          <w:sz w:val="44"/>
          <w:szCs w:val="44"/>
        </w:rPr>
        <w:t>施</w:t>
      </w:r>
      <w:r>
        <w:rPr>
          <w:rFonts w:ascii="方正小标宋_GBK" w:eastAsia="方正小标宋_GBK" w:hAnsi="黑体" w:cs="黑体"/>
          <w:bCs/>
          <w:sz w:val="44"/>
          <w:szCs w:val="44"/>
        </w:rPr>
        <w:t xml:space="preserve">  </w:t>
      </w:r>
      <w:r>
        <w:rPr>
          <w:rFonts w:ascii="方正小标宋_GBK" w:eastAsia="方正小标宋_GBK" w:hAnsi="黑体" w:cs="黑体" w:hint="eastAsia"/>
          <w:bCs/>
          <w:sz w:val="44"/>
          <w:szCs w:val="44"/>
        </w:rPr>
        <w:t>方</w:t>
      </w:r>
      <w:r>
        <w:rPr>
          <w:rFonts w:ascii="方正小标宋_GBK" w:eastAsia="方正小标宋_GBK" w:hAnsi="黑体" w:cs="黑体"/>
          <w:bCs/>
          <w:sz w:val="44"/>
          <w:szCs w:val="44"/>
        </w:rPr>
        <w:t xml:space="preserve">  </w:t>
      </w:r>
      <w:r>
        <w:rPr>
          <w:rFonts w:ascii="方正小标宋_GBK" w:eastAsia="方正小标宋_GBK" w:hAnsi="黑体" w:cs="黑体" w:hint="eastAsia"/>
          <w:bCs/>
          <w:sz w:val="44"/>
          <w:szCs w:val="44"/>
        </w:rPr>
        <w:t>案</w:t>
      </w:r>
    </w:p>
    <w:p w:rsidR="001C65FF" w:rsidRDefault="001C65FF" w:rsidP="00F93F62">
      <w:pPr>
        <w:widowControl w:val="0"/>
        <w:adjustRightInd w:val="0"/>
        <w:snapToGrid w:val="0"/>
        <w:spacing w:line="540" w:lineRule="exact"/>
        <w:rPr>
          <w:rFonts w:hAnsi="仿宋_GB2312" w:cs="仿宋_GB2312"/>
        </w:rPr>
      </w:pP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为贯彻落实自治区党委、人民政府关于深化供给侧结构性改革的总体部署，推动煤炭行业“上大压小、增优减劣”和产业结构调整，按照自治区人民政府办公厅《关于印发新疆维吾尔自治区</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年以下煤矿分类处置工作方案的通知》（新政办函〔</w:t>
      </w:r>
      <w:r w:rsidRPr="00667E67">
        <w:rPr>
          <w:rFonts w:ascii="方正仿宋_GBK" w:eastAsia="方正仿宋_GBK"/>
        </w:rPr>
        <w:t>2020</w:t>
      </w:r>
      <w:r w:rsidRPr="00667E67">
        <w:rPr>
          <w:rFonts w:ascii="方正仿宋_GBK" w:eastAsia="方正仿宋_GBK" w:hint="eastAsia"/>
        </w:rPr>
        <w:t>〕</w:t>
      </w:r>
      <w:r w:rsidRPr="00667E67">
        <w:rPr>
          <w:rFonts w:ascii="方正仿宋_GBK" w:eastAsia="方正仿宋_GBK"/>
        </w:rPr>
        <w:t>23</w:t>
      </w:r>
      <w:r w:rsidRPr="00667E67">
        <w:rPr>
          <w:rFonts w:ascii="方正仿宋_GBK" w:eastAsia="方正仿宋_GBK" w:hint="eastAsia"/>
        </w:rPr>
        <w:t>号）和昌吉州人民政府办公室《关于印发昌吉州</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年以下煤矿分类处置实施方案》</w:t>
      </w:r>
      <w:r w:rsidRPr="00667E67">
        <w:rPr>
          <w:rFonts w:ascii="方正仿宋_GBK" w:eastAsia="方正仿宋_GBK"/>
        </w:rPr>
        <w:t>(</w:t>
      </w:r>
      <w:r w:rsidRPr="00667E67">
        <w:rPr>
          <w:rFonts w:ascii="方正仿宋_GBK" w:eastAsia="方正仿宋_GBK" w:hint="eastAsia"/>
        </w:rPr>
        <w:t>昌州政办〔</w:t>
      </w:r>
      <w:r w:rsidRPr="00667E67">
        <w:rPr>
          <w:rFonts w:ascii="方正仿宋_GBK" w:eastAsia="方正仿宋_GBK"/>
        </w:rPr>
        <w:t>2020</w:t>
      </w:r>
      <w:r w:rsidRPr="00667E67">
        <w:rPr>
          <w:rFonts w:ascii="方正仿宋_GBK" w:eastAsia="方正仿宋_GBK" w:hint="eastAsia"/>
        </w:rPr>
        <w:t>〕</w:t>
      </w:r>
      <w:r w:rsidRPr="00667E67">
        <w:rPr>
          <w:rFonts w:ascii="方正仿宋_GBK" w:eastAsia="方正仿宋_GBK"/>
        </w:rPr>
        <w:t>32</w:t>
      </w:r>
      <w:r w:rsidRPr="00667E67">
        <w:rPr>
          <w:rFonts w:ascii="方正仿宋_GBK" w:eastAsia="方正仿宋_GBK" w:hint="eastAsia"/>
        </w:rPr>
        <w:t>号</w:t>
      </w:r>
      <w:r w:rsidRPr="00667E67">
        <w:rPr>
          <w:rFonts w:ascii="方正仿宋_GBK" w:eastAsia="方正仿宋_GBK"/>
        </w:rPr>
        <w:t>)</w:t>
      </w:r>
      <w:r w:rsidRPr="00667E67">
        <w:rPr>
          <w:rFonts w:ascii="方正仿宋_GBK" w:eastAsia="方正仿宋_GBK" w:hint="eastAsia"/>
        </w:rPr>
        <w:t>等文件要求，结合我市实际，制定本方案。</w:t>
      </w:r>
    </w:p>
    <w:p w:rsidR="001C65FF" w:rsidRPr="00667E67" w:rsidRDefault="001C65FF" w:rsidP="00C57615">
      <w:pPr>
        <w:widowControl w:val="0"/>
        <w:spacing w:line="540" w:lineRule="exact"/>
        <w:ind w:firstLineChars="200" w:firstLine="31680"/>
        <w:rPr>
          <w:rFonts w:ascii="黑体" w:eastAsia="黑体" w:hAnsi="黑体"/>
        </w:rPr>
      </w:pPr>
      <w:r w:rsidRPr="00667E67">
        <w:rPr>
          <w:rFonts w:ascii="黑体" w:eastAsia="黑体" w:hAnsi="黑体" w:hint="eastAsia"/>
        </w:rPr>
        <w:t>一、总体要求</w:t>
      </w:r>
    </w:p>
    <w:p w:rsidR="001C65FF" w:rsidRPr="00667E67" w:rsidRDefault="001C65FF" w:rsidP="00C57615">
      <w:pPr>
        <w:widowControl w:val="0"/>
        <w:spacing w:line="540" w:lineRule="exact"/>
        <w:ind w:firstLineChars="200" w:firstLine="31680"/>
        <w:rPr>
          <w:rFonts w:ascii="楷体_GB2312" w:eastAsia="楷体_GB2312"/>
        </w:rPr>
      </w:pPr>
      <w:r w:rsidRPr="00667E67">
        <w:rPr>
          <w:rFonts w:ascii="楷体_GB2312" w:eastAsia="楷体_GB2312" w:hint="eastAsia"/>
        </w:rPr>
        <w:t>（一）基本原则</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坚持新发展理念，深入推进煤炭供给侧结构性改革，通过政府政策引导，稳妥有序引导我市现有</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年以下（不含</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下同）未按期完成机械化改造的煤矿，在暂保留煤矿采矿权基础上，原有小煤矿按照国家关闭煤矿的标准和要求淘汰退出。市直有关部门加强工作指导和协调，企业承担煤矿关闭退出工作主体责任，按照“谁开发、谁保护、谁破坏、谁治理”的要求</w:t>
      </w:r>
      <w:r w:rsidRPr="00667E67">
        <w:rPr>
          <w:rFonts w:ascii="方正仿宋_GBK" w:eastAsia="方正仿宋_GBK"/>
        </w:rPr>
        <w:t>,</w:t>
      </w:r>
      <w:r w:rsidRPr="00667E67">
        <w:rPr>
          <w:rFonts w:ascii="方正仿宋_GBK" w:eastAsia="方正仿宋_GBK" w:hint="eastAsia"/>
        </w:rPr>
        <w:t>做好煤矿关闭退出后矿山环境治理和生态修复工作。</w:t>
      </w:r>
    </w:p>
    <w:p w:rsidR="001C65FF" w:rsidRPr="00667E67" w:rsidRDefault="001C65FF" w:rsidP="00C57615">
      <w:pPr>
        <w:widowControl w:val="0"/>
        <w:spacing w:line="540" w:lineRule="exact"/>
        <w:ind w:firstLineChars="200" w:firstLine="31680"/>
        <w:rPr>
          <w:rFonts w:ascii="楷体_GB2312" w:eastAsia="楷体_GB2312"/>
        </w:rPr>
      </w:pPr>
      <w:r w:rsidRPr="00667E67">
        <w:rPr>
          <w:rFonts w:ascii="楷体_GB2312" w:eastAsia="楷体_GB2312" w:hint="eastAsia"/>
        </w:rPr>
        <w:t>（二）工作目标</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9</w:t>
      </w:r>
      <w:r w:rsidRPr="00667E67">
        <w:rPr>
          <w:rFonts w:ascii="方正仿宋_GBK" w:eastAsia="方正仿宋_GBK" w:hint="eastAsia"/>
        </w:rPr>
        <w:t>月</w:t>
      </w:r>
      <w:r w:rsidRPr="00667E67">
        <w:rPr>
          <w:rFonts w:ascii="方正仿宋_GBK" w:eastAsia="方正仿宋_GBK"/>
        </w:rPr>
        <w:t>30</w:t>
      </w:r>
      <w:r w:rsidRPr="00667E67">
        <w:rPr>
          <w:rFonts w:ascii="方正仿宋_GBK" w:eastAsia="方正仿宋_GBK" w:hint="eastAsia"/>
        </w:rPr>
        <w:t>日前，通过政策引导，主动关闭退出</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年以下未按期完成机械化改造的煤矿</w:t>
      </w:r>
      <w:r w:rsidRPr="00667E67">
        <w:rPr>
          <w:rFonts w:ascii="方正仿宋_GBK" w:eastAsia="方正仿宋_GBK"/>
        </w:rPr>
        <w:t>2</w:t>
      </w:r>
      <w:r w:rsidRPr="00667E67">
        <w:rPr>
          <w:rFonts w:ascii="方正仿宋_GBK" w:eastAsia="方正仿宋_GBK" w:hint="eastAsia"/>
        </w:rPr>
        <w:t>处，关闭退出产能</w:t>
      </w:r>
      <w:r w:rsidRPr="00667E67">
        <w:rPr>
          <w:rFonts w:ascii="方正仿宋_GBK" w:eastAsia="方正仿宋_GBK"/>
        </w:rPr>
        <w:t>36</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年。全面完成自治州煤炭去产能目标任务，进一步优化我市煤炭产业结构，促进煤炭行业高质量发展。</w:t>
      </w:r>
    </w:p>
    <w:p w:rsidR="001C65FF" w:rsidRPr="00667E67" w:rsidRDefault="001C65FF" w:rsidP="00C57615">
      <w:pPr>
        <w:widowControl w:val="0"/>
        <w:spacing w:line="540" w:lineRule="exact"/>
        <w:ind w:firstLineChars="200" w:firstLine="31680"/>
        <w:rPr>
          <w:rFonts w:ascii="黑体" w:eastAsia="黑体" w:hAnsi="黑体"/>
        </w:rPr>
      </w:pPr>
      <w:r w:rsidRPr="00667E67">
        <w:rPr>
          <w:rFonts w:ascii="黑体" w:eastAsia="黑体" w:hAnsi="黑体" w:hint="eastAsia"/>
        </w:rPr>
        <w:t>二、处置方案</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昌吉市新联煤化工工贸有限公司煤矿（民营企业</w:t>
      </w:r>
      <w:r w:rsidRPr="00667E67">
        <w:rPr>
          <w:rFonts w:ascii="方正仿宋_GBK" w:eastAsia="方正仿宋_GBK"/>
        </w:rPr>
        <w:t>27</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年）、新疆麒麟宇清洁能源有限责任公司昌吉市益安煤矿（民营企业</w:t>
      </w:r>
      <w:r w:rsidRPr="00667E67">
        <w:rPr>
          <w:rFonts w:ascii="方正仿宋_GBK" w:eastAsia="方正仿宋_GBK"/>
        </w:rPr>
        <w:t>9</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w:t>
      </w:r>
      <w:r w:rsidRPr="00667E67">
        <w:rPr>
          <w:rFonts w:ascii="方正仿宋_GBK" w:eastAsia="方正仿宋_GBK"/>
        </w:rPr>
        <w:t>2</w:t>
      </w:r>
      <w:r w:rsidRPr="00667E67">
        <w:rPr>
          <w:rFonts w:ascii="方正仿宋_GBK" w:eastAsia="方正仿宋_GBK" w:hint="eastAsia"/>
        </w:rPr>
        <w:t>处煤矿，已实施机械化改造，但未按期完工，不再允许实施机械化改造。为保障企业权益，暂保留采矿权，原有小煤矿按照煤矿关闭退出标准和要求，于</w:t>
      </w: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9</w:t>
      </w:r>
      <w:r w:rsidRPr="00667E67">
        <w:rPr>
          <w:rFonts w:ascii="方正仿宋_GBK" w:eastAsia="方正仿宋_GBK" w:hint="eastAsia"/>
        </w:rPr>
        <w:t>月</w:t>
      </w:r>
      <w:r w:rsidRPr="00667E67">
        <w:rPr>
          <w:rFonts w:ascii="方正仿宋_GBK" w:eastAsia="方正仿宋_GBK"/>
        </w:rPr>
        <w:t>30</w:t>
      </w:r>
      <w:r w:rsidRPr="00667E67">
        <w:rPr>
          <w:rFonts w:ascii="方正仿宋_GBK" w:eastAsia="方正仿宋_GBK" w:hint="eastAsia"/>
        </w:rPr>
        <w:t>日前淘汰退出。并做好以下工作：</w:t>
      </w:r>
    </w:p>
    <w:p w:rsidR="001C65FF" w:rsidRPr="00667E67" w:rsidRDefault="001C65FF" w:rsidP="00C57615">
      <w:pPr>
        <w:widowControl w:val="0"/>
        <w:spacing w:line="540" w:lineRule="exact"/>
        <w:ind w:firstLineChars="200" w:firstLine="31680"/>
        <w:rPr>
          <w:rFonts w:ascii="方正仿宋_GBK" w:eastAsia="方正仿宋_GBK"/>
        </w:rPr>
      </w:pPr>
      <w:r>
        <w:rPr>
          <w:rFonts w:ascii="方正仿宋_GBK" w:eastAsia="方正仿宋_GBK" w:hint="eastAsia"/>
        </w:rPr>
        <w:t>（一）</w:t>
      </w:r>
      <w:r w:rsidRPr="00667E67">
        <w:rPr>
          <w:rFonts w:ascii="方正仿宋_GBK" w:eastAsia="方正仿宋_GBK" w:hint="eastAsia"/>
        </w:rPr>
        <w:t>市发改委组织有关部门及专家逐矿进行现场核查，一矿一策，制定实施方案，方案应论证机械化改造后可利用的矿井主体工程和地面设施，确需保留的按程序上报上级煤炭行业管理部门和安全监管部门备案予以保留，煤矿企业对拟利用的井筒必须采取临时封闭措施，同时加强对地面拟利用设施的监管，确保安全。原小煤矿不可利用的井筒、地面建</w:t>
      </w:r>
      <w:r w:rsidRPr="00667E67">
        <w:rPr>
          <w:rFonts w:ascii="方正仿宋_GBK" w:eastAsia="方正仿宋_GBK"/>
        </w:rPr>
        <w:t>(</w:t>
      </w:r>
      <w:r w:rsidRPr="00667E67">
        <w:rPr>
          <w:rFonts w:ascii="方正仿宋_GBK" w:eastAsia="方正仿宋_GBK" w:hint="eastAsia"/>
        </w:rPr>
        <w:t>构）筑设施按煤矿关闭退出标准填埋，拆除到位。</w:t>
      </w:r>
    </w:p>
    <w:p w:rsidR="001C65FF" w:rsidRPr="00667E67" w:rsidRDefault="001C65FF" w:rsidP="00C57615">
      <w:pPr>
        <w:widowControl w:val="0"/>
        <w:spacing w:line="540" w:lineRule="exact"/>
        <w:ind w:firstLineChars="200" w:firstLine="31680"/>
        <w:rPr>
          <w:rFonts w:ascii="方正仿宋_GBK" w:eastAsia="方正仿宋_GBK"/>
        </w:rPr>
      </w:pPr>
      <w:r>
        <w:rPr>
          <w:rFonts w:ascii="方正仿宋_GBK" w:eastAsia="方正仿宋_GBK" w:hint="eastAsia"/>
        </w:rPr>
        <w:t>（二）</w:t>
      </w:r>
      <w:r w:rsidRPr="00667E67">
        <w:rPr>
          <w:rFonts w:ascii="方正仿宋_GBK" w:eastAsia="方正仿宋_GBK" w:hint="eastAsia"/>
        </w:rPr>
        <w:t>加大煤炭资源整合力度，加快硫磺沟矿区总体规划、规划环评的编报和审批工作，</w:t>
      </w: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10</w:t>
      </w:r>
      <w:r w:rsidRPr="00667E67">
        <w:rPr>
          <w:rFonts w:ascii="方正仿宋_GBK" w:eastAsia="方正仿宋_GBK" w:hint="eastAsia"/>
        </w:rPr>
        <w:t>月底前完成矿区总体规划的编制，并上报国家。</w:t>
      </w:r>
    </w:p>
    <w:p w:rsidR="001C65FF" w:rsidRPr="00667E67" w:rsidRDefault="001C65FF" w:rsidP="00C57615">
      <w:pPr>
        <w:widowControl w:val="0"/>
        <w:spacing w:line="540" w:lineRule="exact"/>
        <w:ind w:firstLineChars="200" w:firstLine="31680"/>
        <w:rPr>
          <w:rFonts w:ascii="方正仿宋_GBK" w:eastAsia="方正仿宋_GBK"/>
        </w:rPr>
      </w:pPr>
      <w:r>
        <w:rPr>
          <w:rFonts w:ascii="方正仿宋_GBK" w:eastAsia="方正仿宋_GBK" w:hint="eastAsia"/>
        </w:rPr>
        <w:t>（三）</w:t>
      </w:r>
      <w:r w:rsidRPr="00667E67">
        <w:rPr>
          <w:rFonts w:ascii="方正仿宋_GBK" w:eastAsia="方正仿宋_GBK" w:hint="eastAsia"/>
        </w:rPr>
        <w:t>建立监管和巡查机制，煤矿主管部门要加强上述</w:t>
      </w:r>
      <w:r w:rsidRPr="00667E67">
        <w:rPr>
          <w:rFonts w:ascii="方正仿宋_GBK" w:eastAsia="方正仿宋_GBK"/>
        </w:rPr>
        <w:t>2</w:t>
      </w:r>
      <w:r w:rsidRPr="00667E67">
        <w:rPr>
          <w:rFonts w:ascii="方正仿宋_GBK" w:eastAsia="方正仿宋_GBK" w:hint="eastAsia"/>
        </w:rPr>
        <w:t>处煤矿的现场监管，严防关闭退出煤矿死灰复燃、违规建设生产。</w:t>
      </w:r>
    </w:p>
    <w:p w:rsidR="001C65FF" w:rsidRPr="00667E67" w:rsidRDefault="001C65FF" w:rsidP="00C57615">
      <w:pPr>
        <w:widowControl w:val="0"/>
        <w:spacing w:line="540" w:lineRule="exact"/>
        <w:ind w:firstLineChars="200" w:firstLine="31680"/>
        <w:rPr>
          <w:rFonts w:ascii="黑体" w:eastAsia="黑体" w:hAnsi="黑体"/>
        </w:rPr>
      </w:pPr>
      <w:r w:rsidRPr="00667E67">
        <w:rPr>
          <w:rFonts w:ascii="黑体" w:eastAsia="黑体" w:hAnsi="黑体" w:hint="eastAsia"/>
        </w:rPr>
        <w:t>三、组织机构</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为确保我市现有</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年以下煤矿分类处置工作顺利实施，成立昌吉市分类处置</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年以下煤矿工作领导小组，组成人员如下：</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组</w:t>
      </w:r>
      <w:r w:rsidRPr="00667E67">
        <w:rPr>
          <w:rFonts w:ascii="方正仿宋_GBK" w:eastAsia="方正仿宋_GBK"/>
        </w:rPr>
        <w:t xml:space="preserve">  </w:t>
      </w:r>
      <w:r w:rsidRPr="00667E67">
        <w:rPr>
          <w:rFonts w:ascii="方正仿宋_GBK" w:eastAsia="方正仿宋_GBK" w:hint="eastAsia"/>
        </w:rPr>
        <w:t>长：姚</w:t>
      </w:r>
      <w:r w:rsidRPr="00667E67">
        <w:rPr>
          <w:rFonts w:ascii="方正仿宋_GBK" w:eastAsia="方正仿宋_GBK"/>
        </w:rPr>
        <w:t xml:space="preserve">  </w:t>
      </w:r>
      <w:r w:rsidRPr="00667E67">
        <w:rPr>
          <w:rFonts w:ascii="方正仿宋_GBK" w:eastAsia="方正仿宋_GBK" w:hint="eastAsia"/>
        </w:rPr>
        <w:t>进</w:t>
      </w:r>
      <w:r w:rsidRPr="00667E67">
        <w:rPr>
          <w:rFonts w:ascii="方正仿宋_GBK" w:eastAsia="方正仿宋_GBK"/>
        </w:rPr>
        <w:t xml:space="preserve">     </w:t>
      </w:r>
      <w:r w:rsidRPr="00667E67">
        <w:rPr>
          <w:rFonts w:ascii="方正仿宋_GBK" w:eastAsia="方正仿宋_GBK" w:hint="eastAsia"/>
        </w:rPr>
        <w:t>市委常委、常务副市长</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副组长：陈宏宇</w:t>
      </w:r>
      <w:r w:rsidRPr="00667E67">
        <w:rPr>
          <w:rFonts w:ascii="方正仿宋_GBK" w:eastAsia="方正仿宋_GBK"/>
        </w:rPr>
        <w:t xml:space="preserve">     </w:t>
      </w:r>
      <w:r w:rsidRPr="00667E67">
        <w:rPr>
          <w:rFonts w:ascii="方正仿宋_GBK" w:eastAsia="方正仿宋_GBK" w:hint="eastAsia"/>
        </w:rPr>
        <w:t>副市长</w:t>
      </w:r>
      <w:r w:rsidRPr="00667E67">
        <w:rPr>
          <w:rFonts w:ascii="方正仿宋_GBK" w:eastAsia="方正仿宋_GBK"/>
        </w:rPr>
        <w:t xml:space="preserve">     </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成</w:t>
      </w:r>
      <w:r w:rsidRPr="00667E67">
        <w:rPr>
          <w:rFonts w:ascii="方正仿宋_GBK" w:eastAsia="方正仿宋_GBK"/>
        </w:rPr>
        <w:t xml:space="preserve">  </w:t>
      </w:r>
      <w:r w:rsidRPr="00667E67">
        <w:rPr>
          <w:rFonts w:ascii="方正仿宋_GBK" w:eastAsia="方正仿宋_GBK" w:hint="eastAsia"/>
        </w:rPr>
        <w:t>员：陈</w:t>
      </w:r>
      <w:r w:rsidRPr="00667E67">
        <w:rPr>
          <w:rFonts w:ascii="方正仿宋_GBK" w:eastAsia="方正仿宋_GBK"/>
        </w:rPr>
        <w:t xml:space="preserve">  </w:t>
      </w:r>
      <w:r w:rsidRPr="00667E67">
        <w:rPr>
          <w:rFonts w:ascii="方正仿宋_GBK" w:eastAsia="方正仿宋_GBK" w:hint="eastAsia"/>
        </w:rPr>
        <w:t>旭</w:t>
      </w:r>
      <w:r w:rsidRPr="00667E67">
        <w:rPr>
          <w:rFonts w:ascii="方正仿宋_GBK" w:eastAsia="方正仿宋_GBK"/>
        </w:rPr>
        <w:t xml:space="preserve">     </w:t>
      </w:r>
      <w:r w:rsidRPr="00667E67">
        <w:rPr>
          <w:rFonts w:ascii="方正仿宋_GBK" w:eastAsia="方正仿宋_GBK" w:hint="eastAsia"/>
        </w:rPr>
        <w:t>市发改委主任</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张建新</w:t>
      </w:r>
      <w:r w:rsidRPr="00667E67">
        <w:rPr>
          <w:rFonts w:ascii="方正仿宋_GBK" w:eastAsia="方正仿宋_GBK"/>
        </w:rPr>
        <w:t xml:space="preserve">     </w:t>
      </w:r>
      <w:r w:rsidRPr="00667E67">
        <w:rPr>
          <w:rFonts w:ascii="方正仿宋_GBK" w:eastAsia="方正仿宋_GBK" w:hint="eastAsia"/>
        </w:rPr>
        <w:t>市商务和工业信息化局长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高</w:t>
      </w:r>
      <w:r w:rsidRPr="00667E67">
        <w:rPr>
          <w:rFonts w:ascii="方正仿宋_GBK" w:eastAsia="方正仿宋_GBK"/>
        </w:rPr>
        <w:t xml:space="preserve">  </w:t>
      </w:r>
      <w:r w:rsidRPr="00667E67">
        <w:rPr>
          <w:rFonts w:ascii="方正仿宋_GBK" w:eastAsia="方正仿宋_GBK" w:hint="eastAsia"/>
        </w:rPr>
        <w:t>群</w:t>
      </w:r>
      <w:r w:rsidRPr="00667E67">
        <w:rPr>
          <w:rFonts w:ascii="方正仿宋_GBK" w:eastAsia="方正仿宋_GBK"/>
        </w:rPr>
        <w:t xml:space="preserve">     </w:t>
      </w:r>
      <w:r w:rsidRPr="00667E67">
        <w:rPr>
          <w:rFonts w:ascii="方正仿宋_GBK" w:eastAsia="方正仿宋_GBK" w:hint="eastAsia"/>
        </w:rPr>
        <w:t>市财政局局长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冯</w:t>
      </w:r>
      <w:r w:rsidRPr="00667E67">
        <w:rPr>
          <w:rFonts w:ascii="方正仿宋_GBK" w:eastAsia="方正仿宋_GBK"/>
        </w:rPr>
        <w:t xml:space="preserve">  </w:t>
      </w:r>
      <w:r w:rsidRPr="00667E67">
        <w:rPr>
          <w:rFonts w:ascii="方正仿宋_GBK" w:eastAsia="方正仿宋_GBK" w:hint="eastAsia"/>
        </w:rPr>
        <w:t>卫</w:t>
      </w:r>
      <w:r w:rsidRPr="00667E67">
        <w:rPr>
          <w:rFonts w:ascii="方正仿宋_GBK" w:eastAsia="方正仿宋_GBK"/>
        </w:rPr>
        <w:t xml:space="preserve">     </w:t>
      </w:r>
      <w:r w:rsidRPr="00667E67">
        <w:rPr>
          <w:rFonts w:ascii="方正仿宋_GBK" w:eastAsia="方正仿宋_GBK" w:hint="eastAsia"/>
        </w:rPr>
        <w:t>昌吉州生态环境局昌吉市分局局长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王成恩</w:t>
      </w:r>
      <w:r w:rsidRPr="00667E67">
        <w:rPr>
          <w:rFonts w:ascii="方正仿宋_GBK" w:eastAsia="方正仿宋_GBK"/>
        </w:rPr>
        <w:t xml:space="preserve">     </w:t>
      </w:r>
      <w:r w:rsidRPr="00667E67">
        <w:rPr>
          <w:rFonts w:ascii="方正仿宋_GBK" w:eastAsia="方正仿宋_GBK" w:hint="eastAsia"/>
        </w:rPr>
        <w:t>市自然资源局党组书记</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高</w:t>
      </w:r>
      <w:r w:rsidRPr="00667E67">
        <w:rPr>
          <w:rFonts w:ascii="方正仿宋_GBK" w:eastAsia="方正仿宋_GBK"/>
        </w:rPr>
        <w:t xml:space="preserve">  </w:t>
      </w:r>
      <w:r w:rsidRPr="00667E67">
        <w:rPr>
          <w:rFonts w:ascii="方正仿宋_GBK" w:eastAsia="方正仿宋_GBK" w:hint="eastAsia"/>
        </w:rPr>
        <w:t>兵</w:t>
      </w:r>
      <w:r w:rsidRPr="00667E67">
        <w:rPr>
          <w:rFonts w:ascii="方正仿宋_GBK" w:eastAsia="方正仿宋_GBK"/>
        </w:rPr>
        <w:t xml:space="preserve">     </w:t>
      </w:r>
      <w:r w:rsidRPr="00667E67">
        <w:rPr>
          <w:rFonts w:ascii="方正仿宋_GBK" w:eastAsia="方正仿宋_GBK" w:hint="eastAsia"/>
        </w:rPr>
        <w:t>市应急管理局局长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李曙光</w:t>
      </w:r>
      <w:r w:rsidRPr="00667E67">
        <w:rPr>
          <w:rFonts w:ascii="方正仿宋_GBK" w:eastAsia="方正仿宋_GBK"/>
        </w:rPr>
        <w:t xml:space="preserve">     </w:t>
      </w:r>
      <w:r w:rsidRPr="00667E67">
        <w:rPr>
          <w:rFonts w:ascii="方正仿宋_GBK" w:eastAsia="方正仿宋_GBK" w:hint="eastAsia"/>
        </w:rPr>
        <w:t>市行政审批局局长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齐敦云</w:t>
      </w:r>
      <w:r w:rsidRPr="00667E67">
        <w:rPr>
          <w:rFonts w:ascii="方正仿宋_GBK" w:eastAsia="方正仿宋_GBK"/>
        </w:rPr>
        <w:t xml:space="preserve">     </w:t>
      </w:r>
      <w:r w:rsidRPr="00667E67">
        <w:rPr>
          <w:rFonts w:ascii="方正仿宋_GBK" w:eastAsia="方正仿宋_GBK" w:hint="eastAsia"/>
        </w:rPr>
        <w:t>市司法局局长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贺</w:t>
      </w:r>
      <w:r w:rsidRPr="00667E67">
        <w:rPr>
          <w:rFonts w:ascii="方正仿宋_GBK" w:eastAsia="方正仿宋_GBK"/>
        </w:rPr>
        <w:t xml:space="preserve">  </w:t>
      </w:r>
      <w:r w:rsidRPr="00667E67">
        <w:rPr>
          <w:rFonts w:ascii="方正仿宋_GBK" w:eastAsia="方正仿宋_GBK" w:hint="eastAsia"/>
        </w:rPr>
        <w:t>韬</w:t>
      </w:r>
      <w:r w:rsidRPr="00667E67">
        <w:rPr>
          <w:rFonts w:ascii="方正仿宋_GBK" w:eastAsia="方正仿宋_GBK"/>
        </w:rPr>
        <w:t xml:space="preserve">     </w:t>
      </w:r>
      <w:r w:rsidRPr="00667E67">
        <w:rPr>
          <w:rFonts w:ascii="方正仿宋_GBK" w:eastAsia="方正仿宋_GBK" w:hint="eastAsia"/>
        </w:rPr>
        <w:t>市人社局局长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杨铁军</w:t>
      </w:r>
      <w:r w:rsidRPr="00667E67">
        <w:rPr>
          <w:rFonts w:ascii="方正仿宋_GBK" w:eastAsia="方正仿宋_GBK"/>
        </w:rPr>
        <w:t xml:space="preserve">     </w:t>
      </w:r>
      <w:r w:rsidRPr="00667E67">
        <w:rPr>
          <w:rFonts w:ascii="方正仿宋_GBK" w:eastAsia="方正仿宋_GBK" w:hint="eastAsia"/>
        </w:rPr>
        <w:t>市总工会党组副书记、主席</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王明泽</w:t>
      </w:r>
      <w:r w:rsidRPr="00667E67">
        <w:rPr>
          <w:rFonts w:ascii="方正仿宋_GBK" w:eastAsia="方正仿宋_GBK"/>
        </w:rPr>
        <w:t xml:space="preserve">     </w:t>
      </w:r>
      <w:r w:rsidRPr="00667E67">
        <w:rPr>
          <w:rFonts w:ascii="方正仿宋_GBK" w:eastAsia="方正仿宋_GBK" w:hint="eastAsia"/>
        </w:rPr>
        <w:t>市政府办公室副主任、信访局局长</w:t>
      </w:r>
      <w:r w:rsidRPr="00667E67">
        <w:rPr>
          <w:rFonts w:ascii="方正仿宋_GBK" w:eastAsia="方正仿宋_GBK"/>
        </w:rPr>
        <w:t xml:space="preserve">        </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汤果成</w:t>
      </w:r>
      <w:r w:rsidRPr="00667E67">
        <w:rPr>
          <w:rFonts w:ascii="方正仿宋_GBK" w:eastAsia="方正仿宋_GBK"/>
        </w:rPr>
        <w:t xml:space="preserve">     </w:t>
      </w:r>
      <w:r w:rsidRPr="00667E67">
        <w:rPr>
          <w:rFonts w:ascii="方正仿宋_GBK" w:eastAsia="方正仿宋_GBK" w:hint="eastAsia"/>
        </w:rPr>
        <w:t>市公安局副局长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李</w:t>
      </w:r>
      <w:r w:rsidRPr="00667E67">
        <w:rPr>
          <w:rFonts w:ascii="方正仿宋_GBK" w:eastAsia="方正仿宋_GBK"/>
        </w:rPr>
        <w:t xml:space="preserve">  </w:t>
      </w:r>
      <w:r w:rsidRPr="00667E67">
        <w:rPr>
          <w:rFonts w:ascii="方正仿宋_GBK" w:eastAsia="方正仿宋_GBK" w:hint="eastAsia"/>
        </w:rPr>
        <w:t>波</w:t>
      </w:r>
      <w:r w:rsidRPr="00667E67">
        <w:rPr>
          <w:rFonts w:ascii="方正仿宋_GBK" w:eastAsia="方正仿宋_GBK"/>
        </w:rPr>
        <w:t xml:space="preserve">     </w:t>
      </w:r>
      <w:r w:rsidRPr="00667E67">
        <w:rPr>
          <w:rFonts w:ascii="方正仿宋_GBK" w:eastAsia="方正仿宋_GBK" w:hint="eastAsia"/>
        </w:rPr>
        <w:t>硫磺沟镇镇长</w:t>
      </w:r>
    </w:p>
    <w:p w:rsidR="001C65FF" w:rsidRPr="00667E67" w:rsidRDefault="001C65FF" w:rsidP="00C57615">
      <w:pPr>
        <w:widowControl w:val="0"/>
        <w:spacing w:line="540" w:lineRule="exact"/>
        <w:ind w:firstLineChars="600" w:firstLine="31680"/>
        <w:rPr>
          <w:rFonts w:ascii="方正仿宋_GBK" w:eastAsia="方正仿宋_GBK"/>
        </w:rPr>
      </w:pPr>
      <w:r w:rsidRPr="00667E67">
        <w:rPr>
          <w:rFonts w:ascii="方正仿宋_GBK" w:eastAsia="方正仿宋_GBK" w:hint="eastAsia"/>
        </w:rPr>
        <w:t>张勤武</w:t>
      </w:r>
      <w:r w:rsidRPr="00667E67">
        <w:rPr>
          <w:rFonts w:ascii="方正仿宋_GBK" w:eastAsia="方正仿宋_GBK"/>
        </w:rPr>
        <w:t xml:space="preserve">     </w:t>
      </w:r>
      <w:r w:rsidRPr="00667E67">
        <w:rPr>
          <w:rFonts w:ascii="方正仿宋_GBK" w:eastAsia="方正仿宋_GBK" w:hint="eastAsia"/>
        </w:rPr>
        <w:t>国网昌吉市供电公司主任</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领导小组下设办公室，办公室设在市发改委，办公室主任由陈旭同志兼任。主要负责做好我市分类处置</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年以下煤矿政策落实、具体实施、宣传引导和关闭煤矿公告公示等工作，负责各项工作的统筹协调、汇总和上报等工作。</w:t>
      </w:r>
    </w:p>
    <w:p w:rsidR="001C65FF" w:rsidRPr="00667E67" w:rsidRDefault="001C65FF" w:rsidP="00C57615">
      <w:pPr>
        <w:widowControl w:val="0"/>
        <w:spacing w:line="540" w:lineRule="exact"/>
        <w:ind w:firstLineChars="200" w:firstLine="31680"/>
        <w:rPr>
          <w:rFonts w:ascii="楷体_GB2312" w:eastAsia="楷体_GB2312"/>
        </w:rPr>
      </w:pPr>
      <w:r w:rsidRPr="00667E67">
        <w:rPr>
          <w:rFonts w:ascii="楷体_GB2312" w:eastAsia="楷体_GB2312" w:hint="eastAsia"/>
        </w:rPr>
        <w:t>成员单位职责：</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市发改委：负责协调各成员单位开展煤矿关闭退出工作，及时与自治州</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年以下煤矿分类处置领导小组办公室对接落实相关工作。协调各成员单位开展</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年以下煤矿分类处置工作，按照规定、标准做好辖区关闭退出煤矿生产设备和设施拆除、井筒封闭填实、井口场地平整等工作。做好退出煤矿巡查工作，防止“死灰复燃”。</w:t>
      </w:r>
      <w:r w:rsidRPr="00667E67">
        <w:rPr>
          <w:rFonts w:ascii="方正仿宋_GBK" w:eastAsia="方正仿宋_GBK"/>
        </w:rPr>
        <w:t xml:space="preserve">  </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市自然资源局：做好煤矿剩余资源量、采矿权价款缴纳情况的调查以及协调退费工作。依法依规做好分类处置煤矿的土地处置、矿山环境治理和生态修复等工作。</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市应急管理局：负责实施关闭煤矿过程中对可能产生的灾害事件进行应急救援。</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市商务和工业信息化局：配合做好指导关闭退出煤矿工作。</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市司法局：监督和指导市直相关部门依法依规进行煤矿分类处置方案实施工作，协调解决好关闭退出煤矿时可能产生的法律纠纷问题。</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市人力资源和社会保障局：预估和防范因职工分流安置可能引发的问题和风险，核实职工就业安置情况及所需资金，及时掌握职工思想动态，落实关闭矿井职工就业安置工作。</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市财政局：加强与上级财政部门的沟通对接，按照《新疆维吾尔自治区工业企业结构调整专项奖补资金管理细则》及时下达并拨付奖补资金。</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昌吉州生态环境局昌吉分局</w:t>
      </w:r>
      <w:r w:rsidRPr="00667E67">
        <w:rPr>
          <w:rFonts w:ascii="方正仿宋_GBK" w:eastAsia="方正仿宋_GBK"/>
        </w:rPr>
        <w:t>:</w:t>
      </w:r>
      <w:r w:rsidRPr="00667E67">
        <w:rPr>
          <w:rFonts w:ascii="方正仿宋_GBK" w:eastAsia="方正仿宋_GBK" w:hint="eastAsia"/>
        </w:rPr>
        <w:t>负责分类处置煤矿过程中废水、废气、固废的环境问题整治。</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市公安局：做好煤矿退出期间社会治安秩序维护工作，依法做好已发放炸药、雷管收缴工作，依法停止对已退出煤矿火工品供应。</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市行政审批局：依法做好分类处置煤矿的工商营业执照注销和变更工作，并按相关规定进行公告。</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市信访局：做好信访投诉受理交办工作，督促各责任单位按照本《实施方案》要求，抓好各项工作落实。</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市总工会：广泛深入宣传淘汰煤炭落后产能的重大意义和经验做法，加强政策解读，发挥好职工维权引导作用。</w:t>
      </w:r>
    </w:p>
    <w:p w:rsidR="001C65FF" w:rsidRPr="00667E67" w:rsidRDefault="001C65FF" w:rsidP="00C57615">
      <w:pPr>
        <w:widowControl w:val="0"/>
        <w:spacing w:line="540" w:lineRule="exact"/>
        <w:ind w:firstLineChars="200" w:firstLine="31680"/>
        <w:rPr>
          <w:rFonts w:ascii="黑体" w:eastAsia="黑体" w:hAnsi="黑体"/>
        </w:rPr>
      </w:pPr>
      <w:r w:rsidRPr="00667E67">
        <w:rPr>
          <w:rFonts w:ascii="黑体" w:eastAsia="黑体" w:hAnsi="黑体" w:hint="eastAsia"/>
        </w:rPr>
        <w:t>四、实施步骤</w:t>
      </w:r>
    </w:p>
    <w:p w:rsidR="001C65FF" w:rsidRPr="00F93F62"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（一）动员宣传。</w:t>
      </w:r>
      <w:r w:rsidRPr="00F93F62">
        <w:rPr>
          <w:rFonts w:ascii="方正仿宋_GBK" w:eastAsia="方正仿宋_GBK" w:hint="eastAsia"/>
        </w:rPr>
        <w:t>加大化解过剩产能和关闭退出落后产能有关政策及各类奖补资金文件政策的宣传力度，做好相关政策的解释工作；同时要发挥舆论宣传引导和监督作用，积极回应社会关注和关切的问题，及时将关闭退出产能任务完成情况向社会公示；建立举报制度，公布举报电话，接受职工和群众举报和社会监督。</w:t>
      </w:r>
    </w:p>
    <w:p w:rsidR="001C65FF" w:rsidRPr="00667E67" w:rsidRDefault="001C65FF" w:rsidP="00C57615">
      <w:pPr>
        <w:widowControl w:val="0"/>
        <w:spacing w:line="540" w:lineRule="exact"/>
        <w:ind w:firstLineChars="200" w:firstLine="31680"/>
        <w:rPr>
          <w:rFonts w:ascii="方正仿宋_GBK" w:eastAsia="方正仿宋_GBK"/>
          <w:spacing w:val="-6"/>
        </w:rPr>
      </w:pPr>
      <w:r w:rsidRPr="00667E67">
        <w:rPr>
          <w:rFonts w:ascii="楷体_GB2312" w:eastAsia="楷体_GB2312" w:hint="eastAsia"/>
        </w:rPr>
        <w:t>（二）制定方案。</w:t>
      </w:r>
      <w:r w:rsidRPr="00667E67">
        <w:rPr>
          <w:rFonts w:ascii="方正仿宋_GBK" w:eastAsia="方正仿宋_GBK" w:hint="eastAsia"/>
          <w:spacing w:val="-6"/>
        </w:rPr>
        <w:t>各成员单位按照各自职责分工制定实施方案，发改委牵头制定淘汰</w:t>
      </w:r>
      <w:bookmarkStart w:id="0" w:name="_GoBack"/>
      <w:bookmarkEnd w:id="0"/>
      <w:r w:rsidRPr="00667E67">
        <w:rPr>
          <w:rFonts w:ascii="方正仿宋_GBK" w:eastAsia="方正仿宋_GBK" w:hint="eastAsia"/>
          <w:spacing w:val="-6"/>
        </w:rPr>
        <w:t>关闭退出矿井“一矿一策”、自然资源局牵头制定矿山环境治理和生态修复实施方案、应急管理局牵头制定灾害应急救援预案、人力资源和社会保障局牵头制定职工安置方案、生态环境局牵头制定生态环境整治方案、公安局牵头制定维护社会治安实施方案、信访局牵头制定预防信访事件实施方案。</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（三）收集资料。</w:t>
      </w:r>
      <w:r w:rsidRPr="00667E67">
        <w:rPr>
          <w:rFonts w:ascii="方正仿宋_GBK" w:eastAsia="方正仿宋_GBK" w:hint="eastAsia"/>
        </w:rPr>
        <w:t>各成员单位按照各自职责分工收集相关政策支持性文件，并进一步核查淘汰退出企业基本情况、资产负债情况、职工人数等相关情况，为专项奖补资金发放打好基础。</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（四）处置实施。</w:t>
      </w:r>
      <w:r w:rsidRPr="00667E67">
        <w:rPr>
          <w:rFonts w:ascii="方正仿宋_GBK" w:eastAsia="方正仿宋_GBK" w:hint="eastAsia"/>
        </w:rPr>
        <w:t>按照相关规定和关闭煤矿标准做好辖区关闭退出煤矿生产设备和设施拆除、井筒封闭填实、井口场地平整等工作，并做好退出煤矿巡查工作。</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（五）职工安置费、奖补资金发放。</w:t>
      </w:r>
      <w:r w:rsidRPr="00667E67">
        <w:rPr>
          <w:rFonts w:ascii="方正仿宋_GBK" w:eastAsia="方正仿宋_GBK" w:hint="eastAsia"/>
        </w:rPr>
        <w:t>按照相关政策文件，积极争取国家、自治区财政专项奖补资金，依法依规使用奖补资金，确保资金使用安全，充分发挥奖补资金在淘汰退出产能的支持和激励作用，做好关闭退出煤矿的职工分流安置工作。</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（六）验收评价。</w:t>
      </w: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10</w:t>
      </w:r>
      <w:r w:rsidRPr="00667E67">
        <w:rPr>
          <w:rFonts w:ascii="方正仿宋_GBK" w:eastAsia="方正仿宋_GBK" w:hint="eastAsia"/>
        </w:rPr>
        <w:t>月，由各成员单位组成验收组，对关闭退出产能工作进行全面总结验收、效果评价。</w:t>
      </w:r>
    </w:p>
    <w:p w:rsidR="001C65FF" w:rsidRPr="00667E67" w:rsidRDefault="001C65FF" w:rsidP="00C57615">
      <w:pPr>
        <w:widowControl w:val="0"/>
        <w:spacing w:line="540" w:lineRule="exact"/>
        <w:ind w:firstLineChars="200" w:firstLine="31680"/>
        <w:rPr>
          <w:rFonts w:ascii="黑体" w:eastAsia="黑体" w:hAnsi="黑体"/>
        </w:rPr>
      </w:pPr>
      <w:r w:rsidRPr="00667E67">
        <w:rPr>
          <w:rFonts w:ascii="黑体" w:eastAsia="黑体" w:hAnsi="黑体" w:hint="eastAsia"/>
        </w:rPr>
        <w:t>五、保障措施</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（一）强化部门协调配合。</w:t>
      </w:r>
      <w:r w:rsidRPr="00667E67">
        <w:rPr>
          <w:rFonts w:ascii="方正仿宋_GBK" w:eastAsia="方正仿宋_GBK" w:hint="eastAsia"/>
        </w:rPr>
        <w:t>各成员单位要按职责分工加强对关闭退出工作的指导服务，及时协调解决实施过程中存在的问题，并定期上报工作进展情况。</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（二）严格煤矿淘汰退出标准。</w:t>
      </w: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9</w:t>
      </w:r>
      <w:r w:rsidRPr="00667E67">
        <w:rPr>
          <w:rFonts w:ascii="方正仿宋_GBK" w:eastAsia="方正仿宋_GBK" w:hint="eastAsia"/>
        </w:rPr>
        <w:t>月</w:t>
      </w:r>
      <w:r w:rsidRPr="00667E67">
        <w:rPr>
          <w:rFonts w:ascii="方正仿宋_GBK" w:eastAsia="方正仿宋_GBK"/>
        </w:rPr>
        <w:t>30</w:t>
      </w:r>
      <w:r w:rsidRPr="00667E67">
        <w:rPr>
          <w:rFonts w:ascii="方正仿宋_GBK" w:eastAsia="方正仿宋_GBK" w:hint="eastAsia"/>
        </w:rPr>
        <w:t>日前要严格按照《煤炭行业化解过剩产能验收办法》有关规定，将我市</w:t>
      </w:r>
      <w:r w:rsidRPr="00667E67">
        <w:rPr>
          <w:rFonts w:ascii="方正仿宋_GBK" w:eastAsia="方正仿宋_GBK"/>
        </w:rPr>
        <w:t>2</w:t>
      </w:r>
      <w:r w:rsidRPr="00667E67">
        <w:rPr>
          <w:rFonts w:ascii="方正仿宋_GBK" w:eastAsia="方正仿宋_GBK" w:hint="eastAsia"/>
        </w:rPr>
        <w:t>处关闭退出煤矿关闭到位，并监督煤矿企业在煤矿关闭退出前做好矿山生态修复、沉陷区治理等工作。关闭退出煤矿地面建（构）筑、设施确需留用的，应在“一矿一策”实施方案中明确，并按程序报备。</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（三）加强财政资金支持。</w:t>
      </w:r>
      <w:r w:rsidRPr="00667E67">
        <w:rPr>
          <w:rFonts w:ascii="方正仿宋_GBK" w:eastAsia="方正仿宋_GBK" w:hint="eastAsia"/>
        </w:rPr>
        <w:t>关闭退出的煤矿符合工业企业结构调整专项奖补资金支持条件的，纳入</w:t>
      </w:r>
      <w:r w:rsidRPr="00667E67">
        <w:rPr>
          <w:rFonts w:ascii="方正仿宋_GBK" w:eastAsia="方正仿宋_GBK"/>
        </w:rPr>
        <w:t>2020</w:t>
      </w:r>
      <w:r w:rsidRPr="00667E67">
        <w:rPr>
          <w:rFonts w:ascii="方正仿宋_GBK" w:eastAsia="方正仿宋_GBK" w:hint="eastAsia"/>
        </w:rPr>
        <w:t>年自治区煤炭去产能目标任务，按照自治区财政厅《关于转发</w:t>
      </w:r>
      <w:r w:rsidRPr="00667E67">
        <w:rPr>
          <w:rFonts w:ascii="方正仿宋_GBK" w:eastAsia="方正仿宋_GBK"/>
        </w:rPr>
        <w:t>&lt;</w:t>
      </w:r>
      <w:r w:rsidRPr="00667E67">
        <w:rPr>
          <w:rFonts w:ascii="方正仿宋_GBK" w:eastAsia="方正仿宋_GBK" w:hint="eastAsia"/>
        </w:rPr>
        <w:t>财政部关于印发工业企业结构调整专项奖补资金管理办法</w:t>
      </w:r>
      <w:r w:rsidRPr="00667E67">
        <w:rPr>
          <w:rFonts w:ascii="方正仿宋_GBK" w:eastAsia="方正仿宋_GBK"/>
        </w:rPr>
        <w:t>&gt;</w:t>
      </w:r>
      <w:r w:rsidRPr="00667E67">
        <w:rPr>
          <w:rFonts w:ascii="方正仿宋_GBK" w:eastAsia="方正仿宋_GBK" w:hint="eastAsia"/>
        </w:rPr>
        <w:t>的通知》（新财建〔</w:t>
      </w:r>
      <w:r w:rsidRPr="00667E67">
        <w:rPr>
          <w:rFonts w:ascii="方正仿宋_GBK" w:eastAsia="方正仿宋_GBK"/>
        </w:rPr>
        <w:t>2019</w:t>
      </w:r>
      <w:r w:rsidRPr="00667E67">
        <w:rPr>
          <w:rFonts w:ascii="方正仿宋_GBK" w:eastAsia="方正仿宋_GBK" w:hint="eastAsia"/>
        </w:rPr>
        <w:t>〕</w:t>
      </w:r>
      <w:r w:rsidRPr="00667E67">
        <w:rPr>
          <w:rFonts w:ascii="方正仿宋_GBK" w:eastAsia="方正仿宋_GBK"/>
        </w:rPr>
        <w:t>434</w:t>
      </w:r>
      <w:r w:rsidRPr="00667E67">
        <w:rPr>
          <w:rFonts w:ascii="方正仿宋_GBK" w:eastAsia="方正仿宋_GBK" w:hint="eastAsia"/>
        </w:rPr>
        <w:t>号）规定使用工业企业结构调整中央专项奖补资金。</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（四）依法依规关闭退出煤矿。</w:t>
      </w:r>
      <w:r w:rsidRPr="00667E67">
        <w:rPr>
          <w:rFonts w:ascii="方正仿宋_GBK" w:eastAsia="方正仿宋_GBK" w:hint="eastAsia"/>
        </w:rPr>
        <w:t>对淘汰退出煤矿关闭的井口停止供电，停止供应并处理火工用品，</w:t>
      </w:r>
      <w:r w:rsidRPr="00667E67">
        <w:rPr>
          <w:rFonts w:ascii="方正仿宋_GBK" w:eastAsia="方正仿宋_GBK"/>
        </w:rPr>
        <w:t>2020</w:t>
      </w:r>
      <w:r w:rsidRPr="00667E67">
        <w:rPr>
          <w:rFonts w:ascii="方正仿宋_GBK" w:eastAsia="方正仿宋_GBK" w:hint="eastAsia"/>
        </w:rPr>
        <w:t>年产能</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一律停产、停建，严禁设置“过渡期”，防止以回撤设备名义违法生产，并按期拆除矿井地面生产设备和供电、通信线路、地面建（构）筑物等设施，封闭、填实矿井井筒，平整井口场地，恢复地貌和职工安置等工作，同时要严格履行煤矿关闭退出前公示、验收后公告等程序。</w:t>
      </w: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楷体_GB2312" w:eastAsia="楷体_GB2312" w:hint="eastAsia"/>
        </w:rPr>
        <w:t>（五）开展联合初验。</w:t>
      </w:r>
      <w:r w:rsidRPr="00667E67">
        <w:rPr>
          <w:rFonts w:ascii="方正仿宋_GBK" w:eastAsia="方正仿宋_GBK" w:hint="eastAsia"/>
        </w:rPr>
        <w:t>为确保我市煤矿分类处置工作顺利完成，</w:t>
      </w:r>
      <w:r w:rsidRPr="00667E67">
        <w:rPr>
          <w:rFonts w:ascii="方正仿宋_GBK" w:eastAsia="方正仿宋_GBK"/>
        </w:rPr>
        <w:t>2020</w:t>
      </w:r>
      <w:r w:rsidRPr="00667E67">
        <w:rPr>
          <w:rFonts w:ascii="方正仿宋_GBK" w:eastAsia="方正仿宋_GBK" w:hint="eastAsia"/>
        </w:rPr>
        <w:t>年</w:t>
      </w:r>
      <w:r w:rsidRPr="00667E67">
        <w:rPr>
          <w:rFonts w:ascii="方正仿宋_GBK" w:eastAsia="方正仿宋_GBK"/>
        </w:rPr>
        <w:t>10</w:t>
      </w:r>
      <w:r w:rsidRPr="00667E67">
        <w:rPr>
          <w:rFonts w:ascii="方正仿宋_GBK" w:eastAsia="方正仿宋_GBK" w:hint="eastAsia"/>
        </w:rPr>
        <w:t>月，我市分类处置领导小组将组织专家及相关部门对</w:t>
      </w:r>
      <w:r w:rsidRPr="00667E67">
        <w:rPr>
          <w:rFonts w:ascii="方正仿宋_GBK" w:eastAsia="方正仿宋_GBK"/>
        </w:rPr>
        <w:t>2</w:t>
      </w:r>
      <w:r w:rsidRPr="00667E67">
        <w:rPr>
          <w:rFonts w:ascii="方正仿宋_GBK" w:eastAsia="方正仿宋_GBK" w:hint="eastAsia"/>
        </w:rPr>
        <w:t>处淘汰退出煤矿关闭工作进行联合初步验收，并将此项工作纳入年底绩效考核。</w:t>
      </w:r>
    </w:p>
    <w:p w:rsidR="001C65FF" w:rsidRDefault="001C65FF" w:rsidP="00C57615">
      <w:pPr>
        <w:widowControl w:val="0"/>
        <w:spacing w:line="540" w:lineRule="exact"/>
        <w:ind w:firstLineChars="200" w:firstLine="31680"/>
        <w:rPr>
          <w:rFonts w:ascii="方正仿宋_GBK" w:eastAsia="方正仿宋_GBK"/>
        </w:rPr>
      </w:pPr>
    </w:p>
    <w:p w:rsidR="001C65FF" w:rsidRPr="00667E67" w:rsidRDefault="001C65FF" w:rsidP="00C57615">
      <w:pPr>
        <w:widowControl w:val="0"/>
        <w:spacing w:line="540" w:lineRule="exact"/>
        <w:ind w:firstLineChars="200" w:firstLine="31680"/>
        <w:rPr>
          <w:rFonts w:ascii="方正仿宋_GBK" w:eastAsia="方正仿宋_GBK"/>
        </w:rPr>
      </w:pPr>
      <w:r w:rsidRPr="00667E67">
        <w:rPr>
          <w:rFonts w:ascii="方正仿宋_GBK" w:eastAsia="方正仿宋_GBK" w:hint="eastAsia"/>
        </w:rPr>
        <w:t>附件：昌吉市</w:t>
      </w:r>
      <w:r w:rsidRPr="00667E67">
        <w:rPr>
          <w:rFonts w:ascii="方正仿宋_GBK" w:eastAsia="方正仿宋_GBK"/>
        </w:rPr>
        <w:t>30</w:t>
      </w:r>
      <w:r w:rsidRPr="00667E67">
        <w:rPr>
          <w:rFonts w:ascii="方正仿宋_GBK" w:eastAsia="方正仿宋_GBK" w:hint="eastAsia"/>
        </w:rPr>
        <w:t>万吨</w:t>
      </w:r>
      <w:r w:rsidRPr="00667E67">
        <w:rPr>
          <w:rFonts w:ascii="方正仿宋_GBK" w:eastAsia="方正仿宋_GBK"/>
        </w:rPr>
        <w:t>/</w:t>
      </w:r>
      <w:r w:rsidRPr="00667E67">
        <w:rPr>
          <w:rFonts w:ascii="方正仿宋_GBK" w:eastAsia="方正仿宋_GBK" w:hint="eastAsia"/>
        </w:rPr>
        <w:t>年以下煤矿分类处置方案汇总表</w:t>
      </w:r>
    </w:p>
    <w:p w:rsidR="001C65FF" w:rsidRDefault="001C65FF" w:rsidP="00C57615">
      <w:pPr>
        <w:pStyle w:val="BodyTextFirstIndent2"/>
        <w:adjustRightInd w:val="0"/>
        <w:snapToGrid w:val="0"/>
        <w:spacing w:after="0" w:line="540" w:lineRule="exact"/>
        <w:ind w:leftChars="0" w:left="31680" w:hangingChars="400" w:firstLine="31680"/>
      </w:pPr>
      <w:r>
        <w:t xml:space="preserve">    </w:t>
      </w: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Pr="00F93F62" w:rsidRDefault="001C65FF" w:rsidP="00F93F62"/>
    <w:p w:rsidR="001C65FF" w:rsidRPr="00F93F62" w:rsidRDefault="001C65FF" w:rsidP="00C57615">
      <w:pPr>
        <w:pStyle w:val="BodyTextFirstIndent2"/>
        <w:ind w:left="31680" w:firstLine="31680"/>
      </w:pPr>
    </w:p>
    <w:p w:rsidR="001C65FF" w:rsidRDefault="001C65FF">
      <w:pPr>
        <w:adjustRightInd w:val="0"/>
        <w:snapToGrid w:val="0"/>
        <w:outlineLvl w:val="1"/>
        <w:rPr>
          <w:rFonts w:ascii="黑体" w:eastAsia="黑体" w:hAnsi="黑体" w:cs="宋体"/>
          <w:bCs/>
          <w:color w:val="000000"/>
          <w:kern w:val="0"/>
        </w:rPr>
      </w:pPr>
      <w:r w:rsidRPr="00667E67">
        <w:rPr>
          <w:rFonts w:ascii="黑体" w:eastAsia="黑体" w:hAnsi="黑体" w:cs="宋体" w:hint="eastAsia"/>
          <w:bCs/>
          <w:color w:val="000000"/>
          <w:kern w:val="0"/>
        </w:rPr>
        <w:t>附件</w:t>
      </w:r>
    </w:p>
    <w:p w:rsidR="001C65FF" w:rsidRPr="00667E67" w:rsidRDefault="001C65FF" w:rsidP="00C57615">
      <w:pPr>
        <w:pStyle w:val="BodyTextFirstIndent2"/>
        <w:ind w:left="31680" w:firstLine="31680"/>
      </w:pPr>
    </w:p>
    <w:p w:rsidR="001C65FF" w:rsidRPr="00F93F62" w:rsidRDefault="001C65FF" w:rsidP="00F93F62">
      <w:pPr>
        <w:pStyle w:val="BodyTextFirstIndent2"/>
        <w:ind w:leftChars="0" w:left="0" w:firstLineChars="0" w:firstLine="0"/>
        <w:jc w:val="center"/>
        <w:rPr>
          <w:rFonts w:ascii="方正小标宋_GBK" w:eastAsia="方正小标宋_GBK" w:hAnsi="宋体" w:cs="宋体"/>
          <w:bCs/>
          <w:color w:val="000000"/>
          <w:kern w:val="0"/>
          <w:sz w:val="40"/>
          <w:szCs w:val="40"/>
        </w:rPr>
      </w:pPr>
      <w:r w:rsidRPr="00F93F62">
        <w:rPr>
          <w:rFonts w:ascii="方正小标宋_GBK" w:eastAsia="方正小标宋_GBK" w:hAnsi="宋体" w:cs="宋体" w:hint="eastAsia"/>
          <w:bCs/>
          <w:color w:val="000000"/>
          <w:kern w:val="0"/>
          <w:sz w:val="40"/>
          <w:szCs w:val="40"/>
        </w:rPr>
        <w:t>昌吉市</w:t>
      </w:r>
      <w:r w:rsidRPr="00F93F62">
        <w:rPr>
          <w:rFonts w:ascii="方正小标宋_GBK" w:eastAsia="方正小标宋_GBK" w:hAnsi="宋体" w:cs="宋体"/>
          <w:bCs/>
          <w:color w:val="000000"/>
          <w:kern w:val="0"/>
          <w:sz w:val="40"/>
          <w:szCs w:val="40"/>
        </w:rPr>
        <w:t>30</w:t>
      </w:r>
      <w:r w:rsidRPr="00F93F62">
        <w:rPr>
          <w:rFonts w:ascii="方正小标宋_GBK" w:eastAsia="方正小标宋_GBK" w:hAnsi="宋体" w:cs="宋体" w:hint="eastAsia"/>
          <w:bCs/>
          <w:color w:val="000000"/>
          <w:kern w:val="0"/>
          <w:sz w:val="40"/>
          <w:szCs w:val="40"/>
        </w:rPr>
        <w:t>万吨以下煤矿分类处置方案汇总表</w:t>
      </w:r>
    </w:p>
    <w:p w:rsidR="001C65FF" w:rsidRPr="00F93F62" w:rsidRDefault="001C65FF" w:rsidP="00F93F62"/>
    <w:tbl>
      <w:tblPr>
        <w:tblW w:w="4985" w:type="pct"/>
        <w:jc w:val="center"/>
        <w:tblLook w:val="00A0"/>
      </w:tblPr>
      <w:tblGrid>
        <w:gridCol w:w="639"/>
        <w:gridCol w:w="1389"/>
        <w:gridCol w:w="2880"/>
        <w:gridCol w:w="1059"/>
        <w:gridCol w:w="1109"/>
        <w:gridCol w:w="1321"/>
        <w:gridCol w:w="636"/>
      </w:tblGrid>
      <w:tr w:rsidR="001C65FF" w:rsidTr="00F93F62">
        <w:trPr>
          <w:trHeight w:val="1198"/>
          <w:jc w:val="center"/>
        </w:trPr>
        <w:tc>
          <w:tcPr>
            <w:tcW w:w="354" w:type="pct"/>
            <w:tcBorders>
              <w:top w:val="single" w:sz="4" w:space="0" w:color="auto"/>
              <w:left w:val="single" w:sz="4" w:space="0" w:color="auto"/>
              <w:bottom w:val="single" w:sz="4" w:space="0" w:color="auto"/>
              <w:right w:val="single" w:sz="4" w:space="0" w:color="auto"/>
            </w:tcBorders>
            <w:noWrap/>
            <w:vAlign w:val="center"/>
          </w:tcPr>
          <w:p w:rsidR="001C65FF" w:rsidRPr="00667E67"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序号</w:t>
            </w:r>
          </w:p>
        </w:tc>
        <w:tc>
          <w:tcPr>
            <w:tcW w:w="769" w:type="pct"/>
            <w:tcBorders>
              <w:top w:val="single" w:sz="4" w:space="0" w:color="auto"/>
              <w:left w:val="nil"/>
              <w:bottom w:val="single" w:sz="4" w:space="0" w:color="auto"/>
              <w:right w:val="single" w:sz="4" w:space="0" w:color="auto"/>
            </w:tcBorders>
            <w:noWrap/>
            <w:vAlign w:val="center"/>
          </w:tcPr>
          <w:p w:rsidR="001C65FF" w:rsidRPr="00667E67" w:rsidRDefault="001C65FF" w:rsidP="001C65FF">
            <w:pPr>
              <w:snapToGrid w:val="0"/>
              <w:spacing w:line="240" w:lineRule="auto"/>
              <w:ind w:rightChars="15" w:right="31680"/>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煤矿名称</w:t>
            </w:r>
          </w:p>
        </w:tc>
        <w:tc>
          <w:tcPr>
            <w:tcW w:w="1594" w:type="pct"/>
            <w:tcBorders>
              <w:top w:val="single" w:sz="4" w:space="0" w:color="auto"/>
              <w:left w:val="nil"/>
              <w:bottom w:val="single" w:sz="4" w:space="0" w:color="auto"/>
              <w:right w:val="single" w:sz="4" w:space="0" w:color="auto"/>
            </w:tcBorders>
            <w:vAlign w:val="center"/>
          </w:tcPr>
          <w:p w:rsidR="001C65FF"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安全生产许可证</w:t>
            </w:r>
          </w:p>
          <w:p w:rsidR="001C65FF" w:rsidRPr="00667E67"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（采矿证）</w:t>
            </w:r>
          </w:p>
        </w:tc>
        <w:tc>
          <w:tcPr>
            <w:tcW w:w="586" w:type="pct"/>
            <w:tcBorders>
              <w:top w:val="single" w:sz="4" w:space="0" w:color="auto"/>
              <w:left w:val="nil"/>
              <w:bottom w:val="single" w:sz="4" w:space="0" w:color="auto"/>
              <w:right w:val="single" w:sz="4" w:space="0" w:color="auto"/>
            </w:tcBorders>
            <w:noWrap/>
            <w:vAlign w:val="center"/>
          </w:tcPr>
          <w:p w:rsidR="001C65FF" w:rsidRPr="00667E67"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所在地市</w:t>
            </w:r>
          </w:p>
        </w:tc>
        <w:tc>
          <w:tcPr>
            <w:tcW w:w="614" w:type="pct"/>
            <w:tcBorders>
              <w:top w:val="single" w:sz="4" w:space="0" w:color="auto"/>
              <w:left w:val="nil"/>
              <w:bottom w:val="single" w:sz="4" w:space="0" w:color="auto"/>
              <w:right w:val="single" w:sz="4" w:space="0" w:color="auto"/>
            </w:tcBorders>
            <w:vAlign w:val="center"/>
          </w:tcPr>
          <w:p w:rsidR="001C65FF" w:rsidRPr="00667E67"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生产能力</w:t>
            </w:r>
            <w:r w:rsidRPr="00667E67">
              <w:rPr>
                <w:rFonts w:ascii="宋体" w:eastAsia="宋体" w:hAnsi="宋体"/>
                <w:color w:val="000000"/>
                <w:kern w:val="0"/>
                <w:sz w:val="21"/>
                <w:szCs w:val="21"/>
              </w:rPr>
              <w:br/>
            </w:r>
            <w:r w:rsidRPr="00667E67">
              <w:rPr>
                <w:rFonts w:ascii="宋体" w:eastAsia="宋体" w:hAnsi="宋体" w:hint="eastAsia"/>
                <w:color w:val="000000"/>
                <w:kern w:val="0"/>
                <w:sz w:val="21"/>
                <w:szCs w:val="21"/>
              </w:rPr>
              <w:t>（万吨</w:t>
            </w:r>
            <w:r w:rsidRPr="00667E67">
              <w:rPr>
                <w:rFonts w:ascii="宋体" w:eastAsia="宋体" w:hAnsi="宋体"/>
                <w:color w:val="000000"/>
                <w:kern w:val="0"/>
                <w:sz w:val="21"/>
                <w:szCs w:val="21"/>
              </w:rPr>
              <w:t>/</w:t>
            </w:r>
            <w:r w:rsidRPr="00667E67">
              <w:rPr>
                <w:rFonts w:ascii="宋体" w:eastAsia="宋体" w:hAnsi="宋体" w:hint="eastAsia"/>
                <w:color w:val="000000"/>
                <w:kern w:val="0"/>
                <w:sz w:val="21"/>
                <w:szCs w:val="21"/>
              </w:rPr>
              <w:t>年）</w:t>
            </w:r>
          </w:p>
        </w:tc>
        <w:tc>
          <w:tcPr>
            <w:tcW w:w="731" w:type="pct"/>
            <w:tcBorders>
              <w:top w:val="single" w:sz="4" w:space="0" w:color="auto"/>
              <w:left w:val="nil"/>
              <w:bottom w:val="single" w:sz="4" w:space="0" w:color="auto"/>
              <w:right w:val="single" w:sz="4" w:space="0" w:color="auto"/>
            </w:tcBorders>
            <w:vAlign w:val="center"/>
          </w:tcPr>
          <w:p w:rsidR="001C65FF" w:rsidRDefault="001C65FF" w:rsidP="00F93F62">
            <w:pPr>
              <w:snapToGrid w:val="0"/>
              <w:spacing w:line="240" w:lineRule="auto"/>
              <w:jc w:val="center"/>
              <w:rPr>
                <w:rFonts w:ascii="宋体" w:eastAsia="宋体" w:hAnsi="宋体" w:cs="宋体"/>
                <w:color w:val="000000"/>
                <w:kern w:val="0"/>
                <w:sz w:val="21"/>
                <w:szCs w:val="21"/>
              </w:rPr>
            </w:pPr>
            <w:r w:rsidRPr="00667E67">
              <w:rPr>
                <w:rFonts w:ascii="宋体" w:eastAsia="宋体" w:hAnsi="宋体" w:cs="宋体" w:hint="eastAsia"/>
                <w:color w:val="000000"/>
                <w:kern w:val="0"/>
                <w:sz w:val="21"/>
                <w:szCs w:val="21"/>
              </w:rPr>
              <w:t>计划关闭</w:t>
            </w:r>
          </w:p>
          <w:p w:rsidR="001C65FF" w:rsidRDefault="001C65FF" w:rsidP="00F93F62">
            <w:pPr>
              <w:snapToGrid w:val="0"/>
              <w:spacing w:line="240" w:lineRule="auto"/>
              <w:jc w:val="center"/>
              <w:rPr>
                <w:rFonts w:ascii="宋体" w:eastAsia="宋体" w:hAnsi="宋体" w:cs="宋体"/>
                <w:color w:val="000000"/>
                <w:kern w:val="0"/>
                <w:sz w:val="21"/>
                <w:szCs w:val="21"/>
              </w:rPr>
            </w:pPr>
            <w:r w:rsidRPr="00667E67">
              <w:rPr>
                <w:rFonts w:ascii="宋体" w:eastAsia="宋体" w:hAnsi="宋体" w:cs="宋体" w:hint="eastAsia"/>
                <w:color w:val="000000"/>
                <w:kern w:val="0"/>
                <w:sz w:val="21"/>
                <w:szCs w:val="21"/>
              </w:rPr>
              <w:t>时间</w:t>
            </w:r>
          </w:p>
          <w:p w:rsidR="001C65FF" w:rsidRPr="00667E67" w:rsidRDefault="001C65FF" w:rsidP="00F93F62">
            <w:pPr>
              <w:snapToGrid w:val="0"/>
              <w:spacing w:line="240" w:lineRule="auto"/>
              <w:jc w:val="center"/>
              <w:rPr>
                <w:rFonts w:ascii="宋体" w:eastAsia="宋体" w:hAnsi="宋体" w:cs="宋体"/>
                <w:color w:val="000000"/>
                <w:kern w:val="0"/>
                <w:sz w:val="21"/>
                <w:szCs w:val="21"/>
              </w:rPr>
            </w:pPr>
            <w:r w:rsidRPr="00667E67">
              <w:rPr>
                <w:rFonts w:ascii="宋体" w:eastAsia="宋体" w:hAnsi="宋体" w:cs="宋体" w:hint="eastAsia"/>
                <w:color w:val="000000"/>
                <w:kern w:val="0"/>
                <w:sz w:val="21"/>
                <w:szCs w:val="21"/>
              </w:rPr>
              <w:t>（年、月）</w:t>
            </w:r>
          </w:p>
        </w:tc>
        <w:tc>
          <w:tcPr>
            <w:tcW w:w="352" w:type="pct"/>
            <w:tcBorders>
              <w:top w:val="single" w:sz="4" w:space="0" w:color="auto"/>
              <w:left w:val="nil"/>
              <w:bottom w:val="single" w:sz="4" w:space="0" w:color="auto"/>
              <w:right w:val="single" w:sz="4" w:space="0" w:color="auto"/>
            </w:tcBorders>
            <w:noWrap/>
            <w:vAlign w:val="center"/>
          </w:tcPr>
          <w:p w:rsidR="001C65FF" w:rsidRPr="00667E67" w:rsidRDefault="001C65FF" w:rsidP="00F93F62">
            <w:pPr>
              <w:snapToGrid w:val="0"/>
              <w:spacing w:line="240" w:lineRule="auto"/>
              <w:jc w:val="center"/>
              <w:rPr>
                <w:rFonts w:ascii="宋体" w:eastAsia="宋体" w:hAnsi="宋体"/>
                <w:color w:val="000000"/>
                <w:kern w:val="0"/>
                <w:sz w:val="21"/>
                <w:szCs w:val="21"/>
              </w:rPr>
            </w:pPr>
            <w:r w:rsidRPr="00667E67">
              <w:rPr>
                <w:rFonts w:ascii="宋体" w:eastAsia="宋体" w:hAnsi="宋体" w:hint="eastAsia"/>
                <w:color w:val="000000"/>
                <w:kern w:val="0"/>
                <w:sz w:val="21"/>
                <w:szCs w:val="21"/>
              </w:rPr>
              <w:t>备注</w:t>
            </w:r>
          </w:p>
        </w:tc>
      </w:tr>
      <w:tr w:rsidR="001C65FF" w:rsidTr="00F93F62">
        <w:trPr>
          <w:trHeight w:hRule="exact" w:val="1588"/>
          <w:jc w:val="center"/>
        </w:trPr>
        <w:tc>
          <w:tcPr>
            <w:tcW w:w="3303" w:type="pct"/>
            <w:gridSpan w:val="4"/>
            <w:tcBorders>
              <w:top w:val="single" w:sz="4" w:space="0" w:color="auto"/>
              <w:left w:val="single" w:sz="4" w:space="0" w:color="auto"/>
              <w:bottom w:val="single" w:sz="4" w:space="0" w:color="auto"/>
              <w:right w:val="single" w:sz="4" w:space="0" w:color="000000"/>
            </w:tcBorders>
            <w:vAlign w:val="center"/>
          </w:tcPr>
          <w:p w:rsidR="001C65FF" w:rsidRPr="00667E67" w:rsidRDefault="001C65FF">
            <w:pPr>
              <w:spacing w:line="240" w:lineRule="auto"/>
              <w:jc w:val="left"/>
              <w:rPr>
                <w:rFonts w:ascii="宋体" w:eastAsia="宋体" w:hAnsi="宋体" w:cs="宋体"/>
                <w:b/>
                <w:bCs/>
                <w:color w:val="000000"/>
                <w:kern w:val="0"/>
                <w:sz w:val="21"/>
                <w:szCs w:val="21"/>
              </w:rPr>
            </w:pPr>
            <w:r w:rsidRPr="00667E67">
              <w:rPr>
                <w:rFonts w:ascii="宋体" w:eastAsia="宋体" w:hAnsi="宋体" w:cs="宋体" w:hint="eastAsia"/>
                <w:b/>
                <w:bCs/>
                <w:color w:val="000000"/>
                <w:kern w:val="0"/>
                <w:sz w:val="21"/>
                <w:szCs w:val="21"/>
              </w:rPr>
              <w:t>一、保留采矿权和可利用的机械化改造后的井筒、地面工程设施，原有小煤矿按照煤矿关闭退出标准淘汰退出煤矿</w:t>
            </w:r>
            <w:r w:rsidRPr="00667E67">
              <w:rPr>
                <w:rFonts w:ascii="宋体" w:eastAsia="宋体" w:hAnsi="宋体"/>
                <w:b/>
                <w:bCs/>
                <w:color w:val="000000"/>
                <w:kern w:val="0"/>
                <w:sz w:val="21"/>
                <w:szCs w:val="21"/>
              </w:rPr>
              <w:t>2</w:t>
            </w:r>
            <w:r w:rsidRPr="00667E67">
              <w:rPr>
                <w:rFonts w:ascii="宋体" w:eastAsia="宋体" w:hAnsi="宋体" w:cs="宋体" w:hint="eastAsia"/>
                <w:b/>
                <w:bCs/>
                <w:color w:val="000000"/>
                <w:kern w:val="0"/>
                <w:sz w:val="21"/>
                <w:szCs w:val="21"/>
              </w:rPr>
              <w:t>处</w:t>
            </w:r>
          </w:p>
        </w:tc>
        <w:tc>
          <w:tcPr>
            <w:tcW w:w="614" w:type="pct"/>
            <w:tcBorders>
              <w:top w:val="nil"/>
              <w:left w:val="nil"/>
              <w:bottom w:val="single" w:sz="4" w:space="0" w:color="auto"/>
              <w:right w:val="single" w:sz="4" w:space="0" w:color="auto"/>
            </w:tcBorders>
            <w:noWrap/>
            <w:vAlign w:val="center"/>
          </w:tcPr>
          <w:p w:rsidR="001C65FF" w:rsidRPr="00667E67" w:rsidRDefault="001C65FF">
            <w:pPr>
              <w:spacing w:line="240" w:lineRule="auto"/>
              <w:jc w:val="center"/>
              <w:rPr>
                <w:rFonts w:ascii="宋体" w:eastAsia="宋体" w:hAnsi="宋体"/>
                <w:b/>
                <w:bCs/>
                <w:color w:val="000000"/>
                <w:kern w:val="0"/>
                <w:sz w:val="21"/>
                <w:szCs w:val="21"/>
              </w:rPr>
            </w:pPr>
            <w:r w:rsidRPr="00667E67">
              <w:rPr>
                <w:rFonts w:ascii="宋体" w:eastAsia="宋体" w:hAnsi="宋体"/>
                <w:b/>
                <w:bCs/>
                <w:color w:val="000000"/>
                <w:kern w:val="0"/>
                <w:sz w:val="21"/>
                <w:szCs w:val="21"/>
              </w:rPr>
              <w:t>36</w:t>
            </w:r>
          </w:p>
        </w:tc>
        <w:tc>
          <w:tcPr>
            <w:tcW w:w="731" w:type="pct"/>
            <w:tcBorders>
              <w:top w:val="nil"/>
              <w:left w:val="nil"/>
              <w:bottom w:val="single" w:sz="4" w:space="0" w:color="auto"/>
              <w:right w:val="single" w:sz="4" w:space="0" w:color="auto"/>
            </w:tcBorders>
            <w:noWrap/>
            <w:vAlign w:val="center"/>
          </w:tcPr>
          <w:p w:rsidR="001C65FF" w:rsidRPr="00667E67" w:rsidRDefault="001C65FF">
            <w:pPr>
              <w:spacing w:line="240" w:lineRule="auto"/>
              <w:jc w:val="left"/>
              <w:rPr>
                <w:rFonts w:ascii="宋体" w:eastAsia="宋体" w:hAnsi="宋体"/>
                <w:b/>
                <w:bCs/>
                <w:color w:val="000000"/>
                <w:kern w:val="0"/>
                <w:sz w:val="21"/>
                <w:szCs w:val="21"/>
              </w:rPr>
            </w:pPr>
            <w:r w:rsidRPr="00667E67">
              <w:rPr>
                <w:rFonts w:ascii="宋体" w:eastAsia="宋体" w:hAnsi="宋体" w:hint="eastAsia"/>
                <w:b/>
                <w:bCs/>
                <w:color w:val="000000"/>
                <w:kern w:val="0"/>
                <w:sz w:val="21"/>
                <w:szCs w:val="21"/>
              </w:rPr>
              <w:t xml:space="preserve">　</w:t>
            </w:r>
          </w:p>
        </w:tc>
        <w:tc>
          <w:tcPr>
            <w:tcW w:w="352" w:type="pct"/>
            <w:tcBorders>
              <w:top w:val="nil"/>
              <w:left w:val="nil"/>
              <w:bottom w:val="single" w:sz="4" w:space="0" w:color="auto"/>
              <w:right w:val="single" w:sz="4" w:space="0" w:color="auto"/>
            </w:tcBorders>
            <w:noWrap/>
            <w:vAlign w:val="center"/>
          </w:tcPr>
          <w:p w:rsidR="001C65FF" w:rsidRPr="00667E67" w:rsidRDefault="001C65FF">
            <w:pPr>
              <w:spacing w:line="240" w:lineRule="auto"/>
              <w:jc w:val="left"/>
              <w:rPr>
                <w:rFonts w:ascii="宋体" w:eastAsia="宋体" w:hAnsi="宋体"/>
                <w:b/>
                <w:bCs/>
                <w:color w:val="000000"/>
                <w:kern w:val="0"/>
                <w:sz w:val="21"/>
                <w:szCs w:val="21"/>
              </w:rPr>
            </w:pPr>
            <w:r w:rsidRPr="00667E67">
              <w:rPr>
                <w:rFonts w:ascii="宋体" w:eastAsia="宋体" w:hAnsi="宋体" w:hint="eastAsia"/>
                <w:b/>
                <w:bCs/>
                <w:color w:val="000000"/>
                <w:kern w:val="0"/>
                <w:sz w:val="21"/>
                <w:szCs w:val="21"/>
              </w:rPr>
              <w:t xml:space="preserve">　</w:t>
            </w:r>
          </w:p>
        </w:tc>
      </w:tr>
      <w:tr w:rsidR="001C65FF" w:rsidTr="00F93F62">
        <w:trPr>
          <w:trHeight w:hRule="exact" w:val="1588"/>
          <w:jc w:val="center"/>
        </w:trPr>
        <w:tc>
          <w:tcPr>
            <w:tcW w:w="354" w:type="pct"/>
            <w:tcBorders>
              <w:top w:val="nil"/>
              <w:left w:val="single" w:sz="4" w:space="0" w:color="auto"/>
              <w:bottom w:val="single" w:sz="4" w:space="0" w:color="auto"/>
              <w:right w:val="single" w:sz="4" w:space="0" w:color="auto"/>
            </w:tcBorders>
            <w:noWrap/>
            <w:vAlign w:val="center"/>
          </w:tcPr>
          <w:p w:rsidR="001C65FF" w:rsidRPr="00667E67" w:rsidRDefault="001C65FF">
            <w:pPr>
              <w:spacing w:line="240" w:lineRule="auto"/>
              <w:jc w:val="center"/>
              <w:rPr>
                <w:rFonts w:ascii="宋体" w:eastAsia="宋体" w:hAnsi="宋体"/>
                <w:color w:val="000000"/>
                <w:kern w:val="0"/>
                <w:sz w:val="21"/>
                <w:szCs w:val="21"/>
              </w:rPr>
            </w:pPr>
            <w:r w:rsidRPr="00667E67">
              <w:rPr>
                <w:rFonts w:ascii="宋体" w:eastAsia="宋体" w:hAnsi="宋体"/>
                <w:color w:val="000000"/>
                <w:kern w:val="0"/>
                <w:sz w:val="21"/>
                <w:szCs w:val="21"/>
              </w:rPr>
              <w:t>1</w:t>
            </w:r>
          </w:p>
        </w:tc>
        <w:tc>
          <w:tcPr>
            <w:tcW w:w="769" w:type="pct"/>
            <w:tcBorders>
              <w:top w:val="nil"/>
              <w:left w:val="nil"/>
              <w:bottom w:val="single" w:sz="4" w:space="0" w:color="auto"/>
              <w:right w:val="single" w:sz="4" w:space="0" w:color="auto"/>
            </w:tcBorders>
            <w:vAlign w:val="center"/>
          </w:tcPr>
          <w:p w:rsidR="001C65FF" w:rsidRDefault="001C65FF" w:rsidP="00F93F62">
            <w:pPr>
              <w:snapToGrid w:val="0"/>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昌吉市新联煤化工工贸有限公司</w:t>
            </w:r>
          </w:p>
          <w:p w:rsidR="001C65FF" w:rsidRPr="00667E67" w:rsidRDefault="001C65FF" w:rsidP="00F93F62">
            <w:pPr>
              <w:snapToGrid w:val="0"/>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煤矿</w:t>
            </w:r>
          </w:p>
        </w:tc>
        <w:tc>
          <w:tcPr>
            <w:tcW w:w="1594"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kern w:val="0"/>
                <w:sz w:val="21"/>
                <w:szCs w:val="21"/>
              </w:rPr>
              <w:t>C6500002010111120105784</w:t>
            </w:r>
          </w:p>
        </w:tc>
        <w:tc>
          <w:tcPr>
            <w:tcW w:w="586"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昌吉州</w:t>
            </w:r>
          </w:p>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昌吉市</w:t>
            </w:r>
          </w:p>
        </w:tc>
        <w:tc>
          <w:tcPr>
            <w:tcW w:w="614"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kern w:val="0"/>
                <w:sz w:val="21"/>
                <w:szCs w:val="21"/>
              </w:rPr>
              <w:t>27</w:t>
            </w:r>
          </w:p>
        </w:tc>
        <w:tc>
          <w:tcPr>
            <w:tcW w:w="731" w:type="pct"/>
            <w:tcBorders>
              <w:top w:val="nil"/>
              <w:left w:val="nil"/>
              <w:bottom w:val="single" w:sz="4" w:space="0" w:color="auto"/>
              <w:right w:val="single" w:sz="4" w:space="0" w:color="auto"/>
            </w:tcBorders>
            <w:noWrap/>
            <w:vAlign w:val="center"/>
          </w:tcPr>
          <w:p w:rsidR="001C65FF" w:rsidRPr="00667E67" w:rsidRDefault="001C65FF">
            <w:pPr>
              <w:spacing w:line="240" w:lineRule="auto"/>
              <w:jc w:val="center"/>
              <w:rPr>
                <w:rFonts w:ascii="宋体" w:eastAsia="宋体" w:hAnsi="宋体"/>
                <w:color w:val="000000"/>
                <w:kern w:val="0"/>
                <w:sz w:val="21"/>
                <w:szCs w:val="21"/>
              </w:rPr>
            </w:pPr>
            <w:r w:rsidRPr="00667E67">
              <w:rPr>
                <w:rFonts w:ascii="宋体" w:eastAsia="宋体" w:hAnsi="宋体"/>
                <w:color w:val="000000"/>
                <w:kern w:val="0"/>
                <w:sz w:val="21"/>
                <w:szCs w:val="21"/>
              </w:rPr>
              <w:t>2020</w:t>
            </w:r>
            <w:r w:rsidRPr="00667E67">
              <w:rPr>
                <w:rFonts w:ascii="宋体" w:eastAsia="宋体" w:hAnsi="宋体" w:hint="eastAsia"/>
                <w:color w:val="000000"/>
                <w:kern w:val="0"/>
                <w:sz w:val="21"/>
                <w:szCs w:val="21"/>
              </w:rPr>
              <w:t>年</w:t>
            </w:r>
            <w:r w:rsidRPr="00667E67">
              <w:rPr>
                <w:rFonts w:ascii="宋体" w:eastAsia="宋体" w:hAnsi="宋体"/>
                <w:color w:val="000000"/>
                <w:kern w:val="0"/>
                <w:sz w:val="21"/>
                <w:szCs w:val="21"/>
              </w:rPr>
              <w:t>9</w:t>
            </w:r>
            <w:r w:rsidRPr="00667E67">
              <w:rPr>
                <w:rFonts w:ascii="宋体" w:eastAsia="宋体" w:hAnsi="宋体" w:hint="eastAsia"/>
                <w:color w:val="000000"/>
                <w:kern w:val="0"/>
                <w:sz w:val="21"/>
                <w:szCs w:val="21"/>
              </w:rPr>
              <w:t>月</w:t>
            </w:r>
          </w:p>
        </w:tc>
        <w:tc>
          <w:tcPr>
            <w:tcW w:w="352" w:type="pct"/>
            <w:tcBorders>
              <w:top w:val="nil"/>
              <w:left w:val="nil"/>
              <w:bottom w:val="single" w:sz="4" w:space="0" w:color="auto"/>
              <w:right w:val="single" w:sz="4" w:space="0" w:color="auto"/>
            </w:tcBorders>
            <w:vAlign w:val="center"/>
          </w:tcPr>
          <w:p w:rsidR="001C65FF" w:rsidRPr="00667E67" w:rsidRDefault="001C65FF">
            <w:pPr>
              <w:spacing w:line="240" w:lineRule="auto"/>
              <w:jc w:val="left"/>
              <w:rPr>
                <w:rFonts w:ascii="宋体" w:eastAsia="宋体" w:hAnsi="宋体"/>
                <w:color w:val="000000"/>
                <w:kern w:val="0"/>
                <w:sz w:val="21"/>
                <w:szCs w:val="21"/>
              </w:rPr>
            </w:pPr>
            <w:r w:rsidRPr="00667E67">
              <w:rPr>
                <w:rFonts w:ascii="宋体" w:eastAsia="宋体" w:hAnsi="宋体" w:hint="eastAsia"/>
                <w:color w:val="000000"/>
                <w:kern w:val="0"/>
                <w:sz w:val="21"/>
                <w:szCs w:val="21"/>
              </w:rPr>
              <w:t xml:space="preserve">　</w:t>
            </w:r>
          </w:p>
        </w:tc>
      </w:tr>
      <w:tr w:rsidR="001C65FF" w:rsidTr="00F93F62">
        <w:trPr>
          <w:trHeight w:hRule="exact" w:val="1588"/>
          <w:jc w:val="center"/>
        </w:trPr>
        <w:tc>
          <w:tcPr>
            <w:tcW w:w="354" w:type="pct"/>
            <w:tcBorders>
              <w:top w:val="nil"/>
              <w:left w:val="single" w:sz="4" w:space="0" w:color="auto"/>
              <w:bottom w:val="single" w:sz="4" w:space="0" w:color="auto"/>
              <w:right w:val="single" w:sz="4" w:space="0" w:color="auto"/>
            </w:tcBorders>
            <w:noWrap/>
            <w:vAlign w:val="center"/>
          </w:tcPr>
          <w:p w:rsidR="001C65FF" w:rsidRPr="00667E67" w:rsidRDefault="001C65FF">
            <w:pPr>
              <w:spacing w:line="240" w:lineRule="auto"/>
              <w:jc w:val="center"/>
              <w:rPr>
                <w:rFonts w:ascii="宋体" w:eastAsia="宋体" w:hAnsi="宋体"/>
                <w:color w:val="000000"/>
                <w:kern w:val="0"/>
                <w:sz w:val="21"/>
                <w:szCs w:val="21"/>
              </w:rPr>
            </w:pPr>
            <w:r w:rsidRPr="00667E67">
              <w:rPr>
                <w:rFonts w:ascii="宋体" w:eastAsia="宋体" w:hAnsi="宋体"/>
                <w:color w:val="000000"/>
                <w:kern w:val="0"/>
                <w:sz w:val="21"/>
                <w:szCs w:val="21"/>
              </w:rPr>
              <w:t>2</w:t>
            </w:r>
          </w:p>
        </w:tc>
        <w:tc>
          <w:tcPr>
            <w:tcW w:w="769" w:type="pct"/>
            <w:tcBorders>
              <w:top w:val="nil"/>
              <w:left w:val="nil"/>
              <w:bottom w:val="single" w:sz="4" w:space="0" w:color="auto"/>
              <w:right w:val="single" w:sz="4" w:space="0" w:color="auto"/>
            </w:tcBorders>
            <w:vAlign w:val="center"/>
          </w:tcPr>
          <w:p w:rsidR="001C65FF" w:rsidRPr="00667E67" w:rsidRDefault="001C65FF" w:rsidP="00F93F62">
            <w:pPr>
              <w:snapToGrid w:val="0"/>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新疆麒麟宇清洁能源有限责任公司昌吉市益安煤矿</w:t>
            </w:r>
          </w:p>
        </w:tc>
        <w:tc>
          <w:tcPr>
            <w:tcW w:w="1594"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kern w:val="0"/>
                <w:sz w:val="21"/>
                <w:szCs w:val="21"/>
              </w:rPr>
              <w:t>C6500002010111120105785</w:t>
            </w:r>
          </w:p>
        </w:tc>
        <w:tc>
          <w:tcPr>
            <w:tcW w:w="586"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昌吉州</w:t>
            </w:r>
          </w:p>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hint="eastAsia"/>
                <w:kern w:val="0"/>
                <w:sz w:val="21"/>
                <w:szCs w:val="21"/>
              </w:rPr>
              <w:t>昌吉市</w:t>
            </w:r>
          </w:p>
        </w:tc>
        <w:tc>
          <w:tcPr>
            <w:tcW w:w="614" w:type="pct"/>
            <w:tcBorders>
              <w:top w:val="nil"/>
              <w:left w:val="nil"/>
              <w:bottom w:val="single" w:sz="4" w:space="0" w:color="auto"/>
              <w:right w:val="single" w:sz="4" w:space="0" w:color="auto"/>
            </w:tcBorders>
            <w:vAlign w:val="center"/>
          </w:tcPr>
          <w:p w:rsidR="001C65FF" w:rsidRPr="00667E67" w:rsidRDefault="001C65FF">
            <w:pPr>
              <w:spacing w:line="240" w:lineRule="auto"/>
              <w:jc w:val="center"/>
              <w:rPr>
                <w:rFonts w:ascii="宋体" w:eastAsia="宋体" w:hAnsi="宋体"/>
                <w:kern w:val="0"/>
                <w:sz w:val="21"/>
                <w:szCs w:val="21"/>
              </w:rPr>
            </w:pPr>
            <w:r w:rsidRPr="00667E67">
              <w:rPr>
                <w:rFonts w:ascii="宋体" w:eastAsia="宋体" w:hAnsi="宋体"/>
                <w:kern w:val="0"/>
                <w:sz w:val="21"/>
                <w:szCs w:val="21"/>
              </w:rPr>
              <w:t>9</w:t>
            </w:r>
          </w:p>
        </w:tc>
        <w:tc>
          <w:tcPr>
            <w:tcW w:w="731" w:type="pct"/>
            <w:tcBorders>
              <w:top w:val="nil"/>
              <w:left w:val="nil"/>
              <w:bottom w:val="single" w:sz="4" w:space="0" w:color="auto"/>
              <w:right w:val="single" w:sz="4" w:space="0" w:color="auto"/>
            </w:tcBorders>
            <w:noWrap/>
            <w:vAlign w:val="center"/>
          </w:tcPr>
          <w:p w:rsidR="001C65FF" w:rsidRPr="00667E67" w:rsidRDefault="001C65FF">
            <w:pPr>
              <w:spacing w:line="240" w:lineRule="auto"/>
              <w:jc w:val="center"/>
              <w:rPr>
                <w:rFonts w:ascii="宋体" w:eastAsia="宋体" w:hAnsi="宋体"/>
                <w:color w:val="000000"/>
                <w:kern w:val="0"/>
                <w:sz w:val="21"/>
                <w:szCs w:val="21"/>
              </w:rPr>
            </w:pPr>
            <w:r w:rsidRPr="00667E67">
              <w:rPr>
                <w:rFonts w:ascii="宋体" w:eastAsia="宋体" w:hAnsi="宋体"/>
                <w:color w:val="000000"/>
                <w:kern w:val="0"/>
                <w:sz w:val="21"/>
                <w:szCs w:val="21"/>
              </w:rPr>
              <w:t>2020</w:t>
            </w:r>
            <w:r w:rsidRPr="00667E67">
              <w:rPr>
                <w:rFonts w:ascii="宋体" w:eastAsia="宋体" w:hAnsi="宋体" w:hint="eastAsia"/>
                <w:color w:val="000000"/>
                <w:kern w:val="0"/>
                <w:sz w:val="21"/>
                <w:szCs w:val="21"/>
              </w:rPr>
              <w:t>年</w:t>
            </w:r>
            <w:r w:rsidRPr="00667E67">
              <w:rPr>
                <w:rFonts w:ascii="宋体" w:eastAsia="宋体" w:hAnsi="宋体"/>
                <w:color w:val="000000"/>
                <w:kern w:val="0"/>
                <w:sz w:val="21"/>
                <w:szCs w:val="21"/>
              </w:rPr>
              <w:t>9</w:t>
            </w:r>
            <w:r w:rsidRPr="00667E67">
              <w:rPr>
                <w:rFonts w:ascii="宋体" w:eastAsia="宋体" w:hAnsi="宋体" w:hint="eastAsia"/>
                <w:color w:val="000000"/>
                <w:kern w:val="0"/>
                <w:sz w:val="21"/>
                <w:szCs w:val="21"/>
              </w:rPr>
              <w:t>月</w:t>
            </w:r>
          </w:p>
        </w:tc>
        <w:tc>
          <w:tcPr>
            <w:tcW w:w="352" w:type="pct"/>
            <w:tcBorders>
              <w:top w:val="nil"/>
              <w:left w:val="nil"/>
              <w:bottom w:val="single" w:sz="4" w:space="0" w:color="auto"/>
              <w:right w:val="single" w:sz="4" w:space="0" w:color="auto"/>
            </w:tcBorders>
            <w:vAlign w:val="center"/>
          </w:tcPr>
          <w:p w:rsidR="001C65FF" w:rsidRPr="00667E67" w:rsidRDefault="001C65FF">
            <w:pPr>
              <w:spacing w:line="240" w:lineRule="auto"/>
              <w:jc w:val="left"/>
              <w:rPr>
                <w:rFonts w:ascii="宋体" w:eastAsia="宋体" w:hAnsi="宋体"/>
                <w:color w:val="000000"/>
                <w:kern w:val="0"/>
                <w:sz w:val="21"/>
                <w:szCs w:val="21"/>
              </w:rPr>
            </w:pPr>
            <w:r w:rsidRPr="00667E67">
              <w:rPr>
                <w:rFonts w:ascii="宋体" w:eastAsia="宋体" w:hAnsi="宋体" w:hint="eastAsia"/>
                <w:color w:val="000000"/>
                <w:kern w:val="0"/>
                <w:sz w:val="21"/>
                <w:szCs w:val="21"/>
              </w:rPr>
              <w:t xml:space="preserve">　</w:t>
            </w:r>
          </w:p>
        </w:tc>
      </w:tr>
    </w:tbl>
    <w:p w:rsidR="001C65FF" w:rsidRDefault="001C65FF"/>
    <w:p w:rsidR="001C65FF" w:rsidRDefault="001C65FF" w:rsidP="00C57615">
      <w:pPr>
        <w:pStyle w:val="BodyTextFirstIndent2"/>
        <w:ind w:left="31680" w:firstLine="31680"/>
      </w:pPr>
    </w:p>
    <w:p w:rsidR="001C65FF" w:rsidRDefault="001C65FF"/>
    <w:p w:rsidR="001C65FF" w:rsidRDefault="001C65FF"/>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Default="001C65FF" w:rsidP="00F93F62"/>
    <w:p w:rsidR="001C65FF" w:rsidRDefault="001C65FF" w:rsidP="00C57615">
      <w:pPr>
        <w:pStyle w:val="BodyTextFirstIndent2"/>
        <w:ind w:left="31680" w:firstLine="31680"/>
      </w:pPr>
    </w:p>
    <w:p w:rsidR="001C65FF" w:rsidRPr="00F93F62" w:rsidRDefault="001C65FF" w:rsidP="00F93F62"/>
    <w:p w:rsidR="001C65FF" w:rsidRDefault="001C65FF" w:rsidP="00C57615">
      <w:pPr>
        <w:pStyle w:val="BodyTextFirstIndent2"/>
        <w:ind w:left="31680" w:firstLine="31680"/>
      </w:pPr>
    </w:p>
    <w:p w:rsidR="001C65FF" w:rsidRDefault="001C65FF" w:rsidP="00C57615">
      <w:pPr>
        <w:pStyle w:val="BodyTextFirstIndent2"/>
        <w:ind w:left="31680" w:firstLine="31680"/>
      </w:pPr>
    </w:p>
    <w:p w:rsidR="001C65FF" w:rsidRDefault="001C65FF" w:rsidP="00C57615">
      <w:pPr>
        <w:adjustRightInd w:val="0"/>
        <w:snapToGrid w:val="0"/>
        <w:spacing w:line="500" w:lineRule="exact"/>
        <w:ind w:leftChars="100" w:left="31680" w:rightChars="100" w:right="31680"/>
        <w:rPr>
          <w:rFonts w:ascii="方正仿宋_GBK" w:eastAsia="方正仿宋_GBK"/>
          <w:snapToGrid w:val="0"/>
          <w:sz w:val="28"/>
          <w:szCs w:val="28"/>
        </w:rPr>
      </w:pPr>
      <w:r>
        <w:rPr>
          <w:noProof/>
        </w:rPr>
        <w:pict>
          <v:line id="_x0000_s1026" style="position:absolute;left:0;text-align:left;z-index:251657728" from="0,3.1pt" to="441pt,3.1pt" o:gfxdata="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v2eHTTAAAABAEAAA8AAAAAAAAAAQAgAAAAIgAAAGRycy9k&#10;b3ducmV2LnhtbFBLAQIUABQAAAAIAIdO4kBqkXdczgEAAI4DAAAOAAAAAAAAAAEAIAAAACIBAABk&#10;cnMvZTJvRG9jLnhtbFBLBQYAAAAABgAGAFkBAABiBQAAAAA=&#10;" strokeweight="1.25pt"/>
        </w:pict>
      </w:r>
      <w:r>
        <w:rPr>
          <w:rFonts w:ascii="方正仿宋_GBK" w:eastAsia="方正仿宋_GBK" w:hint="eastAsia"/>
          <w:snapToGrid w:val="0"/>
          <w:sz w:val="28"/>
          <w:szCs w:val="28"/>
        </w:rPr>
        <w:t>抄送：存档（二）。</w:t>
      </w:r>
    </w:p>
    <w:p w:rsidR="001C65FF" w:rsidRDefault="001C65FF" w:rsidP="00364C07">
      <w:pPr>
        <w:tabs>
          <w:tab w:val="left" w:pos="7380"/>
        </w:tabs>
        <w:adjustRightInd w:val="0"/>
        <w:snapToGrid w:val="0"/>
        <w:spacing w:line="500" w:lineRule="exact"/>
        <w:ind w:leftChars="100" w:left="31680" w:right="100"/>
      </w:pPr>
      <w:r>
        <w:rPr>
          <w:noProof/>
        </w:rPr>
        <w:pict>
          <v:line id="_x0000_s1027" style="position:absolute;left:0;text-align:left;z-index:251656704" from="0,36.45pt" to="441pt,36.45pt" o:gfxdata="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1aU9tUAAAAGAQAADwAAAAAAAAABACAAAAAiAAAAZHJz&#10;L2Rvd25yZXYueG1sUEsBAhQAFAAAAAgAh07iQFgPimLOAQAAjgMAAA4AAAAAAAAAAQAgAAAAJAEA&#10;AGRycy9lMm9Eb2MueG1sUEsFBgAAAAAGAAYAWQEAAGQFAAAAAA==&#10;" strokeweight="1.25pt"/>
        </w:pict>
      </w:r>
      <w:r>
        <w:rPr>
          <w:noProof/>
        </w:rPr>
        <w:pict>
          <v:line id="_x0000_s1028" style="position:absolute;left:0;text-align:left;z-index:251658752" from="0,5.25pt" to="441pt,5.25pt" o:gfxdata="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eBo60gAAAAYBAAAPAAAAAAAAAAEAIAAAACIAAABkcnMvZG93&#10;bnJldi54bWxQSwECFAAUAAAACACHTuJAUa5Qjs0BAACNAwAADgAAAAAAAAABACAAAAAhAQAAZHJz&#10;L2Uyb0RvYy54bWxQSwUGAAAAAAYABgBZAQAAYAUAAAAA&#10;"/>
        </w:pict>
      </w:r>
      <w:r>
        <w:rPr>
          <w:rFonts w:ascii="方正仿宋_GBK" w:eastAsia="方正仿宋_GBK" w:hint="eastAsia"/>
          <w:snapToGrid w:val="0"/>
          <w:sz w:val="28"/>
          <w:szCs w:val="28"/>
        </w:rPr>
        <w:t>昌吉市人民政府办公室</w:t>
      </w:r>
      <w:r>
        <w:rPr>
          <w:rFonts w:ascii="方正仿宋_GBK" w:eastAsia="方正仿宋_GBK"/>
          <w:snapToGrid w:val="0"/>
          <w:sz w:val="28"/>
          <w:szCs w:val="28"/>
        </w:rPr>
        <w:t xml:space="preserve">                   2020</w:t>
      </w:r>
      <w:r>
        <w:rPr>
          <w:rFonts w:ascii="方正仿宋_GBK" w:eastAsia="方正仿宋_GBK" w:hint="eastAsia"/>
          <w:snapToGrid w:val="0"/>
          <w:sz w:val="28"/>
          <w:szCs w:val="28"/>
        </w:rPr>
        <w:t>年</w:t>
      </w:r>
      <w:r>
        <w:rPr>
          <w:rFonts w:ascii="方正仿宋_GBK" w:eastAsia="方正仿宋_GBK"/>
          <w:snapToGrid w:val="0"/>
          <w:sz w:val="28"/>
          <w:szCs w:val="28"/>
        </w:rPr>
        <w:t>9</w:t>
      </w:r>
      <w:r>
        <w:rPr>
          <w:rFonts w:ascii="方正仿宋_GBK" w:eastAsia="方正仿宋_GBK" w:hint="eastAsia"/>
          <w:snapToGrid w:val="0"/>
          <w:sz w:val="28"/>
          <w:szCs w:val="28"/>
        </w:rPr>
        <w:t>月</w:t>
      </w:r>
      <w:r>
        <w:rPr>
          <w:rFonts w:ascii="方正仿宋_GBK" w:eastAsia="方正仿宋_GBK"/>
          <w:snapToGrid w:val="0"/>
          <w:sz w:val="28"/>
          <w:szCs w:val="28"/>
        </w:rPr>
        <w:t>10</w:t>
      </w:r>
      <w:r>
        <w:rPr>
          <w:rFonts w:ascii="方正仿宋_GBK" w:eastAsia="方正仿宋_GBK" w:hint="eastAsia"/>
          <w:snapToGrid w:val="0"/>
          <w:sz w:val="28"/>
          <w:szCs w:val="28"/>
        </w:rPr>
        <w:t>日印发</w:t>
      </w:r>
      <w:r>
        <w:rPr>
          <w:rFonts w:ascii="方正仿宋_GBK" w:eastAsia="方正仿宋_GBK"/>
          <w:snapToGrid w:val="0"/>
          <w:sz w:val="28"/>
          <w:szCs w:val="28"/>
        </w:rPr>
        <w:t xml:space="preserve"> </w:t>
      </w:r>
    </w:p>
    <w:sectPr w:rsidR="001C65FF" w:rsidSect="00F93F62">
      <w:footerReference w:type="even" r:id="rId7"/>
      <w:footerReference w:type="default" r:id="rId8"/>
      <w:pgSz w:w="11906" w:h="16838" w:code="9"/>
      <w:pgMar w:top="2098" w:right="1531" w:bottom="1985" w:left="1531" w:header="851" w:footer="1418" w:gutter="0"/>
      <w:pgNumType w:fmt="numberInDash"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FF" w:rsidRDefault="001C65FF" w:rsidP="0099153A">
      <w:pPr>
        <w:spacing w:line="240" w:lineRule="auto"/>
      </w:pPr>
      <w:r>
        <w:separator/>
      </w:r>
    </w:p>
  </w:endnote>
  <w:endnote w:type="continuationSeparator" w:id="0">
    <w:p w:rsidR="001C65FF" w:rsidRDefault="001C65FF" w:rsidP="009915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FF" w:rsidRDefault="001C65FF" w:rsidP="005367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rsidR="001C65FF" w:rsidRDefault="001C65FF" w:rsidP="00667E6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FF" w:rsidRPr="00667E67" w:rsidRDefault="001C65FF" w:rsidP="00C57615">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667E67">
      <w:rPr>
        <w:rStyle w:val="PageNumber"/>
        <w:rFonts w:ascii="方正仿宋_GBK" w:eastAsia="方正仿宋_GBK"/>
        <w:sz w:val="28"/>
        <w:szCs w:val="28"/>
      </w:rPr>
      <w:fldChar w:fldCharType="begin"/>
    </w:r>
    <w:r w:rsidRPr="00667E67">
      <w:rPr>
        <w:rStyle w:val="PageNumber"/>
        <w:rFonts w:ascii="方正仿宋_GBK" w:eastAsia="方正仿宋_GBK"/>
        <w:sz w:val="28"/>
        <w:szCs w:val="28"/>
      </w:rPr>
      <w:instrText xml:space="preserve">PAGE  </w:instrText>
    </w:r>
    <w:r w:rsidRPr="00667E67">
      <w:rPr>
        <w:rStyle w:val="PageNumber"/>
        <w:rFonts w:ascii="方正仿宋_GBK" w:eastAsia="方正仿宋_GBK"/>
        <w:sz w:val="28"/>
        <w:szCs w:val="28"/>
      </w:rPr>
      <w:fldChar w:fldCharType="separate"/>
    </w:r>
    <w:r>
      <w:rPr>
        <w:rStyle w:val="PageNumber"/>
        <w:rFonts w:ascii="方正仿宋_GBK" w:eastAsia="方正仿宋_GBK"/>
        <w:noProof/>
        <w:sz w:val="28"/>
        <w:szCs w:val="28"/>
      </w:rPr>
      <w:t>- 6 -</w:t>
    </w:r>
    <w:r w:rsidRPr="00667E67">
      <w:rPr>
        <w:rStyle w:val="PageNumber"/>
        <w:rFonts w:ascii="方正仿宋_GBK" w:eastAsia="方正仿宋_GBK"/>
        <w:sz w:val="28"/>
        <w:szCs w:val="28"/>
      </w:rPr>
      <w:fldChar w:fldCharType="end"/>
    </w:r>
  </w:p>
  <w:p w:rsidR="001C65FF" w:rsidRDefault="001C65FF" w:rsidP="00667E6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FF" w:rsidRDefault="001C65FF" w:rsidP="0099153A">
      <w:pPr>
        <w:spacing w:line="240" w:lineRule="auto"/>
      </w:pPr>
      <w:r>
        <w:separator/>
      </w:r>
    </w:p>
  </w:footnote>
  <w:footnote w:type="continuationSeparator" w:id="0">
    <w:p w:rsidR="001C65FF" w:rsidRDefault="001C65FF" w:rsidP="009915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220E8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27A6BC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5A88D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6C6260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E664BF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2DCB03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3D869E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0969D7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40051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8012D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C1035F"/>
    <w:rsid w:val="00005DC1"/>
    <w:rsid w:val="00013C42"/>
    <w:rsid w:val="00014339"/>
    <w:rsid w:val="0002091F"/>
    <w:rsid w:val="000261DE"/>
    <w:rsid w:val="000378FC"/>
    <w:rsid w:val="00044914"/>
    <w:rsid w:val="0004636A"/>
    <w:rsid w:val="000570BF"/>
    <w:rsid w:val="00066C08"/>
    <w:rsid w:val="000779B5"/>
    <w:rsid w:val="00086F9F"/>
    <w:rsid w:val="0009338C"/>
    <w:rsid w:val="000A2D03"/>
    <w:rsid w:val="000A75C0"/>
    <w:rsid w:val="000B1370"/>
    <w:rsid w:val="000C4B57"/>
    <w:rsid w:val="000C547A"/>
    <w:rsid w:val="000C71BD"/>
    <w:rsid w:val="000C7EFB"/>
    <w:rsid w:val="000D1083"/>
    <w:rsid w:val="000D29F6"/>
    <w:rsid w:val="000D56E0"/>
    <w:rsid w:val="000D5F09"/>
    <w:rsid w:val="000D75BA"/>
    <w:rsid w:val="000F6506"/>
    <w:rsid w:val="00102C33"/>
    <w:rsid w:val="001031F9"/>
    <w:rsid w:val="001103A5"/>
    <w:rsid w:val="00123516"/>
    <w:rsid w:val="001243FE"/>
    <w:rsid w:val="00132751"/>
    <w:rsid w:val="00137C87"/>
    <w:rsid w:val="001416C3"/>
    <w:rsid w:val="00143818"/>
    <w:rsid w:val="00170515"/>
    <w:rsid w:val="001714D9"/>
    <w:rsid w:val="0017197E"/>
    <w:rsid w:val="001829EA"/>
    <w:rsid w:val="00195952"/>
    <w:rsid w:val="001A05CA"/>
    <w:rsid w:val="001A72D2"/>
    <w:rsid w:val="001C65FF"/>
    <w:rsid w:val="001C72C5"/>
    <w:rsid w:val="001C7DE1"/>
    <w:rsid w:val="001E04D4"/>
    <w:rsid w:val="001F4617"/>
    <w:rsid w:val="001F6811"/>
    <w:rsid w:val="0020059E"/>
    <w:rsid w:val="00201A10"/>
    <w:rsid w:val="002123A5"/>
    <w:rsid w:val="00234FE5"/>
    <w:rsid w:val="00236810"/>
    <w:rsid w:val="0023708E"/>
    <w:rsid w:val="002370A0"/>
    <w:rsid w:val="00241652"/>
    <w:rsid w:val="0026323E"/>
    <w:rsid w:val="00263477"/>
    <w:rsid w:val="0026514E"/>
    <w:rsid w:val="002809E3"/>
    <w:rsid w:val="002A17D1"/>
    <w:rsid w:val="002A2426"/>
    <w:rsid w:val="002A441D"/>
    <w:rsid w:val="002B05B9"/>
    <w:rsid w:val="002B4DA1"/>
    <w:rsid w:val="002B698D"/>
    <w:rsid w:val="002C3A05"/>
    <w:rsid w:val="002D240A"/>
    <w:rsid w:val="002F7957"/>
    <w:rsid w:val="0030020F"/>
    <w:rsid w:val="00312415"/>
    <w:rsid w:val="00313918"/>
    <w:rsid w:val="00315B54"/>
    <w:rsid w:val="00317E5A"/>
    <w:rsid w:val="0032175A"/>
    <w:rsid w:val="00325217"/>
    <w:rsid w:val="003403CE"/>
    <w:rsid w:val="003559EA"/>
    <w:rsid w:val="0035609E"/>
    <w:rsid w:val="00361077"/>
    <w:rsid w:val="00364C07"/>
    <w:rsid w:val="00366029"/>
    <w:rsid w:val="00373632"/>
    <w:rsid w:val="0037672D"/>
    <w:rsid w:val="003816CC"/>
    <w:rsid w:val="00385209"/>
    <w:rsid w:val="003A37EF"/>
    <w:rsid w:val="003B1F29"/>
    <w:rsid w:val="003B3637"/>
    <w:rsid w:val="003C529E"/>
    <w:rsid w:val="003D50C6"/>
    <w:rsid w:val="003E028A"/>
    <w:rsid w:val="003E1D80"/>
    <w:rsid w:val="003E554B"/>
    <w:rsid w:val="003F08C4"/>
    <w:rsid w:val="003F1AC0"/>
    <w:rsid w:val="003F2334"/>
    <w:rsid w:val="00403C94"/>
    <w:rsid w:val="00407D31"/>
    <w:rsid w:val="00411D1F"/>
    <w:rsid w:val="004173B8"/>
    <w:rsid w:val="00430F6D"/>
    <w:rsid w:val="00432609"/>
    <w:rsid w:val="0044130F"/>
    <w:rsid w:val="004414EF"/>
    <w:rsid w:val="00450969"/>
    <w:rsid w:val="00451545"/>
    <w:rsid w:val="004532EF"/>
    <w:rsid w:val="00455883"/>
    <w:rsid w:val="004876FB"/>
    <w:rsid w:val="004A49C3"/>
    <w:rsid w:val="004B08CC"/>
    <w:rsid w:val="004C0561"/>
    <w:rsid w:val="004C13A5"/>
    <w:rsid w:val="004D6246"/>
    <w:rsid w:val="004F0FE9"/>
    <w:rsid w:val="004F6142"/>
    <w:rsid w:val="00510BF5"/>
    <w:rsid w:val="00511010"/>
    <w:rsid w:val="005162FD"/>
    <w:rsid w:val="00516C3E"/>
    <w:rsid w:val="00522A7C"/>
    <w:rsid w:val="00522BEF"/>
    <w:rsid w:val="0053677E"/>
    <w:rsid w:val="00540375"/>
    <w:rsid w:val="005616B1"/>
    <w:rsid w:val="00562453"/>
    <w:rsid w:val="00567595"/>
    <w:rsid w:val="00574D5C"/>
    <w:rsid w:val="00581047"/>
    <w:rsid w:val="00594DD1"/>
    <w:rsid w:val="005A03DC"/>
    <w:rsid w:val="005A2C2F"/>
    <w:rsid w:val="005A344B"/>
    <w:rsid w:val="005A72F0"/>
    <w:rsid w:val="005B64DB"/>
    <w:rsid w:val="005C4EC5"/>
    <w:rsid w:val="005C7A9F"/>
    <w:rsid w:val="005D3DFA"/>
    <w:rsid w:val="005E4996"/>
    <w:rsid w:val="005E5D08"/>
    <w:rsid w:val="0062036C"/>
    <w:rsid w:val="006301B6"/>
    <w:rsid w:val="00634870"/>
    <w:rsid w:val="006356A2"/>
    <w:rsid w:val="006357DC"/>
    <w:rsid w:val="0065333C"/>
    <w:rsid w:val="00654690"/>
    <w:rsid w:val="006608E6"/>
    <w:rsid w:val="00663782"/>
    <w:rsid w:val="00664DA3"/>
    <w:rsid w:val="00666B41"/>
    <w:rsid w:val="00667E67"/>
    <w:rsid w:val="00696177"/>
    <w:rsid w:val="006B15C5"/>
    <w:rsid w:val="006B4660"/>
    <w:rsid w:val="006B75B0"/>
    <w:rsid w:val="006C3029"/>
    <w:rsid w:val="006C6B0B"/>
    <w:rsid w:val="006E1A3B"/>
    <w:rsid w:val="006E4591"/>
    <w:rsid w:val="006F4031"/>
    <w:rsid w:val="006F5558"/>
    <w:rsid w:val="00711E32"/>
    <w:rsid w:val="00713D71"/>
    <w:rsid w:val="007270AE"/>
    <w:rsid w:val="00727AB6"/>
    <w:rsid w:val="00731009"/>
    <w:rsid w:val="00750FF8"/>
    <w:rsid w:val="0076244E"/>
    <w:rsid w:val="00770BF3"/>
    <w:rsid w:val="00771C98"/>
    <w:rsid w:val="0078127E"/>
    <w:rsid w:val="007947E5"/>
    <w:rsid w:val="007A49C6"/>
    <w:rsid w:val="007A69C6"/>
    <w:rsid w:val="007C130E"/>
    <w:rsid w:val="007C4446"/>
    <w:rsid w:val="007E0984"/>
    <w:rsid w:val="007F4EAD"/>
    <w:rsid w:val="008044E3"/>
    <w:rsid w:val="008046B0"/>
    <w:rsid w:val="00805156"/>
    <w:rsid w:val="00805442"/>
    <w:rsid w:val="00806C98"/>
    <w:rsid w:val="00815EBA"/>
    <w:rsid w:val="008253DC"/>
    <w:rsid w:val="00825B9F"/>
    <w:rsid w:val="008303E2"/>
    <w:rsid w:val="00852288"/>
    <w:rsid w:val="008628F2"/>
    <w:rsid w:val="00863E5D"/>
    <w:rsid w:val="00867EE6"/>
    <w:rsid w:val="00877665"/>
    <w:rsid w:val="00880C9A"/>
    <w:rsid w:val="00890EB2"/>
    <w:rsid w:val="00892DFD"/>
    <w:rsid w:val="008A1DE0"/>
    <w:rsid w:val="008A1F91"/>
    <w:rsid w:val="008A4826"/>
    <w:rsid w:val="008B3147"/>
    <w:rsid w:val="008B51BF"/>
    <w:rsid w:val="008B5CB4"/>
    <w:rsid w:val="008B5D19"/>
    <w:rsid w:val="008E0B6D"/>
    <w:rsid w:val="008F32F6"/>
    <w:rsid w:val="008F60C9"/>
    <w:rsid w:val="008F60D8"/>
    <w:rsid w:val="0090154A"/>
    <w:rsid w:val="00905D14"/>
    <w:rsid w:val="009119BA"/>
    <w:rsid w:val="009229EC"/>
    <w:rsid w:val="00926C5E"/>
    <w:rsid w:val="00932027"/>
    <w:rsid w:val="009444E4"/>
    <w:rsid w:val="00952B9E"/>
    <w:rsid w:val="00956CCB"/>
    <w:rsid w:val="0096337B"/>
    <w:rsid w:val="00966798"/>
    <w:rsid w:val="0097391D"/>
    <w:rsid w:val="009804F8"/>
    <w:rsid w:val="0099153A"/>
    <w:rsid w:val="009925D4"/>
    <w:rsid w:val="009956CA"/>
    <w:rsid w:val="009A095A"/>
    <w:rsid w:val="009A6CF5"/>
    <w:rsid w:val="009A7ACE"/>
    <w:rsid w:val="009B1000"/>
    <w:rsid w:val="009B1AB4"/>
    <w:rsid w:val="009B3AE5"/>
    <w:rsid w:val="009C100F"/>
    <w:rsid w:val="009C2D6B"/>
    <w:rsid w:val="009C4A18"/>
    <w:rsid w:val="009C7410"/>
    <w:rsid w:val="009D1624"/>
    <w:rsid w:val="009D2507"/>
    <w:rsid w:val="009D3A5E"/>
    <w:rsid w:val="009D4078"/>
    <w:rsid w:val="009E258C"/>
    <w:rsid w:val="009E41D3"/>
    <w:rsid w:val="009F1CBB"/>
    <w:rsid w:val="009F6AB1"/>
    <w:rsid w:val="00A05942"/>
    <w:rsid w:val="00A07775"/>
    <w:rsid w:val="00A12306"/>
    <w:rsid w:val="00A14FEF"/>
    <w:rsid w:val="00A20914"/>
    <w:rsid w:val="00A22860"/>
    <w:rsid w:val="00A329BA"/>
    <w:rsid w:val="00A378EC"/>
    <w:rsid w:val="00A46880"/>
    <w:rsid w:val="00A57DD7"/>
    <w:rsid w:val="00A74561"/>
    <w:rsid w:val="00A75882"/>
    <w:rsid w:val="00A81C89"/>
    <w:rsid w:val="00A93A7F"/>
    <w:rsid w:val="00AA4412"/>
    <w:rsid w:val="00AA4595"/>
    <w:rsid w:val="00AB0240"/>
    <w:rsid w:val="00AE04D8"/>
    <w:rsid w:val="00AE16F2"/>
    <w:rsid w:val="00AE16FC"/>
    <w:rsid w:val="00B11A58"/>
    <w:rsid w:val="00B33B01"/>
    <w:rsid w:val="00B36A16"/>
    <w:rsid w:val="00B445FB"/>
    <w:rsid w:val="00B601FF"/>
    <w:rsid w:val="00B825B4"/>
    <w:rsid w:val="00B8342C"/>
    <w:rsid w:val="00B86C45"/>
    <w:rsid w:val="00B87E2B"/>
    <w:rsid w:val="00B96158"/>
    <w:rsid w:val="00BA3CC4"/>
    <w:rsid w:val="00BA557F"/>
    <w:rsid w:val="00BB1186"/>
    <w:rsid w:val="00BB4F36"/>
    <w:rsid w:val="00BB78BE"/>
    <w:rsid w:val="00BE5876"/>
    <w:rsid w:val="00BE616C"/>
    <w:rsid w:val="00C047AD"/>
    <w:rsid w:val="00C169DD"/>
    <w:rsid w:val="00C2164D"/>
    <w:rsid w:val="00C3461F"/>
    <w:rsid w:val="00C46A7E"/>
    <w:rsid w:val="00C502F0"/>
    <w:rsid w:val="00C50463"/>
    <w:rsid w:val="00C57615"/>
    <w:rsid w:val="00C6057A"/>
    <w:rsid w:val="00C62005"/>
    <w:rsid w:val="00C75E33"/>
    <w:rsid w:val="00C77EA1"/>
    <w:rsid w:val="00C819D1"/>
    <w:rsid w:val="00C86570"/>
    <w:rsid w:val="00CB1C24"/>
    <w:rsid w:val="00CC0C28"/>
    <w:rsid w:val="00CC13F4"/>
    <w:rsid w:val="00CE4509"/>
    <w:rsid w:val="00CE78C6"/>
    <w:rsid w:val="00D042D1"/>
    <w:rsid w:val="00D25104"/>
    <w:rsid w:val="00D44ECD"/>
    <w:rsid w:val="00D44FE7"/>
    <w:rsid w:val="00D50A5A"/>
    <w:rsid w:val="00D52B43"/>
    <w:rsid w:val="00D64160"/>
    <w:rsid w:val="00D67E55"/>
    <w:rsid w:val="00D755AE"/>
    <w:rsid w:val="00D77106"/>
    <w:rsid w:val="00D811F6"/>
    <w:rsid w:val="00DA0861"/>
    <w:rsid w:val="00DB17E9"/>
    <w:rsid w:val="00DB1B41"/>
    <w:rsid w:val="00DC00E7"/>
    <w:rsid w:val="00DC2BEA"/>
    <w:rsid w:val="00DC5A5D"/>
    <w:rsid w:val="00DE033D"/>
    <w:rsid w:val="00DE0E5C"/>
    <w:rsid w:val="00DE3F35"/>
    <w:rsid w:val="00DF0057"/>
    <w:rsid w:val="00DF7227"/>
    <w:rsid w:val="00E0070F"/>
    <w:rsid w:val="00E10ACF"/>
    <w:rsid w:val="00E14072"/>
    <w:rsid w:val="00E234CB"/>
    <w:rsid w:val="00E23FC2"/>
    <w:rsid w:val="00E24AC7"/>
    <w:rsid w:val="00E25EF3"/>
    <w:rsid w:val="00E311E7"/>
    <w:rsid w:val="00E33395"/>
    <w:rsid w:val="00E35E21"/>
    <w:rsid w:val="00E401E4"/>
    <w:rsid w:val="00E41EC5"/>
    <w:rsid w:val="00E458BF"/>
    <w:rsid w:val="00E53162"/>
    <w:rsid w:val="00E54CFC"/>
    <w:rsid w:val="00E55261"/>
    <w:rsid w:val="00E63C1D"/>
    <w:rsid w:val="00E66BD8"/>
    <w:rsid w:val="00E70710"/>
    <w:rsid w:val="00EB7DEE"/>
    <w:rsid w:val="00EC0EF7"/>
    <w:rsid w:val="00EC2127"/>
    <w:rsid w:val="00ED439B"/>
    <w:rsid w:val="00EE4793"/>
    <w:rsid w:val="00EE55A1"/>
    <w:rsid w:val="00EF3049"/>
    <w:rsid w:val="00F00FAF"/>
    <w:rsid w:val="00F0637C"/>
    <w:rsid w:val="00F07068"/>
    <w:rsid w:val="00F15B49"/>
    <w:rsid w:val="00F16B53"/>
    <w:rsid w:val="00F30CE4"/>
    <w:rsid w:val="00F36576"/>
    <w:rsid w:val="00F376CA"/>
    <w:rsid w:val="00F405D0"/>
    <w:rsid w:val="00F45908"/>
    <w:rsid w:val="00F60016"/>
    <w:rsid w:val="00F60BC2"/>
    <w:rsid w:val="00F75DDA"/>
    <w:rsid w:val="00F91B68"/>
    <w:rsid w:val="00F92851"/>
    <w:rsid w:val="00F93F62"/>
    <w:rsid w:val="00FB25D1"/>
    <w:rsid w:val="00FB48E2"/>
    <w:rsid w:val="00FB619D"/>
    <w:rsid w:val="00FC2CDC"/>
    <w:rsid w:val="00FD739A"/>
    <w:rsid w:val="00FE7C2F"/>
    <w:rsid w:val="01000140"/>
    <w:rsid w:val="01214A26"/>
    <w:rsid w:val="012F249A"/>
    <w:rsid w:val="01FA0505"/>
    <w:rsid w:val="0230213E"/>
    <w:rsid w:val="027D7D82"/>
    <w:rsid w:val="02881B1E"/>
    <w:rsid w:val="028904CC"/>
    <w:rsid w:val="02A26FD1"/>
    <w:rsid w:val="02DE7D81"/>
    <w:rsid w:val="02EF0460"/>
    <w:rsid w:val="0337785E"/>
    <w:rsid w:val="038546B1"/>
    <w:rsid w:val="038B5090"/>
    <w:rsid w:val="03D061A5"/>
    <w:rsid w:val="03E7432B"/>
    <w:rsid w:val="03F613AA"/>
    <w:rsid w:val="040165CA"/>
    <w:rsid w:val="040F5ACD"/>
    <w:rsid w:val="04A71F00"/>
    <w:rsid w:val="04C627ED"/>
    <w:rsid w:val="04D41618"/>
    <w:rsid w:val="04DE7152"/>
    <w:rsid w:val="04DF0966"/>
    <w:rsid w:val="04E745AC"/>
    <w:rsid w:val="053A3B3F"/>
    <w:rsid w:val="0567666F"/>
    <w:rsid w:val="05684860"/>
    <w:rsid w:val="05B26A0A"/>
    <w:rsid w:val="05B43BDF"/>
    <w:rsid w:val="05D77804"/>
    <w:rsid w:val="05DA71EF"/>
    <w:rsid w:val="06061D02"/>
    <w:rsid w:val="060F6A1D"/>
    <w:rsid w:val="0667437D"/>
    <w:rsid w:val="06835B75"/>
    <w:rsid w:val="06AD2546"/>
    <w:rsid w:val="06FC2451"/>
    <w:rsid w:val="074B5E09"/>
    <w:rsid w:val="07555C2C"/>
    <w:rsid w:val="07634550"/>
    <w:rsid w:val="0764494B"/>
    <w:rsid w:val="07AA3A9C"/>
    <w:rsid w:val="07FC5D13"/>
    <w:rsid w:val="083A0BEB"/>
    <w:rsid w:val="087E57B6"/>
    <w:rsid w:val="08AF3404"/>
    <w:rsid w:val="08B709B2"/>
    <w:rsid w:val="08D90694"/>
    <w:rsid w:val="08F67F7F"/>
    <w:rsid w:val="09215761"/>
    <w:rsid w:val="095D1570"/>
    <w:rsid w:val="096846E7"/>
    <w:rsid w:val="096A249A"/>
    <w:rsid w:val="096B3FF6"/>
    <w:rsid w:val="097E5B63"/>
    <w:rsid w:val="098D4A08"/>
    <w:rsid w:val="09B12BF9"/>
    <w:rsid w:val="09BD3F38"/>
    <w:rsid w:val="09D240F0"/>
    <w:rsid w:val="09DD2743"/>
    <w:rsid w:val="09FC6B6E"/>
    <w:rsid w:val="0A296B0E"/>
    <w:rsid w:val="0A3900A3"/>
    <w:rsid w:val="0A926A5A"/>
    <w:rsid w:val="0A941053"/>
    <w:rsid w:val="0A946B05"/>
    <w:rsid w:val="0ADB1E14"/>
    <w:rsid w:val="0AF76E46"/>
    <w:rsid w:val="0B08121E"/>
    <w:rsid w:val="0B332B03"/>
    <w:rsid w:val="0BC60A98"/>
    <w:rsid w:val="0BC87EBD"/>
    <w:rsid w:val="0C3F0BB9"/>
    <w:rsid w:val="0C6B1BED"/>
    <w:rsid w:val="0CA520B4"/>
    <w:rsid w:val="0CAD008B"/>
    <w:rsid w:val="0CD40269"/>
    <w:rsid w:val="0CDD2134"/>
    <w:rsid w:val="0CDF2D54"/>
    <w:rsid w:val="0CF12606"/>
    <w:rsid w:val="0D0E5240"/>
    <w:rsid w:val="0D357E76"/>
    <w:rsid w:val="0D3627B8"/>
    <w:rsid w:val="0D363C3E"/>
    <w:rsid w:val="0D4C2CCF"/>
    <w:rsid w:val="0D621A7A"/>
    <w:rsid w:val="0D6905F4"/>
    <w:rsid w:val="0D7A089B"/>
    <w:rsid w:val="0D8461B0"/>
    <w:rsid w:val="0DCA3FFD"/>
    <w:rsid w:val="0DD6438D"/>
    <w:rsid w:val="0DDB7C2E"/>
    <w:rsid w:val="0E077371"/>
    <w:rsid w:val="0E201767"/>
    <w:rsid w:val="0E2E04D3"/>
    <w:rsid w:val="0E782DE4"/>
    <w:rsid w:val="0E806105"/>
    <w:rsid w:val="0EB97AC3"/>
    <w:rsid w:val="0EC25CE3"/>
    <w:rsid w:val="0EE963CA"/>
    <w:rsid w:val="0EF9788E"/>
    <w:rsid w:val="0F120ECB"/>
    <w:rsid w:val="0F285596"/>
    <w:rsid w:val="0F5B37F4"/>
    <w:rsid w:val="0F693C7C"/>
    <w:rsid w:val="0F9E7FD5"/>
    <w:rsid w:val="0F9F6AA3"/>
    <w:rsid w:val="0FB1715B"/>
    <w:rsid w:val="0FDE497C"/>
    <w:rsid w:val="10205832"/>
    <w:rsid w:val="109F067E"/>
    <w:rsid w:val="10A7202F"/>
    <w:rsid w:val="10C541E3"/>
    <w:rsid w:val="10E1708A"/>
    <w:rsid w:val="112507D5"/>
    <w:rsid w:val="1180073C"/>
    <w:rsid w:val="118633C4"/>
    <w:rsid w:val="1190236C"/>
    <w:rsid w:val="11D23EE6"/>
    <w:rsid w:val="12056CF5"/>
    <w:rsid w:val="120B7AEB"/>
    <w:rsid w:val="12193D44"/>
    <w:rsid w:val="12544E58"/>
    <w:rsid w:val="12817EF0"/>
    <w:rsid w:val="12875619"/>
    <w:rsid w:val="12AE12A8"/>
    <w:rsid w:val="12B223AE"/>
    <w:rsid w:val="12C07C04"/>
    <w:rsid w:val="12C972D3"/>
    <w:rsid w:val="12E14000"/>
    <w:rsid w:val="12E427E3"/>
    <w:rsid w:val="12E837BD"/>
    <w:rsid w:val="133359A8"/>
    <w:rsid w:val="1354148B"/>
    <w:rsid w:val="13565F2D"/>
    <w:rsid w:val="135B2BD0"/>
    <w:rsid w:val="1378521D"/>
    <w:rsid w:val="13B072A2"/>
    <w:rsid w:val="13B42B3A"/>
    <w:rsid w:val="13D90346"/>
    <w:rsid w:val="13DD1DA7"/>
    <w:rsid w:val="13EC5728"/>
    <w:rsid w:val="13F12211"/>
    <w:rsid w:val="13F12E11"/>
    <w:rsid w:val="13F65138"/>
    <w:rsid w:val="14291F12"/>
    <w:rsid w:val="14307759"/>
    <w:rsid w:val="14655D22"/>
    <w:rsid w:val="14D720F6"/>
    <w:rsid w:val="14DB409E"/>
    <w:rsid w:val="14E61CEA"/>
    <w:rsid w:val="14E65D20"/>
    <w:rsid w:val="14EE0BE2"/>
    <w:rsid w:val="151F4E3B"/>
    <w:rsid w:val="15762747"/>
    <w:rsid w:val="157F6C2C"/>
    <w:rsid w:val="158A717F"/>
    <w:rsid w:val="15BA03F3"/>
    <w:rsid w:val="15CC54DD"/>
    <w:rsid w:val="16171F89"/>
    <w:rsid w:val="16246633"/>
    <w:rsid w:val="16381041"/>
    <w:rsid w:val="163B17C4"/>
    <w:rsid w:val="16710FD8"/>
    <w:rsid w:val="16A15275"/>
    <w:rsid w:val="16A50657"/>
    <w:rsid w:val="16E576B6"/>
    <w:rsid w:val="16E67220"/>
    <w:rsid w:val="16F11C63"/>
    <w:rsid w:val="17311636"/>
    <w:rsid w:val="176564C1"/>
    <w:rsid w:val="17880910"/>
    <w:rsid w:val="17B01758"/>
    <w:rsid w:val="17E51B1C"/>
    <w:rsid w:val="180A710E"/>
    <w:rsid w:val="1820373C"/>
    <w:rsid w:val="18441AED"/>
    <w:rsid w:val="18514D2A"/>
    <w:rsid w:val="18CB32AD"/>
    <w:rsid w:val="19046357"/>
    <w:rsid w:val="191427D4"/>
    <w:rsid w:val="191D0917"/>
    <w:rsid w:val="191E224F"/>
    <w:rsid w:val="19242613"/>
    <w:rsid w:val="1936772E"/>
    <w:rsid w:val="193A338C"/>
    <w:rsid w:val="1944602C"/>
    <w:rsid w:val="19672FA8"/>
    <w:rsid w:val="196E0867"/>
    <w:rsid w:val="19714B47"/>
    <w:rsid w:val="198B5BC1"/>
    <w:rsid w:val="19974F09"/>
    <w:rsid w:val="19A75B48"/>
    <w:rsid w:val="19BD53EA"/>
    <w:rsid w:val="19C75773"/>
    <w:rsid w:val="19D4176C"/>
    <w:rsid w:val="1A082AAB"/>
    <w:rsid w:val="1A1845B3"/>
    <w:rsid w:val="1A511B09"/>
    <w:rsid w:val="1A7C4819"/>
    <w:rsid w:val="1A807C0B"/>
    <w:rsid w:val="1A86186A"/>
    <w:rsid w:val="1A985CB3"/>
    <w:rsid w:val="1A9E7387"/>
    <w:rsid w:val="1AA5251A"/>
    <w:rsid w:val="1AED461E"/>
    <w:rsid w:val="1B060E42"/>
    <w:rsid w:val="1B0D3955"/>
    <w:rsid w:val="1B3428CD"/>
    <w:rsid w:val="1B545CD7"/>
    <w:rsid w:val="1B662CE8"/>
    <w:rsid w:val="1B6A197F"/>
    <w:rsid w:val="1B744DA0"/>
    <w:rsid w:val="1BD832C3"/>
    <w:rsid w:val="1BE51DBA"/>
    <w:rsid w:val="1C391CDC"/>
    <w:rsid w:val="1C41074F"/>
    <w:rsid w:val="1C554971"/>
    <w:rsid w:val="1C595BB0"/>
    <w:rsid w:val="1C5E0983"/>
    <w:rsid w:val="1CD162D0"/>
    <w:rsid w:val="1D1276A7"/>
    <w:rsid w:val="1D512FE2"/>
    <w:rsid w:val="1D732DA1"/>
    <w:rsid w:val="1DB47571"/>
    <w:rsid w:val="1E036679"/>
    <w:rsid w:val="1E2253A8"/>
    <w:rsid w:val="1E66179C"/>
    <w:rsid w:val="1E875F37"/>
    <w:rsid w:val="1E8A5129"/>
    <w:rsid w:val="1E9D33E7"/>
    <w:rsid w:val="1EBE2FEF"/>
    <w:rsid w:val="1EC954AA"/>
    <w:rsid w:val="1ED4642A"/>
    <w:rsid w:val="1EDD068E"/>
    <w:rsid w:val="1EDF6021"/>
    <w:rsid w:val="1F065467"/>
    <w:rsid w:val="1F076E82"/>
    <w:rsid w:val="1F620ED0"/>
    <w:rsid w:val="1F6929F5"/>
    <w:rsid w:val="1F6F26E1"/>
    <w:rsid w:val="1F840E56"/>
    <w:rsid w:val="1FA56EE9"/>
    <w:rsid w:val="1FB13AC7"/>
    <w:rsid w:val="1FB57F12"/>
    <w:rsid w:val="1FEB52BA"/>
    <w:rsid w:val="20026743"/>
    <w:rsid w:val="201F2F0B"/>
    <w:rsid w:val="202E30C4"/>
    <w:rsid w:val="20323011"/>
    <w:rsid w:val="206102E1"/>
    <w:rsid w:val="20650E34"/>
    <w:rsid w:val="206B04D7"/>
    <w:rsid w:val="207D5080"/>
    <w:rsid w:val="20B47251"/>
    <w:rsid w:val="20EF244D"/>
    <w:rsid w:val="214671E4"/>
    <w:rsid w:val="215C18BB"/>
    <w:rsid w:val="21897F33"/>
    <w:rsid w:val="21A16950"/>
    <w:rsid w:val="21D33D0E"/>
    <w:rsid w:val="21E115B6"/>
    <w:rsid w:val="21EE284E"/>
    <w:rsid w:val="221918F6"/>
    <w:rsid w:val="22237580"/>
    <w:rsid w:val="223975DC"/>
    <w:rsid w:val="227C5101"/>
    <w:rsid w:val="229C6B33"/>
    <w:rsid w:val="23174C38"/>
    <w:rsid w:val="231F0A6F"/>
    <w:rsid w:val="235168D9"/>
    <w:rsid w:val="237F15DC"/>
    <w:rsid w:val="23864F1B"/>
    <w:rsid w:val="23A410EE"/>
    <w:rsid w:val="240918F0"/>
    <w:rsid w:val="24146AB0"/>
    <w:rsid w:val="241671CC"/>
    <w:rsid w:val="248E48B2"/>
    <w:rsid w:val="249A3686"/>
    <w:rsid w:val="24C42D3B"/>
    <w:rsid w:val="24D34E44"/>
    <w:rsid w:val="24DE4DA8"/>
    <w:rsid w:val="257D3FBB"/>
    <w:rsid w:val="259E3A2A"/>
    <w:rsid w:val="25A400E7"/>
    <w:rsid w:val="25AA4B85"/>
    <w:rsid w:val="25D76B29"/>
    <w:rsid w:val="25F13DA9"/>
    <w:rsid w:val="25F528D2"/>
    <w:rsid w:val="25FE1D5B"/>
    <w:rsid w:val="26256B67"/>
    <w:rsid w:val="2659502A"/>
    <w:rsid w:val="26850674"/>
    <w:rsid w:val="26D326DB"/>
    <w:rsid w:val="26FC32D8"/>
    <w:rsid w:val="27100B29"/>
    <w:rsid w:val="27123971"/>
    <w:rsid w:val="27123EE9"/>
    <w:rsid w:val="27493C8F"/>
    <w:rsid w:val="27624474"/>
    <w:rsid w:val="27646030"/>
    <w:rsid w:val="27865182"/>
    <w:rsid w:val="27D84A01"/>
    <w:rsid w:val="27FE366F"/>
    <w:rsid w:val="28274C38"/>
    <w:rsid w:val="28BE3AC6"/>
    <w:rsid w:val="28E67363"/>
    <w:rsid w:val="28F270B1"/>
    <w:rsid w:val="293F7F1E"/>
    <w:rsid w:val="29616B1A"/>
    <w:rsid w:val="296262A8"/>
    <w:rsid w:val="2968597D"/>
    <w:rsid w:val="297333E0"/>
    <w:rsid w:val="298179A1"/>
    <w:rsid w:val="299C1AD2"/>
    <w:rsid w:val="29AB1020"/>
    <w:rsid w:val="29AB2AE4"/>
    <w:rsid w:val="29C33D85"/>
    <w:rsid w:val="2A113730"/>
    <w:rsid w:val="2A791F34"/>
    <w:rsid w:val="2ABE25AF"/>
    <w:rsid w:val="2B265B20"/>
    <w:rsid w:val="2B295CD0"/>
    <w:rsid w:val="2B757B6A"/>
    <w:rsid w:val="2B772006"/>
    <w:rsid w:val="2B802512"/>
    <w:rsid w:val="2BD27457"/>
    <w:rsid w:val="2BDF09B8"/>
    <w:rsid w:val="2BEF18B8"/>
    <w:rsid w:val="2C0E1285"/>
    <w:rsid w:val="2C21646F"/>
    <w:rsid w:val="2C286C8D"/>
    <w:rsid w:val="2C6A5F1E"/>
    <w:rsid w:val="2CA265B7"/>
    <w:rsid w:val="2CB34A60"/>
    <w:rsid w:val="2CB40BA5"/>
    <w:rsid w:val="2CB50573"/>
    <w:rsid w:val="2CE146D9"/>
    <w:rsid w:val="2CE20F61"/>
    <w:rsid w:val="2CF6690E"/>
    <w:rsid w:val="2D1A1ECB"/>
    <w:rsid w:val="2D1E5B5D"/>
    <w:rsid w:val="2D4A4DAA"/>
    <w:rsid w:val="2D587AF3"/>
    <w:rsid w:val="2D68538D"/>
    <w:rsid w:val="2D83560A"/>
    <w:rsid w:val="2DA9593A"/>
    <w:rsid w:val="2E370076"/>
    <w:rsid w:val="2E5E5269"/>
    <w:rsid w:val="2E855595"/>
    <w:rsid w:val="2EFF663E"/>
    <w:rsid w:val="2F1B6C6C"/>
    <w:rsid w:val="2F4302AA"/>
    <w:rsid w:val="2F4A620C"/>
    <w:rsid w:val="2F5164DC"/>
    <w:rsid w:val="2F5430EF"/>
    <w:rsid w:val="2FDC6F14"/>
    <w:rsid w:val="2FFE53F6"/>
    <w:rsid w:val="30005638"/>
    <w:rsid w:val="30487C66"/>
    <w:rsid w:val="31106CC1"/>
    <w:rsid w:val="312D1D84"/>
    <w:rsid w:val="3144648D"/>
    <w:rsid w:val="3163391B"/>
    <w:rsid w:val="317A76E7"/>
    <w:rsid w:val="318E3CC1"/>
    <w:rsid w:val="319715CC"/>
    <w:rsid w:val="320A22C8"/>
    <w:rsid w:val="326A4996"/>
    <w:rsid w:val="32A05516"/>
    <w:rsid w:val="32A24F59"/>
    <w:rsid w:val="32C534D6"/>
    <w:rsid w:val="32CE7E4F"/>
    <w:rsid w:val="32D4161C"/>
    <w:rsid w:val="32DC4065"/>
    <w:rsid w:val="331538F2"/>
    <w:rsid w:val="33296012"/>
    <w:rsid w:val="333259DF"/>
    <w:rsid w:val="334607B4"/>
    <w:rsid w:val="338D4782"/>
    <w:rsid w:val="339D4641"/>
    <w:rsid w:val="3402066F"/>
    <w:rsid w:val="343300A0"/>
    <w:rsid w:val="34471D68"/>
    <w:rsid w:val="345D5775"/>
    <w:rsid w:val="3495514B"/>
    <w:rsid w:val="350A5E43"/>
    <w:rsid w:val="35750606"/>
    <w:rsid w:val="35807EB2"/>
    <w:rsid w:val="35813ABB"/>
    <w:rsid w:val="35CD292C"/>
    <w:rsid w:val="35F10D4D"/>
    <w:rsid w:val="35F979FF"/>
    <w:rsid w:val="360C53B2"/>
    <w:rsid w:val="36284B9B"/>
    <w:rsid w:val="363514A3"/>
    <w:rsid w:val="36394AE4"/>
    <w:rsid w:val="369F3255"/>
    <w:rsid w:val="36A847E1"/>
    <w:rsid w:val="36FA49C0"/>
    <w:rsid w:val="37177374"/>
    <w:rsid w:val="375E70AD"/>
    <w:rsid w:val="37603E7B"/>
    <w:rsid w:val="37612411"/>
    <w:rsid w:val="37621DCF"/>
    <w:rsid w:val="377E6D26"/>
    <w:rsid w:val="37885FEC"/>
    <w:rsid w:val="37961F8E"/>
    <w:rsid w:val="37B96EB6"/>
    <w:rsid w:val="37DC4FE5"/>
    <w:rsid w:val="37E5339E"/>
    <w:rsid w:val="381211FD"/>
    <w:rsid w:val="38232061"/>
    <w:rsid w:val="38345199"/>
    <w:rsid w:val="38490008"/>
    <w:rsid w:val="386A4732"/>
    <w:rsid w:val="38B55CF5"/>
    <w:rsid w:val="39452662"/>
    <w:rsid w:val="39480C00"/>
    <w:rsid w:val="398C141C"/>
    <w:rsid w:val="399F3688"/>
    <w:rsid w:val="39C73946"/>
    <w:rsid w:val="39D83440"/>
    <w:rsid w:val="39DD5CC4"/>
    <w:rsid w:val="3A0751B4"/>
    <w:rsid w:val="3A1F1610"/>
    <w:rsid w:val="3A3F671C"/>
    <w:rsid w:val="3A9C785F"/>
    <w:rsid w:val="3AC95C9D"/>
    <w:rsid w:val="3AE10E3E"/>
    <w:rsid w:val="3AEA3345"/>
    <w:rsid w:val="3B115A58"/>
    <w:rsid w:val="3B204080"/>
    <w:rsid w:val="3B354FCD"/>
    <w:rsid w:val="3B3F5C78"/>
    <w:rsid w:val="3B5736F0"/>
    <w:rsid w:val="3B573C63"/>
    <w:rsid w:val="3B6B3FBE"/>
    <w:rsid w:val="3BC03E6B"/>
    <w:rsid w:val="3BDC6737"/>
    <w:rsid w:val="3BDD18D7"/>
    <w:rsid w:val="3BF367EC"/>
    <w:rsid w:val="3BFE653A"/>
    <w:rsid w:val="3C104DD2"/>
    <w:rsid w:val="3C295793"/>
    <w:rsid w:val="3C4C2C44"/>
    <w:rsid w:val="3C6F15F2"/>
    <w:rsid w:val="3C944AC7"/>
    <w:rsid w:val="3CD53E0E"/>
    <w:rsid w:val="3CE07DE3"/>
    <w:rsid w:val="3CE8193C"/>
    <w:rsid w:val="3D28691A"/>
    <w:rsid w:val="3D4E2A9E"/>
    <w:rsid w:val="3D5D4534"/>
    <w:rsid w:val="3D616DC9"/>
    <w:rsid w:val="3D6B40C0"/>
    <w:rsid w:val="3DC91171"/>
    <w:rsid w:val="3DD92EEB"/>
    <w:rsid w:val="3DE817C7"/>
    <w:rsid w:val="3DEB5FEB"/>
    <w:rsid w:val="3E0C2D99"/>
    <w:rsid w:val="3E26269B"/>
    <w:rsid w:val="3E4202E4"/>
    <w:rsid w:val="3EA863AC"/>
    <w:rsid w:val="3EE82E3F"/>
    <w:rsid w:val="3EEE1B63"/>
    <w:rsid w:val="3EFE6C23"/>
    <w:rsid w:val="3F2E6C58"/>
    <w:rsid w:val="3F6517D2"/>
    <w:rsid w:val="3F6B6AE5"/>
    <w:rsid w:val="3F7303FD"/>
    <w:rsid w:val="3F9E2633"/>
    <w:rsid w:val="3FC754F4"/>
    <w:rsid w:val="3FDA02B5"/>
    <w:rsid w:val="402E6554"/>
    <w:rsid w:val="403315BA"/>
    <w:rsid w:val="40401353"/>
    <w:rsid w:val="404503BD"/>
    <w:rsid w:val="404A262D"/>
    <w:rsid w:val="405A76E3"/>
    <w:rsid w:val="40685D0B"/>
    <w:rsid w:val="406A6BEA"/>
    <w:rsid w:val="40802E18"/>
    <w:rsid w:val="408C715A"/>
    <w:rsid w:val="40EB47F8"/>
    <w:rsid w:val="40FF4136"/>
    <w:rsid w:val="41010DF9"/>
    <w:rsid w:val="410B232B"/>
    <w:rsid w:val="412618EB"/>
    <w:rsid w:val="415372FE"/>
    <w:rsid w:val="4197451F"/>
    <w:rsid w:val="41A7301C"/>
    <w:rsid w:val="41AF166C"/>
    <w:rsid w:val="41BC6114"/>
    <w:rsid w:val="42AA4C70"/>
    <w:rsid w:val="42C4189C"/>
    <w:rsid w:val="42CE7784"/>
    <w:rsid w:val="42EC076E"/>
    <w:rsid w:val="42F2026E"/>
    <w:rsid w:val="435A7468"/>
    <w:rsid w:val="43687530"/>
    <w:rsid w:val="436E0841"/>
    <w:rsid w:val="43A020C5"/>
    <w:rsid w:val="43B62E3D"/>
    <w:rsid w:val="43C35E74"/>
    <w:rsid w:val="43C91725"/>
    <w:rsid w:val="43CC5A0F"/>
    <w:rsid w:val="43E5250B"/>
    <w:rsid w:val="43EE611B"/>
    <w:rsid w:val="4423194E"/>
    <w:rsid w:val="44723C4B"/>
    <w:rsid w:val="44741C21"/>
    <w:rsid w:val="44B21BB8"/>
    <w:rsid w:val="44C104BD"/>
    <w:rsid w:val="44F7441B"/>
    <w:rsid w:val="44FC5259"/>
    <w:rsid w:val="44FD5FF4"/>
    <w:rsid w:val="4566307A"/>
    <w:rsid w:val="45667095"/>
    <w:rsid w:val="4579272D"/>
    <w:rsid w:val="458E09B7"/>
    <w:rsid w:val="45A45677"/>
    <w:rsid w:val="45D86FB3"/>
    <w:rsid w:val="45DC2AAB"/>
    <w:rsid w:val="45F77ECF"/>
    <w:rsid w:val="462B742B"/>
    <w:rsid w:val="4636079E"/>
    <w:rsid w:val="465537BA"/>
    <w:rsid w:val="46773E9F"/>
    <w:rsid w:val="46934B64"/>
    <w:rsid w:val="46972788"/>
    <w:rsid w:val="46B85583"/>
    <w:rsid w:val="46C723D9"/>
    <w:rsid w:val="46C9109F"/>
    <w:rsid w:val="46D73DD0"/>
    <w:rsid w:val="46DC4092"/>
    <w:rsid w:val="46E7105C"/>
    <w:rsid w:val="47185717"/>
    <w:rsid w:val="47207C43"/>
    <w:rsid w:val="47616F0F"/>
    <w:rsid w:val="476D6D7E"/>
    <w:rsid w:val="47CD02CA"/>
    <w:rsid w:val="47E7373A"/>
    <w:rsid w:val="486A3F20"/>
    <w:rsid w:val="486E184B"/>
    <w:rsid w:val="487F4A47"/>
    <w:rsid w:val="4894600A"/>
    <w:rsid w:val="48C00FFF"/>
    <w:rsid w:val="495B0A64"/>
    <w:rsid w:val="496912AD"/>
    <w:rsid w:val="49A12B92"/>
    <w:rsid w:val="49B77469"/>
    <w:rsid w:val="49B86BFB"/>
    <w:rsid w:val="49B95255"/>
    <w:rsid w:val="49FA6843"/>
    <w:rsid w:val="49FE5978"/>
    <w:rsid w:val="4A037156"/>
    <w:rsid w:val="4A3E047C"/>
    <w:rsid w:val="4A6151E0"/>
    <w:rsid w:val="4AB16274"/>
    <w:rsid w:val="4AB45AE8"/>
    <w:rsid w:val="4AC54329"/>
    <w:rsid w:val="4B17155F"/>
    <w:rsid w:val="4B183C84"/>
    <w:rsid w:val="4B222AD4"/>
    <w:rsid w:val="4B226431"/>
    <w:rsid w:val="4B2A1E0E"/>
    <w:rsid w:val="4B53734E"/>
    <w:rsid w:val="4B880F38"/>
    <w:rsid w:val="4B8D03DD"/>
    <w:rsid w:val="4B907C6D"/>
    <w:rsid w:val="4B953563"/>
    <w:rsid w:val="4BF2474B"/>
    <w:rsid w:val="4C185106"/>
    <w:rsid w:val="4C9631BC"/>
    <w:rsid w:val="4CB64609"/>
    <w:rsid w:val="4CCD6558"/>
    <w:rsid w:val="4CE66147"/>
    <w:rsid w:val="4D0746BA"/>
    <w:rsid w:val="4D2D576F"/>
    <w:rsid w:val="4DB16190"/>
    <w:rsid w:val="4DC1035F"/>
    <w:rsid w:val="4E015888"/>
    <w:rsid w:val="4E0E2D11"/>
    <w:rsid w:val="4E1542A6"/>
    <w:rsid w:val="4E49267B"/>
    <w:rsid w:val="4E7B0B7A"/>
    <w:rsid w:val="4E802A48"/>
    <w:rsid w:val="4E8D4397"/>
    <w:rsid w:val="4EAD1DA3"/>
    <w:rsid w:val="4EC1644F"/>
    <w:rsid w:val="4ECF328D"/>
    <w:rsid w:val="4EDA2DF4"/>
    <w:rsid w:val="4EDA4AB6"/>
    <w:rsid w:val="4F0B1119"/>
    <w:rsid w:val="4F1D52BC"/>
    <w:rsid w:val="4F230259"/>
    <w:rsid w:val="4F5E4BAF"/>
    <w:rsid w:val="4F963E72"/>
    <w:rsid w:val="4FCC44D9"/>
    <w:rsid w:val="50101656"/>
    <w:rsid w:val="502D61B0"/>
    <w:rsid w:val="505E74DB"/>
    <w:rsid w:val="50C44E73"/>
    <w:rsid w:val="50EB6CD7"/>
    <w:rsid w:val="50F67857"/>
    <w:rsid w:val="51106B62"/>
    <w:rsid w:val="513779F7"/>
    <w:rsid w:val="515259A9"/>
    <w:rsid w:val="51620064"/>
    <w:rsid w:val="51695594"/>
    <w:rsid w:val="51A65A3D"/>
    <w:rsid w:val="51A86098"/>
    <w:rsid w:val="51B05259"/>
    <w:rsid w:val="51C65F0B"/>
    <w:rsid w:val="51D16556"/>
    <w:rsid w:val="51EB0128"/>
    <w:rsid w:val="51FA10D8"/>
    <w:rsid w:val="520F68DC"/>
    <w:rsid w:val="5223792B"/>
    <w:rsid w:val="52264724"/>
    <w:rsid w:val="526557F8"/>
    <w:rsid w:val="526E6288"/>
    <w:rsid w:val="52704D2D"/>
    <w:rsid w:val="527854A4"/>
    <w:rsid w:val="52C1163A"/>
    <w:rsid w:val="52CD058A"/>
    <w:rsid w:val="52E86126"/>
    <w:rsid w:val="52F901FB"/>
    <w:rsid w:val="532C1F0A"/>
    <w:rsid w:val="537334AF"/>
    <w:rsid w:val="53B33063"/>
    <w:rsid w:val="53BC26D8"/>
    <w:rsid w:val="53FB55A8"/>
    <w:rsid w:val="54056702"/>
    <w:rsid w:val="542E2552"/>
    <w:rsid w:val="547740CC"/>
    <w:rsid w:val="549111B5"/>
    <w:rsid w:val="54B143B7"/>
    <w:rsid w:val="54D9355C"/>
    <w:rsid w:val="54D95784"/>
    <w:rsid w:val="54ED66BE"/>
    <w:rsid w:val="553F37A0"/>
    <w:rsid w:val="55B87F3E"/>
    <w:rsid w:val="55D36A70"/>
    <w:rsid w:val="55E521A1"/>
    <w:rsid w:val="55E60031"/>
    <w:rsid w:val="55F40C35"/>
    <w:rsid w:val="55FF4E8A"/>
    <w:rsid w:val="561905B6"/>
    <w:rsid w:val="56676C47"/>
    <w:rsid w:val="5694535E"/>
    <w:rsid w:val="570924B7"/>
    <w:rsid w:val="57344657"/>
    <w:rsid w:val="57477735"/>
    <w:rsid w:val="574D6B81"/>
    <w:rsid w:val="5782127A"/>
    <w:rsid w:val="57943B74"/>
    <w:rsid w:val="57E7292C"/>
    <w:rsid w:val="57F221CF"/>
    <w:rsid w:val="58990AFA"/>
    <w:rsid w:val="58A94DFD"/>
    <w:rsid w:val="58B01097"/>
    <w:rsid w:val="590646ED"/>
    <w:rsid w:val="590E0B18"/>
    <w:rsid w:val="598D50B3"/>
    <w:rsid w:val="599E2A8A"/>
    <w:rsid w:val="59A70AF9"/>
    <w:rsid w:val="59B375CC"/>
    <w:rsid w:val="59CF3F8A"/>
    <w:rsid w:val="5A0C1504"/>
    <w:rsid w:val="5A4E6DF4"/>
    <w:rsid w:val="5A5243AA"/>
    <w:rsid w:val="5A593CE8"/>
    <w:rsid w:val="5A683D78"/>
    <w:rsid w:val="5A8303EA"/>
    <w:rsid w:val="5A8E39E3"/>
    <w:rsid w:val="5A92282E"/>
    <w:rsid w:val="5AAD3D23"/>
    <w:rsid w:val="5AB503D6"/>
    <w:rsid w:val="5AB975FD"/>
    <w:rsid w:val="5ABF21E7"/>
    <w:rsid w:val="5AE10481"/>
    <w:rsid w:val="5AE21874"/>
    <w:rsid w:val="5AEF5C4A"/>
    <w:rsid w:val="5AFA040A"/>
    <w:rsid w:val="5B047411"/>
    <w:rsid w:val="5B3C1888"/>
    <w:rsid w:val="5B3F29EA"/>
    <w:rsid w:val="5B6366E0"/>
    <w:rsid w:val="5B862D40"/>
    <w:rsid w:val="5B9617EE"/>
    <w:rsid w:val="5BB44F60"/>
    <w:rsid w:val="5BDA0E6A"/>
    <w:rsid w:val="5C245412"/>
    <w:rsid w:val="5C2B3600"/>
    <w:rsid w:val="5C32465F"/>
    <w:rsid w:val="5C8874FD"/>
    <w:rsid w:val="5CC2319D"/>
    <w:rsid w:val="5CDF3B8E"/>
    <w:rsid w:val="5CE13FB1"/>
    <w:rsid w:val="5D0D4D97"/>
    <w:rsid w:val="5D402B66"/>
    <w:rsid w:val="5D76408F"/>
    <w:rsid w:val="5D8229E0"/>
    <w:rsid w:val="5D926E1F"/>
    <w:rsid w:val="5DB66D0D"/>
    <w:rsid w:val="5DBD2542"/>
    <w:rsid w:val="5DE85FF8"/>
    <w:rsid w:val="5DF10870"/>
    <w:rsid w:val="5E080E53"/>
    <w:rsid w:val="5E276E2B"/>
    <w:rsid w:val="5E341351"/>
    <w:rsid w:val="5E8702A0"/>
    <w:rsid w:val="5E9A46B9"/>
    <w:rsid w:val="5EA2235F"/>
    <w:rsid w:val="5EAF0F4F"/>
    <w:rsid w:val="5EC30EE0"/>
    <w:rsid w:val="5EFB6F1E"/>
    <w:rsid w:val="5F78601A"/>
    <w:rsid w:val="5F9C5037"/>
    <w:rsid w:val="5FA353AC"/>
    <w:rsid w:val="5FC36F4C"/>
    <w:rsid w:val="5FD9447E"/>
    <w:rsid w:val="5FEB71D8"/>
    <w:rsid w:val="5FFD34BA"/>
    <w:rsid w:val="5FFF300E"/>
    <w:rsid w:val="600D7B2B"/>
    <w:rsid w:val="602344B2"/>
    <w:rsid w:val="602B2E0A"/>
    <w:rsid w:val="602D1954"/>
    <w:rsid w:val="604F240A"/>
    <w:rsid w:val="605763EC"/>
    <w:rsid w:val="60636638"/>
    <w:rsid w:val="60B84E52"/>
    <w:rsid w:val="60BB5ED1"/>
    <w:rsid w:val="60D962FE"/>
    <w:rsid w:val="60FB5221"/>
    <w:rsid w:val="612320A6"/>
    <w:rsid w:val="6139571F"/>
    <w:rsid w:val="615B7160"/>
    <w:rsid w:val="615C3BCA"/>
    <w:rsid w:val="6162443D"/>
    <w:rsid w:val="61654027"/>
    <w:rsid w:val="61797CD1"/>
    <w:rsid w:val="61880156"/>
    <w:rsid w:val="61D07968"/>
    <w:rsid w:val="62012C42"/>
    <w:rsid w:val="620B0A7B"/>
    <w:rsid w:val="622A3412"/>
    <w:rsid w:val="62502C8E"/>
    <w:rsid w:val="62667CE2"/>
    <w:rsid w:val="626B02F5"/>
    <w:rsid w:val="628F08F0"/>
    <w:rsid w:val="62D96797"/>
    <w:rsid w:val="62E76AAF"/>
    <w:rsid w:val="630E77F2"/>
    <w:rsid w:val="632B5A49"/>
    <w:rsid w:val="63837E51"/>
    <w:rsid w:val="63A5159E"/>
    <w:rsid w:val="63A7782F"/>
    <w:rsid w:val="64030F39"/>
    <w:rsid w:val="640F6F74"/>
    <w:rsid w:val="64176D25"/>
    <w:rsid w:val="646457CC"/>
    <w:rsid w:val="64720310"/>
    <w:rsid w:val="647D2680"/>
    <w:rsid w:val="64F30EC4"/>
    <w:rsid w:val="652A2410"/>
    <w:rsid w:val="661007B0"/>
    <w:rsid w:val="6624238A"/>
    <w:rsid w:val="662F7F64"/>
    <w:rsid w:val="664C1BBE"/>
    <w:rsid w:val="66712F01"/>
    <w:rsid w:val="66A4701E"/>
    <w:rsid w:val="66A4786B"/>
    <w:rsid w:val="66C9726F"/>
    <w:rsid w:val="66D026C8"/>
    <w:rsid w:val="66FA70ED"/>
    <w:rsid w:val="67234D78"/>
    <w:rsid w:val="672773F7"/>
    <w:rsid w:val="673644A3"/>
    <w:rsid w:val="675A608B"/>
    <w:rsid w:val="675F366D"/>
    <w:rsid w:val="67AC5621"/>
    <w:rsid w:val="67C7317E"/>
    <w:rsid w:val="67CF4DEA"/>
    <w:rsid w:val="67EE257F"/>
    <w:rsid w:val="687E708A"/>
    <w:rsid w:val="688C572B"/>
    <w:rsid w:val="68C05E46"/>
    <w:rsid w:val="68F023F2"/>
    <w:rsid w:val="68FB5D40"/>
    <w:rsid w:val="69311B44"/>
    <w:rsid w:val="69436F44"/>
    <w:rsid w:val="69474F67"/>
    <w:rsid w:val="6948078C"/>
    <w:rsid w:val="694D7FB6"/>
    <w:rsid w:val="698A59D9"/>
    <w:rsid w:val="698E515D"/>
    <w:rsid w:val="69AD33E0"/>
    <w:rsid w:val="69F376A2"/>
    <w:rsid w:val="69F951E6"/>
    <w:rsid w:val="6A1F3719"/>
    <w:rsid w:val="6A27445C"/>
    <w:rsid w:val="6A3A4766"/>
    <w:rsid w:val="6B0C6BDE"/>
    <w:rsid w:val="6B7A55C9"/>
    <w:rsid w:val="6B8C763C"/>
    <w:rsid w:val="6B8E6C27"/>
    <w:rsid w:val="6C3E2CA2"/>
    <w:rsid w:val="6CB668C9"/>
    <w:rsid w:val="6CBA2CF9"/>
    <w:rsid w:val="6CE44244"/>
    <w:rsid w:val="6D245856"/>
    <w:rsid w:val="6D8F19AF"/>
    <w:rsid w:val="6DBC08B3"/>
    <w:rsid w:val="6DC31BFB"/>
    <w:rsid w:val="6DE409AD"/>
    <w:rsid w:val="6DED5943"/>
    <w:rsid w:val="6DF779D9"/>
    <w:rsid w:val="6E1F1CAD"/>
    <w:rsid w:val="6E30576D"/>
    <w:rsid w:val="6E4F56D2"/>
    <w:rsid w:val="6E6A578F"/>
    <w:rsid w:val="6E6B6329"/>
    <w:rsid w:val="6E9636D1"/>
    <w:rsid w:val="6EAD43DA"/>
    <w:rsid w:val="6EC66CEC"/>
    <w:rsid w:val="6EEF4625"/>
    <w:rsid w:val="6F4C4FE0"/>
    <w:rsid w:val="6FA00730"/>
    <w:rsid w:val="6FA25F0B"/>
    <w:rsid w:val="70012BFF"/>
    <w:rsid w:val="703B47AD"/>
    <w:rsid w:val="70653E3E"/>
    <w:rsid w:val="708D74C6"/>
    <w:rsid w:val="70C7345F"/>
    <w:rsid w:val="70D61309"/>
    <w:rsid w:val="70F712CE"/>
    <w:rsid w:val="71047C0B"/>
    <w:rsid w:val="71146670"/>
    <w:rsid w:val="71250767"/>
    <w:rsid w:val="71267B91"/>
    <w:rsid w:val="712865F6"/>
    <w:rsid w:val="716F1A2C"/>
    <w:rsid w:val="71A15AFB"/>
    <w:rsid w:val="71D23285"/>
    <w:rsid w:val="71F7526E"/>
    <w:rsid w:val="72034B32"/>
    <w:rsid w:val="72090FD7"/>
    <w:rsid w:val="721E7D45"/>
    <w:rsid w:val="72537E78"/>
    <w:rsid w:val="726008D4"/>
    <w:rsid w:val="7275396A"/>
    <w:rsid w:val="727B3EA4"/>
    <w:rsid w:val="727E13CB"/>
    <w:rsid w:val="72F32398"/>
    <w:rsid w:val="72F8461F"/>
    <w:rsid w:val="730668B4"/>
    <w:rsid w:val="733B5672"/>
    <w:rsid w:val="73461C72"/>
    <w:rsid w:val="734772E2"/>
    <w:rsid w:val="734D403A"/>
    <w:rsid w:val="73640EB6"/>
    <w:rsid w:val="738E303A"/>
    <w:rsid w:val="73A474DC"/>
    <w:rsid w:val="73DF4C28"/>
    <w:rsid w:val="73E2649B"/>
    <w:rsid w:val="744C2CDE"/>
    <w:rsid w:val="746C6E51"/>
    <w:rsid w:val="748A2454"/>
    <w:rsid w:val="74DB3722"/>
    <w:rsid w:val="75333670"/>
    <w:rsid w:val="7539115A"/>
    <w:rsid w:val="757656DC"/>
    <w:rsid w:val="758A7D73"/>
    <w:rsid w:val="75A843DB"/>
    <w:rsid w:val="75C14AF0"/>
    <w:rsid w:val="75C85A0F"/>
    <w:rsid w:val="75ED603E"/>
    <w:rsid w:val="75F67157"/>
    <w:rsid w:val="760E459C"/>
    <w:rsid w:val="76301F35"/>
    <w:rsid w:val="7646641E"/>
    <w:rsid w:val="764F6FD4"/>
    <w:rsid w:val="76525DF1"/>
    <w:rsid w:val="767102BD"/>
    <w:rsid w:val="76961590"/>
    <w:rsid w:val="76CE329C"/>
    <w:rsid w:val="76EA3E35"/>
    <w:rsid w:val="76F032CB"/>
    <w:rsid w:val="770205E2"/>
    <w:rsid w:val="771758E3"/>
    <w:rsid w:val="772F5B53"/>
    <w:rsid w:val="773D4B89"/>
    <w:rsid w:val="77536359"/>
    <w:rsid w:val="776875C5"/>
    <w:rsid w:val="778E13D9"/>
    <w:rsid w:val="77953C0F"/>
    <w:rsid w:val="77A847D9"/>
    <w:rsid w:val="77C03540"/>
    <w:rsid w:val="77E05404"/>
    <w:rsid w:val="77E86553"/>
    <w:rsid w:val="77F307C1"/>
    <w:rsid w:val="77FE6F99"/>
    <w:rsid w:val="781C0CF5"/>
    <w:rsid w:val="78346699"/>
    <w:rsid w:val="78462681"/>
    <w:rsid w:val="786B2F70"/>
    <w:rsid w:val="78720C5B"/>
    <w:rsid w:val="78872E80"/>
    <w:rsid w:val="78971D57"/>
    <w:rsid w:val="78A86025"/>
    <w:rsid w:val="78F37E20"/>
    <w:rsid w:val="79012A08"/>
    <w:rsid w:val="79212558"/>
    <w:rsid w:val="795D3FDB"/>
    <w:rsid w:val="796572BA"/>
    <w:rsid w:val="79882D94"/>
    <w:rsid w:val="79992CB3"/>
    <w:rsid w:val="79A817F9"/>
    <w:rsid w:val="79AC51EB"/>
    <w:rsid w:val="79EC1C92"/>
    <w:rsid w:val="7A1F28E5"/>
    <w:rsid w:val="7A520EAC"/>
    <w:rsid w:val="7A656B81"/>
    <w:rsid w:val="7B220E3B"/>
    <w:rsid w:val="7B324FEC"/>
    <w:rsid w:val="7B541CB0"/>
    <w:rsid w:val="7B6324B5"/>
    <w:rsid w:val="7BD31278"/>
    <w:rsid w:val="7BD81E6D"/>
    <w:rsid w:val="7BD9609C"/>
    <w:rsid w:val="7BE23282"/>
    <w:rsid w:val="7C1E2F72"/>
    <w:rsid w:val="7C306963"/>
    <w:rsid w:val="7C441F1E"/>
    <w:rsid w:val="7C514648"/>
    <w:rsid w:val="7C577A24"/>
    <w:rsid w:val="7CA97E3C"/>
    <w:rsid w:val="7CB238D5"/>
    <w:rsid w:val="7CC2153F"/>
    <w:rsid w:val="7CC84A12"/>
    <w:rsid w:val="7CD5778E"/>
    <w:rsid w:val="7CDF4EB7"/>
    <w:rsid w:val="7D4278B5"/>
    <w:rsid w:val="7D502272"/>
    <w:rsid w:val="7D5835CB"/>
    <w:rsid w:val="7D803416"/>
    <w:rsid w:val="7D8D20C1"/>
    <w:rsid w:val="7D987543"/>
    <w:rsid w:val="7D9A0010"/>
    <w:rsid w:val="7DF7283C"/>
    <w:rsid w:val="7DFF0D65"/>
    <w:rsid w:val="7E256462"/>
    <w:rsid w:val="7E3358E6"/>
    <w:rsid w:val="7E8F39E2"/>
    <w:rsid w:val="7ECC44FD"/>
    <w:rsid w:val="7ED739A9"/>
    <w:rsid w:val="7F240613"/>
    <w:rsid w:val="7F3542CD"/>
    <w:rsid w:val="7F47612B"/>
    <w:rsid w:val="7F964A0E"/>
    <w:rsid w:val="7FA1696E"/>
    <w:rsid w:val="7FE264DC"/>
    <w:rsid w:val="7FF206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99153A"/>
    <w:pPr>
      <w:spacing w:line="600" w:lineRule="exact"/>
      <w:jc w:val="both"/>
    </w:pPr>
    <w:rPr>
      <w:rFonts w:ascii="仿宋_GB2312"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9153A"/>
    <w:pPr>
      <w:spacing w:after="120"/>
      <w:ind w:leftChars="200" w:left="420"/>
    </w:pPr>
  </w:style>
  <w:style w:type="character" w:customStyle="1" w:styleId="BodyTextIndentChar">
    <w:name w:val="Body Text Indent Char"/>
    <w:basedOn w:val="DefaultParagraphFont"/>
    <w:link w:val="BodyTextIndent"/>
    <w:uiPriority w:val="99"/>
    <w:semiHidden/>
    <w:locked/>
    <w:rsid w:val="0099153A"/>
    <w:rPr>
      <w:rFonts w:ascii="仿宋_GB2312" w:eastAsia="仿宋_GB2312" w:cs="Times New Roman"/>
      <w:sz w:val="32"/>
      <w:szCs w:val="32"/>
    </w:rPr>
  </w:style>
  <w:style w:type="paragraph" w:styleId="BodyTextFirstIndent2">
    <w:name w:val="Body Text First Indent 2"/>
    <w:basedOn w:val="BodyTextIndent"/>
    <w:next w:val="Normal"/>
    <w:link w:val="BodyTextFirstIndent2Char"/>
    <w:uiPriority w:val="99"/>
    <w:rsid w:val="0099153A"/>
    <w:pPr>
      <w:ind w:firstLineChars="200" w:firstLine="420"/>
    </w:pPr>
  </w:style>
  <w:style w:type="character" w:customStyle="1" w:styleId="BodyTextFirstIndent2Char">
    <w:name w:val="Body Text First Indent 2 Char"/>
    <w:basedOn w:val="BodyTextIndentChar"/>
    <w:link w:val="BodyTextFirstIndent2"/>
    <w:uiPriority w:val="99"/>
    <w:semiHidden/>
    <w:locked/>
    <w:rsid w:val="0099153A"/>
  </w:style>
  <w:style w:type="paragraph" w:styleId="Date">
    <w:name w:val="Date"/>
    <w:basedOn w:val="Normal"/>
    <w:next w:val="Normal"/>
    <w:link w:val="DateChar"/>
    <w:uiPriority w:val="99"/>
    <w:locked/>
    <w:rsid w:val="0099153A"/>
    <w:pPr>
      <w:ind w:leftChars="2500" w:left="100"/>
    </w:pPr>
  </w:style>
  <w:style w:type="character" w:customStyle="1" w:styleId="DateChar">
    <w:name w:val="Date Char"/>
    <w:basedOn w:val="DefaultParagraphFont"/>
    <w:link w:val="Date"/>
    <w:uiPriority w:val="99"/>
    <w:semiHidden/>
    <w:locked/>
    <w:rsid w:val="0099153A"/>
    <w:rPr>
      <w:rFonts w:ascii="仿宋_GB2312" w:eastAsia="仿宋_GB2312" w:cs="Times New Roman"/>
      <w:sz w:val="32"/>
      <w:szCs w:val="32"/>
    </w:rPr>
  </w:style>
  <w:style w:type="paragraph" w:styleId="BalloonText">
    <w:name w:val="Balloon Text"/>
    <w:basedOn w:val="Normal"/>
    <w:link w:val="BalloonTextChar"/>
    <w:uiPriority w:val="99"/>
    <w:rsid w:val="0099153A"/>
    <w:pPr>
      <w:spacing w:line="240" w:lineRule="auto"/>
    </w:pPr>
    <w:rPr>
      <w:sz w:val="18"/>
      <w:szCs w:val="18"/>
    </w:rPr>
  </w:style>
  <w:style w:type="character" w:customStyle="1" w:styleId="BalloonTextChar">
    <w:name w:val="Balloon Text Char"/>
    <w:basedOn w:val="DefaultParagraphFont"/>
    <w:link w:val="BalloonText"/>
    <w:uiPriority w:val="99"/>
    <w:locked/>
    <w:rsid w:val="0099153A"/>
    <w:rPr>
      <w:rFonts w:cs="Times New Roman"/>
      <w:kern w:val="2"/>
      <w:sz w:val="18"/>
      <w:szCs w:val="18"/>
    </w:rPr>
  </w:style>
  <w:style w:type="paragraph" w:styleId="Footer">
    <w:name w:val="footer"/>
    <w:basedOn w:val="Normal"/>
    <w:link w:val="FooterChar"/>
    <w:uiPriority w:val="99"/>
    <w:rsid w:val="0099153A"/>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99153A"/>
    <w:rPr>
      <w:rFonts w:cs="Times New Roman"/>
      <w:kern w:val="2"/>
      <w:sz w:val="18"/>
      <w:szCs w:val="18"/>
    </w:rPr>
  </w:style>
  <w:style w:type="paragraph" w:styleId="Header">
    <w:name w:val="header"/>
    <w:basedOn w:val="Normal"/>
    <w:link w:val="HeaderChar"/>
    <w:uiPriority w:val="99"/>
    <w:rsid w:val="0099153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locked/>
    <w:rsid w:val="0099153A"/>
    <w:rPr>
      <w:rFonts w:ascii="仿宋_GB2312" w:eastAsia="仿宋_GB2312" w:cs="Times New Roman"/>
      <w:sz w:val="18"/>
      <w:szCs w:val="18"/>
    </w:rPr>
  </w:style>
  <w:style w:type="table" w:styleId="TableGrid">
    <w:name w:val="Table Grid"/>
    <w:basedOn w:val="TableNormal"/>
    <w:uiPriority w:val="99"/>
    <w:rsid w:val="0099153A"/>
    <w:pPr>
      <w:spacing w:line="600" w:lineRule="exact"/>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uiPriority w:val="99"/>
    <w:rsid w:val="0099153A"/>
    <w:rPr>
      <w:rFonts w:ascii="黑体" w:eastAsia="黑体" w:hAnsi="宋体" w:cs="黑体"/>
      <w:color w:val="000000"/>
      <w:sz w:val="30"/>
      <w:szCs w:val="30"/>
    </w:rPr>
  </w:style>
  <w:style w:type="paragraph" w:customStyle="1" w:styleId="1">
    <w:name w:val="列表段落1"/>
    <w:basedOn w:val="Normal"/>
    <w:uiPriority w:val="99"/>
    <w:rsid w:val="0099153A"/>
    <w:pPr>
      <w:ind w:firstLineChars="200" w:firstLine="420"/>
    </w:pPr>
  </w:style>
  <w:style w:type="paragraph" w:customStyle="1" w:styleId="10">
    <w:name w:val="普通(网站)1"/>
    <w:basedOn w:val="Normal"/>
    <w:uiPriority w:val="99"/>
    <w:rsid w:val="0099153A"/>
    <w:pPr>
      <w:spacing w:before="100" w:beforeAutospacing="1" w:after="100" w:afterAutospacing="1"/>
      <w:jc w:val="left"/>
    </w:pPr>
    <w:rPr>
      <w:rFonts w:ascii="宋体" w:hAnsi="宋体" w:cs="宋体"/>
      <w:kern w:val="0"/>
      <w:sz w:val="24"/>
    </w:rPr>
  </w:style>
  <w:style w:type="paragraph" w:customStyle="1" w:styleId="HTMLAddress1">
    <w:name w:val="HTML Address1"/>
    <w:basedOn w:val="Normal"/>
    <w:uiPriority w:val="99"/>
    <w:rsid w:val="0099153A"/>
    <w:pPr>
      <w:spacing w:before="100" w:beforeAutospacing="1" w:after="100" w:afterAutospacing="1" w:line="240" w:lineRule="auto"/>
      <w:jc w:val="left"/>
    </w:pPr>
    <w:rPr>
      <w:rFonts w:ascii="宋体" w:eastAsia="宋体" w:hAnsi="宋体" w:cs="宋体"/>
      <w:kern w:val="0"/>
      <w:sz w:val="24"/>
      <w:szCs w:val="24"/>
    </w:rPr>
  </w:style>
  <w:style w:type="character" w:styleId="PageNumber">
    <w:name w:val="page number"/>
    <w:basedOn w:val="DefaultParagraphFont"/>
    <w:uiPriority w:val="99"/>
    <w:locked/>
    <w:rsid w:val="00667E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10</Pages>
  <Words>607</Words>
  <Characters>3461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微软用户</cp:lastModifiedBy>
  <cp:revision>139</cp:revision>
  <cp:lastPrinted>2020-09-10T03:22:00Z</cp:lastPrinted>
  <dcterms:created xsi:type="dcterms:W3CDTF">2019-11-03T13:44:00Z</dcterms:created>
  <dcterms:modified xsi:type="dcterms:W3CDTF">2020-09-10T03:34:00Z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