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2018年度中共昌吉市委员会党史研究室暨昌吉市地方志编纂委员会办公室决算公开</w:t>
      </w: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1、承担区、州、市党史工作领导小组和地方志编纂委员会下达的工作任务，负责昌吉市党史、地方志工作；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2、开展党史研究，编辑出版党史资料和党史丛书；开展党史教育、宣传工作；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3、负责组织并实施《昌吉市志》的编修、续修和出版工作；负责基层各部门、各单位志书的审定、指导出版工作；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4、为新疆年鉴、昌吉年鉴提供昌吉市地情资料，逐年编辑出版《昌吉市年鉴》；</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hint="eastAsia" w:ascii="仿宋_GB2312" w:hAnsi="Times New Roman" w:eastAsia="仿宋_GB2312" w:cs="Times New Roman"/>
          <w:spacing w:val="0"/>
          <w:sz w:val="32"/>
          <w:szCs w:val="32"/>
        </w:rPr>
      </w:pPr>
      <w:r>
        <w:rPr>
          <w:rFonts w:hint="eastAsia" w:ascii="仿宋_GB2312" w:hAnsi="Times New Roman" w:eastAsia="仿宋_GB2312" w:cs="Times New Roman"/>
          <w:spacing w:val="0"/>
          <w:sz w:val="32"/>
          <w:szCs w:val="32"/>
        </w:rPr>
        <w:t>从决算单位构成看，中共昌吉市委员会党史研究室暨昌吉市地方志编纂委员会办公室部门决算包括：中共昌吉市委员会党史研究室暨昌吉市地方志编纂委员会办公室部门本级决算。</w:t>
      </w:r>
    </w:p>
    <w:p>
      <w:pPr>
        <w:spacing w:line="540" w:lineRule="exact"/>
        <w:ind w:firstLine="640" w:firstLineChars="200"/>
        <w:rPr>
          <w:rFonts w:hint="eastAsia" w:ascii="仿宋_GB2312" w:hAnsi="Times New Roman" w:eastAsia="仿宋_GB2312" w:cs="Times New Roman"/>
          <w:spacing w:val="0"/>
          <w:sz w:val="32"/>
          <w:szCs w:val="32"/>
        </w:rPr>
      </w:pPr>
      <w:r>
        <w:rPr>
          <w:rFonts w:hint="eastAsia" w:ascii="仿宋_GB2312" w:hAnsi="Times New Roman" w:eastAsia="仿宋_GB2312" w:cs="Times New Roman"/>
          <w:spacing w:val="0"/>
          <w:sz w:val="32"/>
          <w:szCs w:val="32"/>
        </w:rPr>
        <w:t>纳入中共昌吉市委员会党史研究室暨昌吉市地方志编纂委员会办公室2018年部门决算编制范围的单位名单见下表：</w:t>
      </w:r>
    </w:p>
    <w:tbl>
      <w:tblPr>
        <w:tblStyle w:val="6"/>
        <w:tblW w:w="820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147"/>
        <w:gridCol w:w="3885"/>
        <w:gridCol w:w="217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center"/>
              <w:rPr>
                <w:rFonts w:hint="eastAsia" w:ascii="宋体" w:hAnsi="宋体" w:eastAsia="宋体" w:cs="宋体"/>
                <w:color w:val="333333"/>
                <w:kern w:val="0"/>
                <w:sz w:val="24"/>
                <w:szCs w:val="24"/>
              </w:rPr>
            </w:pPr>
            <w:r>
              <w:rPr>
                <w:rFonts w:hint="eastAsia" w:ascii="仿宋_GB2312" w:hAnsi="Times New Roman" w:eastAsia="仿宋_GB2312" w:cs="Times New Roman"/>
                <w:sz w:val="32"/>
                <w:szCs w:val="32"/>
              </w:rPr>
              <w:t>序号</w:t>
            </w:r>
          </w:p>
        </w:tc>
        <w:tc>
          <w:tcPr>
            <w:tcW w:w="38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center"/>
              <w:rPr>
                <w:rFonts w:hint="eastAsia" w:ascii="宋体" w:hAnsi="宋体" w:eastAsia="宋体" w:cs="宋体"/>
                <w:color w:val="333333"/>
                <w:kern w:val="0"/>
                <w:sz w:val="24"/>
                <w:szCs w:val="24"/>
              </w:rPr>
            </w:pPr>
            <w:r>
              <w:rPr>
                <w:rFonts w:hint="eastAsia" w:ascii="仿宋_GB2312" w:hAnsi="Times New Roman" w:eastAsia="仿宋_GB2312" w:cs="Times New Roman"/>
                <w:sz w:val="32"/>
                <w:szCs w:val="32"/>
              </w:rPr>
              <w:t>单位名称</w:t>
            </w:r>
          </w:p>
        </w:tc>
        <w:tc>
          <w:tcPr>
            <w:tcW w:w="21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ind w:firstLine="640" w:firstLineChars="200"/>
              <w:jc w:val="left"/>
              <w:rPr>
                <w:rFonts w:hint="eastAsia" w:ascii="宋体" w:hAnsi="宋体" w:eastAsia="宋体" w:cs="宋体"/>
                <w:color w:val="333333"/>
                <w:kern w:val="0"/>
                <w:sz w:val="24"/>
                <w:szCs w:val="24"/>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ind w:firstLine="640" w:firstLineChars="200"/>
              <w:jc w:val="left"/>
              <w:rPr>
                <w:rFonts w:hint="eastAsia" w:ascii="宋体" w:hAnsi="宋体" w:eastAsia="宋体" w:cs="宋体"/>
                <w:color w:val="333333"/>
                <w:kern w:val="0"/>
                <w:sz w:val="24"/>
                <w:szCs w:val="24"/>
              </w:rPr>
            </w:pPr>
            <w:r>
              <w:rPr>
                <w:rFonts w:hint="eastAsia" w:ascii="仿宋_GB2312" w:hAnsi="Times New Roman" w:eastAsia="仿宋_GB2312" w:cs="Times New Roman"/>
                <w:sz w:val="32"/>
                <w:szCs w:val="32"/>
              </w:rPr>
              <w:t>1</w:t>
            </w:r>
          </w:p>
        </w:tc>
        <w:tc>
          <w:tcPr>
            <w:tcW w:w="38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仿宋_GB2312" w:hAnsi="Times New Roman" w:eastAsia="仿宋_GB2312" w:cs="Times New Roman"/>
                <w:sz w:val="32"/>
                <w:szCs w:val="32"/>
              </w:rPr>
              <w:t>中共昌吉市委员会党史研究室暨昌吉市地方志编纂委员会办公室本级</w:t>
            </w:r>
          </w:p>
        </w:tc>
        <w:tc>
          <w:tcPr>
            <w:tcW w:w="21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525" w:hRule="atLeast"/>
        </w:trPr>
        <w:tc>
          <w:tcPr>
            <w:tcW w:w="21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ind w:firstLine="640" w:firstLineChars="200"/>
              <w:jc w:val="left"/>
              <w:rPr>
                <w:rFonts w:ascii="宋体" w:hAnsi="宋体" w:eastAsia="宋体" w:cs="宋体"/>
                <w:color w:val="333333"/>
                <w:kern w:val="0"/>
                <w:sz w:val="24"/>
                <w:szCs w:val="24"/>
              </w:rPr>
            </w:pPr>
            <w:r>
              <w:rPr>
                <w:rFonts w:hint="eastAsia" w:ascii="仿宋_GB2312" w:hAnsi="Times New Roman" w:eastAsia="仿宋_GB2312" w:cs="Times New Roman"/>
                <w:sz w:val="32"/>
                <w:szCs w:val="32"/>
              </w:rPr>
              <w:t>2</w:t>
            </w:r>
          </w:p>
        </w:tc>
        <w:tc>
          <w:tcPr>
            <w:tcW w:w="38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136.91万元,与上年相比，减少30.52万元，降低18.23%，增减变化主要原因是：2018年无项目资金安排预算；支出136.91万元,与上年相比，减少30.52万元，降低18.23%，增减变化主要原因是：2018年无项目资金安排；结余0万元，与上年相比，增加0万元,增长0%,增减变化主要原因是：本年无增减。</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本年收入合计136.91万元，其中：财政拨款收入136.91万元，占100%；上级补助收入0万元，占0%；事业收入0万元，占0%；经营收入0万元，占0%；附属单位缴款0万元，占0%；其他收入0万元，占0%。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与年初预算数相比情况：本年收入年初预算数113.17万元，决算数136.91万元，预决算差异率20.98%，差异主要原因：追加人员经费和《昌吉市年鉴》出版费。</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本年支出合计136.91万元，其中：基本支出136.91万元，占100%；项目支出0万元，占0%；上缴上级支出0万元，占0%；经营支出0万元，占0%；对附属单位补助支出0万元，占0%。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与年初预算数相比情况：本年支出年初预算数113.17万元，决算数136.91万元，预决算差异率20.98%，差异主要原因：追加人员经费和《昌吉市年鉴》出版费。</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二、部门财政拨款收支情况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136.91万元，与上年相比，减少30.52万元，降低18.23%。增减变化的主要原因是：2018年度无项目资金安排。财政拨款支出136.91万元，与上年相比，减少30.52万元，降低18.23%，增减变化的主要原因是：2018年度无项目资金安排。其中：基本支出136.91万元，项目支出0万元。财政拨款结转结余0万元，与上年相比，增加0万元，增长0%,增减变化的主要原因是：本年无增减。</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113.17万元，决算数136.91万元，预决算差异率20.98%，差异主要原因追加2017年度部门绩效考核奖金和《昌吉市年鉴》出版费。财政拨款支出年初预算数113.17万元，决算数136.91万元，预决算差异率20.98%，差异主要原因追加人员经费和《昌吉市年鉴》出版费。</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136.91万元。与上年相比，减少30.52万元，降低18.23%。增减变化的主要原因是：2018年度无项目资金安排。一般公共预算财政拨款支出136.91万元。与上年相比，减少30.52万元，降低18.23%。增减变化的主要原因是：2018年度无项目资金安排。其中：按功能分类科目，201类一般公共服务支出124.92万元，208类社会保障和就业支出11.99万元。按经济分类科目，工资福利支出96.81万元，商品和服务支出18.13万元，对个人和家庭的补助支出21.59万元，资本性支出0.39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113.17万元，决算数136.91万元，预决算差异率20.98%，差异主要原因是追加2017年度部门绩效考核奖金及《昌吉市年鉴》出版费。一般公共预算财政拨款支出年初预算数113.17万元，决算数136.91万元，预决算差异率20.98%，差异主要原因是追加《昌吉市年鉴》出版费及人员经费。</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r>
        <w:rPr>
          <w:rFonts w:hint="eastAsia" w:ascii="仿宋_GB2312" w:hAnsi="Times New Roman" w:eastAsia="仿宋_GB2312" w:cs="Times New Roman"/>
          <w:sz w:val="32"/>
          <w:szCs w:val="32"/>
          <w:lang w:val="en-US" w:eastAsia="zh-CN"/>
        </w:rPr>
        <w:t xml:space="preserve"> </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w:t>
      </w:r>
      <w:bookmarkStart w:id="0" w:name="_GoBack"/>
      <w:bookmarkEnd w:id="0"/>
      <w:r>
        <w:rPr>
          <w:rFonts w:hint="eastAsia" w:ascii="仿宋_GB2312" w:hAnsi="Times New Roman" w:eastAsia="仿宋_GB2312" w:cs="Times New Roman"/>
          <w:sz w:val="32"/>
          <w:szCs w:val="32"/>
        </w:rPr>
        <w:t>金预算财政拨款收入年初预算数0万元，决算数0万元，预决算差异率0%，差异主要原因预算未安排。政府性基金预算财政拨款支出年初预算数0万元，决算数0万元，预决算差异率0%，差异主要原因是预算未安排。</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年末结转结余0万元。与上年相比，增加0万元，增长0%。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其中财政拨款结转结余0万元。与上年相比，增加0万元，增长0%。</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2.18万元，比上年减少0.42万元，降低16.25%，减少原因是:厉行节约，严格控制“三公”经费。其中，因公出国（境）费支出0万元，占0%，比上年增加0万元，增长0%，增加原因是:无出国出境支出；公务用车购置及运行维护费支出2.18万元，占100%，比上年减少0.42万元，降低16.25%，减少原因是:厉行节约，严格控制车辆费用；公务接待费支出0万元，占0%，比上年增加0万元，增长0%，增加原因是:无公务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因公出国（境）费支出0万元。中共昌吉市委员会党史研究室暨昌吉市地方志编纂委员会办公室全年使用一般公共预算财政拨款安排的出国（境）团组0个，累计0人次。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公务用车购置及运行维护费2.18万元,其中，公务用车购置0万元，公务用车运行维护费2.18万元。主要用于车辆维修、加油和保险等。单位一般公共财政拨款安排的公务用车购置量0辆，保有量为1辆。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公务接待费0万元。具体是：国内公务接待支出0万元，主要是本年度无公务接待支出。中共昌吉市委员会党史研究室暨昌吉市地方志编纂委员会办公室国内公务接待0批次，0人次。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2.6万元，决算数2.18万元，预决算差异率-16.25%，差异主要原因厉行节约，严格控制“三公”经费。其中：因公出国（境）费预算数0万元，决算数0万元，预决算差异率0%，差异主要原因本年度无因公出国（境）费；公务用车购置预算数0万元，决算数0万元，预决算差异率0%，差异主要原因无公务用车购置；公务用车运行费预算数2.6万元，决算数2.18万元，预决算差异率-16.25%，差异主要原因厉行节约，严格控制车辆费用；公务接待费预算数0万元，决算数0万元，预决算差异率0%，差异主要原因是：本年无公务接待费。</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2018年度中共昌吉市委员会党史研究室暨昌吉市地方志编纂委员会办公室机关运行经费支出18.51万元，比上年增加1.46万元，增长8.58%，主要原因是工作业务量增加。</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2018年度政府采购支出总额13.28万元，其中：政府采购货物支出10.75万元、政府采购工程支出0万元、政府采购服务支出2.53万元。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r>
        <w:rPr>
          <w:rFonts w:hint="eastAsia" w:ascii="楷体_GB2312" w:hAnsi="Times New Roman"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1辆，价值12.16万元，其中：部级领导干部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其他固定资产价值15.06万元。</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2018年度，本部门单位预算绩效自评情况：本单位无项目支出。</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本单位支出功能分类说明。201（类）31（款）01（项）：指行政运行。208（类）05（款）05（项）：指机关事业单位基本养老保险缴费支出。</w:t>
      </w:r>
    </w:p>
    <w:p>
      <w:pPr>
        <w:spacing w:line="540" w:lineRule="exact"/>
        <w:ind w:firstLine="640" w:firstLineChars="200"/>
        <w:rPr>
          <w:rFonts w:hint="eastAsia" w:ascii="仿宋_GB2312" w:eastAsia="仿宋_GB2312"/>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D69"/>
    <w:rsid w:val="00417D69"/>
    <w:rsid w:val="00A04019"/>
    <w:rsid w:val="00BB0609"/>
    <w:rsid w:val="56F635E7"/>
    <w:rsid w:val="5D7B5B5C"/>
    <w:rsid w:val="68230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uiPriority w:val="0"/>
  </w:style>
  <w:style w:type="character" w:customStyle="1" w:styleId="9">
    <w:name w:val="am-margin-right-sm"/>
    <w:basedOn w:val="4"/>
    <w:qFormat/>
    <w:uiPriority w:val="0"/>
  </w:style>
  <w:style w:type="character" w:customStyle="1" w:styleId="10">
    <w:name w:val="pointer"/>
    <w:basedOn w:val="4"/>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750</Words>
  <Characters>4275</Characters>
  <Lines>35</Lines>
  <Paragraphs>10</Paragraphs>
  <TotalTime>0</TotalTime>
  <ScaleCrop>false</ScaleCrop>
  <LinksUpToDate>false</LinksUpToDate>
  <CharactersWithSpaces>5015</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2021-05-21T13:59:00Z</dcterms:created>
  <dc:creator>Lenovo</dc:creator>
  <cp:lastModifiedBy>Administrator</cp:lastModifiedBy>
  <dcterms:modified xsi:type="dcterms:W3CDTF">2021-05-31T05:21:06Z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DEC1D733F339411D9F85E8EAF3F46E2F</vt:lpwstr>
  </property>
</Properties>
</file>