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779" w:rsidRDefault="00C968E8">
      <w:pPr>
        <w:widowControl/>
        <w:shd w:val="clear" w:color="auto" w:fill="FFFFFF"/>
        <w:spacing w:line="840" w:lineRule="atLeast"/>
        <w:jc w:val="center"/>
        <w:outlineLvl w:val="1"/>
        <w:rPr>
          <w:rFonts w:ascii="å®‹ä½“" w:eastAsia="å®‹ä½“" w:hAnsi="微软雅黑" w:cs="宋体"/>
          <w:b/>
          <w:bCs/>
          <w:color w:val="333333"/>
          <w:kern w:val="0"/>
          <w:sz w:val="57"/>
          <w:szCs w:val="57"/>
        </w:rPr>
      </w:pPr>
      <w:r>
        <w:rPr>
          <w:rFonts w:ascii="å®‹ä½“" w:eastAsia="å®‹ä½“" w:hAnsi="微软雅黑" w:cs="宋体" w:hint="eastAsia"/>
          <w:b/>
          <w:bCs/>
          <w:color w:val="333333"/>
          <w:kern w:val="0"/>
          <w:sz w:val="57"/>
          <w:szCs w:val="57"/>
        </w:rPr>
        <w:t>2018</w:t>
      </w:r>
      <w:r>
        <w:rPr>
          <w:rFonts w:ascii="å®‹ä½“" w:eastAsia="å®‹ä½“" w:hAnsi="微软雅黑" w:cs="宋体" w:hint="eastAsia"/>
          <w:b/>
          <w:bCs/>
          <w:color w:val="333333"/>
          <w:kern w:val="0"/>
          <w:sz w:val="57"/>
          <w:szCs w:val="57"/>
        </w:rPr>
        <w:t>年度昌吉市房屋征收管理办公室部门决算公开</w:t>
      </w:r>
    </w:p>
    <w:p w:rsidR="008F2A30" w:rsidRPr="00C127E6" w:rsidRDefault="008F2A30" w:rsidP="008F2A30">
      <w:pPr>
        <w:widowControl/>
        <w:shd w:val="clear" w:color="auto" w:fill="FFFFFF"/>
        <w:spacing w:before="225" w:line="450" w:lineRule="atLeast"/>
        <w:ind w:firstLine="480"/>
        <w:jc w:val="center"/>
        <w:rPr>
          <w:rFonts w:ascii="宋体" w:hAnsi="宋体" w:cs="宋体" w:hint="eastAsia"/>
          <w:color w:val="333333"/>
          <w:kern w:val="0"/>
          <w:sz w:val="24"/>
          <w:szCs w:val="24"/>
        </w:rPr>
      </w:pPr>
      <w:r w:rsidRPr="00C127E6">
        <w:rPr>
          <w:rFonts w:ascii="宋体" w:hAnsi="宋体" w:cs="宋体" w:hint="eastAsia"/>
          <w:color w:val="333333"/>
          <w:kern w:val="0"/>
          <w:sz w:val="24"/>
          <w:szCs w:val="24"/>
        </w:rPr>
        <w:t>目</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录</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第一部分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部门单位概况</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一、主要职能</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二、机构设置情况</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第二部分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部门决算情况说明</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一、部门收支总体情况</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（一）部门收入支出决算总体情况说明</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（二）部门收入总体情况说明</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（三）部门支出总体情况说明</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二、部门财政拨款收支情况</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（一）财政拨款收支总体情况说明</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（二）一般公共预算收支决算情况说明</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（三）政府性基金预算收支决算情况说明</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三、部门结转结余情况</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lastRenderedPageBreak/>
        <w:t>四、一般公共预算“三公”经费支出情况</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五、机关运行经费支出情况</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六、政府采购情况</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七、其他重要事项的情况</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（一）国有资产占用情况说明</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（二）预算绩效情况的说明</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第三部分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专业名词解释</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第四部分</w:t>
      </w:r>
      <w:r w:rsidRPr="00C127E6">
        <w:rPr>
          <w:rFonts w:ascii="宋体" w:hAnsi="宋体" w:cs="宋体" w:hint="eastAsia"/>
          <w:color w:val="333333"/>
          <w:kern w:val="0"/>
          <w:sz w:val="24"/>
          <w:szCs w:val="24"/>
        </w:rPr>
        <w:t xml:space="preserve"> </w:t>
      </w:r>
      <w:r w:rsidRPr="00C127E6">
        <w:rPr>
          <w:rFonts w:ascii="宋体" w:hAnsi="宋体" w:cs="宋体" w:hint="eastAsia"/>
          <w:color w:val="333333"/>
          <w:kern w:val="0"/>
          <w:sz w:val="24"/>
          <w:szCs w:val="24"/>
        </w:rPr>
        <w:t>部门决算公开的</w:t>
      </w:r>
      <w:r w:rsidRPr="00C127E6">
        <w:rPr>
          <w:rFonts w:ascii="宋体" w:hAnsi="宋体" w:cs="宋体" w:hint="eastAsia"/>
          <w:color w:val="333333"/>
          <w:kern w:val="0"/>
          <w:sz w:val="24"/>
          <w:szCs w:val="24"/>
        </w:rPr>
        <w:t>8</w:t>
      </w:r>
      <w:r w:rsidRPr="00C127E6">
        <w:rPr>
          <w:rFonts w:ascii="宋体" w:hAnsi="宋体" w:cs="宋体" w:hint="eastAsia"/>
          <w:color w:val="333333"/>
          <w:kern w:val="0"/>
          <w:sz w:val="24"/>
          <w:szCs w:val="24"/>
        </w:rPr>
        <w:t>张报表</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《收入支出决算总表》</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《收入决算表》</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《支出决算表》</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《财政拨款收入支出决算总表》</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《一般公共预算财政拨款支出决算表》</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《一般公共预算财政拨款基本支出决算表》</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《一般公共预算财政拨款“三公”经费支出决算表》</w:t>
      </w:r>
    </w:p>
    <w:p w:rsidR="008F2A30" w:rsidRPr="00C127E6"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C127E6">
        <w:rPr>
          <w:rFonts w:ascii="宋体" w:hAnsi="宋体" w:cs="宋体" w:hint="eastAsia"/>
          <w:color w:val="333333"/>
          <w:kern w:val="0"/>
          <w:sz w:val="24"/>
          <w:szCs w:val="24"/>
        </w:rPr>
        <w:t>《政府性基金预算财政拨款收入支出决算表》</w:t>
      </w:r>
    </w:p>
    <w:p w:rsidR="008F2A30" w:rsidRPr="009A66BC"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9A66BC">
        <w:rPr>
          <w:rFonts w:ascii="宋体" w:hAnsi="宋体" w:cs="宋体" w:hint="eastAsia"/>
          <w:color w:val="333333"/>
          <w:kern w:val="0"/>
          <w:sz w:val="24"/>
          <w:szCs w:val="24"/>
        </w:rPr>
        <w:lastRenderedPageBreak/>
        <w:t>第一部分</w:t>
      </w:r>
      <w:r w:rsidRPr="009A66BC">
        <w:rPr>
          <w:rFonts w:ascii="宋体" w:hAnsi="宋体" w:cs="宋体" w:hint="eastAsia"/>
          <w:color w:val="333333"/>
          <w:kern w:val="0"/>
          <w:sz w:val="24"/>
          <w:szCs w:val="24"/>
        </w:rPr>
        <w:t xml:space="preserve"> </w:t>
      </w:r>
      <w:r w:rsidRPr="009A66BC">
        <w:rPr>
          <w:rFonts w:ascii="宋体" w:hAnsi="宋体" w:cs="宋体" w:hint="eastAsia"/>
          <w:color w:val="333333"/>
          <w:kern w:val="0"/>
          <w:sz w:val="24"/>
          <w:szCs w:val="24"/>
        </w:rPr>
        <w:t>部门单位概况</w:t>
      </w:r>
    </w:p>
    <w:p w:rsidR="008F2A30" w:rsidRPr="003646B4" w:rsidRDefault="008F2A30" w:rsidP="008F2A30">
      <w:pPr>
        <w:widowControl/>
        <w:shd w:val="clear" w:color="auto" w:fill="FFFFFF"/>
        <w:spacing w:before="225" w:line="450" w:lineRule="atLeast"/>
        <w:ind w:firstLine="480"/>
        <w:jc w:val="left"/>
        <w:rPr>
          <w:rFonts w:ascii="宋体" w:hAnsi="宋体" w:cs="宋体" w:hint="eastAsia"/>
          <w:color w:val="333333"/>
          <w:kern w:val="0"/>
          <w:sz w:val="24"/>
          <w:szCs w:val="24"/>
        </w:rPr>
      </w:pPr>
      <w:r w:rsidRPr="003646B4">
        <w:rPr>
          <w:rFonts w:ascii="宋体" w:hAnsi="宋体" w:cs="宋体" w:hint="eastAsia"/>
          <w:color w:val="333333"/>
          <w:kern w:val="0"/>
          <w:sz w:val="24"/>
          <w:szCs w:val="24"/>
        </w:rPr>
        <w:t>一、主要职能</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sidRPr="008F2A30">
        <w:rPr>
          <w:rFonts w:ascii="宋体" w:eastAsia="宋体" w:hAnsi="宋体" w:cs="宋体" w:hint="eastAsia"/>
          <w:color w:val="333333"/>
          <w:kern w:val="0"/>
          <w:sz w:val="24"/>
          <w:szCs w:val="24"/>
        </w:rPr>
        <w:t>昌吉市房屋征收管理办公室成立于</w:t>
      </w:r>
      <w:r w:rsidRPr="008F2A30">
        <w:rPr>
          <w:rFonts w:ascii="宋体" w:eastAsia="宋体" w:hAnsi="宋体" w:cs="宋体" w:hint="eastAsia"/>
          <w:color w:val="333333"/>
          <w:kern w:val="0"/>
          <w:sz w:val="24"/>
          <w:szCs w:val="24"/>
        </w:rPr>
        <w:t>2012</w:t>
      </w:r>
      <w:r w:rsidRPr="008F2A30">
        <w:rPr>
          <w:rFonts w:ascii="宋体" w:eastAsia="宋体" w:hAnsi="宋体" w:cs="宋体" w:hint="eastAsia"/>
          <w:color w:val="333333"/>
          <w:kern w:val="0"/>
          <w:sz w:val="24"/>
          <w:szCs w:val="24"/>
        </w:rPr>
        <w:t>年</w:t>
      </w:r>
      <w:r w:rsidRPr="008F2A30">
        <w:rPr>
          <w:rFonts w:ascii="宋体" w:eastAsia="宋体" w:hAnsi="宋体" w:cs="宋体" w:hint="eastAsia"/>
          <w:color w:val="333333"/>
          <w:kern w:val="0"/>
          <w:sz w:val="24"/>
          <w:szCs w:val="24"/>
        </w:rPr>
        <w:t>3</w:t>
      </w:r>
      <w:r w:rsidRPr="008F2A30">
        <w:rPr>
          <w:rFonts w:ascii="宋体" w:eastAsia="宋体" w:hAnsi="宋体" w:cs="宋体" w:hint="eastAsia"/>
          <w:color w:val="333333"/>
          <w:kern w:val="0"/>
          <w:sz w:val="24"/>
          <w:szCs w:val="24"/>
        </w:rPr>
        <w:t>月，为副科级全额拨款事业单位，隶属昌吉市住房和城乡建设局。</w:t>
      </w:r>
      <w:r>
        <w:rPr>
          <w:rFonts w:ascii="宋体" w:eastAsia="宋体" w:hAnsi="宋体" w:cs="宋体" w:hint="eastAsia"/>
          <w:color w:val="333333"/>
          <w:kern w:val="0"/>
          <w:sz w:val="24"/>
          <w:szCs w:val="24"/>
        </w:rPr>
        <w:t>主要职能：受行政主管部门委托，具体负责实施城市房屋征收管理工作。贯彻执行国家和区州有关国有土地上房屋征收与补偿的法律，法规和政策，拟定区域内房屋征收与补偿的有关具体规定；对</w:t>
      </w:r>
      <w:proofErr w:type="gramStart"/>
      <w:r>
        <w:rPr>
          <w:rFonts w:ascii="宋体" w:eastAsia="宋体" w:hAnsi="宋体" w:cs="宋体" w:hint="eastAsia"/>
          <w:color w:val="333333"/>
          <w:kern w:val="0"/>
          <w:sz w:val="24"/>
          <w:szCs w:val="24"/>
        </w:rPr>
        <w:t>拟征范围</w:t>
      </w:r>
      <w:proofErr w:type="gramEnd"/>
      <w:r>
        <w:rPr>
          <w:rFonts w:ascii="宋体" w:eastAsia="宋体" w:hAnsi="宋体" w:cs="宋体" w:hint="eastAsia"/>
          <w:color w:val="333333"/>
          <w:kern w:val="0"/>
          <w:sz w:val="24"/>
          <w:szCs w:val="24"/>
        </w:rPr>
        <w:t>内的房屋权属等情况组织调查登记，并予以公布；拟定征收补偿方案；组织听证会；建立和管理房屋征收补偿档案。</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w:t>
      </w:r>
      <w:r w:rsidR="008F2A30">
        <w:rPr>
          <w:rFonts w:ascii="宋体" w:eastAsia="宋体" w:hAnsi="宋体" w:cs="宋体" w:hint="eastAsia"/>
          <w:color w:val="333333"/>
          <w:kern w:val="0"/>
          <w:sz w:val="24"/>
          <w:szCs w:val="24"/>
        </w:rPr>
        <w:t>机构设置情况</w:t>
      </w:r>
      <w:bookmarkStart w:id="0" w:name="_GoBack"/>
      <w:bookmarkEnd w:id="0"/>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从决算单位构成看，昌吉市房屋征收管理办公室部门决算包括：昌吉市房屋征收管理办公室部门本级决算。</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纳入昌吉市房屋征收管理办公室</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roofErr w:type="gramStart"/>
      <w:r>
        <w:rPr>
          <w:rFonts w:ascii="宋体" w:eastAsia="宋体" w:hAnsi="宋体" w:cs="宋体" w:hint="eastAsia"/>
          <w:color w:val="333333"/>
          <w:kern w:val="0"/>
          <w:sz w:val="24"/>
          <w:szCs w:val="24"/>
        </w:rPr>
        <w:t>年部门</w:t>
      </w:r>
      <w:proofErr w:type="gramEnd"/>
      <w:r>
        <w:rPr>
          <w:rFonts w:ascii="宋体" w:eastAsia="宋体" w:hAnsi="宋体" w:cs="宋体" w:hint="eastAsia"/>
          <w:color w:val="333333"/>
          <w:kern w:val="0"/>
          <w:sz w:val="24"/>
          <w:szCs w:val="24"/>
        </w:rPr>
        <w:t>决算编制范围的单位名单见下表：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495"/>
        <w:gridCol w:w="3855"/>
        <w:gridCol w:w="495"/>
      </w:tblGrid>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序号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单位名称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备注</w:t>
            </w: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昌吉市房屋征收管理办公室单位本级</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Times New Roman" w:eastAsia="Times New Roman" w:hAnsi="Times New Roman" w:cs="Times New Roman"/>
                <w:kern w:val="0"/>
                <w:sz w:val="20"/>
                <w:szCs w:val="20"/>
              </w:rPr>
            </w:pPr>
          </w:p>
        </w:tc>
      </w:tr>
    </w:tbl>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第二部分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部门决算情况说明</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一、部门收支总体情况</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（一）部门收入支出决算总体情况说明</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年度收入</w:t>
      </w:r>
      <w:r>
        <w:rPr>
          <w:rFonts w:ascii="宋体" w:eastAsia="宋体" w:hAnsi="宋体" w:cs="宋体" w:hint="eastAsia"/>
          <w:color w:val="333333"/>
          <w:kern w:val="0"/>
          <w:sz w:val="24"/>
          <w:szCs w:val="24"/>
        </w:rPr>
        <w:t>33847.47</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与上年相比，增加</w:t>
      </w:r>
      <w:r>
        <w:rPr>
          <w:rFonts w:ascii="宋体" w:eastAsia="宋体" w:hAnsi="宋体" w:cs="宋体" w:hint="eastAsia"/>
          <w:color w:val="333333"/>
          <w:kern w:val="0"/>
          <w:sz w:val="24"/>
          <w:szCs w:val="24"/>
        </w:rPr>
        <w:t>33041.63</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4100.27%</w:t>
      </w:r>
      <w:r>
        <w:rPr>
          <w:rFonts w:ascii="宋体" w:eastAsia="宋体" w:hAnsi="宋体" w:cs="宋体" w:hint="eastAsia"/>
          <w:color w:val="333333"/>
          <w:kern w:val="0"/>
          <w:sz w:val="24"/>
          <w:szCs w:val="24"/>
        </w:rPr>
        <w:t>，增减变化主要原因是：财政拨入</w:t>
      </w:r>
      <w:proofErr w:type="gramStart"/>
      <w:r>
        <w:rPr>
          <w:rFonts w:ascii="宋体" w:eastAsia="宋体" w:hAnsi="宋体" w:cs="宋体" w:hint="eastAsia"/>
          <w:color w:val="333333"/>
          <w:kern w:val="0"/>
          <w:sz w:val="24"/>
          <w:szCs w:val="24"/>
        </w:rPr>
        <w:t>偿还国</w:t>
      </w:r>
      <w:proofErr w:type="gramEnd"/>
      <w:r>
        <w:rPr>
          <w:rFonts w:ascii="宋体" w:eastAsia="宋体" w:hAnsi="宋体" w:cs="宋体" w:hint="eastAsia"/>
          <w:color w:val="333333"/>
          <w:kern w:val="0"/>
          <w:sz w:val="24"/>
          <w:szCs w:val="24"/>
        </w:rPr>
        <w:t>投金德源征收款，客运新站征收款，民街二期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及公益道路征收款；支出</w:t>
      </w:r>
      <w:r>
        <w:rPr>
          <w:rFonts w:ascii="宋体" w:eastAsia="宋体" w:hAnsi="宋体" w:cs="宋体" w:hint="eastAsia"/>
          <w:color w:val="333333"/>
          <w:kern w:val="0"/>
          <w:sz w:val="24"/>
          <w:szCs w:val="24"/>
        </w:rPr>
        <w:t>33847.47</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与上年相比，增加</w:t>
      </w:r>
      <w:r>
        <w:rPr>
          <w:rFonts w:ascii="宋体" w:eastAsia="宋体" w:hAnsi="宋体" w:cs="宋体" w:hint="eastAsia"/>
          <w:color w:val="333333"/>
          <w:kern w:val="0"/>
          <w:sz w:val="24"/>
          <w:szCs w:val="24"/>
        </w:rPr>
        <w:t>33041.63</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4100.27%</w:t>
      </w:r>
      <w:r>
        <w:rPr>
          <w:rFonts w:ascii="宋体" w:eastAsia="宋体" w:hAnsi="宋体" w:cs="宋体" w:hint="eastAsia"/>
          <w:color w:val="333333"/>
          <w:kern w:val="0"/>
          <w:sz w:val="24"/>
          <w:szCs w:val="24"/>
        </w:rPr>
        <w:t>，增减变化主要原因是：</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年国投拨入金德源征收款，客运新站征收款，民街二期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及公益道路征收款，</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年财政</w:t>
      </w:r>
      <w:r>
        <w:rPr>
          <w:rFonts w:ascii="宋体" w:eastAsia="宋体" w:hAnsi="宋体" w:cs="宋体" w:hint="eastAsia"/>
          <w:color w:val="333333"/>
          <w:kern w:val="0"/>
          <w:sz w:val="24"/>
          <w:szCs w:val="24"/>
        </w:rPr>
        <w:lastRenderedPageBreak/>
        <w:t>拨款予以</w:t>
      </w:r>
      <w:proofErr w:type="gramStart"/>
      <w:r>
        <w:rPr>
          <w:rFonts w:ascii="宋体" w:eastAsia="宋体" w:hAnsi="宋体" w:cs="宋体" w:hint="eastAsia"/>
          <w:color w:val="333333"/>
          <w:kern w:val="0"/>
          <w:sz w:val="24"/>
          <w:szCs w:val="24"/>
        </w:rPr>
        <w:t>偿还国</w:t>
      </w:r>
      <w:proofErr w:type="gramEnd"/>
      <w:r>
        <w:rPr>
          <w:rFonts w:ascii="宋体" w:eastAsia="宋体" w:hAnsi="宋体" w:cs="宋体" w:hint="eastAsia"/>
          <w:color w:val="333333"/>
          <w:kern w:val="0"/>
          <w:sz w:val="24"/>
          <w:szCs w:val="24"/>
        </w:rPr>
        <w:t>投；结余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。增减变化主要原因是：上年和本年均无结余。</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w:t>
      </w:r>
      <w:r>
        <w:rPr>
          <w:rFonts w:ascii="宋体" w:eastAsia="宋体" w:hAnsi="宋体" w:cs="宋体" w:hint="eastAsia"/>
          <w:color w:val="333333"/>
          <w:kern w:val="0"/>
          <w:sz w:val="24"/>
          <w:szCs w:val="24"/>
        </w:rPr>
        <w:t>收入总体情况说明</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本年收入合计</w:t>
      </w:r>
      <w:r>
        <w:rPr>
          <w:rFonts w:ascii="宋体" w:eastAsia="宋体" w:hAnsi="宋体" w:cs="宋体" w:hint="eastAsia"/>
          <w:color w:val="333333"/>
          <w:kern w:val="0"/>
          <w:sz w:val="24"/>
          <w:szCs w:val="24"/>
        </w:rPr>
        <w:t>33847.47</w:t>
      </w:r>
      <w:r>
        <w:rPr>
          <w:rFonts w:ascii="宋体" w:eastAsia="宋体" w:hAnsi="宋体" w:cs="宋体" w:hint="eastAsia"/>
          <w:color w:val="333333"/>
          <w:kern w:val="0"/>
          <w:sz w:val="24"/>
          <w:szCs w:val="24"/>
        </w:rPr>
        <w:t>万元，其中：财政拨款收入</w:t>
      </w:r>
      <w:r>
        <w:rPr>
          <w:rFonts w:ascii="宋体" w:eastAsia="宋体" w:hAnsi="宋体" w:cs="宋体" w:hint="eastAsia"/>
          <w:color w:val="333333"/>
          <w:kern w:val="0"/>
          <w:sz w:val="24"/>
          <w:szCs w:val="24"/>
        </w:rPr>
        <w:t>33397.96</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98.67%</w:t>
      </w:r>
      <w:r>
        <w:rPr>
          <w:rFonts w:ascii="宋体" w:eastAsia="宋体" w:hAnsi="宋体" w:cs="宋体" w:hint="eastAsia"/>
          <w:color w:val="333333"/>
          <w:kern w:val="0"/>
          <w:sz w:val="24"/>
          <w:szCs w:val="24"/>
        </w:rPr>
        <w:t>；上级补助收入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；事业收入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；经营收入</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；附属单位缴款</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；其他收入</w:t>
      </w:r>
      <w:r>
        <w:rPr>
          <w:rFonts w:ascii="宋体" w:eastAsia="宋体" w:hAnsi="宋体" w:cs="宋体" w:hint="eastAsia"/>
          <w:color w:val="333333"/>
          <w:kern w:val="0"/>
          <w:sz w:val="24"/>
          <w:szCs w:val="24"/>
        </w:rPr>
        <w:t>449.51</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1.33%</w:t>
      </w:r>
      <w:r>
        <w:rPr>
          <w:rFonts w:ascii="宋体" w:eastAsia="宋体" w:hAnsi="宋体" w:cs="宋体" w:hint="eastAsia"/>
          <w:color w:val="333333"/>
          <w:kern w:val="0"/>
          <w:sz w:val="24"/>
          <w:szCs w:val="24"/>
        </w:rPr>
        <w:t>。</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与年初预算数相比情况：本年收入年初预算数</w:t>
      </w:r>
      <w:r>
        <w:rPr>
          <w:rFonts w:ascii="宋体" w:eastAsia="宋体" w:hAnsi="宋体" w:cs="宋体" w:hint="eastAsia"/>
          <w:color w:val="333333"/>
          <w:kern w:val="0"/>
          <w:sz w:val="24"/>
          <w:szCs w:val="24"/>
        </w:rPr>
        <w:t>102.21</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33847.47</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33015.61%</w:t>
      </w:r>
      <w:r>
        <w:rPr>
          <w:rFonts w:ascii="宋体" w:eastAsia="宋体" w:hAnsi="宋体" w:cs="宋体" w:hint="eastAsia"/>
          <w:color w:val="333333"/>
          <w:kern w:val="0"/>
          <w:sz w:val="24"/>
          <w:szCs w:val="24"/>
        </w:rPr>
        <w:t>，差异主要原因</w:t>
      </w:r>
      <w:r>
        <w:rPr>
          <w:rFonts w:ascii="宋体" w:eastAsia="宋体" w:hAnsi="宋体" w:cs="宋体" w:hint="eastAsia"/>
          <w:color w:val="333333"/>
          <w:kern w:val="0"/>
          <w:sz w:val="24"/>
          <w:szCs w:val="24"/>
        </w:rPr>
        <w:t>2017</w:t>
      </w:r>
      <w:r>
        <w:rPr>
          <w:rFonts w:ascii="宋体" w:eastAsia="宋体" w:hAnsi="宋体" w:cs="宋体" w:hint="eastAsia"/>
          <w:color w:val="333333"/>
          <w:kern w:val="0"/>
          <w:sz w:val="24"/>
          <w:szCs w:val="24"/>
        </w:rPr>
        <w:t>年国投拨入金德源征收款，客运新站征收款，民街二期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及公益道路征收款，</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年财政拨款予以</w:t>
      </w:r>
      <w:proofErr w:type="gramStart"/>
      <w:r>
        <w:rPr>
          <w:rFonts w:ascii="宋体" w:eastAsia="宋体" w:hAnsi="宋体" w:cs="宋体" w:hint="eastAsia"/>
          <w:color w:val="333333"/>
          <w:kern w:val="0"/>
          <w:sz w:val="24"/>
          <w:szCs w:val="24"/>
        </w:rPr>
        <w:t>偿还国</w:t>
      </w:r>
      <w:proofErr w:type="gramEnd"/>
      <w:r>
        <w:rPr>
          <w:rFonts w:ascii="宋体" w:eastAsia="宋体" w:hAnsi="宋体" w:cs="宋体" w:hint="eastAsia"/>
          <w:color w:val="333333"/>
          <w:kern w:val="0"/>
          <w:sz w:val="24"/>
          <w:szCs w:val="24"/>
        </w:rPr>
        <w:t>投。</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（三）部门支出</w:t>
      </w:r>
      <w:r>
        <w:rPr>
          <w:rFonts w:ascii="宋体" w:eastAsia="宋体" w:hAnsi="宋体" w:cs="宋体" w:hint="eastAsia"/>
          <w:color w:val="333333"/>
          <w:kern w:val="0"/>
          <w:sz w:val="24"/>
          <w:szCs w:val="24"/>
        </w:rPr>
        <w:t>总体情况说明</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本年支出合计</w:t>
      </w:r>
      <w:r>
        <w:rPr>
          <w:rFonts w:ascii="宋体" w:eastAsia="宋体" w:hAnsi="宋体" w:cs="宋体" w:hint="eastAsia"/>
          <w:color w:val="333333"/>
          <w:kern w:val="0"/>
          <w:sz w:val="24"/>
          <w:szCs w:val="24"/>
        </w:rPr>
        <w:t>33847.47</w:t>
      </w:r>
      <w:r>
        <w:rPr>
          <w:rFonts w:ascii="宋体" w:eastAsia="宋体" w:hAnsi="宋体" w:cs="宋体" w:hint="eastAsia"/>
          <w:color w:val="333333"/>
          <w:kern w:val="0"/>
          <w:sz w:val="24"/>
          <w:szCs w:val="24"/>
        </w:rPr>
        <w:t>万元，其中：基本支出</w:t>
      </w:r>
      <w:r>
        <w:rPr>
          <w:rFonts w:ascii="宋体" w:eastAsia="宋体" w:hAnsi="宋体" w:cs="宋体" w:hint="eastAsia"/>
          <w:color w:val="333333"/>
          <w:kern w:val="0"/>
          <w:sz w:val="24"/>
          <w:szCs w:val="24"/>
        </w:rPr>
        <w:t>125.70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0.37%</w:t>
      </w:r>
      <w:r>
        <w:rPr>
          <w:rFonts w:ascii="宋体" w:eastAsia="宋体" w:hAnsi="宋体" w:cs="宋体" w:hint="eastAsia"/>
          <w:color w:val="333333"/>
          <w:kern w:val="0"/>
          <w:sz w:val="24"/>
          <w:szCs w:val="24"/>
        </w:rPr>
        <w:t>；项目支出</w:t>
      </w:r>
      <w:r>
        <w:rPr>
          <w:rFonts w:ascii="宋体" w:eastAsia="宋体" w:hAnsi="宋体" w:cs="宋体" w:hint="eastAsia"/>
          <w:color w:val="333333"/>
          <w:kern w:val="0"/>
          <w:sz w:val="24"/>
          <w:szCs w:val="24"/>
        </w:rPr>
        <w:t>33721.77</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99.63%</w:t>
      </w:r>
      <w:r>
        <w:rPr>
          <w:rFonts w:ascii="宋体" w:eastAsia="宋体" w:hAnsi="宋体" w:cs="宋体" w:hint="eastAsia"/>
          <w:color w:val="333333"/>
          <w:kern w:val="0"/>
          <w:sz w:val="24"/>
          <w:szCs w:val="24"/>
        </w:rPr>
        <w:t>；上缴上级支出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；经营支出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；对附属单位补助支出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与年初预算数相比情况：本年支出年初预算数</w:t>
      </w:r>
      <w:r>
        <w:rPr>
          <w:rFonts w:ascii="宋体" w:eastAsia="宋体" w:hAnsi="宋体" w:cs="宋体" w:hint="eastAsia"/>
          <w:color w:val="333333"/>
          <w:kern w:val="0"/>
          <w:sz w:val="24"/>
          <w:szCs w:val="24"/>
        </w:rPr>
        <w:t>102.21</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33847.47</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33015.61%</w:t>
      </w:r>
      <w:r>
        <w:rPr>
          <w:rFonts w:ascii="宋体" w:eastAsia="宋体" w:hAnsi="宋体" w:cs="宋体" w:hint="eastAsia"/>
          <w:color w:val="333333"/>
          <w:kern w:val="0"/>
          <w:sz w:val="24"/>
          <w:szCs w:val="24"/>
        </w:rPr>
        <w:t>，差异主要原因财政拨入偿还金德源征收款，客运新站，民街二期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及公益道路征收款。</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二、部门财政拨款收支情况</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（一）财政拨款收支总体情况说明</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年度财政拨款收入</w:t>
      </w:r>
      <w:r>
        <w:rPr>
          <w:rFonts w:ascii="宋体" w:eastAsia="宋体" w:hAnsi="宋体" w:cs="宋体" w:hint="eastAsia"/>
          <w:color w:val="333333"/>
          <w:kern w:val="0"/>
          <w:sz w:val="24"/>
          <w:szCs w:val="24"/>
        </w:rPr>
        <w:t>3</w:t>
      </w:r>
      <w:r>
        <w:rPr>
          <w:rFonts w:ascii="宋体" w:eastAsia="宋体" w:hAnsi="宋体" w:cs="宋体" w:hint="eastAsia"/>
          <w:color w:val="333333"/>
          <w:kern w:val="0"/>
          <w:sz w:val="24"/>
          <w:szCs w:val="24"/>
        </w:rPr>
        <w:t>3397.96</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32592.12</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4044.49%</w:t>
      </w:r>
      <w:r>
        <w:rPr>
          <w:rFonts w:ascii="宋体" w:eastAsia="宋体" w:hAnsi="宋体" w:cs="宋体" w:hint="eastAsia"/>
          <w:color w:val="333333"/>
          <w:kern w:val="0"/>
          <w:sz w:val="24"/>
          <w:szCs w:val="24"/>
        </w:rPr>
        <w:t>。增减变化的主要原因是：财政拨入</w:t>
      </w:r>
      <w:proofErr w:type="gramStart"/>
      <w:r>
        <w:rPr>
          <w:rFonts w:ascii="宋体" w:eastAsia="宋体" w:hAnsi="宋体" w:cs="宋体" w:hint="eastAsia"/>
          <w:color w:val="333333"/>
          <w:kern w:val="0"/>
          <w:sz w:val="24"/>
          <w:szCs w:val="24"/>
        </w:rPr>
        <w:t>偿还国</w:t>
      </w:r>
      <w:proofErr w:type="gramEnd"/>
      <w:r>
        <w:rPr>
          <w:rFonts w:ascii="宋体" w:eastAsia="宋体" w:hAnsi="宋体" w:cs="宋体" w:hint="eastAsia"/>
          <w:color w:val="333333"/>
          <w:kern w:val="0"/>
          <w:sz w:val="24"/>
          <w:szCs w:val="24"/>
        </w:rPr>
        <w:t>投金德源征收款，客运新站征收款，民街二期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及公益道路征收款。财政拨款支出</w:t>
      </w:r>
      <w:r>
        <w:rPr>
          <w:rFonts w:ascii="宋体" w:eastAsia="宋体" w:hAnsi="宋体" w:cs="宋体" w:hint="eastAsia"/>
          <w:color w:val="333333"/>
          <w:kern w:val="0"/>
          <w:sz w:val="24"/>
          <w:szCs w:val="24"/>
        </w:rPr>
        <w:t>33397.96</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32592.12</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4044.49%</w:t>
      </w:r>
      <w:r>
        <w:rPr>
          <w:rFonts w:ascii="宋体" w:eastAsia="宋体" w:hAnsi="宋体" w:cs="宋体" w:hint="eastAsia"/>
          <w:color w:val="333333"/>
          <w:kern w:val="0"/>
          <w:sz w:val="24"/>
          <w:szCs w:val="24"/>
        </w:rPr>
        <w:t>，增减变化的主要原因是：财政拨入</w:t>
      </w:r>
      <w:proofErr w:type="gramStart"/>
      <w:r>
        <w:rPr>
          <w:rFonts w:ascii="宋体" w:eastAsia="宋体" w:hAnsi="宋体" w:cs="宋体" w:hint="eastAsia"/>
          <w:color w:val="333333"/>
          <w:kern w:val="0"/>
          <w:sz w:val="24"/>
          <w:szCs w:val="24"/>
        </w:rPr>
        <w:t>偿还国</w:t>
      </w:r>
      <w:proofErr w:type="gramEnd"/>
      <w:r>
        <w:rPr>
          <w:rFonts w:ascii="宋体" w:eastAsia="宋体" w:hAnsi="宋体" w:cs="宋体" w:hint="eastAsia"/>
          <w:color w:val="333333"/>
          <w:kern w:val="0"/>
          <w:sz w:val="24"/>
          <w:szCs w:val="24"/>
        </w:rPr>
        <w:t>投金德源征收款，客运新站征收款，民街二期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及公益道路征收款。其中：基本支出</w:t>
      </w:r>
      <w:r>
        <w:rPr>
          <w:rFonts w:ascii="宋体" w:eastAsia="宋体" w:hAnsi="宋体" w:cs="宋体" w:hint="eastAsia"/>
          <w:color w:val="333333"/>
          <w:kern w:val="0"/>
          <w:sz w:val="24"/>
          <w:szCs w:val="24"/>
        </w:rPr>
        <w:t>125.70</w:t>
      </w:r>
      <w:r>
        <w:rPr>
          <w:rFonts w:ascii="宋体" w:eastAsia="宋体" w:hAnsi="宋体" w:cs="宋体" w:hint="eastAsia"/>
          <w:color w:val="333333"/>
          <w:kern w:val="0"/>
          <w:sz w:val="24"/>
          <w:szCs w:val="24"/>
        </w:rPr>
        <w:t>万元，项目支出</w:t>
      </w:r>
      <w:r>
        <w:rPr>
          <w:rFonts w:ascii="宋体" w:eastAsia="宋体" w:hAnsi="宋体" w:cs="宋体" w:hint="eastAsia"/>
          <w:color w:val="333333"/>
          <w:kern w:val="0"/>
          <w:sz w:val="24"/>
          <w:szCs w:val="24"/>
        </w:rPr>
        <w:t>33272.26</w:t>
      </w:r>
      <w:r>
        <w:rPr>
          <w:rFonts w:ascii="宋体" w:eastAsia="宋体" w:hAnsi="宋体" w:cs="宋体" w:hint="eastAsia"/>
          <w:color w:val="333333"/>
          <w:kern w:val="0"/>
          <w:sz w:val="24"/>
          <w:szCs w:val="24"/>
        </w:rPr>
        <w:t>万元。财政拨款结转</w:t>
      </w:r>
      <w:r>
        <w:rPr>
          <w:rFonts w:ascii="宋体" w:eastAsia="宋体" w:hAnsi="宋体" w:cs="宋体" w:hint="eastAsia"/>
          <w:color w:val="333333"/>
          <w:kern w:val="0"/>
          <w:sz w:val="24"/>
          <w:szCs w:val="24"/>
        </w:rPr>
        <w:lastRenderedPageBreak/>
        <w:t>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。增减变化的主要原因</w:t>
      </w:r>
      <w:r>
        <w:rPr>
          <w:rFonts w:ascii="宋体" w:eastAsia="宋体" w:hAnsi="宋体" w:cs="宋体" w:hint="eastAsia"/>
          <w:color w:val="333333"/>
          <w:kern w:val="0"/>
          <w:sz w:val="24"/>
          <w:szCs w:val="24"/>
        </w:rPr>
        <w:t>是：上年和本年无结余。</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财政拨款收入年初预算数</w:t>
      </w:r>
      <w:r>
        <w:rPr>
          <w:rFonts w:ascii="宋体" w:eastAsia="宋体" w:hAnsi="宋体" w:cs="宋体" w:hint="eastAsia"/>
          <w:color w:val="333333"/>
          <w:kern w:val="0"/>
          <w:sz w:val="24"/>
          <w:szCs w:val="24"/>
        </w:rPr>
        <w:t>102.21</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33397.96</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32575.82%</w:t>
      </w:r>
      <w:r>
        <w:rPr>
          <w:rFonts w:ascii="宋体" w:eastAsia="宋体" w:hAnsi="宋体" w:cs="宋体" w:hint="eastAsia"/>
          <w:color w:val="333333"/>
          <w:kern w:val="0"/>
          <w:sz w:val="24"/>
          <w:szCs w:val="24"/>
        </w:rPr>
        <w:t>，差异主要原因是财政拨入</w:t>
      </w:r>
      <w:proofErr w:type="gramStart"/>
      <w:r>
        <w:rPr>
          <w:rFonts w:ascii="宋体" w:eastAsia="宋体" w:hAnsi="宋体" w:cs="宋体" w:hint="eastAsia"/>
          <w:color w:val="333333"/>
          <w:kern w:val="0"/>
          <w:sz w:val="24"/>
          <w:szCs w:val="24"/>
        </w:rPr>
        <w:t>偿还国</w:t>
      </w:r>
      <w:proofErr w:type="gramEnd"/>
      <w:r>
        <w:rPr>
          <w:rFonts w:ascii="宋体" w:eastAsia="宋体" w:hAnsi="宋体" w:cs="宋体" w:hint="eastAsia"/>
          <w:color w:val="333333"/>
          <w:kern w:val="0"/>
          <w:sz w:val="24"/>
          <w:szCs w:val="24"/>
        </w:rPr>
        <w:t>投金德源征收款，客运新站征收款，民街二期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未纳入财政预算。财政拨款支出年初预算数</w:t>
      </w:r>
      <w:r>
        <w:rPr>
          <w:rFonts w:ascii="宋体" w:eastAsia="宋体" w:hAnsi="宋体" w:cs="宋体" w:hint="eastAsia"/>
          <w:color w:val="333333"/>
          <w:kern w:val="0"/>
          <w:sz w:val="24"/>
          <w:szCs w:val="24"/>
        </w:rPr>
        <w:t>102.21</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33267.27</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32447.96%</w:t>
      </w:r>
      <w:r>
        <w:rPr>
          <w:rFonts w:ascii="宋体" w:eastAsia="宋体" w:hAnsi="宋体" w:cs="宋体" w:hint="eastAsia"/>
          <w:color w:val="333333"/>
          <w:kern w:val="0"/>
          <w:sz w:val="24"/>
          <w:szCs w:val="24"/>
        </w:rPr>
        <w:t>，差异主要原因是财政拨入</w:t>
      </w:r>
      <w:proofErr w:type="gramStart"/>
      <w:r>
        <w:rPr>
          <w:rFonts w:ascii="宋体" w:eastAsia="宋体" w:hAnsi="宋体" w:cs="宋体" w:hint="eastAsia"/>
          <w:color w:val="333333"/>
          <w:kern w:val="0"/>
          <w:sz w:val="24"/>
          <w:szCs w:val="24"/>
        </w:rPr>
        <w:t>偿还国</w:t>
      </w:r>
      <w:proofErr w:type="gramEnd"/>
      <w:r>
        <w:rPr>
          <w:rFonts w:ascii="宋体" w:eastAsia="宋体" w:hAnsi="宋体" w:cs="宋体" w:hint="eastAsia"/>
          <w:color w:val="333333"/>
          <w:kern w:val="0"/>
          <w:sz w:val="24"/>
          <w:szCs w:val="24"/>
        </w:rPr>
        <w:t>投金德源征收款，客运新站征收款，民街二期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未纳入预算。</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（二）一般公共预算收支决算情况说明</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年度一般公共预算财政拨款收入</w:t>
      </w:r>
      <w:r>
        <w:rPr>
          <w:rFonts w:ascii="宋体" w:eastAsia="宋体" w:hAnsi="宋体" w:cs="宋体" w:hint="eastAsia"/>
          <w:color w:val="333333"/>
          <w:kern w:val="0"/>
          <w:sz w:val="24"/>
          <w:szCs w:val="24"/>
        </w:rPr>
        <w:t>130.69</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675.15</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83.78%</w:t>
      </w:r>
      <w:r>
        <w:rPr>
          <w:rFonts w:ascii="宋体" w:eastAsia="宋体" w:hAnsi="宋体" w:cs="宋体" w:hint="eastAsia"/>
          <w:color w:val="333333"/>
          <w:kern w:val="0"/>
          <w:sz w:val="24"/>
          <w:szCs w:val="24"/>
        </w:rPr>
        <w:t>。增减变化的主要原因是：本年度拨款不包括征收款。一般公共预算财政拨款支出</w:t>
      </w:r>
      <w:r>
        <w:rPr>
          <w:rFonts w:ascii="宋体" w:eastAsia="宋体" w:hAnsi="宋体" w:cs="宋体" w:hint="eastAsia"/>
          <w:color w:val="333333"/>
          <w:kern w:val="0"/>
          <w:sz w:val="24"/>
          <w:szCs w:val="24"/>
        </w:rPr>
        <w:t>130.69</w:t>
      </w:r>
      <w:r>
        <w:rPr>
          <w:rFonts w:ascii="宋体" w:eastAsia="宋体" w:hAnsi="宋体" w:cs="宋体" w:hint="eastAsia"/>
          <w:color w:val="333333"/>
          <w:kern w:val="0"/>
          <w:sz w:val="24"/>
          <w:szCs w:val="24"/>
        </w:rPr>
        <w:t>万元。与上年相比，减少</w:t>
      </w:r>
      <w:r>
        <w:rPr>
          <w:rFonts w:ascii="宋体" w:eastAsia="宋体" w:hAnsi="宋体" w:cs="宋体" w:hint="eastAsia"/>
          <w:color w:val="333333"/>
          <w:kern w:val="0"/>
          <w:sz w:val="24"/>
          <w:szCs w:val="24"/>
        </w:rPr>
        <w:t>675.15</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83.78%</w:t>
      </w:r>
      <w:r>
        <w:rPr>
          <w:rFonts w:ascii="宋体" w:eastAsia="宋体" w:hAnsi="宋体" w:cs="宋体" w:hint="eastAsia"/>
          <w:color w:val="333333"/>
          <w:kern w:val="0"/>
          <w:sz w:val="24"/>
          <w:szCs w:val="24"/>
        </w:rPr>
        <w:t>。增减变化的主要原因是：本年度拨款不包括征收款。其中：按功能分类科目，</w:t>
      </w:r>
      <w:r>
        <w:rPr>
          <w:rFonts w:ascii="宋体" w:eastAsia="宋体" w:hAnsi="宋体" w:cs="宋体" w:hint="eastAsia"/>
          <w:color w:val="333333"/>
          <w:kern w:val="0"/>
          <w:sz w:val="24"/>
          <w:szCs w:val="24"/>
        </w:rPr>
        <w:t>208</w:t>
      </w:r>
      <w:r>
        <w:rPr>
          <w:rFonts w:ascii="宋体" w:eastAsia="宋体" w:hAnsi="宋体" w:cs="宋体" w:hint="eastAsia"/>
          <w:color w:val="333333"/>
          <w:kern w:val="0"/>
          <w:sz w:val="24"/>
          <w:szCs w:val="24"/>
        </w:rPr>
        <w:t>类社会保障和就业支出</w:t>
      </w:r>
      <w:r>
        <w:rPr>
          <w:rFonts w:ascii="宋体" w:eastAsia="宋体" w:hAnsi="宋体" w:cs="宋体" w:hint="eastAsia"/>
          <w:color w:val="333333"/>
          <w:kern w:val="0"/>
          <w:sz w:val="24"/>
          <w:szCs w:val="24"/>
        </w:rPr>
        <w:t>10.86</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类城乡社区支出</w:t>
      </w:r>
      <w:r>
        <w:rPr>
          <w:rFonts w:ascii="宋体" w:eastAsia="宋体" w:hAnsi="宋体" w:cs="宋体" w:hint="eastAsia"/>
          <w:color w:val="333333"/>
          <w:kern w:val="0"/>
          <w:sz w:val="24"/>
          <w:szCs w:val="24"/>
        </w:rPr>
        <w:t>119.83</w:t>
      </w:r>
      <w:r>
        <w:rPr>
          <w:rFonts w:ascii="宋体" w:eastAsia="宋体" w:hAnsi="宋体" w:cs="宋体" w:hint="eastAsia"/>
          <w:color w:val="333333"/>
          <w:kern w:val="0"/>
          <w:sz w:val="24"/>
          <w:szCs w:val="24"/>
        </w:rPr>
        <w:t>万元。按经济分类科目，工资福利支出</w:t>
      </w:r>
      <w:r>
        <w:rPr>
          <w:rFonts w:ascii="宋体" w:eastAsia="宋体" w:hAnsi="宋体" w:cs="宋体" w:hint="eastAsia"/>
          <w:color w:val="333333"/>
          <w:kern w:val="0"/>
          <w:sz w:val="24"/>
          <w:szCs w:val="24"/>
        </w:rPr>
        <w:t>101.45</w:t>
      </w:r>
      <w:r>
        <w:rPr>
          <w:rFonts w:ascii="宋体" w:eastAsia="宋体" w:hAnsi="宋体" w:cs="宋体" w:hint="eastAsia"/>
          <w:color w:val="333333"/>
          <w:kern w:val="0"/>
          <w:sz w:val="24"/>
          <w:szCs w:val="24"/>
        </w:rPr>
        <w:t>万元，商品和服务支出</w:t>
      </w:r>
      <w:r>
        <w:rPr>
          <w:rFonts w:ascii="宋体" w:eastAsia="宋体" w:hAnsi="宋体" w:cs="宋体" w:hint="eastAsia"/>
          <w:color w:val="333333"/>
          <w:kern w:val="0"/>
          <w:sz w:val="24"/>
          <w:szCs w:val="24"/>
        </w:rPr>
        <w:t>17.29</w:t>
      </w:r>
      <w:r>
        <w:rPr>
          <w:rFonts w:ascii="宋体" w:eastAsia="宋体" w:hAnsi="宋体" w:cs="宋体" w:hint="eastAsia"/>
          <w:color w:val="333333"/>
          <w:kern w:val="0"/>
          <w:sz w:val="24"/>
          <w:szCs w:val="24"/>
        </w:rPr>
        <w:t>万元，对个人和家庭的补助支出</w:t>
      </w:r>
      <w:r>
        <w:rPr>
          <w:rFonts w:ascii="宋体" w:eastAsia="宋体" w:hAnsi="宋体" w:cs="宋体" w:hint="eastAsia"/>
          <w:color w:val="333333"/>
          <w:kern w:val="0"/>
          <w:sz w:val="24"/>
          <w:szCs w:val="24"/>
        </w:rPr>
        <w:t>11.95</w:t>
      </w:r>
      <w:r>
        <w:rPr>
          <w:rFonts w:ascii="宋体" w:eastAsia="宋体" w:hAnsi="宋体" w:cs="宋体" w:hint="eastAsia"/>
          <w:color w:val="333333"/>
          <w:kern w:val="0"/>
          <w:sz w:val="24"/>
          <w:szCs w:val="24"/>
        </w:rPr>
        <w:t>万元。</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w:t>
      </w:r>
      <w:r>
        <w:rPr>
          <w:rFonts w:ascii="宋体" w:eastAsia="宋体" w:hAnsi="宋体" w:cs="宋体" w:hint="eastAsia"/>
          <w:color w:val="333333"/>
          <w:kern w:val="0"/>
          <w:sz w:val="24"/>
          <w:szCs w:val="24"/>
        </w:rPr>
        <w:t>年初预算数相比情况：一般公共预算财政拨款收入年初预算数</w:t>
      </w:r>
      <w:r>
        <w:rPr>
          <w:rFonts w:ascii="宋体" w:eastAsia="宋体" w:hAnsi="宋体" w:cs="宋体" w:hint="eastAsia"/>
          <w:color w:val="333333"/>
          <w:kern w:val="0"/>
          <w:sz w:val="24"/>
          <w:szCs w:val="24"/>
        </w:rPr>
        <w:t>102.21</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130.69</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27.86%</w:t>
      </w:r>
      <w:r>
        <w:rPr>
          <w:rFonts w:ascii="宋体" w:eastAsia="宋体" w:hAnsi="宋体" w:cs="宋体" w:hint="eastAsia"/>
          <w:color w:val="333333"/>
          <w:kern w:val="0"/>
          <w:sz w:val="24"/>
          <w:szCs w:val="24"/>
        </w:rPr>
        <w:t>，差异主要原因单位新调入</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人，社会保障和就业支出增加了</w:t>
      </w:r>
      <w:r>
        <w:rPr>
          <w:rFonts w:ascii="宋体" w:eastAsia="宋体" w:hAnsi="宋体" w:cs="宋体" w:hint="eastAsia"/>
          <w:color w:val="333333"/>
          <w:kern w:val="0"/>
          <w:sz w:val="24"/>
          <w:szCs w:val="24"/>
        </w:rPr>
        <w:t>1.69</w:t>
      </w:r>
      <w:r>
        <w:rPr>
          <w:rFonts w:ascii="宋体" w:eastAsia="宋体" w:hAnsi="宋体" w:cs="宋体" w:hint="eastAsia"/>
          <w:color w:val="333333"/>
          <w:kern w:val="0"/>
          <w:sz w:val="24"/>
          <w:szCs w:val="24"/>
        </w:rPr>
        <w:t>万元，城乡社区支出增加了</w:t>
      </w:r>
      <w:r>
        <w:rPr>
          <w:rFonts w:ascii="宋体" w:eastAsia="宋体" w:hAnsi="宋体" w:cs="宋体" w:hint="eastAsia"/>
          <w:color w:val="333333"/>
          <w:kern w:val="0"/>
          <w:sz w:val="24"/>
          <w:szCs w:val="24"/>
        </w:rPr>
        <w:t>26.79</w:t>
      </w:r>
      <w:r>
        <w:rPr>
          <w:rFonts w:ascii="宋体" w:eastAsia="宋体" w:hAnsi="宋体" w:cs="宋体" w:hint="eastAsia"/>
          <w:color w:val="333333"/>
          <w:kern w:val="0"/>
          <w:sz w:val="24"/>
          <w:szCs w:val="24"/>
        </w:rPr>
        <w:t>万元。一般公共预算财政拨款支出年初预算数</w:t>
      </w:r>
      <w:r>
        <w:rPr>
          <w:rFonts w:ascii="宋体" w:eastAsia="宋体" w:hAnsi="宋体" w:cs="宋体" w:hint="eastAsia"/>
          <w:color w:val="333333"/>
          <w:kern w:val="0"/>
          <w:sz w:val="24"/>
          <w:szCs w:val="24"/>
        </w:rPr>
        <w:t>102.21</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130.69</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27.86%</w:t>
      </w:r>
      <w:r>
        <w:rPr>
          <w:rFonts w:ascii="宋体" w:eastAsia="宋体" w:hAnsi="宋体" w:cs="宋体" w:hint="eastAsia"/>
          <w:color w:val="333333"/>
          <w:kern w:val="0"/>
          <w:sz w:val="24"/>
          <w:szCs w:val="24"/>
        </w:rPr>
        <w:t>，差异主要原因单位新调入</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人，社会保障和就业支出增加了</w:t>
      </w:r>
      <w:r>
        <w:rPr>
          <w:rFonts w:ascii="宋体" w:eastAsia="宋体" w:hAnsi="宋体" w:cs="宋体" w:hint="eastAsia"/>
          <w:color w:val="333333"/>
          <w:kern w:val="0"/>
          <w:sz w:val="24"/>
          <w:szCs w:val="24"/>
        </w:rPr>
        <w:t>1.69</w:t>
      </w:r>
      <w:r>
        <w:rPr>
          <w:rFonts w:ascii="宋体" w:eastAsia="宋体" w:hAnsi="宋体" w:cs="宋体" w:hint="eastAsia"/>
          <w:color w:val="333333"/>
          <w:kern w:val="0"/>
          <w:sz w:val="24"/>
          <w:szCs w:val="24"/>
        </w:rPr>
        <w:t>万元，城乡社区支出增加了</w:t>
      </w:r>
      <w:r>
        <w:rPr>
          <w:rFonts w:ascii="宋体" w:eastAsia="宋体" w:hAnsi="宋体" w:cs="宋体" w:hint="eastAsia"/>
          <w:color w:val="333333"/>
          <w:kern w:val="0"/>
          <w:sz w:val="24"/>
          <w:szCs w:val="24"/>
        </w:rPr>
        <w:t>26.79</w:t>
      </w:r>
      <w:r>
        <w:rPr>
          <w:rFonts w:ascii="宋体" w:eastAsia="宋体" w:hAnsi="宋体" w:cs="宋体" w:hint="eastAsia"/>
          <w:color w:val="333333"/>
          <w:kern w:val="0"/>
          <w:sz w:val="24"/>
          <w:szCs w:val="24"/>
        </w:rPr>
        <w:t>万元。</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（三）政府性基金预算收支决算情况说明</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年度政府性基金预算财政拨款收入</w:t>
      </w:r>
      <w:r>
        <w:rPr>
          <w:rFonts w:ascii="宋体" w:eastAsia="宋体" w:hAnsi="宋体" w:cs="宋体" w:hint="eastAsia"/>
          <w:color w:val="333333"/>
          <w:kern w:val="0"/>
          <w:sz w:val="24"/>
          <w:szCs w:val="24"/>
        </w:rPr>
        <w:t>33267</w:t>
      </w:r>
      <w:r>
        <w:rPr>
          <w:rFonts w:ascii="宋体" w:eastAsia="宋体" w:hAnsi="宋体" w:cs="宋体" w:hint="eastAsia"/>
          <w:color w:val="333333"/>
          <w:kern w:val="0"/>
          <w:sz w:val="24"/>
          <w:szCs w:val="24"/>
        </w:rPr>
        <w:t>.27</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33267.27</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。增减变化的主要原因是：财政拨入</w:t>
      </w:r>
      <w:proofErr w:type="gramStart"/>
      <w:r>
        <w:rPr>
          <w:rFonts w:ascii="宋体" w:eastAsia="宋体" w:hAnsi="宋体" w:cs="宋体" w:hint="eastAsia"/>
          <w:color w:val="333333"/>
          <w:kern w:val="0"/>
          <w:sz w:val="24"/>
          <w:szCs w:val="24"/>
        </w:rPr>
        <w:t>偿还国</w:t>
      </w:r>
      <w:proofErr w:type="gramEnd"/>
      <w:r>
        <w:rPr>
          <w:rFonts w:ascii="宋体" w:eastAsia="宋体" w:hAnsi="宋体" w:cs="宋体" w:hint="eastAsia"/>
          <w:color w:val="333333"/>
          <w:kern w:val="0"/>
          <w:sz w:val="24"/>
          <w:szCs w:val="24"/>
        </w:rPr>
        <w:t>投金德源征收款，客运新站征收款，民街二期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及公益道路征收款。政府性基金预算财政拨款支出</w:t>
      </w:r>
      <w:r>
        <w:rPr>
          <w:rFonts w:ascii="宋体" w:eastAsia="宋体" w:hAnsi="宋体" w:cs="宋体" w:hint="eastAsia"/>
          <w:color w:val="333333"/>
          <w:kern w:val="0"/>
          <w:sz w:val="24"/>
          <w:szCs w:val="24"/>
        </w:rPr>
        <w:t>33267.27</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33267.27</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。增减变化的主要原因是：财政拨入</w:t>
      </w:r>
      <w:proofErr w:type="gramStart"/>
      <w:r>
        <w:rPr>
          <w:rFonts w:ascii="宋体" w:eastAsia="宋体" w:hAnsi="宋体" w:cs="宋体" w:hint="eastAsia"/>
          <w:color w:val="333333"/>
          <w:kern w:val="0"/>
          <w:sz w:val="24"/>
          <w:szCs w:val="24"/>
        </w:rPr>
        <w:t>偿还国</w:t>
      </w:r>
      <w:proofErr w:type="gramEnd"/>
      <w:r>
        <w:rPr>
          <w:rFonts w:ascii="宋体" w:eastAsia="宋体" w:hAnsi="宋体" w:cs="宋体" w:hint="eastAsia"/>
          <w:color w:val="333333"/>
          <w:kern w:val="0"/>
          <w:sz w:val="24"/>
          <w:szCs w:val="24"/>
        </w:rPr>
        <w:t>投金德源征收款，客运新站征收款，民</w:t>
      </w:r>
      <w:r>
        <w:rPr>
          <w:rFonts w:ascii="宋体" w:eastAsia="宋体" w:hAnsi="宋体" w:cs="宋体" w:hint="eastAsia"/>
          <w:color w:val="333333"/>
          <w:kern w:val="0"/>
          <w:sz w:val="24"/>
          <w:szCs w:val="24"/>
        </w:rPr>
        <w:lastRenderedPageBreak/>
        <w:t>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及公益道路征收款。其中：按功能分类科目，</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类城乡社区支出</w:t>
      </w:r>
      <w:r>
        <w:rPr>
          <w:rFonts w:ascii="宋体" w:eastAsia="宋体" w:hAnsi="宋体" w:cs="宋体" w:hint="eastAsia"/>
          <w:color w:val="333333"/>
          <w:kern w:val="0"/>
          <w:sz w:val="24"/>
          <w:szCs w:val="24"/>
        </w:rPr>
        <w:t>33267.27</w:t>
      </w:r>
      <w:r>
        <w:rPr>
          <w:rFonts w:ascii="宋体" w:eastAsia="宋体" w:hAnsi="宋体" w:cs="宋体" w:hint="eastAsia"/>
          <w:color w:val="333333"/>
          <w:kern w:val="0"/>
          <w:sz w:val="24"/>
          <w:szCs w:val="24"/>
        </w:rPr>
        <w:t>万元；按经济分类科目，资本性支出</w:t>
      </w:r>
      <w:r>
        <w:rPr>
          <w:rFonts w:ascii="宋体" w:eastAsia="宋体" w:hAnsi="宋体" w:cs="宋体" w:hint="eastAsia"/>
          <w:color w:val="333333"/>
          <w:kern w:val="0"/>
          <w:sz w:val="24"/>
          <w:szCs w:val="24"/>
        </w:rPr>
        <w:t>33267.27</w:t>
      </w:r>
      <w:r>
        <w:rPr>
          <w:rFonts w:ascii="宋体" w:eastAsia="宋体" w:hAnsi="宋体" w:cs="宋体" w:hint="eastAsia"/>
          <w:color w:val="333333"/>
          <w:kern w:val="0"/>
          <w:sz w:val="24"/>
          <w:szCs w:val="24"/>
        </w:rPr>
        <w:t>万元。</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与年初预算数相比情况：政府性基金预</w:t>
      </w:r>
      <w:r>
        <w:rPr>
          <w:rFonts w:ascii="宋体" w:eastAsia="宋体" w:hAnsi="宋体" w:cs="宋体" w:hint="eastAsia"/>
          <w:color w:val="333333"/>
          <w:kern w:val="0"/>
          <w:sz w:val="24"/>
          <w:szCs w:val="24"/>
        </w:rPr>
        <w:t>算财政拨款收入年初预算数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33267.27</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，差异主要原因财政拨入</w:t>
      </w:r>
      <w:proofErr w:type="gramStart"/>
      <w:r>
        <w:rPr>
          <w:rFonts w:ascii="宋体" w:eastAsia="宋体" w:hAnsi="宋体" w:cs="宋体" w:hint="eastAsia"/>
          <w:color w:val="333333"/>
          <w:kern w:val="0"/>
          <w:sz w:val="24"/>
          <w:szCs w:val="24"/>
        </w:rPr>
        <w:t>偿还国</w:t>
      </w:r>
      <w:proofErr w:type="gramEnd"/>
      <w:r>
        <w:rPr>
          <w:rFonts w:ascii="宋体" w:eastAsia="宋体" w:hAnsi="宋体" w:cs="宋体" w:hint="eastAsia"/>
          <w:color w:val="333333"/>
          <w:kern w:val="0"/>
          <w:sz w:val="24"/>
          <w:szCs w:val="24"/>
        </w:rPr>
        <w:t>投金德源征收款，客运新站征收款，民街二期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及公益道路征收款。政府性基金预算财政拨款支出年初预算数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33267.27</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，差异主要原因财政拨入</w:t>
      </w:r>
      <w:proofErr w:type="gramStart"/>
      <w:r>
        <w:rPr>
          <w:rFonts w:ascii="宋体" w:eastAsia="宋体" w:hAnsi="宋体" w:cs="宋体" w:hint="eastAsia"/>
          <w:color w:val="333333"/>
          <w:kern w:val="0"/>
          <w:sz w:val="24"/>
          <w:szCs w:val="24"/>
        </w:rPr>
        <w:t>偿还国</w:t>
      </w:r>
      <w:proofErr w:type="gramEnd"/>
      <w:r>
        <w:rPr>
          <w:rFonts w:ascii="宋体" w:eastAsia="宋体" w:hAnsi="宋体" w:cs="宋体" w:hint="eastAsia"/>
          <w:color w:val="333333"/>
          <w:kern w:val="0"/>
          <w:sz w:val="24"/>
          <w:szCs w:val="24"/>
        </w:rPr>
        <w:t>投金德源征收款，客运新站征收款，民街二期</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及公益道路征收款。</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三、部门结转结余情况</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年末结转结余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其中财政拨款结转结余</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万元。与上年相比，增加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四、一般公共</w:t>
      </w:r>
      <w:r>
        <w:rPr>
          <w:rFonts w:ascii="宋体" w:eastAsia="宋体" w:hAnsi="宋体" w:cs="宋体" w:hint="eastAsia"/>
          <w:color w:val="333333"/>
          <w:kern w:val="0"/>
          <w:sz w:val="24"/>
          <w:szCs w:val="24"/>
        </w:rPr>
        <w:t>预算“三公”经费支出情况</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年度一般公共预算“三公”经费支出决算</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万元，比上年增加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，增加原因是本年无增减。其中，因公出国（境）费支出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，增加原因是单位无因公出国（境）人员；公务用车购置及运行维护费支出</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，增加原因是本年无增减；公务接待费支出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，比上年增加</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万元，增长</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，增加原因是无公务接待费支出。具体情况如下：</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因公出国（境）费支出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万元。昌吉市房屋征收管理办公室单位全年使用一般公</w:t>
      </w:r>
      <w:r>
        <w:rPr>
          <w:rFonts w:ascii="宋体" w:eastAsia="宋体" w:hAnsi="宋体" w:cs="宋体" w:hint="eastAsia"/>
          <w:color w:val="333333"/>
          <w:kern w:val="0"/>
          <w:sz w:val="24"/>
          <w:szCs w:val="24"/>
        </w:rPr>
        <w:t>共预算财政拨款安排的出国（境）团组</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个，累计</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人次。开支内容包括：无开支。</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公务用车购置及运行维护费</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万元</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其中，公务用车购置</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万元，公务用车运行维护费</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万元。主要用于车辆加油及维修等。单位一般公共财政拨款安排的公务用车购置量</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辆，保有量为</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辆。</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公务接待费</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万元。具体是：国内公务接待支出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万元，主要是无公务接待。昌吉市房屋征收管理办公室国内公务接待</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批次，</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人次。</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与年初预算数相比情况：一般公共预算“三公”经费支出年初预算数</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，差异主要原因本年无增减。其中：因公出国（境）费预算数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w:t>
      </w: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公务用车购置预算数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，差异主要原因预算未安排；公务用车运行费预算数</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2.2</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，差异主要原因本年无增减；公务接待费预算数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万元，决算数</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万元，预决算差异率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，差异主要原因预算未安排。</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五、机关运行经费支出情况</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年度昌吉市房屋征收管理办公室（事业单位）日常公用经费支出</w:t>
      </w:r>
      <w:r>
        <w:rPr>
          <w:rFonts w:ascii="宋体" w:eastAsia="宋体" w:hAnsi="宋体" w:cs="宋体" w:hint="eastAsia"/>
          <w:color w:val="333333"/>
          <w:kern w:val="0"/>
          <w:sz w:val="24"/>
          <w:szCs w:val="24"/>
        </w:rPr>
        <w:t>12.3</w:t>
      </w:r>
      <w:r>
        <w:rPr>
          <w:rFonts w:ascii="宋体" w:eastAsia="宋体" w:hAnsi="宋体" w:cs="宋体" w:hint="eastAsia"/>
          <w:color w:val="333333"/>
          <w:kern w:val="0"/>
          <w:sz w:val="24"/>
          <w:szCs w:val="24"/>
        </w:rPr>
        <w:t>万元，比上年减少</w:t>
      </w:r>
      <w:r>
        <w:rPr>
          <w:rFonts w:ascii="宋体" w:eastAsia="宋体" w:hAnsi="宋体" w:cs="宋体" w:hint="eastAsia"/>
          <w:color w:val="333333"/>
          <w:kern w:val="0"/>
          <w:sz w:val="24"/>
          <w:szCs w:val="24"/>
        </w:rPr>
        <w:t>0.12</w:t>
      </w:r>
      <w:r>
        <w:rPr>
          <w:rFonts w:ascii="宋体" w:eastAsia="宋体" w:hAnsi="宋体" w:cs="宋体" w:hint="eastAsia"/>
          <w:color w:val="333333"/>
          <w:kern w:val="0"/>
          <w:sz w:val="24"/>
          <w:szCs w:val="24"/>
        </w:rPr>
        <w:t>万元，降低</w:t>
      </w:r>
      <w:r>
        <w:rPr>
          <w:rFonts w:ascii="宋体" w:eastAsia="宋体" w:hAnsi="宋体" w:cs="宋体" w:hint="eastAsia"/>
          <w:color w:val="333333"/>
          <w:kern w:val="0"/>
          <w:sz w:val="24"/>
          <w:szCs w:val="24"/>
        </w:rPr>
        <w:t>0.95%</w:t>
      </w:r>
      <w:r>
        <w:rPr>
          <w:rFonts w:ascii="宋体" w:eastAsia="宋体" w:hAnsi="宋体" w:cs="宋体" w:hint="eastAsia"/>
          <w:color w:val="333333"/>
          <w:kern w:val="0"/>
          <w:sz w:val="24"/>
          <w:szCs w:val="24"/>
        </w:rPr>
        <w:t>，主要原因是单位加大了办公用品使用管理力度，避免浪费，节约了办公成本。</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六、政府采购情况</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年度政府采购支出总额</w:t>
      </w:r>
      <w:r>
        <w:rPr>
          <w:rFonts w:ascii="宋体" w:eastAsia="宋体" w:hAnsi="宋体" w:cs="宋体" w:hint="eastAsia"/>
          <w:color w:val="333333"/>
          <w:kern w:val="0"/>
          <w:sz w:val="24"/>
          <w:szCs w:val="24"/>
        </w:rPr>
        <w:t>11.46</w:t>
      </w:r>
      <w:r>
        <w:rPr>
          <w:rFonts w:ascii="宋体" w:eastAsia="宋体" w:hAnsi="宋体" w:cs="宋体" w:hint="eastAsia"/>
          <w:color w:val="333333"/>
          <w:kern w:val="0"/>
          <w:sz w:val="24"/>
          <w:szCs w:val="24"/>
        </w:rPr>
        <w:t>万元；政府采购货物支出</w:t>
      </w:r>
      <w:r>
        <w:rPr>
          <w:rFonts w:ascii="宋体" w:eastAsia="宋体" w:hAnsi="宋体" w:cs="宋体" w:hint="eastAsia"/>
          <w:color w:val="333333"/>
          <w:kern w:val="0"/>
          <w:sz w:val="24"/>
          <w:szCs w:val="24"/>
        </w:rPr>
        <w:t>5.47</w:t>
      </w:r>
      <w:r>
        <w:rPr>
          <w:rFonts w:ascii="宋体" w:eastAsia="宋体" w:hAnsi="宋体" w:cs="宋体" w:hint="eastAsia"/>
          <w:color w:val="333333"/>
          <w:kern w:val="0"/>
          <w:sz w:val="24"/>
          <w:szCs w:val="24"/>
        </w:rPr>
        <w:t>万元、政府采购工程支出</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万元、政府采购服务支出</w:t>
      </w:r>
      <w:r>
        <w:rPr>
          <w:rFonts w:ascii="宋体" w:eastAsia="宋体" w:hAnsi="宋体" w:cs="宋体" w:hint="eastAsia"/>
          <w:color w:val="333333"/>
          <w:kern w:val="0"/>
          <w:sz w:val="24"/>
          <w:szCs w:val="24"/>
        </w:rPr>
        <w:t>5.99</w:t>
      </w:r>
      <w:r>
        <w:rPr>
          <w:rFonts w:ascii="宋体" w:eastAsia="宋体" w:hAnsi="宋体" w:cs="宋体" w:hint="eastAsia"/>
          <w:color w:val="333333"/>
          <w:kern w:val="0"/>
          <w:sz w:val="24"/>
          <w:szCs w:val="24"/>
        </w:rPr>
        <w:t>万元。</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七、其他重要事项的情况</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（一）国有资产占用情况说明</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截至</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w:t>
      </w:r>
      <w:r>
        <w:rPr>
          <w:rFonts w:ascii="宋体" w:eastAsia="宋体" w:hAnsi="宋体" w:cs="宋体" w:hint="eastAsia"/>
          <w:color w:val="333333"/>
          <w:kern w:val="0"/>
          <w:sz w:val="24"/>
          <w:szCs w:val="24"/>
        </w:rPr>
        <w:t>12</w:t>
      </w:r>
      <w:r>
        <w:rPr>
          <w:rFonts w:ascii="宋体" w:eastAsia="宋体" w:hAnsi="宋体" w:cs="宋体" w:hint="eastAsia"/>
          <w:color w:val="333333"/>
          <w:kern w:val="0"/>
          <w:sz w:val="24"/>
          <w:szCs w:val="24"/>
        </w:rPr>
        <w:t>月</w:t>
      </w:r>
      <w:r>
        <w:rPr>
          <w:rFonts w:ascii="宋体" w:eastAsia="宋体" w:hAnsi="宋体" w:cs="宋体" w:hint="eastAsia"/>
          <w:color w:val="333333"/>
          <w:kern w:val="0"/>
          <w:sz w:val="24"/>
          <w:szCs w:val="24"/>
        </w:rPr>
        <w:t>31</w:t>
      </w:r>
      <w:r>
        <w:rPr>
          <w:rFonts w:ascii="宋体" w:eastAsia="宋体" w:hAnsi="宋体" w:cs="宋体" w:hint="eastAsia"/>
          <w:color w:val="333333"/>
          <w:kern w:val="0"/>
          <w:sz w:val="24"/>
          <w:szCs w:val="24"/>
        </w:rPr>
        <w:t>日，单位共有车辆</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辆，价值</w:t>
      </w:r>
      <w:r>
        <w:rPr>
          <w:rFonts w:ascii="宋体" w:eastAsia="宋体" w:hAnsi="宋体" w:cs="宋体" w:hint="eastAsia"/>
          <w:color w:val="333333"/>
          <w:kern w:val="0"/>
          <w:sz w:val="24"/>
          <w:szCs w:val="24"/>
        </w:rPr>
        <w:t>21.70</w:t>
      </w:r>
      <w:r>
        <w:rPr>
          <w:rFonts w:ascii="宋体" w:eastAsia="宋体" w:hAnsi="宋体" w:cs="宋体" w:hint="eastAsia"/>
          <w:color w:val="333333"/>
          <w:kern w:val="0"/>
          <w:sz w:val="24"/>
          <w:szCs w:val="24"/>
        </w:rPr>
        <w:t>万元，其中：部级领导干部用车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辆、主要领导干部用车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辆、机要通信用车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辆、应急保障用车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辆、执法执勤用车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辆、特种专业技术用车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辆、离退休干部用车</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辆、其他用车</w:t>
      </w:r>
      <w:r>
        <w:rPr>
          <w:rFonts w:ascii="宋体" w:eastAsia="宋体" w:hAnsi="宋体" w:cs="宋体" w:hint="eastAsia"/>
          <w:color w:val="333333"/>
          <w:kern w:val="0"/>
          <w:sz w:val="24"/>
          <w:szCs w:val="24"/>
        </w:rPr>
        <w:t>2</w:t>
      </w:r>
      <w:r>
        <w:rPr>
          <w:rFonts w:ascii="宋体" w:eastAsia="宋体" w:hAnsi="宋体" w:cs="宋体" w:hint="eastAsia"/>
          <w:color w:val="333333"/>
          <w:kern w:val="0"/>
          <w:sz w:val="24"/>
          <w:szCs w:val="24"/>
        </w:rPr>
        <w:t>辆，其他用车主要是：项目征收工作和日常办公用车；单位价值</w:t>
      </w:r>
      <w:r>
        <w:rPr>
          <w:rFonts w:ascii="宋体" w:eastAsia="宋体" w:hAnsi="宋体" w:cs="宋体" w:hint="eastAsia"/>
          <w:color w:val="333333"/>
          <w:kern w:val="0"/>
          <w:sz w:val="24"/>
          <w:szCs w:val="24"/>
        </w:rPr>
        <w:t>50</w:t>
      </w:r>
      <w:r>
        <w:rPr>
          <w:rFonts w:ascii="宋体" w:eastAsia="宋体" w:hAnsi="宋体" w:cs="宋体" w:hint="eastAsia"/>
          <w:color w:val="333333"/>
          <w:kern w:val="0"/>
          <w:sz w:val="24"/>
          <w:szCs w:val="24"/>
        </w:rPr>
        <w:t>万元以上通用设备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台（套）、单位价值</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万元以上专用设备</w:t>
      </w:r>
      <w:r>
        <w:rPr>
          <w:rFonts w:ascii="宋体" w:eastAsia="宋体" w:hAnsi="宋体" w:cs="宋体" w:hint="eastAsia"/>
          <w:color w:val="333333"/>
          <w:kern w:val="0"/>
          <w:sz w:val="24"/>
          <w:szCs w:val="24"/>
        </w:rPr>
        <w:t>0</w:t>
      </w:r>
      <w:r>
        <w:rPr>
          <w:rFonts w:ascii="宋体" w:eastAsia="宋体" w:hAnsi="宋体" w:cs="宋体" w:hint="eastAsia"/>
          <w:color w:val="333333"/>
          <w:kern w:val="0"/>
          <w:sz w:val="24"/>
          <w:szCs w:val="24"/>
        </w:rPr>
        <w:t>台（套），其他固定资产价值</w:t>
      </w:r>
      <w:r>
        <w:rPr>
          <w:rFonts w:ascii="宋体" w:eastAsia="宋体" w:hAnsi="宋体" w:cs="宋体" w:hint="eastAsia"/>
          <w:color w:val="333333"/>
          <w:kern w:val="0"/>
          <w:sz w:val="24"/>
          <w:szCs w:val="24"/>
        </w:rPr>
        <w:t>19.40</w:t>
      </w:r>
      <w:r>
        <w:rPr>
          <w:rFonts w:ascii="宋体" w:eastAsia="宋体" w:hAnsi="宋体" w:cs="宋体" w:hint="eastAsia"/>
          <w:color w:val="333333"/>
          <w:kern w:val="0"/>
          <w:sz w:val="24"/>
          <w:szCs w:val="24"/>
        </w:rPr>
        <w:t>万元。</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（二）预算绩效情况的说明</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年度，本部门单位预算绩效自评情况：自述有关预算绩效管理和绩效自评开展情况。</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2018</w:t>
      </w:r>
      <w:r>
        <w:rPr>
          <w:rFonts w:ascii="宋体" w:eastAsia="宋体" w:hAnsi="宋体" w:cs="宋体" w:hint="eastAsia"/>
          <w:color w:val="333333"/>
          <w:kern w:val="0"/>
          <w:sz w:val="24"/>
          <w:szCs w:val="24"/>
        </w:rPr>
        <w:t>年本单位预算项目经费</w:t>
      </w:r>
      <w:r>
        <w:rPr>
          <w:rFonts w:ascii="宋体" w:eastAsia="宋体" w:hAnsi="宋体" w:cs="宋体" w:hint="eastAsia"/>
          <w:color w:val="333333"/>
          <w:kern w:val="0"/>
          <w:sz w:val="24"/>
          <w:szCs w:val="24"/>
        </w:rPr>
        <w:t>33721.77</w:t>
      </w:r>
      <w:r>
        <w:rPr>
          <w:rFonts w:ascii="宋体" w:eastAsia="宋体" w:hAnsi="宋体" w:cs="宋体" w:hint="eastAsia"/>
          <w:color w:val="333333"/>
          <w:kern w:val="0"/>
          <w:sz w:val="24"/>
          <w:szCs w:val="24"/>
        </w:rPr>
        <w:t>万元，用于支付本单位“公益道路、头屯河项目等”项目。</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本单位项目经费的管理情况：我单位严格按照预算绩效</w:t>
      </w:r>
      <w:r>
        <w:rPr>
          <w:rFonts w:ascii="宋体" w:eastAsia="宋体" w:hAnsi="宋体" w:cs="宋体" w:hint="eastAsia"/>
          <w:color w:val="333333"/>
          <w:kern w:val="0"/>
          <w:sz w:val="24"/>
          <w:szCs w:val="24"/>
        </w:rPr>
        <w:t>工作要求，设定项目预算绩效目标，根据制定的目标，对项目经费做到专款专项专用。从而有效避免了截留、挤占和挪用现象。</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绩效自评开展情况：项目实施过程中，严格按照实际征收情况进行支付，认真对待征收工作每个环节，由多部门联合办公，多人把关、对征收协议进行审核，使项目征收工作圆满完成，达到了预期目标。</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公益道路、</w:t>
      </w:r>
      <w:proofErr w:type="gramStart"/>
      <w:r>
        <w:rPr>
          <w:rFonts w:ascii="宋体" w:eastAsia="宋体" w:hAnsi="宋体" w:cs="宋体" w:hint="eastAsia"/>
          <w:color w:val="333333"/>
          <w:kern w:val="0"/>
          <w:sz w:val="24"/>
          <w:szCs w:val="24"/>
        </w:rPr>
        <w:t>头屯河项目</w:t>
      </w:r>
      <w:proofErr w:type="gramEnd"/>
      <w:r>
        <w:rPr>
          <w:rFonts w:ascii="宋体" w:eastAsia="宋体" w:hAnsi="宋体" w:cs="宋体" w:hint="eastAsia"/>
          <w:color w:val="333333"/>
          <w:kern w:val="0"/>
          <w:sz w:val="24"/>
          <w:szCs w:val="24"/>
        </w:rPr>
        <w:t>绩效自评综述：根据年初设定的绩效目标，项目全年预算数为</w:t>
      </w:r>
      <w:r>
        <w:rPr>
          <w:rFonts w:ascii="宋体" w:eastAsia="宋体" w:hAnsi="宋体" w:cs="宋体" w:hint="eastAsia"/>
          <w:color w:val="333333"/>
          <w:kern w:val="0"/>
          <w:sz w:val="24"/>
          <w:szCs w:val="24"/>
        </w:rPr>
        <w:t>33721.77</w:t>
      </w:r>
      <w:r>
        <w:rPr>
          <w:rFonts w:ascii="宋体" w:eastAsia="宋体" w:hAnsi="宋体" w:cs="宋体" w:hint="eastAsia"/>
          <w:color w:val="333333"/>
          <w:kern w:val="0"/>
          <w:sz w:val="24"/>
          <w:szCs w:val="24"/>
        </w:rPr>
        <w:t>万元，执行数为</w:t>
      </w:r>
      <w:r>
        <w:rPr>
          <w:rFonts w:ascii="宋体" w:eastAsia="宋体" w:hAnsi="宋体" w:cs="宋体" w:hint="eastAsia"/>
          <w:color w:val="333333"/>
          <w:kern w:val="0"/>
          <w:sz w:val="24"/>
          <w:szCs w:val="24"/>
        </w:rPr>
        <w:t>33721.77</w:t>
      </w:r>
      <w:r>
        <w:rPr>
          <w:rFonts w:ascii="宋体" w:eastAsia="宋体" w:hAnsi="宋体" w:cs="宋体" w:hint="eastAsia"/>
          <w:color w:val="333333"/>
          <w:kern w:val="0"/>
          <w:sz w:val="24"/>
          <w:szCs w:val="24"/>
        </w:rPr>
        <w:t>万元，完成预算的</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。主要产出和效果：一是全年完成征收任务</w:t>
      </w:r>
      <w:r>
        <w:rPr>
          <w:rFonts w:ascii="宋体" w:eastAsia="宋体" w:hAnsi="宋体" w:cs="宋体" w:hint="eastAsia"/>
          <w:color w:val="333333"/>
          <w:kern w:val="0"/>
          <w:sz w:val="24"/>
          <w:szCs w:val="24"/>
        </w:rPr>
        <w:t>245</w:t>
      </w:r>
      <w:r>
        <w:rPr>
          <w:rFonts w:ascii="宋体" w:eastAsia="宋体" w:hAnsi="宋体" w:cs="宋体" w:hint="eastAsia"/>
          <w:color w:val="333333"/>
          <w:kern w:val="0"/>
          <w:sz w:val="24"/>
          <w:szCs w:val="24"/>
        </w:rPr>
        <w:t>户，完成支付</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33721.</w:t>
      </w:r>
      <w:r>
        <w:rPr>
          <w:rFonts w:ascii="宋体" w:eastAsia="宋体" w:hAnsi="宋体" w:cs="宋体" w:hint="eastAsia"/>
          <w:color w:val="333333"/>
          <w:kern w:val="0"/>
          <w:sz w:val="24"/>
          <w:szCs w:val="24"/>
        </w:rPr>
        <w:t>77</w:t>
      </w:r>
      <w:r>
        <w:rPr>
          <w:rFonts w:ascii="宋体" w:eastAsia="宋体" w:hAnsi="宋体" w:cs="宋体" w:hint="eastAsia"/>
          <w:color w:val="333333"/>
          <w:kern w:val="0"/>
          <w:sz w:val="24"/>
          <w:szCs w:val="24"/>
        </w:rPr>
        <w:t>万元；征收完成率</w:t>
      </w:r>
      <w:r>
        <w:rPr>
          <w:rFonts w:ascii="宋体" w:eastAsia="宋体" w:hAnsi="宋体" w:cs="宋体" w:hint="eastAsia"/>
          <w:color w:val="333333"/>
          <w:kern w:val="0"/>
          <w:sz w:val="24"/>
          <w:szCs w:val="24"/>
        </w:rPr>
        <w:t>100%</w:t>
      </w:r>
      <w:r>
        <w:rPr>
          <w:rFonts w:ascii="宋体" w:eastAsia="宋体" w:hAnsi="宋体" w:cs="宋体" w:hint="eastAsia"/>
          <w:color w:val="333333"/>
          <w:kern w:val="0"/>
          <w:sz w:val="24"/>
          <w:szCs w:val="24"/>
        </w:rPr>
        <w:t>，征收后修建道路，方便广大居民出行，市区道路拥堵状况得到明显改善。发现的问题及原因：无问题。有关项目自评情况</w:t>
      </w:r>
      <w:proofErr w:type="gramStart"/>
      <w:r>
        <w:rPr>
          <w:rFonts w:ascii="宋体" w:eastAsia="宋体" w:hAnsi="宋体" w:cs="宋体" w:hint="eastAsia"/>
          <w:color w:val="333333"/>
          <w:kern w:val="0"/>
          <w:sz w:val="24"/>
          <w:szCs w:val="24"/>
        </w:rPr>
        <w:t>附项目</w:t>
      </w:r>
      <w:proofErr w:type="gramEnd"/>
      <w:r>
        <w:rPr>
          <w:rFonts w:ascii="宋体" w:eastAsia="宋体" w:hAnsi="宋体" w:cs="宋体" w:hint="eastAsia"/>
          <w:color w:val="333333"/>
          <w:kern w:val="0"/>
          <w:sz w:val="24"/>
          <w:szCs w:val="24"/>
        </w:rPr>
        <w:t>支出绩效自评表。</w:t>
      </w:r>
    </w:p>
    <w:tbl>
      <w:tblPr>
        <w:tblW w:w="0" w:type="auto"/>
        <w:tblBorders>
          <w:top w:val="outset" w:sz="6" w:space="0" w:color="000000"/>
          <w:left w:val="outset" w:sz="6" w:space="0" w:color="000000"/>
          <w:bottom w:val="outset" w:sz="6" w:space="0" w:color="000000"/>
          <w:right w:val="outset" w:sz="6" w:space="0" w:color="000000"/>
        </w:tblBorders>
        <w:tblCellMar>
          <w:top w:w="24" w:type="dxa"/>
          <w:left w:w="24" w:type="dxa"/>
          <w:bottom w:w="24" w:type="dxa"/>
          <w:right w:w="24" w:type="dxa"/>
        </w:tblCellMar>
        <w:tblLook w:val="04A0" w:firstRow="1" w:lastRow="0" w:firstColumn="1" w:lastColumn="0" w:noHBand="0" w:noVBand="1"/>
      </w:tblPr>
      <w:tblGrid>
        <w:gridCol w:w="887"/>
        <w:gridCol w:w="1427"/>
        <w:gridCol w:w="1427"/>
        <w:gridCol w:w="1814"/>
        <w:gridCol w:w="1814"/>
        <w:gridCol w:w="899"/>
        <w:gridCol w:w="54"/>
      </w:tblGrid>
      <w:tr w:rsidR="00BC7779">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昌吉市房屋征收管理办公室专项预算项目支出绩效目标表</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r>
      <w:tr w:rsidR="00BC7779">
        <w:tc>
          <w:tcPr>
            <w:tcW w:w="0" w:type="auto"/>
            <w:gridSpan w:val="6"/>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2018</w:t>
            </w:r>
            <w:r>
              <w:rPr>
                <w:rFonts w:ascii="宋体" w:eastAsia="宋体" w:hAnsi="宋体" w:cs="宋体" w:hint="eastAsia"/>
                <w:color w:val="333333"/>
                <w:kern w:val="0"/>
                <w:sz w:val="24"/>
                <w:szCs w:val="24"/>
              </w:rPr>
              <w:t>年度）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r>
      <w:tr w:rsidR="00BC777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项目名称</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公益道路、</w:t>
            </w:r>
            <w:proofErr w:type="gramStart"/>
            <w:r>
              <w:rPr>
                <w:rFonts w:ascii="宋体" w:eastAsia="宋体" w:hAnsi="宋体" w:cs="宋体" w:hint="eastAsia"/>
                <w:color w:val="333333"/>
                <w:kern w:val="0"/>
                <w:sz w:val="24"/>
                <w:szCs w:val="24"/>
              </w:rPr>
              <w:t>头屯河项目</w:t>
            </w:r>
            <w:proofErr w:type="gramEnd"/>
            <w:r>
              <w:rPr>
                <w:rFonts w:ascii="宋体" w:eastAsia="宋体" w:hAnsi="宋体" w:cs="宋体" w:hint="eastAsia"/>
                <w:color w:val="333333"/>
                <w:kern w:val="0"/>
                <w:sz w:val="24"/>
                <w:szCs w:val="24"/>
              </w:rPr>
              <w:t>等</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r>
      <w:tr w:rsidR="00BC777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预算单位</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昌吉市房屋征收管理办公室</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预算执行情况</w:t>
            </w:r>
          </w:p>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（万元）</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预算数：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33721.77</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执行数：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r>
      <w:tr w:rsidR="00BC777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33721.77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其中：财政拨款</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33721.77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33721.77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年度目</w:t>
            </w:r>
            <w:r>
              <w:rPr>
                <w:rFonts w:ascii="宋体" w:eastAsia="宋体" w:hAnsi="宋体" w:cs="宋体" w:hint="eastAsia"/>
                <w:color w:val="333333"/>
                <w:kern w:val="0"/>
                <w:sz w:val="24"/>
                <w:szCs w:val="24"/>
              </w:rPr>
              <w:lastRenderedPageBreak/>
              <w:t>标完成情况</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预期目标</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实际完成目标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r>
      <w:tr w:rsidR="00BC7779">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根据年初设定的绩效目标，公益道路、</w:t>
            </w:r>
            <w:proofErr w:type="gramStart"/>
            <w:r>
              <w:rPr>
                <w:rFonts w:ascii="宋体" w:eastAsia="宋体" w:hAnsi="宋体" w:cs="宋体" w:hint="eastAsia"/>
                <w:color w:val="333333"/>
                <w:kern w:val="0"/>
                <w:sz w:val="24"/>
                <w:szCs w:val="24"/>
              </w:rPr>
              <w:t>头屯河项目</w:t>
            </w:r>
            <w:proofErr w:type="gramEnd"/>
            <w:r>
              <w:rPr>
                <w:rFonts w:ascii="宋体" w:eastAsia="宋体" w:hAnsi="宋体" w:cs="宋体" w:hint="eastAsia"/>
                <w:color w:val="333333"/>
                <w:kern w:val="0"/>
                <w:sz w:val="24"/>
                <w:szCs w:val="24"/>
              </w:rPr>
              <w:t>全年预算数为</w:t>
            </w:r>
            <w:r>
              <w:rPr>
                <w:rFonts w:ascii="宋体" w:eastAsia="宋体" w:hAnsi="宋体" w:cs="宋体" w:hint="eastAsia"/>
                <w:color w:val="333333"/>
                <w:kern w:val="0"/>
                <w:sz w:val="24"/>
                <w:szCs w:val="24"/>
              </w:rPr>
              <w:t>33721.77</w:t>
            </w:r>
            <w:r>
              <w:rPr>
                <w:rFonts w:ascii="宋体" w:eastAsia="宋体" w:hAnsi="宋体" w:cs="宋体" w:hint="eastAsia"/>
                <w:color w:val="333333"/>
                <w:kern w:val="0"/>
                <w:sz w:val="24"/>
                <w:szCs w:val="24"/>
              </w:rPr>
              <w:t>万元，计划完成征收</w:t>
            </w:r>
            <w:r>
              <w:rPr>
                <w:rFonts w:ascii="宋体" w:eastAsia="宋体" w:hAnsi="宋体" w:cs="宋体" w:hint="eastAsia"/>
                <w:color w:val="333333"/>
                <w:kern w:val="0"/>
                <w:sz w:val="24"/>
                <w:szCs w:val="24"/>
              </w:rPr>
              <w:t>245</w:t>
            </w:r>
            <w:r>
              <w:rPr>
                <w:rFonts w:ascii="宋体" w:eastAsia="宋体" w:hAnsi="宋体" w:cs="宋体" w:hint="eastAsia"/>
                <w:color w:val="333333"/>
                <w:kern w:val="0"/>
                <w:sz w:val="24"/>
                <w:szCs w:val="24"/>
              </w:rPr>
              <w:t>户，通过征收，不断完善城市道路网络。</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公益道路、</w:t>
            </w:r>
            <w:proofErr w:type="gramStart"/>
            <w:r>
              <w:rPr>
                <w:rFonts w:ascii="宋体" w:eastAsia="宋体" w:hAnsi="宋体" w:cs="宋体" w:hint="eastAsia"/>
                <w:color w:val="333333"/>
                <w:kern w:val="0"/>
                <w:sz w:val="24"/>
                <w:szCs w:val="24"/>
              </w:rPr>
              <w:t>头屯河项目</w:t>
            </w:r>
            <w:proofErr w:type="gramEnd"/>
            <w:r>
              <w:rPr>
                <w:rFonts w:ascii="宋体" w:eastAsia="宋体" w:hAnsi="宋体" w:cs="宋体" w:hint="eastAsia"/>
                <w:color w:val="333333"/>
                <w:kern w:val="0"/>
                <w:sz w:val="24"/>
                <w:szCs w:val="24"/>
              </w:rPr>
              <w:t>全年完成征收</w:t>
            </w:r>
            <w:r>
              <w:rPr>
                <w:rFonts w:ascii="宋体" w:eastAsia="宋体" w:hAnsi="宋体" w:cs="宋体" w:hint="eastAsia"/>
                <w:color w:val="333333"/>
                <w:kern w:val="0"/>
                <w:sz w:val="24"/>
                <w:szCs w:val="24"/>
              </w:rPr>
              <w:t>245</w:t>
            </w:r>
            <w:r>
              <w:rPr>
                <w:rFonts w:ascii="宋体" w:eastAsia="宋体" w:hAnsi="宋体" w:cs="宋体" w:hint="eastAsia"/>
                <w:color w:val="333333"/>
                <w:kern w:val="0"/>
                <w:sz w:val="24"/>
                <w:szCs w:val="24"/>
              </w:rPr>
              <w:t>户，支付</w:t>
            </w:r>
            <w:proofErr w:type="gramStart"/>
            <w:r>
              <w:rPr>
                <w:rFonts w:ascii="宋体" w:eastAsia="宋体" w:hAnsi="宋体" w:cs="宋体" w:hint="eastAsia"/>
                <w:color w:val="333333"/>
                <w:kern w:val="0"/>
                <w:sz w:val="24"/>
                <w:szCs w:val="24"/>
              </w:rPr>
              <w:t>征收款</w:t>
            </w:r>
            <w:proofErr w:type="gramEnd"/>
            <w:r>
              <w:rPr>
                <w:rFonts w:ascii="宋体" w:eastAsia="宋体" w:hAnsi="宋体" w:cs="宋体" w:hint="eastAsia"/>
                <w:color w:val="333333"/>
                <w:kern w:val="0"/>
                <w:sz w:val="24"/>
                <w:szCs w:val="24"/>
              </w:rPr>
              <w:t>33721.77</w:t>
            </w:r>
            <w:r>
              <w:rPr>
                <w:rFonts w:ascii="宋体" w:eastAsia="宋体" w:hAnsi="宋体" w:cs="宋体" w:hint="eastAsia"/>
                <w:color w:val="333333"/>
                <w:kern w:val="0"/>
                <w:sz w:val="24"/>
                <w:szCs w:val="24"/>
              </w:rPr>
              <w:t>万元，通过征收，不断完善城市道路网络，方便广大居民出行，同时也使城市拥堵状况得到明显改善。</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绩</w:t>
            </w:r>
            <w:proofErr w:type="gramEnd"/>
          </w:p>
          <w:p w:rsidR="00BC7779" w:rsidRDefault="00C968E8">
            <w:pPr>
              <w:widowControl/>
              <w:spacing w:before="225" w:line="450" w:lineRule="atLeast"/>
              <w:jc w:val="left"/>
              <w:rPr>
                <w:rFonts w:ascii="宋体" w:eastAsia="宋体" w:hAnsi="宋体" w:cs="宋体"/>
                <w:color w:val="333333"/>
                <w:kern w:val="0"/>
                <w:sz w:val="24"/>
                <w:szCs w:val="24"/>
              </w:rPr>
            </w:pPr>
            <w:proofErr w:type="gramStart"/>
            <w:r>
              <w:rPr>
                <w:rFonts w:ascii="宋体" w:eastAsia="宋体" w:hAnsi="宋体" w:cs="宋体" w:hint="eastAsia"/>
                <w:color w:val="333333"/>
                <w:kern w:val="0"/>
                <w:sz w:val="24"/>
                <w:szCs w:val="24"/>
              </w:rPr>
              <w:t>效</w:t>
            </w:r>
            <w:proofErr w:type="gramEnd"/>
          </w:p>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w:t>
            </w:r>
          </w:p>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一级</w:t>
            </w:r>
          </w:p>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三级指标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预期指标值（包含数字及文字描述）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实际完成指标值（包含数字及文字描述）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项目完成</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数量指标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征收户数</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全年征收任务</w:t>
            </w:r>
            <w:r>
              <w:rPr>
                <w:rFonts w:ascii="宋体" w:eastAsia="宋体" w:hAnsi="宋体" w:cs="宋体" w:hint="eastAsia"/>
                <w:color w:val="333333"/>
                <w:kern w:val="0"/>
                <w:sz w:val="24"/>
                <w:szCs w:val="24"/>
              </w:rPr>
              <w:t>245</w:t>
            </w:r>
            <w:r>
              <w:rPr>
                <w:rFonts w:ascii="宋体" w:eastAsia="宋体" w:hAnsi="宋体" w:cs="宋体" w:hint="eastAsia"/>
                <w:color w:val="333333"/>
                <w:kern w:val="0"/>
                <w:sz w:val="24"/>
                <w:szCs w:val="24"/>
              </w:rPr>
              <w:t>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完成全年征收任务</w:t>
            </w:r>
            <w:r>
              <w:rPr>
                <w:rFonts w:ascii="宋体" w:eastAsia="宋体" w:hAnsi="宋体" w:cs="宋体" w:hint="eastAsia"/>
                <w:color w:val="333333"/>
                <w:kern w:val="0"/>
                <w:sz w:val="24"/>
                <w:szCs w:val="24"/>
              </w:rPr>
              <w:t>245</w:t>
            </w:r>
            <w:r>
              <w:rPr>
                <w:rFonts w:ascii="宋体" w:eastAsia="宋体" w:hAnsi="宋体" w:cs="宋体" w:hint="eastAsia"/>
                <w:color w:val="333333"/>
                <w:kern w:val="0"/>
                <w:sz w:val="24"/>
                <w:szCs w:val="24"/>
              </w:rPr>
              <w:t>户</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征收资金额</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33721.77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完成支付</w:t>
            </w:r>
            <w:r>
              <w:rPr>
                <w:rFonts w:ascii="宋体" w:eastAsia="宋体" w:hAnsi="宋体" w:cs="宋体" w:hint="eastAsia"/>
                <w:color w:val="333333"/>
                <w:kern w:val="0"/>
                <w:sz w:val="24"/>
                <w:szCs w:val="24"/>
              </w:rPr>
              <w:t>33721.77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时效指标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征收完成率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成本指标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投入资金</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实际支付</w:t>
            </w:r>
            <w:r>
              <w:rPr>
                <w:rFonts w:ascii="宋体" w:eastAsia="宋体" w:hAnsi="宋体" w:cs="宋体" w:hint="eastAsia"/>
                <w:color w:val="333333"/>
                <w:kern w:val="0"/>
                <w:sz w:val="24"/>
                <w:szCs w:val="24"/>
              </w:rPr>
              <w:t>6954414</w:t>
            </w:r>
            <w:r>
              <w:rPr>
                <w:rFonts w:ascii="宋体" w:eastAsia="宋体" w:hAnsi="宋体" w:cs="宋体" w:hint="eastAsia"/>
                <w:color w:val="333333"/>
                <w:kern w:val="0"/>
                <w:sz w:val="24"/>
                <w:szCs w:val="24"/>
              </w:rPr>
              <w:t>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实际支付</w:t>
            </w:r>
            <w:r>
              <w:rPr>
                <w:rFonts w:ascii="宋体" w:eastAsia="宋体" w:hAnsi="宋体" w:cs="宋体" w:hint="eastAsia"/>
                <w:color w:val="333333"/>
                <w:kern w:val="0"/>
                <w:sz w:val="24"/>
                <w:szCs w:val="24"/>
              </w:rPr>
              <w:t>6954414</w:t>
            </w:r>
            <w:r>
              <w:rPr>
                <w:rFonts w:ascii="宋体" w:eastAsia="宋体" w:hAnsi="宋体" w:cs="宋体" w:hint="eastAsia"/>
                <w:color w:val="333333"/>
                <w:kern w:val="0"/>
                <w:sz w:val="24"/>
                <w:szCs w:val="24"/>
              </w:rPr>
              <w:t>元</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项目效益</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经济效益</w:t>
            </w:r>
          </w:p>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经济增长</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公共道路的发展对经济增长的拉动作用是巨大的。</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公共道路的发展对经济增长的拉动作用是巨大的。</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社会效益</w:t>
            </w:r>
          </w:p>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社会影响</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方便广大居民出行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方便广大居民出行</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市区拥堵状况</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市区拥堵情况明显好转</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市区拥堵情况明显好转</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r w:rsidR="00BC7779">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满意度指标</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群众满意度</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群众满意度达</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C968E8">
            <w:pPr>
              <w:widowControl/>
              <w:spacing w:before="225" w:line="450" w:lineRule="atLeast"/>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群众满意度达</w:t>
            </w:r>
            <w:r>
              <w:rPr>
                <w:rFonts w:ascii="宋体" w:eastAsia="宋体" w:hAnsi="宋体" w:cs="宋体" w:hint="eastAsia"/>
                <w:color w:val="333333"/>
                <w:kern w:val="0"/>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tcPr>
          <w:p w:rsidR="00BC7779" w:rsidRDefault="00BC7779">
            <w:pPr>
              <w:widowControl/>
              <w:jc w:val="left"/>
              <w:rPr>
                <w:rFonts w:ascii="宋体" w:eastAsia="宋体" w:hAnsi="宋体" w:cs="宋体"/>
                <w:color w:val="333333"/>
                <w:kern w:val="0"/>
                <w:sz w:val="24"/>
                <w:szCs w:val="24"/>
              </w:rPr>
            </w:pPr>
          </w:p>
        </w:tc>
        <w:tc>
          <w:tcPr>
            <w:tcW w:w="0" w:type="auto"/>
            <w:shd w:val="clear" w:color="auto" w:fill="auto"/>
            <w:vAlign w:val="center"/>
          </w:tcPr>
          <w:p w:rsidR="00BC7779" w:rsidRDefault="00BC7779">
            <w:pPr>
              <w:widowControl/>
              <w:jc w:val="left"/>
              <w:rPr>
                <w:rFonts w:ascii="Times New Roman" w:eastAsia="Times New Roman" w:hAnsi="Times New Roman" w:cs="Times New Roman"/>
                <w:kern w:val="0"/>
                <w:sz w:val="20"/>
                <w:szCs w:val="20"/>
              </w:rPr>
            </w:pPr>
          </w:p>
        </w:tc>
      </w:tr>
    </w:tbl>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第三部分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专业名词解释</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财政拨款收入：指同级财政当年拨付的资金。</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上级补助收入：指事业单位从主管部门和上级单位取得的非财政补助收入。</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事业收入：指事业单位开展专业业务活动及其辅助活动所取得的收入。</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经营收入：指事业单位在专业业务活动及其辅助活动之外开展非独立核算经营活动取得的收入。</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附属单位上缴收入：指事业单位附属的独立核算单位按有关规定上缴的收入。</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其他收入：指除上述“财政拨款收入”、“事业收入”、“经营收入”、“附属单位上缴收入”等之外取得的收入。</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上年结转和结余：指以前年度支出预算因客观条件变化未执行完毕、结转到本年度按有关规定继续使用的资金，既包括财政拨款结转</w:t>
      </w:r>
      <w:r>
        <w:rPr>
          <w:rFonts w:ascii="宋体" w:eastAsia="宋体" w:hAnsi="宋体" w:cs="宋体" w:hint="eastAsia"/>
          <w:color w:val="333333"/>
          <w:kern w:val="0"/>
          <w:sz w:val="24"/>
          <w:szCs w:val="24"/>
        </w:rPr>
        <w:t>和结余，也包括事业收入、经营收入、其他收入的结转和结余。</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结余分配：反映单位当年结余的分配情况。</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基本支出：指为保障机构正常运转、完成日常工作任务而发生的人员支出和公用支出。</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项目支出：指在基本支出之外为完成特定行政任务和事业发展目标所发生的支出。</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经营支出：指事业单位在专业业务活动及其辅助活动之外开展非独立核</w:t>
      </w:r>
      <w:r>
        <w:rPr>
          <w:rFonts w:ascii="宋体" w:eastAsia="宋体" w:hAnsi="宋体" w:cs="宋体" w:hint="eastAsia"/>
          <w:color w:val="333333"/>
          <w:kern w:val="0"/>
          <w:sz w:val="24"/>
          <w:szCs w:val="24"/>
        </w:rPr>
        <w:t>算经营活动发生的支出。</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对附属单位补助支出：指事业单位发生的用非财政预算资金对附属单位的补助支出。</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“三公”经费：指用一般公共预算财政拨款安排的因公出国（境）费、公务用车购置及运行费和公务接待费。其中，因公出国（境）</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单位公务出国（境）的住宿费、旅费、伙食补助费、杂费、培训费等支出；公务用车购置及运行</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单位公务用车购置费及租用费、燃料费、维修费、过路过桥费、保险费、安全奖励费用等支出；公务接待</w:t>
      </w:r>
      <w:proofErr w:type="gramStart"/>
      <w:r>
        <w:rPr>
          <w:rFonts w:ascii="宋体" w:eastAsia="宋体" w:hAnsi="宋体" w:cs="宋体" w:hint="eastAsia"/>
          <w:color w:val="333333"/>
          <w:kern w:val="0"/>
          <w:sz w:val="24"/>
          <w:szCs w:val="24"/>
        </w:rPr>
        <w:t>费反映</w:t>
      </w:r>
      <w:proofErr w:type="gramEnd"/>
      <w:r>
        <w:rPr>
          <w:rFonts w:ascii="宋体" w:eastAsia="宋体" w:hAnsi="宋体" w:cs="宋体" w:hint="eastAsia"/>
          <w:color w:val="333333"/>
          <w:kern w:val="0"/>
          <w:sz w:val="24"/>
          <w:szCs w:val="24"/>
        </w:rPr>
        <w:t>单位按规定开支的各类公务接待（含外宾接待）支出。</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机关运行经费：为保障行政单位（含参照公务员法管理的事</w:t>
      </w:r>
      <w:r>
        <w:rPr>
          <w:rFonts w:ascii="宋体" w:eastAsia="宋体" w:hAnsi="宋体" w:cs="宋体" w:hint="eastAsia"/>
          <w:color w:val="333333"/>
          <w:kern w:val="0"/>
          <w:sz w:val="24"/>
          <w:szCs w:val="24"/>
        </w:rPr>
        <w:t>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本单位支出功能分类说明。</w:t>
      </w:r>
      <w:r>
        <w:rPr>
          <w:rFonts w:ascii="宋体" w:eastAsia="宋体" w:hAnsi="宋体" w:cs="宋体" w:hint="eastAsia"/>
          <w:color w:val="333333"/>
          <w:kern w:val="0"/>
          <w:sz w:val="24"/>
          <w:szCs w:val="24"/>
        </w:rPr>
        <w:t>208</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05</w:t>
      </w:r>
      <w:r>
        <w:rPr>
          <w:rFonts w:ascii="宋体" w:eastAsia="宋体" w:hAnsi="宋体" w:cs="宋体" w:hint="eastAsia"/>
          <w:color w:val="333333"/>
          <w:kern w:val="0"/>
          <w:sz w:val="24"/>
          <w:szCs w:val="24"/>
        </w:rPr>
        <w:t>（项）：指机关事业单位基本养老保险缴费支出；</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01</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99</w:t>
      </w:r>
      <w:r>
        <w:rPr>
          <w:rFonts w:ascii="宋体" w:eastAsia="宋体" w:hAnsi="宋体" w:cs="宋体" w:hint="eastAsia"/>
          <w:color w:val="333333"/>
          <w:kern w:val="0"/>
          <w:sz w:val="24"/>
          <w:szCs w:val="24"/>
        </w:rPr>
        <w:t>（项）：指其他城乡社区管理事务支出；</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03</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99</w:t>
      </w:r>
      <w:r>
        <w:rPr>
          <w:rFonts w:ascii="宋体" w:eastAsia="宋体" w:hAnsi="宋体" w:cs="宋体" w:hint="eastAsia"/>
          <w:color w:val="333333"/>
          <w:kern w:val="0"/>
          <w:sz w:val="24"/>
          <w:szCs w:val="24"/>
        </w:rPr>
        <w:t>（项）其他城乡社区公共设施支出；</w:t>
      </w:r>
      <w:r>
        <w:rPr>
          <w:rFonts w:ascii="宋体" w:eastAsia="宋体" w:hAnsi="宋体" w:cs="宋体" w:hint="eastAsia"/>
          <w:color w:val="333333"/>
          <w:kern w:val="0"/>
          <w:sz w:val="24"/>
          <w:szCs w:val="24"/>
        </w:rPr>
        <w:t>212</w:t>
      </w:r>
      <w:r>
        <w:rPr>
          <w:rFonts w:ascii="宋体" w:eastAsia="宋体" w:hAnsi="宋体" w:cs="宋体" w:hint="eastAsia"/>
          <w:color w:val="333333"/>
          <w:kern w:val="0"/>
          <w:sz w:val="24"/>
          <w:szCs w:val="24"/>
        </w:rPr>
        <w:t>（类）</w:t>
      </w:r>
      <w:r>
        <w:rPr>
          <w:rFonts w:ascii="宋体" w:eastAsia="宋体" w:hAnsi="宋体" w:cs="宋体" w:hint="eastAsia"/>
          <w:color w:val="333333"/>
          <w:kern w:val="0"/>
          <w:sz w:val="24"/>
          <w:szCs w:val="24"/>
        </w:rPr>
        <w:t>08</w:t>
      </w:r>
      <w:r>
        <w:rPr>
          <w:rFonts w:ascii="宋体" w:eastAsia="宋体" w:hAnsi="宋体" w:cs="宋体" w:hint="eastAsia"/>
          <w:color w:val="333333"/>
          <w:kern w:val="0"/>
          <w:sz w:val="24"/>
          <w:szCs w:val="24"/>
        </w:rPr>
        <w:t>（款）</w:t>
      </w:r>
      <w:r>
        <w:rPr>
          <w:rFonts w:ascii="宋体" w:eastAsia="宋体" w:hAnsi="宋体" w:cs="宋体" w:hint="eastAsia"/>
          <w:color w:val="333333"/>
          <w:kern w:val="0"/>
          <w:sz w:val="24"/>
          <w:szCs w:val="24"/>
        </w:rPr>
        <w:t>01</w:t>
      </w:r>
      <w:r>
        <w:rPr>
          <w:rFonts w:ascii="宋体" w:eastAsia="宋体" w:hAnsi="宋体" w:cs="宋体" w:hint="eastAsia"/>
          <w:color w:val="333333"/>
          <w:kern w:val="0"/>
          <w:sz w:val="24"/>
          <w:szCs w:val="24"/>
        </w:rPr>
        <w:t>（项）征地和拆迁补偿支出。</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lastRenderedPageBreak/>
        <w:t>其他有关说明内容。</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第四部分</w:t>
      </w:r>
      <w:r>
        <w:rPr>
          <w:rFonts w:ascii="宋体" w:eastAsia="宋体" w:hAnsi="宋体" w:cs="宋体" w:hint="eastAsia"/>
          <w:color w:val="333333"/>
          <w:kern w:val="0"/>
          <w:sz w:val="24"/>
          <w:szCs w:val="24"/>
        </w:rPr>
        <w:t xml:space="preserve"> </w:t>
      </w:r>
      <w:r>
        <w:rPr>
          <w:rFonts w:ascii="宋体" w:eastAsia="宋体" w:hAnsi="宋体" w:cs="宋体" w:hint="eastAsia"/>
          <w:color w:val="333333"/>
          <w:kern w:val="0"/>
          <w:sz w:val="24"/>
          <w:szCs w:val="24"/>
        </w:rPr>
        <w:t>部门决算公开的</w:t>
      </w:r>
      <w:r>
        <w:rPr>
          <w:rFonts w:ascii="宋体" w:eastAsia="宋体" w:hAnsi="宋体" w:cs="宋体" w:hint="eastAsia"/>
          <w:color w:val="333333"/>
          <w:kern w:val="0"/>
          <w:sz w:val="24"/>
          <w:szCs w:val="24"/>
        </w:rPr>
        <w:t>8</w:t>
      </w:r>
      <w:r>
        <w:rPr>
          <w:rFonts w:ascii="宋体" w:eastAsia="宋体" w:hAnsi="宋体" w:cs="宋体" w:hint="eastAsia"/>
          <w:color w:val="333333"/>
          <w:kern w:val="0"/>
          <w:sz w:val="24"/>
          <w:szCs w:val="24"/>
        </w:rPr>
        <w:t>张报表（见附表）</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一、《收入支出决算总表》</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二、《收入决算表》</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三、《支出决算表》</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四、《财政拨款收入支出决算总表》</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五、《一般公共预算财政拨款支出决算明细表》</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六、《一般公共预算财政拨款基本支出决算明细表》</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七、《一般公共预算财政拨款“三公”经费支出决算表》</w:t>
      </w:r>
    </w:p>
    <w:p w:rsidR="00BC7779" w:rsidRDefault="00C968E8">
      <w:pPr>
        <w:widowControl/>
        <w:shd w:val="clear" w:color="auto" w:fill="FFFFFF"/>
        <w:spacing w:before="225" w:line="450" w:lineRule="atLeast"/>
        <w:ind w:firstLine="480"/>
        <w:jc w:val="left"/>
        <w:rPr>
          <w:rFonts w:ascii="宋体" w:eastAsia="宋体" w:hAnsi="宋体" w:cs="宋体"/>
          <w:color w:val="333333"/>
          <w:kern w:val="0"/>
          <w:sz w:val="24"/>
          <w:szCs w:val="24"/>
        </w:rPr>
      </w:pPr>
      <w:r>
        <w:rPr>
          <w:rFonts w:ascii="宋体" w:eastAsia="宋体" w:hAnsi="宋体" w:cs="宋体" w:hint="eastAsia"/>
          <w:color w:val="333333"/>
          <w:kern w:val="0"/>
          <w:sz w:val="24"/>
          <w:szCs w:val="24"/>
        </w:rPr>
        <w:t>八、《政府性基金预算财政拨款收入支出决算表》</w:t>
      </w:r>
    </w:p>
    <w:p w:rsidR="00BC7779" w:rsidRDefault="00BC7779"/>
    <w:sectPr w:rsidR="00BC77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8E8" w:rsidRDefault="00C968E8" w:rsidP="008F2A30">
      <w:r>
        <w:separator/>
      </w:r>
    </w:p>
  </w:endnote>
  <w:endnote w:type="continuationSeparator" w:id="0">
    <w:p w:rsidR="00C968E8" w:rsidRDefault="00C968E8" w:rsidP="008F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å®‹ä½“">
    <w:altName w:val="宋体"/>
    <w:charset w:val="86"/>
    <w:family w:val="roman"/>
    <w:pitch w:val="default"/>
    <w:sig w:usb0="00000000" w:usb1="0000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8E8" w:rsidRDefault="00C968E8" w:rsidP="008F2A30">
      <w:r>
        <w:separator/>
      </w:r>
    </w:p>
  </w:footnote>
  <w:footnote w:type="continuationSeparator" w:id="0">
    <w:p w:rsidR="00C968E8" w:rsidRDefault="00C968E8" w:rsidP="008F2A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675"/>
    <w:rsid w:val="001A5797"/>
    <w:rsid w:val="008F2A30"/>
    <w:rsid w:val="0095263B"/>
    <w:rsid w:val="00BC7779"/>
    <w:rsid w:val="00C968E8"/>
    <w:rsid w:val="00E47675"/>
    <w:rsid w:val="57DD1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character" w:customStyle="1" w:styleId="2Char">
    <w:name w:val="标题 2 Char"/>
    <w:basedOn w:val="a0"/>
    <w:link w:val="2"/>
    <w:uiPriority w:val="9"/>
    <w:qFormat/>
    <w:rPr>
      <w:rFonts w:ascii="宋体" w:eastAsia="宋体" w:hAnsi="宋体" w:cs="宋体"/>
      <w:b/>
      <w:bCs/>
      <w:kern w:val="0"/>
      <w:sz w:val="36"/>
      <w:szCs w:val="36"/>
    </w:rPr>
  </w:style>
  <w:style w:type="character" w:customStyle="1" w:styleId="pagesprintfont">
    <w:name w:val="pages_print_font"/>
    <w:basedOn w:val="a0"/>
  </w:style>
  <w:style w:type="character" w:customStyle="1" w:styleId="am-margin-right-sm">
    <w:name w:val="am-margin-right-sm"/>
    <w:basedOn w:val="a0"/>
    <w:qFormat/>
  </w:style>
  <w:style w:type="character" w:customStyle="1" w:styleId="pointer">
    <w:name w:val="pointer"/>
    <w:basedOn w:val="a0"/>
    <w:qFormat/>
  </w:style>
  <w:style w:type="character" w:customStyle="1" w:styleId="btnprint">
    <w:name w:val="btnprint"/>
    <w:basedOn w:val="a0"/>
  </w:style>
  <w:style w:type="paragraph" w:styleId="a5">
    <w:name w:val="header"/>
    <w:basedOn w:val="a"/>
    <w:link w:val="Char"/>
    <w:uiPriority w:val="99"/>
    <w:unhideWhenUsed/>
    <w:rsid w:val="008F2A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F2A30"/>
    <w:rPr>
      <w:kern w:val="2"/>
      <w:sz w:val="18"/>
      <w:szCs w:val="18"/>
    </w:rPr>
  </w:style>
  <w:style w:type="paragraph" w:styleId="a6">
    <w:name w:val="footer"/>
    <w:basedOn w:val="a"/>
    <w:link w:val="Char0"/>
    <w:uiPriority w:val="99"/>
    <w:unhideWhenUsed/>
    <w:rsid w:val="008F2A30"/>
    <w:pPr>
      <w:tabs>
        <w:tab w:val="center" w:pos="4153"/>
        <w:tab w:val="right" w:pos="8306"/>
      </w:tabs>
      <w:snapToGrid w:val="0"/>
      <w:jc w:val="left"/>
    </w:pPr>
    <w:rPr>
      <w:sz w:val="18"/>
      <w:szCs w:val="18"/>
    </w:rPr>
  </w:style>
  <w:style w:type="character" w:customStyle="1" w:styleId="Char0">
    <w:name w:val="页脚 Char"/>
    <w:basedOn w:val="a0"/>
    <w:link w:val="a6"/>
    <w:uiPriority w:val="99"/>
    <w:rsid w:val="008F2A3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3"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Pr>
      <w:color w:val="0000FF"/>
      <w:u w:val="single"/>
    </w:rPr>
  </w:style>
  <w:style w:type="character" w:customStyle="1" w:styleId="2Char">
    <w:name w:val="标题 2 Char"/>
    <w:basedOn w:val="a0"/>
    <w:link w:val="2"/>
    <w:uiPriority w:val="9"/>
    <w:qFormat/>
    <w:rPr>
      <w:rFonts w:ascii="宋体" w:eastAsia="宋体" w:hAnsi="宋体" w:cs="宋体"/>
      <w:b/>
      <w:bCs/>
      <w:kern w:val="0"/>
      <w:sz w:val="36"/>
      <w:szCs w:val="36"/>
    </w:rPr>
  </w:style>
  <w:style w:type="character" w:customStyle="1" w:styleId="pagesprintfont">
    <w:name w:val="pages_print_font"/>
    <w:basedOn w:val="a0"/>
  </w:style>
  <w:style w:type="character" w:customStyle="1" w:styleId="am-margin-right-sm">
    <w:name w:val="am-margin-right-sm"/>
    <w:basedOn w:val="a0"/>
    <w:qFormat/>
  </w:style>
  <w:style w:type="character" w:customStyle="1" w:styleId="pointer">
    <w:name w:val="pointer"/>
    <w:basedOn w:val="a0"/>
    <w:qFormat/>
  </w:style>
  <w:style w:type="character" w:customStyle="1" w:styleId="btnprint">
    <w:name w:val="btnprint"/>
    <w:basedOn w:val="a0"/>
  </w:style>
  <w:style w:type="paragraph" w:styleId="a5">
    <w:name w:val="header"/>
    <w:basedOn w:val="a"/>
    <w:link w:val="Char"/>
    <w:uiPriority w:val="99"/>
    <w:unhideWhenUsed/>
    <w:rsid w:val="008F2A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F2A30"/>
    <w:rPr>
      <w:kern w:val="2"/>
      <w:sz w:val="18"/>
      <w:szCs w:val="18"/>
    </w:rPr>
  </w:style>
  <w:style w:type="paragraph" w:styleId="a6">
    <w:name w:val="footer"/>
    <w:basedOn w:val="a"/>
    <w:link w:val="Char0"/>
    <w:uiPriority w:val="99"/>
    <w:unhideWhenUsed/>
    <w:rsid w:val="008F2A30"/>
    <w:pPr>
      <w:tabs>
        <w:tab w:val="center" w:pos="4153"/>
        <w:tab w:val="right" w:pos="8306"/>
      </w:tabs>
      <w:snapToGrid w:val="0"/>
      <w:jc w:val="left"/>
    </w:pPr>
    <w:rPr>
      <w:sz w:val="18"/>
      <w:szCs w:val="18"/>
    </w:rPr>
  </w:style>
  <w:style w:type="character" w:customStyle="1" w:styleId="Char0">
    <w:name w:val="页脚 Char"/>
    <w:basedOn w:val="a0"/>
    <w:link w:val="a6"/>
    <w:uiPriority w:val="99"/>
    <w:rsid w:val="008F2A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1011</Words>
  <Characters>5765</Characters>
  <Application>Microsoft Office Word</Application>
  <DocSecurity>0</DocSecurity>
  <Lines>48</Lines>
  <Paragraphs>13</Paragraphs>
  <ScaleCrop>false</ScaleCrop>
  <Company>user</Company>
  <LinksUpToDate>false</LinksUpToDate>
  <CharactersWithSpaces>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经建科</cp:lastModifiedBy>
  <cp:revision>3</cp:revision>
  <dcterms:created xsi:type="dcterms:W3CDTF">2021-05-21T12:22:00Z</dcterms:created>
  <dcterms:modified xsi:type="dcterms:W3CDTF">2021-05-28T08:33:00Z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83FB82F31DB34BA3B11FD4BDE9951384</vt:lpwstr>
  </property>
</Properties>
</file>