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A57" w:rsidRDefault="0047669A">
      <w:pPr>
        <w:spacing w:line="540" w:lineRule="exact"/>
        <w:rPr>
          <w:rFonts w:ascii="黑体" w:eastAsia="黑体" w:hAnsi="黑体"/>
          <w:sz w:val="32"/>
          <w:szCs w:val="32"/>
        </w:rPr>
      </w:pPr>
      <w:r>
        <w:rPr>
          <w:rFonts w:ascii="黑体" w:eastAsia="黑体" w:hAnsi="黑体" w:hint="eastAsia"/>
          <w:sz w:val="32"/>
          <w:szCs w:val="32"/>
        </w:rPr>
        <w:t>附件1：</w:t>
      </w:r>
    </w:p>
    <w:p w:rsidR="00F15A57" w:rsidRDefault="00F15A57">
      <w:pPr>
        <w:spacing w:line="540" w:lineRule="exact"/>
        <w:rPr>
          <w:rFonts w:ascii="方正小标宋_GBK" w:eastAsia="方正小标宋_GBK" w:hAnsi="宋体"/>
          <w:sz w:val="44"/>
          <w:szCs w:val="44"/>
        </w:rPr>
      </w:pPr>
    </w:p>
    <w:p w:rsidR="00F15A57" w:rsidRDefault="0047669A">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2018年度昌吉市</w:t>
      </w:r>
      <w:proofErr w:type="gramStart"/>
      <w:r>
        <w:rPr>
          <w:rFonts w:ascii="方正小标宋_GBK" w:eastAsia="方正小标宋_GBK" w:hAnsi="宋体" w:hint="eastAsia"/>
          <w:sz w:val="44"/>
          <w:szCs w:val="44"/>
        </w:rPr>
        <w:t>佃</w:t>
      </w:r>
      <w:proofErr w:type="gramEnd"/>
      <w:r>
        <w:rPr>
          <w:rFonts w:ascii="方正小标宋_GBK" w:eastAsia="方正小标宋_GBK" w:hAnsi="宋体" w:hint="eastAsia"/>
          <w:sz w:val="44"/>
          <w:szCs w:val="44"/>
        </w:rPr>
        <w:t>坝镇中心学校部门决算</w:t>
      </w:r>
    </w:p>
    <w:p w:rsidR="00F15A57" w:rsidRDefault="0047669A">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15A57" w:rsidRDefault="00F15A57">
      <w:pPr>
        <w:spacing w:line="540" w:lineRule="exact"/>
        <w:rPr>
          <w:rFonts w:ascii="仿宋_GB2312" w:eastAsia="仿宋_GB2312" w:hAnsi="宋体"/>
          <w:sz w:val="32"/>
          <w:szCs w:val="32"/>
        </w:rPr>
      </w:pPr>
    </w:p>
    <w:p w:rsidR="00F15A57" w:rsidRDefault="0047669A">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F15A57" w:rsidRDefault="00F15A57">
      <w:pPr>
        <w:spacing w:line="540" w:lineRule="exact"/>
        <w:rPr>
          <w:rFonts w:ascii="仿宋_GB2312" w:eastAsia="仿宋_GB2312" w:hAnsi="宋体"/>
          <w:b/>
          <w:kern w:val="0"/>
          <w:sz w:val="32"/>
          <w:szCs w:val="32"/>
        </w:rPr>
      </w:pPr>
    </w:p>
    <w:p w:rsidR="00F15A57" w:rsidRDefault="0047669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F15A57" w:rsidRDefault="0047669A">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F15A57" w:rsidRDefault="0047669A">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F15A57" w:rsidRDefault="0047669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（二）预算绩效情况的说明</w:t>
      </w:r>
    </w:p>
    <w:p w:rsidR="00F15A57" w:rsidRDefault="0047669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F15A57" w:rsidRDefault="0047669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F15A57" w:rsidRDefault="00F15A57">
      <w:pPr>
        <w:spacing w:line="540" w:lineRule="exact"/>
        <w:ind w:firstLineChars="200" w:firstLine="640"/>
        <w:rPr>
          <w:rFonts w:ascii="仿宋_GB2312" w:eastAsia="仿宋_GB2312"/>
          <w:sz w:val="32"/>
          <w:szCs w:val="32"/>
        </w:rPr>
      </w:pPr>
    </w:p>
    <w:p w:rsidR="00F15A57" w:rsidRDefault="0047669A">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F15A57" w:rsidRDefault="0047669A">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F15A57" w:rsidRPr="00A4122E" w:rsidRDefault="0047669A" w:rsidP="00A4122E">
      <w:pPr>
        <w:spacing w:line="540" w:lineRule="exact"/>
        <w:ind w:firstLineChars="200" w:firstLine="640"/>
        <w:rPr>
          <w:rFonts w:ascii="仿宋_GB2312" w:eastAsia="仿宋_GB2312"/>
          <w:sz w:val="32"/>
          <w:szCs w:val="32"/>
        </w:rPr>
      </w:pPr>
      <w:r>
        <w:rPr>
          <w:rFonts w:ascii="仿宋_GB2312" w:eastAsia="仿宋_GB2312" w:hint="eastAsia"/>
          <w:sz w:val="32"/>
          <w:szCs w:val="32"/>
        </w:rPr>
        <w:t>本单位承担的职能为：坚持社会主义办学方向，全面贯彻党的教育方针，全面提高教育教学质量，对学生进行德育、智育、体育、美育和劳动教育，培养德智体全面发展的社会主义建设者和接班人，贯彻执行国家教育政策、法规；负责组织实施普通小学教育，依法治教，管好、用好教育经费，树立良好的校风、教风、学风，使学校成为建设社会主义精神文明的重要阵地。</w:t>
      </w:r>
    </w:p>
    <w:p w:rsidR="00F15A57" w:rsidRDefault="0047669A">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F15A57" w:rsidRDefault="0047669A">
      <w:pPr>
        <w:spacing w:line="540" w:lineRule="exact"/>
        <w:ind w:firstLineChars="200" w:firstLine="640"/>
        <w:rPr>
          <w:rFonts w:ascii="仿宋_GB2312" w:eastAsia="仿宋_GB2312" w:hAnsi="宋体" w:cs="宋体"/>
          <w:kern w:val="0"/>
          <w:sz w:val="32"/>
          <w:szCs w:val="32"/>
        </w:rPr>
      </w:pPr>
      <w:r>
        <w:rPr>
          <w:rFonts w:ascii="仿宋_GB2312" w:eastAsia="仿宋_GB2312" w:hint="eastAsia"/>
          <w:sz w:val="32"/>
          <w:szCs w:val="32"/>
        </w:rPr>
        <w:t>从决算单位构成看，昌吉市</w:t>
      </w:r>
      <w:proofErr w:type="gramStart"/>
      <w:r>
        <w:rPr>
          <w:rFonts w:ascii="仿宋_GB2312" w:eastAsia="仿宋_GB2312" w:hint="eastAsia"/>
          <w:sz w:val="32"/>
          <w:szCs w:val="32"/>
        </w:rPr>
        <w:t>佃</w:t>
      </w:r>
      <w:proofErr w:type="gramEnd"/>
      <w:r>
        <w:rPr>
          <w:rFonts w:ascii="仿宋_GB2312" w:eastAsia="仿宋_GB2312" w:hint="eastAsia"/>
          <w:sz w:val="32"/>
          <w:szCs w:val="32"/>
        </w:rPr>
        <w:t>坝镇中心学校部门决算包括：昌吉市</w:t>
      </w:r>
      <w:proofErr w:type="gramStart"/>
      <w:r>
        <w:rPr>
          <w:rFonts w:ascii="仿宋_GB2312" w:eastAsia="仿宋_GB2312" w:hint="eastAsia"/>
          <w:sz w:val="32"/>
          <w:szCs w:val="32"/>
        </w:rPr>
        <w:t>佃</w:t>
      </w:r>
      <w:proofErr w:type="gramEnd"/>
      <w:r>
        <w:rPr>
          <w:rFonts w:ascii="仿宋_GB2312" w:eastAsia="仿宋_GB2312" w:hint="eastAsia"/>
          <w:sz w:val="32"/>
          <w:szCs w:val="32"/>
        </w:rPr>
        <w:t>坝镇中心学校部门本级决算。</w:t>
      </w:r>
    </w:p>
    <w:p w:rsidR="00F15A57" w:rsidRDefault="0047669A">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纳入昌吉市</w:t>
      </w:r>
      <w:proofErr w:type="gramStart"/>
      <w:r>
        <w:rPr>
          <w:rFonts w:ascii="仿宋_GB2312" w:eastAsia="仿宋_GB2312" w:hint="eastAsia"/>
          <w:sz w:val="32"/>
          <w:szCs w:val="32"/>
        </w:rPr>
        <w:t>佃</w:t>
      </w:r>
      <w:proofErr w:type="gramEnd"/>
      <w:r>
        <w:rPr>
          <w:rFonts w:ascii="仿宋_GB2312" w:eastAsia="仿宋_GB2312" w:hint="eastAsia"/>
          <w:sz w:val="32"/>
          <w:szCs w:val="32"/>
        </w:rPr>
        <w:t>坝镇中心学校2018年部门决算编制范围</w:t>
      </w:r>
      <w:r>
        <w:rPr>
          <w:rFonts w:ascii="仿宋_GB2312" w:eastAsia="仿宋_GB2312" w:hint="eastAsia"/>
          <w:sz w:val="32"/>
          <w:szCs w:val="32"/>
        </w:rPr>
        <w:lastRenderedPageBreak/>
        <w:t>的单位名单见下表</w:t>
      </w:r>
      <w:r>
        <w:rPr>
          <w:rFonts w:ascii="仿宋_GB2312" w:eastAsia="仿宋_GB2312" w:hint="eastAsia"/>
          <w:spacing w:val="-6"/>
          <w:sz w:val="32"/>
          <w:szCs w:val="32"/>
        </w:rPr>
        <w:t>：</w:t>
      </w:r>
    </w:p>
    <w:p w:rsidR="00F15A57" w:rsidRDefault="00F15A57">
      <w:pPr>
        <w:spacing w:line="540" w:lineRule="exact"/>
        <w:ind w:firstLineChars="200" w:firstLine="640"/>
        <w:rPr>
          <w:rFonts w:ascii="仿宋_GB2312" w:eastAsia="仿宋_GB2312"/>
          <w:sz w:val="32"/>
          <w:szCs w:val="32"/>
        </w:rPr>
      </w:pPr>
    </w:p>
    <w:tbl>
      <w:tblPr>
        <w:tblW w:w="8617" w:type="dxa"/>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4A0"/>
      </w:tblPr>
      <w:tblGrid>
        <w:gridCol w:w="1243"/>
        <w:gridCol w:w="4868"/>
        <w:gridCol w:w="2506"/>
      </w:tblGrid>
      <w:tr w:rsidR="00F15A57" w:rsidTr="00A4122E">
        <w:trPr>
          <w:trHeight w:val="469"/>
        </w:trPr>
        <w:tc>
          <w:tcPr>
            <w:tcW w:w="1243"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15A57" w:rsidRDefault="0047669A">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序号</w:t>
            </w:r>
          </w:p>
        </w:tc>
        <w:tc>
          <w:tcPr>
            <w:tcW w:w="486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15A57" w:rsidRDefault="0047669A">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单位名称</w:t>
            </w:r>
          </w:p>
        </w:tc>
        <w:tc>
          <w:tcPr>
            <w:tcW w:w="250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15A57" w:rsidRDefault="0047669A">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备注</w:t>
            </w:r>
          </w:p>
        </w:tc>
      </w:tr>
      <w:tr w:rsidR="00F15A57" w:rsidTr="00A4122E">
        <w:trPr>
          <w:trHeight w:val="478"/>
        </w:trPr>
        <w:tc>
          <w:tcPr>
            <w:tcW w:w="1243"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15A57" w:rsidRDefault="0047669A">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p>
        </w:tc>
        <w:tc>
          <w:tcPr>
            <w:tcW w:w="486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15A57" w:rsidRDefault="0047669A">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w:t>
            </w:r>
            <w:proofErr w:type="gramStart"/>
            <w:r>
              <w:rPr>
                <w:rFonts w:ascii="宋体" w:eastAsia="宋体" w:hAnsi="宋体" w:cs="宋体" w:hint="eastAsia"/>
                <w:color w:val="333333"/>
                <w:kern w:val="0"/>
                <w:sz w:val="24"/>
                <w:szCs w:val="24"/>
              </w:rPr>
              <w:t>佃</w:t>
            </w:r>
            <w:proofErr w:type="gramEnd"/>
            <w:r>
              <w:rPr>
                <w:rFonts w:ascii="宋体" w:eastAsia="宋体" w:hAnsi="宋体" w:cs="宋体" w:hint="eastAsia"/>
                <w:color w:val="333333"/>
                <w:kern w:val="0"/>
                <w:sz w:val="24"/>
                <w:szCs w:val="24"/>
              </w:rPr>
              <w:t>坝镇中心学校本级</w:t>
            </w:r>
          </w:p>
        </w:tc>
        <w:tc>
          <w:tcPr>
            <w:tcW w:w="250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F15A57" w:rsidRDefault="00F15A57">
            <w:pPr>
              <w:widowControl/>
              <w:jc w:val="left"/>
              <w:rPr>
                <w:rFonts w:ascii="宋体" w:eastAsia="宋体" w:hAnsi="宋体" w:cs="宋体"/>
                <w:color w:val="333333"/>
                <w:kern w:val="0"/>
                <w:sz w:val="24"/>
                <w:szCs w:val="24"/>
              </w:rPr>
            </w:pPr>
          </w:p>
        </w:tc>
      </w:tr>
    </w:tbl>
    <w:p w:rsidR="00F15A57" w:rsidRDefault="0047669A">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F15A57" w:rsidRDefault="0047669A">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F15A57" w:rsidRDefault="0047669A">
      <w:pPr>
        <w:spacing w:line="540" w:lineRule="exact"/>
        <w:ind w:firstLineChars="200" w:firstLine="643"/>
        <w:rPr>
          <w:rFonts w:ascii="宋体" w:eastAsia="宋体" w:hAnsi="宋体" w:cs="宋体"/>
          <w:color w:val="333333"/>
          <w:kern w:val="0"/>
          <w:sz w:val="24"/>
          <w:szCs w:val="24"/>
        </w:rPr>
      </w:pPr>
      <w:r>
        <w:rPr>
          <w:rFonts w:ascii="楷体_GB2312" w:eastAsia="楷体_GB2312" w:hint="eastAsia"/>
          <w:b/>
          <w:bCs/>
          <w:sz w:val="32"/>
          <w:szCs w:val="32"/>
        </w:rPr>
        <w:t>（一）部门收入支出决算总体情况说明</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2018年度收入520.11万元,与上年相比，减少87.83万元，降低14.45%，增减变化主要原因是：学生人数减少相应公用经费减少；支出522.8万元,与上年相比，减少67.11万元，降低11.38%</w:t>
      </w:r>
      <w:r w:rsidR="00792D23">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减</w:t>
      </w:r>
      <w:r w:rsidR="00792D23">
        <w:rPr>
          <w:rFonts w:ascii="仿宋_GB2312" w:eastAsia="仿宋_GB2312" w:hAnsi="Times New Roman" w:cs="Times New Roman" w:hint="eastAsia"/>
          <w:sz w:val="32"/>
          <w:szCs w:val="32"/>
        </w:rPr>
        <w:t>少</w:t>
      </w:r>
      <w:r>
        <w:rPr>
          <w:rFonts w:ascii="仿宋_GB2312" w:eastAsia="仿宋_GB2312" w:hAnsi="Times New Roman" w:cs="Times New Roman" w:hint="eastAsia"/>
          <w:sz w:val="32"/>
          <w:szCs w:val="32"/>
        </w:rPr>
        <w:t>变化主要原因是：学生人数减少相应公用经费减少；结余31.1万元，与上年相比，减少9.99万元，降低24.31%。减少主要原因是：严格执行预算</w:t>
      </w:r>
      <w:r w:rsidR="00792D23">
        <w:rPr>
          <w:rFonts w:ascii="仿宋_GB2312" w:eastAsia="仿宋_GB2312" w:hAnsi="Times New Roman" w:cs="Times New Roman" w:hint="eastAsia"/>
          <w:sz w:val="32"/>
          <w:szCs w:val="32"/>
        </w:rPr>
        <w:t>，减少支出</w:t>
      </w:r>
      <w:r>
        <w:rPr>
          <w:rFonts w:ascii="仿宋_GB2312" w:eastAsia="仿宋_GB2312" w:hAnsi="Times New Roman" w:cs="Times New Roman" w:hint="eastAsia"/>
          <w:sz w:val="32"/>
          <w:szCs w:val="32"/>
        </w:rPr>
        <w:t>。</w:t>
      </w:r>
    </w:p>
    <w:p w:rsidR="00F15A57" w:rsidRDefault="0047669A">
      <w:pPr>
        <w:spacing w:line="540" w:lineRule="exact"/>
        <w:ind w:firstLineChars="200" w:firstLine="643"/>
        <w:rPr>
          <w:rFonts w:ascii="宋体" w:eastAsia="宋体" w:hAnsi="宋体" w:cs="宋体"/>
          <w:color w:val="333333"/>
          <w:kern w:val="0"/>
          <w:sz w:val="24"/>
          <w:szCs w:val="24"/>
        </w:rPr>
      </w:pPr>
      <w:r>
        <w:rPr>
          <w:rFonts w:ascii="楷体_GB2312" w:eastAsia="楷体_GB2312" w:hint="eastAsia"/>
          <w:b/>
          <w:bCs/>
          <w:sz w:val="32"/>
          <w:szCs w:val="32"/>
        </w:rPr>
        <w:t>（二）部门收入总体情况说明</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本年收入合计520.11万元，其中：财政拨款收入520.11万元，占100%；上级补助收入0万元，占0%；事业收入0万元，占0%；经营收入0万元，占0%；附属单位缴款0万元，占0%；其他收入0万元，占0%。</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与年初预算数相比情况：本年收入年初预算数402.11万元，决算数520.11万元，预决算差异率29.35%，差异主要原因是：增加政府购买人员和</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sidR="0033600E">
        <w:rPr>
          <w:rFonts w:ascii="仿宋_GB2312" w:eastAsia="仿宋_GB2312" w:hAnsi="Times New Roman" w:cs="Times New Roman" w:hint="eastAsia"/>
          <w:sz w:val="32"/>
          <w:szCs w:val="32"/>
        </w:rPr>
        <w:t>工资</w:t>
      </w:r>
      <w:r>
        <w:rPr>
          <w:rFonts w:ascii="仿宋_GB2312" w:eastAsia="仿宋_GB2312" w:hAnsi="Times New Roman" w:cs="Times New Roman" w:hint="eastAsia"/>
          <w:sz w:val="32"/>
          <w:szCs w:val="32"/>
        </w:rPr>
        <w:t>，及</w:t>
      </w:r>
      <w:r w:rsidR="00237590">
        <w:rPr>
          <w:rFonts w:ascii="仿宋_GB2312" w:eastAsia="仿宋_GB2312" w:hAnsi="Times New Roman" w:cs="Times New Roman" w:hint="eastAsia"/>
          <w:sz w:val="32"/>
          <w:szCs w:val="32"/>
        </w:rPr>
        <w:t>上级</w:t>
      </w:r>
      <w:r>
        <w:rPr>
          <w:rFonts w:ascii="仿宋_GB2312" w:eastAsia="仿宋_GB2312" w:hAnsi="Times New Roman" w:cs="Times New Roman" w:hint="eastAsia"/>
          <w:sz w:val="32"/>
          <w:szCs w:val="32"/>
        </w:rPr>
        <w:t>专项资</w:t>
      </w:r>
      <w:r w:rsidR="00237590">
        <w:rPr>
          <w:rFonts w:ascii="仿宋_GB2312" w:eastAsia="仿宋_GB2312" w:hAnsi="Times New Roman" w:cs="Times New Roman" w:hint="eastAsia"/>
          <w:sz w:val="32"/>
          <w:szCs w:val="32"/>
        </w:rPr>
        <w:t>金</w:t>
      </w:r>
      <w:r>
        <w:rPr>
          <w:rFonts w:ascii="仿宋_GB2312" w:eastAsia="仿宋_GB2312" w:hAnsi="Times New Roman" w:cs="Times New Roman" w:hint="eastAsia"/>
          <w:sz w:val="32"/>
          <w:szCs w:val="32"/>
        </w:rPr>
        <w:t>未列入年初预算等。</w:t>
      </w:r>
    </w:p>
    <w:p w:rsidR="00F15A57" w:rsidRDefault="0047669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本年支出合计522.8万元，其中：基本支出522.8万元，</w:t>
      </w:r>
      <w:r>
        <w:rPr>
          <w:rFonts w:ascii="仿宋_GB2312" w:eastAsia="仿宋_GB2312" w:hAnsi="Times New Roman" w:cs="Times New Roman" w:hint="eastAsia"/>
          <w:sz w:val="32"/>
          <w:szCs w:val="32"/>
        </w:rPr>
        <w:lastRenderedPageBreak/>
        <w:t>占100%；项目支出0万元，占0%；上缴上级支出0万元，占0%；经营支出0万元，占0%；对附属单位补助支出0万元，占0%。</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与年初预算数相比情况：本年支出年初预算数402.11万元，决算数522.80万元，预决算差异率29.35%，差异主要原因是：增加政府购买人员和</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sidR="0033600E">
        <w:rPr>
          <w:rFonts w:ascii="仿宋_GB2312" w:eastAsia="仿宋_GB2312" w:hAnsi="Times New Roman" w:cs="Times New Roman" w:hint="eastAsia"/>
          <w:sz w:val="32"/>
          <w:szCs w:val="32"/>
        </w:rPr>
        <w:t>工资</w:t>
      </w:r>
      <w:r>
        <w:rPr>
          <w:rFonts w:ascii="仿宋_GB2312" w:eastAsia="仿宋_GB2312" w:hAnsi="Times New Roman" w:cs="Times New Roman" w:hint="eastAsia"/>
          <w:sz w:val="32"/>
          <w:szCs w:val="32"/>
        </w:rPr>
        <w:t>，及</w:t>
      </w:r>
      <w:r w:rsidR="00237590">
        <w:rPr>
          <w:rFonts w:ascii="仿宋_GB2312" w:eastAsia="仿宋_GB2312" w:hAnsi="Times New Roman" w:cs="Times New Roman" w:hint="eastAsia"/>
          <w:sz w:val="32"/>
          <w:szCs w:val="32"/>
        </w:rPr>
        <w:t>上级</w:t>
      </w:r>
      <w:r>
        <w:rPr>
          <w:rFonts w:ascii="仿宋_GB2312" w:eastAsia="仿宋_GB2312" w:hAnsi="Times New Roman" w:cs="Times New Roman" w:hint="eastAsia"/>
          <w:sz w:val="32"/>
          <w:szCs w:val="32"/>
        </w:rPr>
        <w:t>专项资</w:t>
      </w:r>
      <w:r w:rsidR="00237590">
        <w:rPr>
          <w:rFonts w:ascii="仿宋_GB2312" w:eastAsia="仿宋_GB2312" w:hAnsi="Times New Roman" w:cs="Times New Roman" w:hint="eastAsia"/>
          <w:sz w:val="32"/>
          <w:szCs w:val="32"/>
        </w:rPr>
        <w:t>金</w:t>
      </w:r>
      <w:r>
        <w:rPr>
          <w:rFonts w:ascii="仿宋_GB2312" w:eastAsia="仿宋_GB2312" w:hAnsi="Times New Roman" w:cs="Times New Roman" w:hint="eastAsia"/>
          <w:sz w:val="32"/>
          <w:szCs w:val="32"/>
        </w:rPr>
        <w:t>未列入年初预算等。</w:t>
      </w:r>
    </w:p>
    <w:p w:rsidR="00F15A57" w:rsidRDefault="0047669A">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F15A57" w:rsidRDefault="0047669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2018年度财政拨款收入520.11万元,与上年相比，减少87.83万元，降低14.45%</w:t>
      </w:r>
      <w:r w:rsidR="00237590">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减</w:t>
      </w:r>
      <w:r w:rsidR="00237590">
        <w:rPr>
          <w:rFonts w:ascii="仿宋_GB2312" w:eastAsia="仿宋_GB2312" w:hAnsi="Times New Roman" w:cs="Times New Roman" w:hint="eastAsia"/>
          <w:sz w:val="32"/>
          <w:szCs w:val="32"/>
        </w:rPr>
        <w:t>少</w:t>
      </w:r>
      <w:r>
        <w:rPr>
          <w:rFonts w:ascii="仿宋_GB2312" w:eastAsia="仿宋_GB2312" w:hAnsi="Times New Roman" w:cs="Times New Roman" w:hint="eastAsia"/>
          <w:sz w:val="32"/>
          <w:szCs w:val="32"/>
        </w:rPr>
        <w:t>变化主要原因是：学生人数减少相应公用经费减少。财政拨款支出522.8万元，与上年相比，减少67.11万元，降低11.38%</w:t>
      </w:r>
      <w:r w:rsidR="00F56CA1">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减</w:t>
      </w:r>
      <w:r w:rsidR="00F56CA1">
        <w:rPr>
          <w:rFonts w:ascii="仿宋_GB2312" w:eastAsia="仿宋_GB2312" w:hAnsi="Times New Roman" w:cs="Times New Roman" w:hint="eastAsia"/>
          <w:sz w:val="32"/>
          <w:szCs w:val="32"/>
        </w:rPr>
        <w:t>少</w:t>
      </w:r>
      <w:r>
        <w:rPr>
          <w:rFonts w:ascii="仿宋_GB2312" w:eastAsia="仿宋_GB2312" w:hAnsi="Times New Roman" w:cs="Times New Roman" w:hint="eastAsia"/>
          <w:sz w:val="32"/>
          <w:szCs w:val="32"/>
        </w:rPr>
        <w:t>变化主要原因是：学生人数减少相应公用经费减少。其中：基本支出522.8万元，项目支出0万元。财政拨款结转结余31.1万元，与上年相比，增减少9.99万元，降低32.12%</w:t>
      </w:r>
      <w:r w:rsidR="00237590">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减</w:t>
      </w:r>
      <w:r w:rsidR="00237590">
        <w:rPr>
          <w:rFonts w:ascii="仿宋_GB2312" w:eastAsia="仿宋_GB2312" w:hAnsi="Times New Roman" w:cs="Times New Roman" w:hint="eastAsia"/>
          <w:sz w:val="32"/>
          <w:szCs w:val="32"/>
        </w:rPr>
        <w:t>少</w:t>
      </w:r>
      <w:r>
        <w:rPr>
          <w:rFonts w:ascii="仿宋_GB2312" w:eastAsia="仿宋_GB2312" w:hAnsi="Times New Roman" w:cs="Times New Roman" w:hint="eastAsia"/>
          <w:sz w:val="32"/>
          <w:szCs w:val="32"/>
        </w:rPr>
        <w:t>变化的主要原因是：</w:t>
      </w:r>
      <w:r w:rsidR="00237590">
        <w:rPr>
          <w:rFonts w:ascii="仿宋_GB2312" w:eastAsia="仿宋_GB2312" w:hAnsi="Times New Roman" w:cs="Times New Roman" w:hint="eastAsia"/>
          <w:sz w:val="32"/>
          <w:szCs w:val="32"/>
        </w:rPr>
        <w:t>严格执行预算，减少支出</w:t>
      </w:r>
      <w:r>
        <w:rPr>
          <w:rFonts w:ascii="仿宋_GB2312" w:eastAsia="仿宋_GB2312" w:hAnsi="Times New Roman" w:cs="Times New Roman" w:hint="eastAsia"/>
          <w:sz w:val="32"/>
          <w:szCs w:val="32"/>
        </w:rPr>
        <w:t>。</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财政拨款收入年初预算数402.11万元，决算数520.11万元，预决算差异率29.35%，差异主要原因是：新增政府购买服务人员的工资及社保，财政拨款支出年初预算数402.11万元，决算数522.8万元，预决算差异率30%，差异主要原因是：新增政府购买服务人员的工资及社保。</w:t>
      </w:r>
    </w:p>
    <w:p w:rsidR="00F15A57" w:rsidRDefault="0047669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2018年度一般公共预算财政拨款收入520.11万元。与</w:t>
      </w:r>
      <w:r>
        <w:rPr>
          <w:rFonts w:ascii="仿宋_GB2312" w:eastAsia="仿宋_GB2312" w:hAnsi="Times New Roman" w:cs="Times New Roman" w:hint="eastAsia"/>
          <w:sz w:val="32"/>
          <w:szCs w:val="32"/>
        </w:rPr>
        <w:lastRenderedPageBreak/>
        <w:t>上年相比，减少87.83万元，降低14.45%</w:t>
      </w:r>
      <w:r w:rsidR="00F56CA1">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减</w:t>
      </w:r>
      <w:r w:rsidR="00F56CA1">
        <w:rPr>
          <w:rFonts w:ascii="仿宋_GB2312" w:eastAsia="仿宋_GB2312" w:hAnsi="Times New Roman" w:cs="Times New Roman" w:hint="eastAsia"/>
          <w:sz w:val="32"/>
          <w:szCs w:val="32"/>
        </w:rPr>
        <w:t>少</w:t>
      </w:r>
      <w:r>
        <w:rPr>
          <w:rFonts w:ascii="仿宋_GB2312" w:eastAsia="仿宋_GB2312" w:hAnsi="Times New Roman" w:cs="Times New Roman" w:hint="eastAsia"/>
          <w:sz w:val="32"/>
          <w:szCs w:val="32"/>
        </w:rPr>
        <w:t>变化主要原因是：学生人数减少相应公用经费减少。一般公共预算财政拨款支出522.8万元。与上年相比，减少67.11万元，降低11.38%</w:t>
      </w:r>
      <w:r w:rsidR="00AC1316">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减</w:t>
      </w:r>
      <w:r w:rsidR="00AC1316">
        <w:rPr>
          <w:rFonts w:ascii="仿宋_GB2312" w:eastAsia="仿宋_GB2312" w:hAnsi="Times New Roman" w:cs="Times New Roman" w:hint="eastAsia"/>
          <w:sz w:val="32"/>
          <w:szCs w:val="32"/>
        </w:rPr>
        <w:t>少</w:t>
      </w:r>
      <w:r>
        <w:rPr>
          <w:rFonts w:ascii="仿宋_GB2312" w:eastAsia="仿宋_GB2312" w:hAnsi="Times New Roman" w:cs="Times New Roman" w:hint="eastAsia"/>
          <w:sz w:val="32"/>
          <w:szCs w:val="32"/>
        </w:rPr>
        <w:t>变化主要原因是：学生人数减少相应公用经费减少。其中：按功能分类科目，205教育支出492.09万元。208社会保障和就业支出30.71万元，按经济分类科目，工资福利支出449.47</w:t>
      </w:r>
      <w:r w:rsidR="00AC1316">
        <w:rPr>
          <w:rFonts w:ascii="仿宋_GB2312" w:eastAsia="仿宋_GB2312" w:hAnsi="Times New Roman" w:cs="Times New Roman" w:hint="eastAsia"/>
          <w:sz w:val="32"/>
          <w:szCs w:val="32"/>
        </w:rPr>
        <w:t>万元，商品和服务</w:t>
      </w:r>
      <w:r>
        <w:rPr>
          <w:rFonts w:ascii="仿宋_GB2312" w:eastAsia="仿宋_GB2312" w:hAnsi="Times New Roman" w:cs="Times New Roman" w:hint="eastAsia"/>
          <w:sz w:val="32"/>
          <w:szCs w:val="32"/>
        </w:rPr>
        <w:t>支出35.71万元，对个人和家庭的补助支出37.62万元。</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402.11万元，决算数520.11万元，预决算差异率29.35%，差异主要原因是：政府购买服务人员的工资及社保支出增加。一般公共预算财政拨款支出年初预算数402.11万元，决算数522.8万元，预决算差异率29.35%，差异主要原因是：新增政府购买服务人员的工资及社保。</w:t>
      </w:r>
    </w:p>
    <w:p w:rsidR="00F15A57" w:rsidRDefault="0047669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552DE6"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2018年度政府性基金预算财政拨款收入0万元，与上年相比，增加0万元，增长0%。政府性基金预算财政拨款支出0万元，与上年相比，增加0万元，增长0%。</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与年初预算数相比情况：政府性基金预算财政拨款收入年初预算数0万元，决算数0万元，预决算差异率0%。政府性基金预算财政拨款支出年初预算数0万元，决算数0万元，预决算差异率0%。</w:t>
      </w:r>
    </w:p>
    <w:p w:rsidR="00F15A57" w:rsidRDefault="0047669A">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年末结转结余31.1万元。与上年相比，减少9.99万元，降低32.12%。</w:t>
      </w:r>
    </w:p>
    <w:p w:rsidR="00F15A57" w:rsidRDefault="0047669A">
      <w:pPr>
        <w:spacing w:line="540" w:lineRule="exact"/>
        <w:ind w:firstLineChars="200" w:firstLine="640"/>
        <w:rPr>
          <w:rFonts w:ascii="宋体" w:eastAsia="宋体" w:hAnsi="宋体" w:cs="宋体"/>
          <w:color w:val="333333"/>
          <w:kern w:val="0"/>
          <w:sz w:val="24"/>
          <w:szCs w:val="24"/>
        </w:rPr>
      </w:pPr>
      <w:r>
        <w:rPr>
          <w:rFonts w:ascii="仿宋_GB2312" w:eastAsia="仿宋_GB2312" w:hAnsi="Times New Roman" w:cs="Times New Roman" w:hint="eastAsia"/>
          <w:sz w:val="32"/>
          <w:szCs w:val="32"/>
        </w:rPr>
        <w:lastRenderedPageBreak/>
        <w:t>其中财政拨款结转结余31.1万元。与上年相比，减少9.99万元，降低32.12%。</w:t>
      </w:r>
    </w:p>
    <w:p w:rsidR="00F15A57" w:rsidRDefault="0047669A">
      <w:pPr>
        <w:spacing w:line="540" w:lineRule="exact"/>
        <w:ind w:firstLineChars="200" w:firstLine="640"/>
        <w:rPr>
          <w:rFonts w:ascii="宋体" w:eastAsia="宋体" w:hAnsi="宋体" w:cs="宋体"/>
          <w:color w:val="333333"/>
          <w:kern w:val="0"/>
          <w:sz w:val="24"/>
          <w:szCs w:val="24"/>
        </w:rPr>
      </w:pPr>
      <w:r>
        <w:rPr>
          <w:rFonts w:ascii="黑体" w:eastAsia="黑体" w:hAnsi="黑体" w:hint="eastAsia"/>
          <w:sz w:val="32"/>
          <w:szCs w:val="32"/>
        </w:rPr>
        <w:t>四、一般公共预算“三公”经费支出情况</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三公”经费支出决算0.83万元，比上年增加0万元，增长0%。其中，因公出国（境）费支出0万元，占0%，比上年增加0万元，增长0%；公务用车购置及运行维护费支出0.83万元，占100%，比上年增加0万元，增长0%；公务接待费支出0万元，占0%，比上年增加0万元，增长0%。</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因公出国（境）费支出0万元。昌吉市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坝镇中心学校全年使用一般公共预算财政拨款安排的出国（境）团组0个，累计0人次。开支内容包括：无此项支出。</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公务用车购置及运行维护费0.83万元,其中，公务用车购置0万元，公务用车运行维护费0.83万元。主要用于车辆加油购买保险等。单位一般公共财政拨款安排的公务用车购置量0辆，保有量为1辆。</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公务接待费0万元。具体是：国内公务接待支出0万元，昌吉市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坝镇中心学校国内公务接待0批次，0人次。</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与年初预算数相比情况：一般公共预算“三公”经费支出年初预算数2.2万元，决算数0.83万元，预决算差异率62.27%，差异主要原因是：严格按照中央八项规定和自治区的十条禁令从严控制公务用车运行经费的</w:t>
      </w:r>
      <w:r>
        <w:rPr>
          <w:rFonts w:ascii="宋体" w:eastAsia="宋体" w:hAnsi="宋体" w:cs="宋体" w:hint="eastAsia"/>
          <w:color w:val="333333"/>
          <w:kern w:val="0"/>
          <w:sz w:val="24"/>
          <w:szCs w:val="24"/>
        </w:rPr>
        <w:t>支出，</w:t>
      </w:r>
      <w:r>
        <w:rPr>
          <w:rFonts w:ascii="仿宋_GB2312" w:eastAsia="仿宋_GB2312" w:hAnsi="Times New Roman" w:cs="Times New Roman" w:hint="eastAsia"/>
          <w:sz w:val="32"/>
          <w:szCs w:val="32"/>
        </w:rPr>
        <w:t>本着厉行节约的原则要求，努力降低运行成本。其中：因公出国（境）费预算数0万元，决算数0万元，预决算差异率0%；公务用车购置预算数0万元，决算数0万元，预决算差异率0%；公务</w:t>
      </w:r>
      <w:r>
        <w:rPr>
          <w:rFonts w:ascii="仿宋_GB2312" w:eastAsia="仿宋_GB2312" w:hAnsi="Times New Roman" w:cs="Times New Roman" w:hint="eastAsia"/>
          <w:sz w:val="32"/>
          <w:szCs w:val="32"/>
        </w:rPr>
        <w:lastRenderedPageBreak/>
        <w:t>用车运行费预算数2.2万元，决算数0.83万元，预决算差异率62.27%,差异主要原因是：严格按照中央八项规定和自治区的十条禁令从严控制公务用车运行经费的支出，本着厉行节约的原则要求，努力降低运行成本；公务接待费预算数0万元，决算数0万元，预决算差异率0%。</w:t>
      </w:r>
    </w:p>
    <w:p w:rsidR="00F15A57" w:rsidRDefault="0047669A">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坝镇中心学校（事业单位）日常公用经费支出35.71万元，减少35.79万元，降低50.06%，主要原因是：学生人数减少相应的经费支出减少。</w:t>
      </w:r>
    </w:p>
    <w:p w:rsidR="00F15A57" w:rsidRDefault="0047669A">
      <w:pPr>
        <w:spacing w:line="540" w:lineRule="exact"/>
        <w:ind w:firstLineChars="200" w:firstLine="640"/>
        <w:rPr>
          <w:rFonts w:ascii="仿宋_GB2312" w:eastAsia="仿宋_GB2312" w:hAnsi="Times New Roman" w:cs="Times New Roman"/>
          <w:sz w:val="32"/>
          <w:szCs w:val="32"/>
        </w:rPr>
      </w:pPr>
      <w:r>
        <w:rPr>
          <w:rFonts w:ascii="黑体" w:eastAsia="黑体" w:hAnsi="黑体" w:hint="eastAsia"/>
          <w:sz w:val="32"/>
          <w:szCs w:val="32"/>
        </w:rPr>
        <w:t>六、政府采购情况</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2018年度政府采购支出总额7.5万元，其中：政府采购货物支出6.6万元、政府采购工程支出0万元、政府采购服务支出0.9万元。</w:t>
      </w:r>
    </w:p>
    <w:p w:rsidR="00F15A57" w:rsidRDefault="0047669A">
      <w:pPr>
        <w:spacing w:line="540" w:lineRule="exact"/>
        <w:ind w:firstLineChars="200" w:firstLine="640"/>
        <w:rPr>
          <w:rFonts w:ascii="黑体" w:eastAsia="黑体" w:hAnsi="黑体"/>
          <w:sz w:val="32"/>
          <w:szCs w:val="32"/>
        </w:rPr>
      </w:pPr>
      <w:r>
        <w:rPr>
          <w:rFonts w:ascii="黑体" w:eastAsia="黑体" w:hAnsi="黑体" w:hint="eastAsia"/>
          <w:sz w:val="32"/>
          <w:szCs w:val="32"/>
        </w:rPr>
        <w:t>七、其他重要事项的情况</w:t>
      </w:r>
    </w:p>
    <w:p w:rsidR="00F15A57" w:rsidRDefault="0047669A">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（一）国有资产占用情况说明</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2018年12月31日，单位共有车辆1辆，价值1.9万元，其中：部级领导干部用车0辆、主要领导干部用车0辆、机要通信用车0辆、应急保障用车0辆、执法执勤用车0辆、特种专业技术用车0辆、离退休干部用车0辆、其他用车1辆；单位价值50万元以上通用设备0台（套）、单位价值100万元以上专用设备0台（套），其他固定资产价值70.38万元。</w:t>
      </w:r>
    </w:p>
    <w:p w:rsidR="00F15A57" w:rsidRDefault="0047669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2018年度，本部门单位预算绩效自评情况：自述有关预算绩效管理和绩效自评开展情况。</w:t>
      </w:r>
    </w:p>
    <w:p w:rsidR="00F15A57" w:rsidRDefault="0047669A">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无项目绩效自评综述：根据年初设定的绩效目标，无项目绩效自评得分为0分。项目全年预算数为0万元，执行数为0万元，完成预算的0%。有关项目自评情况可以</w:t>
      </w:r>
      <w:proofErr w:type="gramStart"/>
      <w:r>
        <w:rPr>
          <w:rFonts w:ascii="仿宋_GB2312" w:eastAsia="仿宋_GB2312" w:hint="eastAsia"/>
          <w:sz w:val="32"/>
          <w:szCs w:val="32"/>
        </w:rPr>
        <w:t>附项目</w:t>
      </w:r>
      <w:proofErr w:type="gramEnd"/>
      <w:r>
        <w:rPr>
          <w:rFonts w:ascii="仿宋_GB2312" w:eastAsia="仿宋_GB2312" w:hint="eastAsia"/>
          <w:sz w:val="32"/>
          <w:szCs w:val="32"/>
        </w:rPr>
        <w:t>支出绩效自评表。</w:t>
      </w:r>
    </w:p>
    <w:p w:rsidR="00F15A57" w:rsidRDefault="00F15A57">
      <w:pPr>
        <w:spacing w:line="540" w:lineRule="exact"/>
        <w:ind w:firstLineChars="200" w:firstLine="640"/>
        <w:rPr>
          <w:rFonts w:ascii="仿宋_GB2312" w:eastAsia="仿宋_GB2312" w:hAnsi="Times New Roman" w:cs="Times New Roman"/>
          <w:sz w:val="32"/>
          <w:szCs w:val="32"/>
        </w:rPr>
      </w:pPr>
    </w:p>
    <w:p w:rsidR="00F15A57" w:rsidRDefault="0047669A">
      <w:pPr>
        <w:spacing w:line="540" w:lineRule="exact"/>
        <w:rPr>
          <w:rFonts w:ascii="黑体" w:eastAsia="黑体" w:hAnsi="黑体"/>
          <w:sz w:val="32"/>
          <w:szCs w:val="32"/>
        </w:rPr>
      </w:pPr>
      <w:r>
        <w:rPr>
          <w:rFonts w:ascii="黑体" w:eastAsia="黑体" w:hAnsi="黑体" w:hint="eastAsia"/>
          <w:sz w:val="32"/>
          <w:szCs w:val="32"/>
        </w:rPr>
        <w:t>第三部分 专业名词解释</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财政拨款收入：指同级财政当年拨付的资金。</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上级补助收入：指事业单位从主管部门和上级单位取得的非财政补助收入。</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事业收入：指事业单位开展专业业务活动及其辅助活动所取得的收入。</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经营收入：指事业单位在专业业务活动及其辅助活动之外开展非独立核算经营活动取得的收入。</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附属单位上缴收入：指事业单位附属的独立核算单位按有关规定上缴的收入。</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其他收入：指除上述“财政拨款收入”、“事业收入”、“经营收入”、“附属单位上缴收入”等之外取得的收入。</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上年结转和结余：指以前年度支出预算因客观条件变化未执行完毕、结转到本年度按有关规定继续使用的资金，既</w:t>
      </w:r>
      <w:r>
        <w:rPr>
          <w:rFonts w:ascii="仿宋_GB2312" w:eastAsia="仿宋_GB2312" w:hAnsi="Times New Roman" w:cs="Times New Roman" w:hint="eastAsia"/>
          <w:sz w:val="32"/>
          <w:szCs w:val="32"/>
        </w:rPr>
        <w:lastRenderedPageBreak/>
        <w:t>包括财政拨款结转和结余，也包括事业收入、经营收入、其他收入的结转和结余。</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结余分配：反映单位当年结余的分配情况。</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基本支出：指为保障机构正常运转、完成日常工作任务而发生的人员支出和公用支出。</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项目支出：指在基本支出之外为完成特定行政任务和事业发展目标所发生的支出。</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经营支出：指事业单位在专业业务活动及其辅助活动之外开展非独立核算经营活动发生的支出。</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对附属单位补助支出：指事业单位发生的用非财政预算资金对附属单位的补助支出。</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单位公务出国（境）的住宿费、旅费、伙食补助费、杂费、培训费等支出；公务用车购置及运行</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单位公务用车购置费及租用费、燃料费、维修费、过路过桥费、保险费、安全奖励费用等支出；公务接待</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单位按规定开支的各类公务接待（含外宾接待）支出。</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Ansi="Times New Roman" w:cs="Times New Roman" w:hint="eastAsia"/>
          <w:sz w:val="32"/>
          <w:szCs w:val="32"/>
        </w:rPr>
        <w:lastRenderedPageBreak/>
        <w:t>费、专用材料及一般设备购置费、办公用房水电费、办公用房取暖费、办公用房物业管理费、公务用车运行维护费以及其他费用。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本单位支出功能分类说明。205（类）02（款）02（项）：指小学教育。205（类）02（款）99（项）：指其他普通教育支出，208（类）05（款）05（项）指机关事业单位基本养老保险缴费支出。</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其他有关说明内容：无。</w:t>
      </w:r>
    </w:p>
    <w:p w:rsidR="00F15A57" w:rsidRDefault="00F15A57">
      <w:pPr>
        <w:spacing w:line="540" w:lineRule="exact"/>
        <w:ind w:firstLineChars="200" w:firstLine="640"/>
        <w:rPr>
          <w:rFonts w:ascii="仿宋_GB2312" w:eastAsia="仿宋_GB2312" w:hAnsi="Times New Roman" w:cs="Times New Roman"/>
          <w:sz w:val="32"/>
          <w:szCs w:val="32"/>
        </w:rPr>
      </w:pPr>
    </w:p>
    <w:p w:rsidR="00F15A57" w:rsidRDefault="0047669A">
      <w:pPr>
        <w:spacing w:line="540" w:lineRule="exact"/>
        <w:jc w:val="center"/>
        <w:rPr>
          <w:rFonts w:ascii="宋体" w:eastAsia="宋体" w:hAnsi="宋体" w:cs="宋体"/>
          <w:color w:val="333333"/>
          <w:kern w:val="0"/>
          <w:sz w:val="24"/>
          <w:szCs w:val="24"/>
        </w:rPr>
      </w:pPr>
      <w:r>
        <w:rPr>
          <w:rFonts w:ascii="黑体" w:eastAsia="黑体" w:hAnsi="黑体" w:hint="eastAsia"/>
          <w:sz w:val="32"/>
          <w:szCs w:val="32"/>
        </w:rPr>
        <w:t>第四部分 部门决算公开的8张报表（见附表）</w:t>
      </w:r>
      <w:bookmarkStart w:id="0" w:name="_GoBack"/>
      <w:bookmarkEnd w:id="0"/>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一、《收入支出决算总表》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二、《收入决算表》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三、《支出决算表》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四、《财政拨款收入支出决算总表》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五、《一般公共预算财政拨款支出决算明细表》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六、《一般公共预算财政拨款基本支出决算明细表》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七、《一般公共预算财政拨款“三公”经费支出决算表》</w:t>
      </w:r>
    </w:p>
    <w:p w:rsidR="00F15A57" w:rsidRDefault="0047669A">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八、《政府性基金预算财政拨款收入支出决算表》</w:t>
      </w:r>
    </w:p>
    <w:p w:rsidR="00F15A57" w:rsidRDefault="00F15A57">
      <w:pPr>
        <w:spacing w:line="540" w:lineRule="exact"/>
        <w:ind w:firstLineChars="200" w:firstLine="640"/>
        <w:rPr>
          <w:rFonts w:ascii="仿宋_GB2312" w:eastAsia="仿宋_GB2312" w:hAnsi="Times New Roman" w:cs="Times New Roman"/>
          <w:sz w:val="32"/>
          <w:szCs w:val="32"/>
        </w:rPr>
      </w:pPr>
    </w:p>
    <w:sectPr w:rsidR="00F15A57" w:rsidSect="00F15A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22E" w:rsidRDefault="00A4122E" w:rsidP="00A4122E">
      <w:r>
        <w:separator/>
      </w:r>
    </w:p>
  </w:endnote>
  <w:endnote w:type="continuationSeparator" w:id="1">
    <w:p w:rsidR="00A4122E" w:rsidRDefault="00A4122E" w:rsidP="00A4122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22E" w:rsidRDefault="00A4122E" w:rsidP="00A4122E">
      <w:r>
        <w:separator/>
      </w:r>
    </w:p>
  </w:footnote>
  <w:footnote w:type="continuationSeparator" w:id="1">
    <w:p w:rsidR="00A4122E" w:rsidRDefault="00A4122E" w:rsidP="00A412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3CE2"/>
    <w:rsid w:val="00115F53"/>
    <w:rsid w:val="00237590"/>
    <w:rsid w:val="0033600E"/>
    <w:rsid w:val="00363CE2"/>
    <w:rsid w:val="0047669A"/>
    <w:rsid w:val="00526208"/>
    <w:rsid w:val="00552DE6"/>
    <w:rsid w:val="00750A9B"/>
    <w:rsid w:val="00792D23"/>
    <w:rsid w:val="00A4122E"/>
    <w:rsid w:val="00AC1316"/>
    <w:rsid w:val="00B16B1C"/>
    <w:rsid w:val="00D250E6"/>
    <w:rsid w:val="00F15A57"/>
    <w:rsid w:val="00F1745E"/>
    <w:rsid w:val="00F56CA1"/>
    <w:rsid w:val="07BB2EEC"/>
    <w:rsid w:val="09AD7050"/>
    <w:rsid w:val="09DF5D73"/>
    <w:rsid w:val="0F2E4C7D"/>
    <w:rsid w:val="169F1EB4"/>
    <w:rsid w:val="191D5F19"/>
    <w:rsid w:val="238B15C4"/>
    <w:rsid w:val="283807AC"/>
    <w:rsid w:val="2B2D6D0C"/>
    <w:rsid w:val="305B1A8E"/>
    <w:rsid w:val="30CB4440"/>
    <w:rsid w:val="3104029F"/>
    <w:rsid w:val="441F3399"/>
    <w:rsid w:val="448A72B3"/>
    <w:rsid w:val="471B4A6F"/>
    <w:rsid w:val="473A4E6E"/>
    <w:rsid w:val="5C2C6CD8"/>
    <w:rsid w:val="5FD12D34"/>
    <w:rsid w:val="60941027"/>
    <w:rsid w:val="6CA64844"/>
    <w:rsid w:val="6CF52B6F"/>
    <w:rsid w:val="719C1BD3"/>
    <w:rsid w:val="71A01224"/>
    <w:rsid w:val="71C86788"/>
    <w:rsid w:val="762A1864"/>
    <w:rsid w:val="780B7F60"/>
    <w:rsid w:val="7E5D6B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A57"/>
    <w:pPr>
      <w:widowControl w:val="0"/>
      <w:jc w:val="both"/>
    </w:pPr>
    <w:rPr>
      <w:kern w:val="2"/>
      <w:sz w:val="21"/>
      <w:szCs w:val="22"/>
    </w:rPr>
  </w:style>
  <w:style w:type="paragraph" w:styleId="2">
    <w:name w:val="heading 2"/>
    <w:basedOn w:val="a"/>
    <w:next w:val="a"/>
    <w:link w:val="2Char"/>
    <w:uiPriority w:val="9"/>
    <w:qFormat/>
    <w:rsid w:val="00F15A5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F15A5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qFormat/>
    <w:rsid w:val="00F15A57"/>
    <w:rPr>
      <w:color w:val="0000FF"/>
      <w:u w:val="single"/>
    </w:rPr>
  </w:style>
  <w:style w:type="character" w:customStyle="1" w:styleId="2Char">
    <w:name w:val="标题 2 Char"/>
    <w:basedOn w:val="a0"/>
    <w:link w:val="2"/>
    <w:uiPriority w:val="9"/>
    <w:qFormat/>
    <w:rsid w:val="00F15A57"/>
    <w:rPr>
      <w:rFonts w:ascii="宋体" w:eastAsia="宋体" w:hAnsi="宋体" w:cs="宋体"/>
      <w:b/>
      <w:bCs/>
      <w:kern w:val="0"/>
      <w:sz w:val="36"/>
      <w:szCs w:val="36"/>
    </w:rPr>
  </w:style>
  <w:style w:type="character" w:customStyle="1" w:styleId="pagesprintfont">
    <w:name w:val="pages_print_font"/>
    <w:basedOn w:val="a0"/>
    <w:qFormat/>
    <w:rsid w:val="00F15A57"/>
  </w:style>
  <w:style w:type="character" w:customStyle="1" w:styleId="am-margin-right-sm">
    <w:name w:val="am-margin-right-sm"/>
    <w:basedOn w:val="a0"/>
    <w:qFormat/>
    <w:rsid w:val="00F15A57"/>
  </w:style>
  <w:style w:type="character" w:customStyle="1" w:styleId="pointer">
    <w:name w:val="pointer"/>
    <w:basedOn w:val="a0"/>
    <w:qFormat/>
    <w:rsid w:val="00F15A57"/>
  </w:style>
  <w:style w:type="character" w:customStyle="1" w:styleId="btnprint">
    <w:name w:val="btnprint"/>
    <w:basedOn w:val="a0"/>
    <w:qFormat/>
    <w:rsid w:val="00F15A57"/>
  </w:style>
  <w:style w:type="paragraph" w:styleId="a5">
    <w:name w:val="header"/>
    <w:basedOn w:val="a"/>
    <w:link w:val="Char"/>
    <w:uiPriority w:val="99"/>
    <w:semiHidden/>
    <w:unhideWhenUsed/>
    <w:rsid w:val="00A412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A4122E"/>
    <w:rPr>
      <w:kern w:val="2"/>
      <w:sz w:val="18"/>
      <w:szCs w:val="18"/>
    </w:rPr>
  </w:style>
  <w:style w:type="paragraph" w:styleId="a6">
    <w:name w:val="footer"/>
    <w:basedOn w:val="a"/>
    <w:link w:val="Char0"/>
    <w:uiPriority w:val="99"/>
    <w:semiHidden/>
    <w:unhideWhenUsed/>
    <w:rsid w:val="00A4122E"/>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A4122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10</Pages>
  <Words>4496</Words>
  <Characters>527</Characters>
  <Application>Microsoft Office Word</Application>
  <DocSecurity>0</DocSecurity>
  <Lines>4</Lines>
  <Paragraphs>10</Paragraphs>
  <ScaleCrop>false</ScaleCrop>
  <Company>Lenovo</Company>
  <LinksUpToDate>false</LinksUpToDate>
  <CharactersWithSpaces>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123</cp:lastModifiedBy>
  <cp:revision>12</cp:revision>
  <dcterms:created xsi:type="dcterms:W3CDTF">2021-05-21T11:54:00Z</dcterms:created>
  <dcterms:modified xsi:type="dcterms:W3CDTF">2021-05-28T10:20:00Z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41040A2295FE4C97989558F7F294D8E2</vt:lpwstr>
  </property>
</Properties>
</file>