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bookmarkStart w:id="2" w:name="_GoBack"/>
      <w:bookmarkEnd w:id="2"/>
      <w:r>
        <w:rPr>
          <w:rFonts w:hint="eastAsia" w:ascii="黑体" w:hAnsi="黑体" w:eastAsia="黑体"/>
          <w:sz w:val="32"/>
          <w:szCs w:val="32"/>
        </w:rPr>
        <w:t>附件1：</w:t>
      </w:r>
    </w:p>
    <w:p>
      <w:pPr>
        <w:spacing w:line="540" w:lineRule="exact"/>
        <w:jc w:val="both"/>
        <w:rPr>
          <w:rFonts w:hint="eastAsia" w:ascii="方正小标宋_GBK" w:hAnsi="宋体" w:eastAsia="方正小标宋_GBK"/>
          <w:sz w:val="44"/>
          <w:szCs w:val="44"/>
        </w:rPr>
      </w:pPr>
    </w:p>
    <w:p>
      <w:pPr>
        <w:spacing w:line="540" w:lineRule="exact"/>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eastAsia="zh-CN"/>
        </w:rPr>
        <w:t>昌吉市三工镇人民政府</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hint="eastAsia" w:ascii="仿宋" w:hAnsi="仿宋" w:eastAsia="仿宋" w:cs="仿宋"/>
          <w:b/>
          <w:sz w:val="34"/>
          <w:szCs w:val="34"/>
        </w:rPr>
      </w:pPr>
    </w:p>
    <w:p>
      <w:pPr>
        <w:spacing w:line="540" w:lineRule="exact"/>
        <w:jc w:val="center"/>
        <w:rPr>
          <w:rFonts w:ascii="仿宋" w:hAnsi="仿宋" w:eastAsia="仿宋" w:cs="仿宋"/>
          <w:b/>
          <w:sz w:val="34"/>
          <w:szCs w:val="34"/>
        </w:rPr>
      </w:pPr>
      <w:r>
        <w:rPr>
          <w:rFonts w:hint="eastAsia" w:ascii="仿宋" w:hAnsi="仿宋" w:eastAsia="仿宋" w:cs="仿宋"/>
          <w:b/>
          <w:sz w:val="34"/>
          <w:szCs w:val="34"/>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adjustRightInd w:val="0"/>
        <w:spacing w:line="540" w:lineRule="exact"/>
        <w:ind w:firstLine="1020" w:firstLineChars="300"/>
        <w:rPr>
          <w:rFonts w:hint="eastAsia" w:ascii="仿宋" w:hAnsi="仿宋" w:eastAsia="仿宋" w:cs="仿宋"/>
          <w:sz w:val="34"/>
          <w:szCs w:val="34"/>
        </w:rPr>
      </w:pPr>
      <w:bookmarkStart w:id="0" w:name="OLE_LINK1"/>
      <w:bookmarkStart w:id="1" w:name="OLE_LINK2"/>
      <w:r>
        <w:rPr>
          <w:rFonts w:hint="eastAsia" w:ascii="仿宋" w:hAnsi="仿宋" w:eastAsia="仿宋" w:cs="仿宋"/>
          <w:sz w:val="34"/>
          <w:szCs w:val="34"/>
        </w:rPr>
        <w:t>宣传贯彻党和国家在农村的各项方针政策和法律法规，落实各项强农惠农政策和区、州、市关于加快农村发展的各项决策部署。</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bookmarkEnd w:id="0"/>
    <w:bookmarkEnd w:id="1"/>
    <w:p>
      <w:pPr>
        <w:spacing w:line="540" w:lineRule="exact"/>
        <w:ind w:firstLine="680" w:firstLineChars="200"/>
        <w:rPr>
          <w:rFonts w:ascii="仿宋" w:hAnsi="仿宋" w:eastAsia="仿宋" w:cs="仿宋"/>
          <w:sz w:val="34"/>
          <w:szCs w:val="34"/>
        </w:rPr>
      </w:pPr>
      <w:r>
        <w:rPr>
          <w:rFonts w:hint="eastAsia" w:ascii="仿宋" w:hAnsi="仿宋" w:eastAsia="仿宋" w:cs="仿宋"/>
          <w:sz w:val="34"/>
          <w:szCs w:val="34"/>
        </w:rPr>
        <w:t>昌吉市三工镇人民政府无下属预算单位，下设 5 个处室，分别是：</w:t>
      </w:r>
      <w:r>
        <w:rPr>
          <w:rFonts w:hint="eastAsia" w:ascii="仿宋" w:hAnsi="仿宋" w:eastAsia="仿宋" w:cs="仿宋"/>
          <w:kern w:val="0"/>
          <w:sz w:val="34"/>
          <w:szCs w:val="34"/>
        </w:rPr>
        <w:t>党政办公室、党建办公室、经济发展办公室、社会事务办公室、社会管理综合治理办公室，</w:t>
      </w:r>
      <w:r>
        <w:rPr>
          <w:rFonts w:hint="eastAsia" w:ascii="仿宋" w:hAnsi="仿宋" w:eastAsia="仿宋" w:cs="仿宋"/>
          <w:sz w:val="34"/>
          <w:szCs w:val="34"/>
        </w:rPr>
        <w:t>设置5个事业机构：</w:t>
      </w:r>
      <w:r>
        <w:rPr>
          <w:rFonts w:hint="eastAsia" w:ascii="仿宋" w:hAnsi="仿宋" w:eastAsia="仿宋" w:cs="仿宋"/>
          <w:kern w:val="0"/>
          <w:sz w:val="34"/>
          <w:szCs w:val="34"/>
        </w:rPr>
        <w:t>农村经济发展中心、社会事务服务中心、乡镇建设管理服务中心、文化体育广播影视服务中心、</w:t>
      </w:r>
      <w:r>
        <w:rPr>
          <w:rFonts w:hint="eastAsia" w:ascii="仿宋" w:hAnsi="仿宋" w:eastAsia="仿宋" w:cs="仿宋"/>
          <w:sz w:val="34"/>
          <w:szCs w:val="34"/>
        </w:rPr>
        <w:t>农业发展服务中心</w:t>
      </w:r>
      <w:r>
        <w:rPr>
          <w:rFonts w:hint="eastAsia" w:ascii="仿宋" w:hAnsi="仿宋" w:eastAsia="仿宋" w:cs="仿宋"/>
          <w:kern w:val="0"/>
          <w:sz w:val="34"/>
          <w:szCs w:val="34"/>
        </w:rPr>
        <w:t>。</w:t>
      </w:r>
    </w:p>
    <w:p>
      <w:pPr>
        <w:spacing w:line="540" w:lineRule="exact"/>
        <w:ind w:firstLine="680" w:firstLineChars="200"/>
        <w:rPr>
          <w:rFonts w:ascii="仿宋" w:hAnsi="仿宋" w:eastAsia="仿宋" w:cs="仿宋"/>
          <w:sz w:val="34"/>
          <w:szCs w:val="34"/>
        </w:rPr>
      </w:pPr>
      <w:r>
        <w:rPr>
          <w:rFonts w:hint="eastAsia" w:ascii="仿宋" w:hAnsi="仿宋" w:eastAsia="仿宋" w:cs="仿宋"/>
          <w:sz w:val="34"/>
          <w:szCs w:val="34"/>
        </w:rPr>
        <w:t>从决算单位构成看，三工镇人民政府部门决算包括：三工镇人民政府本级决算</w:t>
      </w:r>
      <w:r>
        <w:rPr>
          <w:rFonts w:hint="eastAsia" w:ascii="仿宋" w:hAnsi="仿宋" w:eastAsia="仿宋" w:cs="仿宋"/>
          <w:sz w:val="34"/>
          <w:szCs w:val="34"/>
          <w:lang w:val="en-US" w:eastAsia="zh-CN"/>
        </w:rPr>
        <w:t>,</w:t>
      </w:r>
      <w:r>
        <w:rPr>
          <w:rFonts w:hint="eastAsia" w:ascii="仿宋" w:hAnsi="仿宋" w:eastAsia="仿宋" w:cs="仿宋"/>
          <w:sz w:val="34"/>
          <w:szCs w:val="34"/>
        </w:rPr>
        <w:t>所属单位决算等。</w:t>
      </w:r>
    </w:p>
    <w:p>
      <w:pPr>
        <w:spacing w:line="540" w:lineRule="exact"/>
        <w:ind w:firstLine="656" w:firstLineChars="200"/>
        <w:rPr>
          <w:rFonts w:ascii="仿宋" w:hAnsi="仿宋" w:eastAsia="仿宋" w:cs="仿宋"/>
          <w:spacing w:val="-6"/>
          <w:sz w:val="34"/>
          <w:szCs w:val="34"/>
        </w:rPr>
      </w:pPr>
      <w:r>
        <w:rPr>
          <w:rFonts w:hint="eastAsia" w:ascii="仿宋" w:hAnsi="仿宋" w:eastAsia="仿宋" w:cs="仿宋"/>
          <w:spacing w:val="-6"/>
          <w:sz w:val="34"/>
          <w:szCs w:val="34"/>
        </w:rPr>
        <w:t>纳入三工镇人民政府2018年部门决算编制范围的单位名单见下表：</w:t>
      </w:r>
    </w:p>
    <w:p>
      <w:pPr>
        <w:spacing w:line="500" w:lineRule="exact"/>
        <w:ind w:firstLine="616" w:firstLineChars="200"/>
        <w:rPr>
          <w:rFonts w:asciiTheme="majorEastAsia" w:hAnsiTheme="majorEastAsia" w:eastAsiaTheme="majorEastAsia" w:cstheme="majorEastAsia"/>
          <w:spacing w:val="-6"/>
          <w:sz w:val="32"/>
          <w:szCs w:val="32"/>
        </w:rPr>
      </w:pP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3031"/>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41"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序号</w:t>
            </w:r>
          </w:p>
        </w:tc>
        <w:tc>
          <w:tcPr>
            <w:tcW w:w="3031"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单位名称</w:t>
            </w:r>
          </w:p>
        </w:tc>
        <w:tc>
          <w:tcPr>
            <w:tcW w:w="265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841"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1</w:t>
            </w:r>
          </w:p>
        </w:tc>
        <w:tc>
          <w:tcPr>
            <w:tcW w:w="3031"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firstLineChars="200"/>
              <w:jc w:val="left"/>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sz w:val="18"/>
                <w:szCs w:val="18"/>
                <w:lang w:eastAsia="zh-CN"/>
              </w:rPr>
              <w:t>昌吉市</w:t>
            </w:r>
            <w:r>
              <w:rPr>
                <w:rFonts w:hint="eastAsia" w:asciiTheme="majorEastAsia" w:hAnsiTheme="majorEastAsia" w:eastAsiaTheme="majorEastAsia" w:cstheme="majorEastAsia"/>
                <w:sz w:val="18"/>
                <w:szCs w:val="18"/>
              </w:rPr>
              <w:t>三工镇人民政府</w:t>
            </w:r>
            <w:r>
              <w:rPr>
                <w:rFonts w:hint="eastAsia" w:asciiTheme="majorEastAsia" w:hAnsiTheme="majorEastAsia" w:eastAsiaTheme="majorEastAsia" w:cstheme="majorEastAsia"/>
                <w:sz w:val="18"/>
                <w:szCs w:val="18"/>
                <w:lang w:eastAsia="zh-CN"/>
              </w:rPr>
              <w:t>本级</w:t>
            </w:r>
          </w:p>
        </w:tc>
        <w:tc>
          <w:tcPr>
            <w:tcW w:w="265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Theme="majorEastAsia" w:hAnsiTheme="majorEastAsia" w:eastAsiaTheme="majorEastAsia" w:cstheme="majorEastAsia"/>
                <w:sz w:val="32"/>
                <w:szCs w:val="32"/>
              </w:rPr>
            </w:pPr>
          </w:p>
        </w:tc>
      </w:tr>
    </w:tbl>
    <w:p>
      <w:pPr>
        <w:spacing w:line="500" w:lineRule="exact"/>
        <w:rPr>
          <w:rFonts w:ascii="仿宋" w:hAnsi="仿宋" w:eastAsia="仿宋"/>
          <w:sz w:val="32"/>
          <w:szCs w:val="32"/>
        </w:rPr>
      </w:pPr>
    </w:p>
    <w:p>
      <w:pPr>
        <w:spacing w:line="500" w:lineRule="exact"/>
        <w:jc w:val="center"/>
        <w:rPr>
          <w:rFonts w:ascii="仿宋" w:hAnsi="仿宋" w:eastAsia="仿宋"/>
          <w:sz w:val="34"/>
          <w:szCs w:val="34"/>
        </w:rPr>
      </w:pPr>
      <w:r>
        <w:rPr>
          <w:rFonts w:hint="eastAsia" w:ascii="仿宋" w:hAnsi="仿宋" w:eastAsia="仿宋"/>
          <w:b/>
          <w:sz w:val="34"/>
          <w:szCs w:val="34"/>
        </w:rPr>
        <w:t>第二部分 部门决算情况说明</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一、部门收支总体情况</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（一）部门收入支出决算总体情况说明</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2018年度收入3012.85万元,与上年相比，减少750.0</w:t>
      </w:r>
      <w:r>
        <w:rPr>
          <w:rFonts w:hint="eastAsia" w:ascii="仿宋" w:hAnsi="仿宋" w:eastAsia="仿宋"/>
          <w:sz w:val="34"/>
          <w:szCs w:val="34"/>
          <w:lang w:val="en-US" w:eastAsia="zh-CN"/>
        </w:rPr>
        <w:t>4</w:t>
      </w:r>
      <w:r>
        <w:rPr>
          <w:rFonts w:hint="eastAsia" w:ascii="仿宋" w:hAnsi="仿宋" w:eastAsia="仿宋"/>
          <w:sz w:val="34"/>
          <w:szCs w:val="34"/>
        </w:rPr>
        <w:t>万元，降低</w:t>
      </w:r>
      <w:r>
        <w:rPr>
          <w:rFonts w:hint="eastAsia" w:ascii="仿宋" w:hAnsi="仿宋" w:eastAsia="仿宋"/>
          <w:sz w:val="34"/>
          <w:szCs w:val="34"/>
          <w:lang w:val="en-US" w:eastAsia="zh-CN"/>
        </w:rPr>
        <w:t>19.93</w:t>
      </w:r>
      <w:r>
        <w:rPr>
          <w:rFonts w:hint="eastAsia" w:ascii="仿宋" w:hAnsi="仿宋" w:eastAsia="仿宋"/>
          <w:sz w:val="34"/>
          <w:szCs w:val="34"/>
        </w:rPr>
        <w:t>%，增减变化主要原因是：项目资金投入减少；支出3014.59万元,与上年相比，减少517.96万元，降低1</w:t>
      </w:r>
      <w:r>
        <w:rPr>
          <w:rFonts w:hint="eastAsia" w:ascii="仿宋" w:hAnsi="仿宋" w:eastAsia="仿宋"/>
          <w:sz w:val="34"/>
          <w:szCs w:val="34"/>
          <w:lang w:val="en-US" w:eastAsia="zh-CN"/>
        </w:rPr>
        <w:t>4.66</w:t>
      </w:r>
      <w:r>
        <w:rPr>
          <w:rFonts w:hint="eastAsia" w:ascii="仿宋" w:hAnsi="仿宋" w:eastAsia="仿宋"/>
          <w:sz w:val="34"/>
          <w:szCs w:val="34"/>
        </w:rPr>
        <w:t>%，增减变化主要原因是项目资金支出减少；结余446.76万元，与上年相比，减少33.99万元，降低7</w:t>
      </w:r>
      <w:r>
        <w:rPr>
          <w:rFonts w:hint="eastAsia" w:ascii="仿宋" w:hAnsi="仿宋" w:eastAsia="仿宋"/>
          <w:sz w:val="34"/>
          <w:szCs w:val="34"/>
          <w:lang w:val="en-US" w:eastAsia="zh-CN"/>
        </w:rPr>
        <w:t>.07</w:t>
      </w:r>
      <w:r>
        <w:rPr>
          <w:rFonts w:hint="eastAsia" w:ascii="仿宋" w:hAnsi="仿宋" w:eastAsia="仿宋"/>
          <w:sz w:val="34"/>
          <w:szCs w:val="34"/>
        </w:rPr>
        <w:t>%。增减变化主要原因是：项目资金投入少，支出力度大。</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（二）部门收入总体情况说明</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本年收入合计3012.85万元，其中：财政拨款收入3012.85万元，占100%；上级补助收入0万元，占0%；事业收入0万元，占0%；经营收入0万元，占0%；附属单位缴款0万元，占0%；其他收入0万元，占0%。</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与年初预算数相比情况：本年收入年初预算数2298.6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万元，决算数3012.85万元，预决算差异率31%，差异主要原因财政预算中不包括项目资金。</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（三）部门支出总体情况说明</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本年支出合计3014.59万元，其中：基本支出2038.66万元，占67.6%；项目支出975.9</w:t>
      </w:r>
      <w:r>
        <w:rPr>
          <w:rFonts w:hint="eastAsia" w:ascii="仿宋" w:hAnsi="仿宋" w:eastAsia="仿宋"/>
          <w:sz w:val="34"/>
          <w:szCs w:val="34"/>
          <w:lang w:val="en-US" w:eastAsia="zh-CN"/>
        </w:rPr>
        <w:t>3</w:t>
      </w:r>
      <w:r>
        <w:rPr>
          <w:rFonts w:hint="eastAsia" w:ascii="仿宋" w:hAnsi="仿宋" w:eastAsia="仿宋"/>
          <w:sz w:val="34"/>
          <w:szCs w:val="34"/>
        </w:rPr>
        <w:t>万元，占32.4%；上缴上级支出0万元，占0%；经营支出0万元，占0%；对附属单位补助支出0万元，占0%。</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与年初预算数相比情况：本年支出年初预算数2298.6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万元，决算数3014.59万元，预决算差异率31.15%，差异主要原因财政预算中不包括项目资金。</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二、部门财政拨款收支情况</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（一）财政拨款收支总体情况说明</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2018年度财政拨款收入3012.85万元，与上年相比，减少414.04万元，降低12</w:t>
      </w:r>
      <w:r>
        <w:rPr>
          <w:rFonts w:hint="eastAsia" w:ascii="仿宋" w:hAnsi="仿宋" w:eastAsia="仿宋"/>
          <w:sz w:val="34"/>
          <w:szCs w:val="34"/>
          <w:lang w:val="en-US" w:eastAsia="zh-CN"/>
        </w:rPr>
        <w:t>.08</w:t>
      </w:r>
      <w:r>
        <w:rPr>
          <w:rFonts w:hint="eastAsia" w:ascii="仿宋" w:hAnsi="仿宋" w:eastAsia="仿宋"/>
          <w:sz w:val="34"/>
          <w:szCs w:val="34"/>
        </w:rPr>
        <w:t>%。增减变化的主要原因是：项目资金减少。财政拨款支出3014.59万元，与上年相比，减少517.96万元，降低14.6</w:t>
      </w:r>
      <w:r>
        <w:rPr>
          <w:rFonts w:hint="eastAsia" w:ascii="仿宋" w:hAnsi="仿宋" w:eastAsia="仿宋"/>
          <w:sz w:val="34"/>
          <w:szCs w:val="34"/>
          <w:lang w:val="en-US" w:eastAsia="zh-CN"/>
        </w:rPr>
        <w:t>6</w:t>
      </w:r>
      <w:r>
        <w:rPr>
          <w:rFonts w:hint="eastAsia" w:ascii="仿宋" w:hAnsi="仿宋" w:eastAsia="仿宋"/>
          <w:sz w:val="34"/>
          <w:szCs w:val="34"/>
        </w:rPr>
        <w:t>%，增减变化的主要原因是：项目资金减少。其中：基本支出2038.66万元，项目支出975.9</w:t>
      </w:r>
      <w:r>
        <w:rPr>
          <w:rFonts w:hint="eastAsia" w:ascii="仿宋" w:hAnsi="仿宋" w:eastAsia="仿宋"/>
          <w:sz w:val="34"/>
          <w:szCs w:val="34"/>
          <w:lang w:val="en-US" w:eastAsia="zh-CN"/>
        </w:rPr>
        <w:t>3</w:t>
      </w:r>
      <w:r>
        <w:rPr>
          <w:rFonts w:hint="eastAsia" w:ascii="仿宋" w:hAnsi="仿宋" w:eastAsia="仿宋"/>
          <w:sz w:val="34"/>
          <w:szCs w:val="34"/>
        </w:rPr>
        <w:t>万元。财政拨款结转结余446.76万元，与上年相比，减少33.99万元，降低7</w:t>
      </w:r>
      <w:r>
        <w:rPr>
          <w:rFonts w:hint="eastAsia" w:ascii="仿宋" w:hAnsi="仿宋" w:eastAsia="仿宋"/>
          <w:sz w:val="34"/>
          <w:szCs w:val="34"/>
          <w:lang w:val="en-US" w:eastAsia="zh-CN"/>
        </w:rPr>
        <w:t>.07</w:t>
      </w:r>
      <w:r>
        <w:rPr>
          <w:rFonts w:hint="eastAsia" w:ascii="仿宋" w:hAnsi="仿宋" w:eastAsia="仿宋"/>
          <w:sz w:val="34"/>
          <w:szCs w:val="34"/>
        </w:rPr>
        <w:t>%。增减变化的主要原因是：项目资金投入少，支出力度大。</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与年初预算数相比情况:财政拨款收入年初预算数2298.6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万元，决算数3012.85万元，预决算差异率31%，差异主要原因财政预算中不包括项目资金。财政拨款支出年初预算数2298.6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万元，决算数3014.59万元，预决算差异率31.1%，差异主要原因财政预算中不包括项目资金。</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（二）一般公共预算收支决算情况说明</w:t>
      </w:r>
    </w:p>
    <w:p>
      <w:pPr>
        <w:spacing w:line="500" w:lineRule="exact"/>
        <w:ind w:firstLine="680" w:firstLineChars="200"/>
        <w:rPr>
          <w:rFonts w:ascii="仿宋" w:hAnsi="仿宋" w:eastAsia="仿宋" w:cs="仿宋"/>
          <w:kern w:val="0"/>
          <w:sz w:val="34"/>
          <w:szCs w:val="34"/>
        </w:rPr>
      </w:pPr>
      <w:r>
        <w:rPr>
          <w:rFonts w:hint="eastAsia" w:ascii="仿宋" w:hAnsi="仿宋" w:eastAsia="仿宋"/>
          <w:sz w:val="34"/>
          <w:szCs w:val="34"/>
        </w:rPr>
        <w:t>2018年度一般公共预算财政拨款收入3012.85万元。与上年相比，减少414.04万元，降低12%。增减变化的主要原因是：项目资金减少。一般公共预算财政拨款支出3014.59万元。与上年相比，减少517.96万元，降低14.67%。增减变化的主要原因是：项目资金减少。其中：按功能分类科目</w:t>
      </w:r>
      <w:r>
        <w:rPr>
          <w:rFonts w:hint="eastAsia" w:ascii="仿宋" w:hAnsi="仿宋" w:eastAsia="仿宋"/>
          <w:kern w:val="0"/>
          <w:sz w:val="34"/>
          <w:szCs w:val="34"/>
        </w:rPr>
        <w:t>（按类级科目公开）</w:t>
      </w:r>
      <w:r>
        <w:rPr>
          <w:rFonts w:hint="eastAsia" w:ascii="仿宋" w:hAnsi="仿宋" w:eastAsia="仿宋"/>
          <w:sz w:val="34"/>
          <w:szCs w:val="34"/>
        </w:rPr>
        <w:t>，</w:t>
      </w:r>
      <w:r>
        <w:rPr>
          <w:rFonts w:hint="eastAsia" w:ascii="仿宋" w:hAnsi="仿宋" w:eastAsia="仿宋" w:cs="仿宋"/>
          <w:sz w:val="34"/>
          <w:szCs w:val="34"/>
        </w:rPr>
        <w:t>201类一般公共服务支出1539.78万元，204类公共安全支出8.21万元,207类文化体育与传媒支出79.03万元,208类社会保障和就业支出301.23万元,</w:t>
      </w:r>
      <w:r>
        <w:rPr>
          <w:rFonts w:hint="eastAsia" w:ascii="仿宋" w:hAnsi="仿宋" w:eastAsia="仿宋" w:cs="仿宋"/>
          <w:sz w:val="34"/>
          <w:szCs w:val="34"/>
          <w:lang w:val="en-US" w:eastAsia="zh-CN"/>
        </w:rPr>
        <w:t>210类医疗卫生与计划生育支出1.68万元，</w:t>
      </w:r>
      <w:r>
        <w:rPr>
          <w:rFonts w:hint="eastAsia" w:ascii="仿宋" w:hAnsi="仿宋" w:eastAsia="仿宋" w:cs="仿宋"/>
          <w:sz w:val="34"/>
          <w:szCs w:val="34"/>
        </w:rPr>
        <w:t>212类城乡社区支出145.6万元,213类农林水支出793.25万元,220类国土海洋气象等支出63.2万元,229类其他支出82.6万元。按经济分类科目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w:t>
      </w:r>
      <w:r>
        <w:rPr>
          <w:rFonts w:hint="eastAsia" w:ascii="仿宋" w:hAnsi="仿宋" w:eastAsia="仿宋" w:cs="仿宋"/>
          <w:kern w:val="0"/>
          <w:sz w:val="34"/>
          <w:szCs w:val="34"/>
        </w:rPr>
        <w:t>工资福利支出1747.86万元，商品和服务支出344.54万元，对个人和家庭的补助3</w:t>
      </w:r>
      <w:r>
        <w:rPr>
          <w:rFonts w:hint="eastAsia" w:ascii="仿宋" w:hAnsi="仿宋" w:eastAsia="仿宋" w:cs="仿宋"/>
          <w:kern w:val="0"/>
          <w:sz w:val="34"/>
          <w:szCs w:val="34"/>
          <w:lang w:val="en-US" w:eastAsia="zh-CN"/>
        </w:rPr>
        <w:t>3</w:t>
      </w:r>
      <w:r>
        <w:rPr>
          <w:rFonts w:hint="eastAsia" w:ascii="仿宋" w:hAnsi="仿宋" w:eastAsia="仿宋" w:cs="仿宋"/>
          <w:kern w:val="0"/>
          <w:sz w:val="34"/>
          <w:szCs w:val="34"/>
        </w:rPr>
        <w:t>1.49万元，资本性支出</w:t>
      </w:r>
      <w:r>
        <w:rPr>
          <w:rFonts w:hint="eastAsia" w:ascii="仿宋" w:hAnsi="仿宋" w:eastAsia="仿宋" w:cs="仿宋"/>
          <w:kern w:val="0"/>
          <w:sz w:val="34"/>
          <w:szCs w:val="34"/>
          <w:lang w:val="en-US" w:eastAsia="zh-CN"/>
        </w:rPr>
        <w:t>5</w:t>
      </w:r>
      <w:r>
        <w:rPr>
          <w:rFonts w:hint="eastAsia" w:ascii="仿宋" w:hAnsi="仿宋" w:eastAsia="仿宋" w:cs="仿宋"/>
          <w:kern w:val="0"/>
          <w:sz w:val="34"/>
          <w:szCs w:val="34"/>
        </w:rPr>
        <w:t>90.7万元。</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与年初预算数相比情况：一般公共预算财政拨款收入年初预算数2298.6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万元，决算数3012.85万元，预决算差异率31%，差异主要原因财政预算中不包括项目资金。一般公共预算财政拨款支出年初预算数2298.6</w:t>
      </w:r>
      <w:r>
        <w:rPr>
          <w:rFonts w:hint="eastAsia" w:ascii="仿宋" w:hAnsi="仿宋" w:eastAsia="仿宋"/>
          <w:sz w:val="34"/>
          <w:szCs w:val="34"/>
          <w:lang w:val="en-US" w:eastAsia="zh-CN"/>
        </w:rPr>
        <w:t>1</w:t>
      </w:r>
      <w:r>
        <w:rPr>
          <w:rFonts w:hint="eastAsia" w:ascii="仿宋" w:hAnsi="仿宋" w:eastAsia="仿宋"/>
          <w:sz w:val="34"/>
          <w:szCs w:val="34"/>
        </w:rPr>
        <w:t>万元，决算数3014.59万元，预决算差异率31.1%，差异主要原因财政预算中不包括项目资金。</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（三）政府性基金预算收支决算情况说明</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2018年度政府性基金预算财政拨款收入0万元，与上年相比，增加0万元，增长0%。增减变化的主要原因是：无。政府性基金预算财政拨款支出0万元，与上年相比，增加0万元，增长0%。增减变化的主要原因是：无。其中：按功能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，0支出0万元，0支出0万元。按经济分类科目</w:t>
      </w:r>
      <w:r>
        <w:rPr>
          <w:rFonts w:hint="eastAsia" w:ascii="仿宋" w:hAnsi="仿宋" w:eastAsia="仿宋" w:cs="仿宋"/>
          <w:kern w:val="0"/>
          <w:sz w:val="34"/>
          <w:szCs w:val="34"/>
        </w:rPr>
        <w:t>（按类级科目公开）</w:t>
      </w:r>
      <w:r>
        <w:rPr>
          <w:rFonts w:hint="eastAsia" w:ascii="仿宋" w:hAnsi="仿宋" w:eastAsia="仿宋" w:cs="仿宋"/>
          <w:sz w:val="34"/>
          <w:szCs w:val="34"/>
        </w:rPr>
        <w:t>，0支出0万元，0支出0万元。</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与年初预算数相比情况：政府性基金预算财政拨款收入年初预算数0万元，决算数0万元，预决算差异率0%，差异主要原因：无。政府性基金预算财政拨款支出年初预算数0万元，决算数0万元，预决算差异率0%，差异主要原因：无 。</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三、部门结转结余情况</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年末结转结余446.76万元。与上年相比，减少</w:t>
      </w:r>
      <w:r>
        <w:rPr>
          <w:rFonts w:hint="eastAsia" w:ascii="仿宋" w:hAnsi="仿宋" w:eastAsia="仿宋"/>
          <w:sz w:val="34"/>
          <w:szCs w:val="34"/>
          <w:lang w:val="en-US" w:eastAsia="zh-CN"/>
        </w:rPr>
        <w:t>2.74</w:t>
      </w:r>
      <w:r>
        <w:rPr>
          <w:rFonts w:hint="eastAsia" w:ascii="仿宋" w:hAnsi="仿宋" w:eastAsia="仿宋"/>
          <w:sz w:val="34"/>
          <w:szCs w:val="34"/>
        </w:rPr>
        <w:t>万元，降低</w:t>
      </w:r>
      <w:r>
        <w:rPr>
          <w:rFonts w:hint="eastAsia" w:ascii="仿宋" w:hAnsi="仿宋" w:eastAsia="仿宋"/>
          <w:sz w:val="34"/>
          <w:szCs w:val="34"/>
          <w:lang w:val="en-US" w:eastAsia="zh-CN"/>
        </w:rPr>
        <w:t>0.61</w:t>
      </w:r>
      <w:r>
        <w:rPr>
          <w:rFonts w:hint="eastAsia" w:ascii="仿宋" w:hAnsi="仿宋" w:eastAsia="仿宋"/>
          <w:sz w:val="34"/>
          <w:szCs w:val="34"/>
        </w:rPr>
        <w:t>%。</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其中财政拨款结转结余446.76万元。与上年相比，减少</w:t>
      </w:r>
      <w:r>
        <w:rPr>
          <w:rFonts w:hint="eastAsia" w:ascii="仿宋" w:hAnsi="仿宋" w:eastAsia="仿宋"/>
          <w:sz w:val="34"/>
          <w:szCs w:val="34"/>
          <w:lang w:val="en-US" w:eastAsia="zh-CN"/>
        </w:rPr>
        <w:t>2.74</w:t>
      </w:r>
      <w:r>
        <w:rPr>
          <w:rFonts w:hint="eastAsia" w:ascii="仿宋" w:hAnsi="仿宋" w:eastAsia="仿宋"/>
          <w:sz w:val="34"/>
          <w:szCs w:val="34"/>
        </w:rPr>
        <w:t>万元，降低</w:t>
      </w:r>
      <w:r>
        <w:rPr>
          <w:rFonts w:hint="eastAsia" w:ascii="仿宋" w:hAnsi="仿宋" w:eastAsia="仿宋"/>
          <w:sz w:val="34"/>
          <w:szCs w:val="34"/>
          <w:lang w:val="en-US" w:eastAsia="zh-CN"/>
        </w:rPr>
        <w:t>0.61</w:t>
      </w:r>
      <w:r>
        <w:rPr>
          <w:rFonts w:hint="eastAsia" w:ascii="仿宋" w:hAnsi="仿宋" w:eastAsia="仿宋"/>
          <w:sz w:val="34"/>
          <w:szCs w:val="34"/>
        </w:rPr>
        <w:t>%。</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四、一般公共预算“三公”经费支出情况</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2018年度一般公共预算“三公”经费支出决算15.6万元，比上年增加0万元，增长0%，增加0万元，原因是：三公经费和预算数保持一致，未发生变化。其中，因公出国（境）费支出0万元，占0%，比上年增加0万元，增长0%，增加原因是：三公经费和预算数保持一致；公务用车购置及运行维护费支出15.6万元，占0%，比上年增加0万元，增长0%，增加原因是：三公经费和预算数保持一致；公务接待费支出0万元，占0%，比上年增加0万元，增长0%，增加原因是：三公经费和预算数保持一致。具体情况如下：</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因公出国（境）费支出0万元。三工镇人民政府全年使用一般公共预算财政拨款安排的出国（境）团组0个，累计0人次。开支内容包括：无。</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公务用车购置及运行维护费15.6万元,其中，公务用车购置0万元，公务用车运行维护费15.6万元。主要用于车辆的燃油、维修、养护、保险等。单位一般公共财政拨款安排的公务用车购置量0辆，保有量为6辆。</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公务接待费0万元。具体是：国内公务接待支出0万元，主要是：无接待费。三工镇人民政府国内公务接待0批次，0人次。</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与年初预算数相比情况：一般公共预算“三公”经费支出年初预算数15.6万元，决算数15.6万元，预决算差异率0%，差异主要原因：三公经费和预算数保持一致，无差异。其中：因公出国（境）费预算数0万元，决算数0万元，预决算差异率0%，差异主要原因：无差异；公务用车购置预算数0万元，决算数0万元，预决算差异率0%，差异主要原因：无购置车辆；公务用车运行费预算数15.6万元，决算数15.6万元，预决算差异率0%，差异主要原因：三公经费和预算数保持一致，无差异；公务接待费预算数0万元，决算数0万元，预决算差异率0%，差异主要原因：无接待。</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五、机关运行经费支出情况</w:t>
      </w:r>
    </w:p>
    <w:p>
      <w:pPr>
        <w:spacing w:line="500" w:lineRule="exact"/>
        <w:ind w:firstLine="680" w:firstLineChars="200"/>
        <w:rPr>
          <w:rFonts w:ascii="仿宋" w:hAnsi="仿宋" w:eastAsia="仿宋" w:cs="仿宋"/>
          <w:color w:val="000000" w:themeColor="text1"/>
          <w:sz w:val="34"/>
          <w:szCs w:val="34"/>
        </w:rPr>
      </w:pPr>
      <w:r>
        <w:rPr>
          <w:rFonts w:hint="eastAsia" w:ascii="仿宋" w:hAnsi="仿宋" w:eastAsia="仿宋"/>
          <w:color w:val="000000" w:themeColor="text1"/>
          <w:sz w:val="34"/>
          <w:szCs w:val="34"/>
        </w:rPr>
        <w:t>2018年度三工镇人民政府（行政单位和参照公务员法管理事业单位）机关运行经费支出141.48万元，比上年增加34.08万元，增长31.72%，主要原因是</w:t>
      </w:r>
      <w:r>
        <w:rPr>
          <w:rFonts w:hint="eastAsia" w:ascii="仿宋" w:hAnsi="仿宋" w:eastAsia="仿宋" w:cs="仿宋"/>
          <w:color w:val="000000" w:themeColor="text1"/>
          <w:sz w:val="34"/>
          <w:szCs w:val="34"/>
        </w:rPr>
        <w:t>人员增加，改善办公环境。</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六、政府采购情况</w:t>
      </w:r>
    </w:p>
    <w:p>
      <w:pPr>
        <w:spacing w:line="500" w:lineRule="exact"/>
        <w:ind w:firstLine="680" w:firstLineChars="200"/>
        <w:rPr>
          <w:rFonts w:ascii="仿宋" w:hAnsi="仿宋" w:eastAsia="仿宋" w:cs="仿宋"/>
          <w:sz w:val="34"/>
          <w:szCs w:val="34"/>
          <w:lang w:val="en-GB"/>
        </w:rPr>
      </w:pPr>
      <w:r>
        <w:rPr>
          <w:rFonts w:hint="eastAsia" w:ascii="仿宋" w:hAnsi="仿宋" w:eastAsia="仿宋" w:cs="仿宋"/>
          <w:sz w:val="34"/>
          <w:szCs w:val="34"/>
        </w:rPr>
        <w:t>2018年度政府采购支出总额</w:t>
      </w:r>
      <w:r>
        <w:rPr>
          <w:rFonts w:hint="eastAsia" w:ascii="仿宋" w:hAnsi="仿宋" w:eastAsia="仿宋" w:cs="仿宋"/>
          <w:sz w:val="34"/>
          <w:szCs w:val="34"/>
          <w:lang w:val="en-US" w:eastAsia="zh-CN"/>
        </w:rPr>
        <w:t>15.6</w:t>
      </w:r>
      <w:r>
        <w:rPr>
          <w:rFonts w:hint="eastAsia" w:ascii="仿宋" w:hAnsi="仿宋" w:eastAsia="仿宋" w:cs="仿宋"/>
          <w:sz w:val="34"/>
          <w:szCs w:val="34"/>
        </w:rPr>
        <w:t>万元，其中：政府采购货物支出</w:t>
      </w:r>
      <w:r>
        <w:rPr>
          <w:rFonts w:hint="eastAsia" w:ascii="仿宋" w:hAnsi="仿宋" w:eastAsia="仿宋" w:cs="仿宋"/>
          <w:sz w:val="34"/>
          <w:szCs w:val="34"/>
          <w:lang w:val="en-US" w:eastAsia="zh-CN"/>
        </w:rPr>
        <w:t>0</w:t>
      </w:r>
      <w:r>
        <w:rPr>
          <w:rFonts w:hint="eastAsia" w:ascii="仿宋" w:hAnsi="仿宋" w:eastAsia="仿宋" w:cs="仿宋"/>
          <w:sz w:val="34"/>
          <w:szCs w:val="34"/>
        </w:rPr>
        <w:t>万元、政府采购工程支出0万元、政府采购服务支出15.6万元。</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七、其他重要事项的情况</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（一）国有资产占用情况说明</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截至2018年12月31日，单位共有车辆21辆，价值159.58万元，其中：部级领导干部用车0辆、主要领导干部用车7辆、机要通信用车0辆、应急保障用车0辆、执法执勤用车14辆、特种专业技术用车0辆、离退休干部用车0辆、其他用车0辆，其他用车主要是：无其他车辆；单位价值50万元以上通用设备0台（套）、单位价值100万元以上专用设备0台（套），其他固定资产价值172.63万元。</w:t>
      </w:r>
    </w:p>
    <w:p>
      <w:pPr>
        <w:spacing w:line="500" w:lineRule="exact"/>
        <w:ind w:firstLine="680" w:firstLineChars="200"/>
        <w:rPr>
          <w:rFonts w:ascii="仿宋" w:hAnsi="仿宋" w:eastAsia="仿宋"/>
          <w:sz w:val="34"/>
          <w:szCs w:val="34"/>
        </w:rPr>
      </w:pPr>
      <w:r>
        <w:rPr>
          <w:rFonts w:hint="eastAsia" w:ascii="仿宋" w:hAnsi="仿宋" w:eastAsia="仿宋"/>
          <w:sz w:val="34"/>
          <w:szCs w:val="34"/>
        </w:rPr>
        <w:t>（二）预算绩效情况的说明</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2018年度，本部门单位预算绩效自评情况：</w:t>
      </w:r>
    </w:p>
    <w:p>
      <w:pPr>
        <w:spacing w:line="500" w:lineRule="exact"/>
        <w:ind w:firstLine="785" w:firstLineChars="231"/>
        <w:rPr>
          <w:rStyle w:val="5"/>
          <w:rFonts w:ascii="仿宋" w:hAnsi="仿宋" w:eastAsia="仿宋" w:cs="仿宋"/>
          <w:b w:val="0"/>
          <w:spacing w:val="-4"/>
          <w:sz w:val="34"/>
          <w:szCs w:val="34"/>
        </w:rPr>
      </w:pPr>
      <w:r>
        <w:rPr>
          <w:rFonts w:hint="eastAsia" w:ascii="仿宋" w:hAnsi="仿宋" w:eastAsia="仿宋" w:cs="仿宋"/>
          <w:sz w:val="34"/>
          <w:szCs w:val="34"/>
        </w:rPr>
        <w:t>根据年初设定的绩效目标，我镇2018年共有22个项目，项目绩效自评得分99分，项目全年预算数为975.93万元，执行数为975.93万元，完成预算的100%。主要产出和效果：</w:t>
      </w:r>
      <w:r>
        <w:rPr>
          <w:rStyle w:val="5"/>
          <w:rFonts w:hint="eastAsia" w:ascii="仿宋" w:hAnsi="仿宋" w:eastAsia="仿宋" w:cs="仿宋"/>
          <w:b w:val="0"/>
          <w:spacing w:val="-4"/>
          <w:sz w:val="34"/>
          <w:szCs w:val="34"/>
        </w:rPr>
        <w:t>在经济效益方面，以城镇化为核心，有序推进</w:t>
      </w:r>
      <w:r>
        <w:rPr>
          <w:rStyle w:val="5"/>
          <w:rFonts w:hint="eastAsia" w:ascii="仿宋" w:hAnsi="仿宋" w:eastAsia="仿宋" w:cs="仿宋"/>
          <w:b w:val="0"/>
          <w:spacing w:val="-4"/>
          <w:sz w:val="34"/>
          <w:szCs w:val="34"/>
          <w:lang w:eastAsia="zh-CN"/>
        </w:rPr>
        <w:t>乡镇</w:t>
      </w:r>
      <w:r>
        <w:rPr>
          <w:rStyle w:val="5"/>
          <w:rFonts w:hint="eastAsia" w:ascii="仿宋" w:hAnsi="仿宋" w:eastAsia="仿宋" w:cs="仿宋"/>
          <w:b w:val="0"/>
          <w:spacing w:val="-4"/>
          <w:sz w:val="34"/>
          <w:szCs w:val="34"/>
        </w:rPr>
        <w:t>常住人口的市民化；以提高城镇化质量为抓手，积极推进公共服务、社会保障一体化，努力打造半小时城市生活圈，建设美丽宜居乡村。社会效益方面优化城镇空间布局与功能，提升了城镇一体化的特色品质，利于维护农村社会的安定和谐。生态效益方面，通过实施该项目以加强体制机制创新为动力，推动重点领域改革，释放城镇发展潜力，打造成为功能完善、具有区域特色的区镇一体化的新型城镇化示范点。</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1、村级运转经费项目绩效自评综述：根据年初设定的绩效目标，村级运转经费项目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项目绩效自评得分100分，项目全年预算数为105万元，执行数为105万元，完成预算的100%。</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下一步改进措施：本项目以日常管理为主。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24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70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村级办公经费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105万元</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105万元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105万元</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105万元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拨付至七个村办公经费</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150000元/村</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拨付至七个村办公经费</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改善村干部办公环境</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受益村委会7个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进一步提高村干部思想意识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受益人村委会7个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70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提高村干部为民办实事工作热情</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受益人村委会7个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提高群众对村干部的满意度</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受益人村委会7个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激励广大村干部能扎实工作，开拓进取，并积极主动地完成各项工作目标任务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受益人村委会7个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激励广大村干部能扎实工作，开拓进取，并积极主动地完成各项工作目标任务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受益人村委会7个</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村干部满意度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2、群众文化专项资金项目绩效自评综述：根据年初设定的绩效目标，服务群众工作经费项目</w:t>
      </w:r>
      <w:r>
        <w:rPr>
          <w:rFonts w:hint="eastAsia" w:ascii="仿宋" w:hAnsi="仿宋" w:eastAsia="仿宋" w:cs="仿宋"/>
          <w:sz w:val="34"/>
          <w:szCs w:val="34"/>
          <w:lang w:val="en-US" w:eastAsia="zh-CN"/>
        </w:rPr>
        <w:t>,</w:t>
      </w:r>
      <w:r>
        <w:rPr>
          <w:rFonts w:hint="eastAsia" w:ascii="仿宋" w:hAnsi="仿宋" w:eastAsia="仿宋" w:cs="仿宋"/>
          <w:sz w:val="34"/>
          <w:szCs w:val="34"/>
        </w:rPr>
        <w:t>绩效自评得分100分，项目全年预算数为4.2万元，执行数为4.2万元，完成预算的100%。</w:t>
      </w:r>
    </w:p>
    <w:p>
      <w:pPr>
        <w:spacing w:line="540" w:lineRule="exact"/>
        <w:ind w:firstLine="680" w:firstLineChars="200"/>
        <w:rPr>
          <w:rFonts w:ascii="仿宋" w:hAnsi="仿宋" w:eastAsia="仿宋" w:cs="仿宋"/>
          <w:sz w:val="34"/>
          <w:szCs w:val="34"/>
        </w:rPr>
      </w:pPr>
      <w:r>
        <w:rPr>
          <w:rFonts w:hint="eastAsia" w:ascii="仿宋" w:hAnsi="仿宋" w:eastAsia="仿宋" w:cs="仿宋"/>
          <w:sz w:val="34"/>
          <w:szCs w:val="34"/>
        </w:rPr>
        <w:t>主要产出和效果：极大地提高了农村农民群众的精神文化生活水平，满足了广大农民群众的文化娱乐需求，</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4"/>
          <w:szCs w:val="34"/>
          <w:lang w:eastAsia="zh-CN"/>
        </w:rPr>
        <w:t>加强</w:t>
      </w:r>
      <w:r>
        <w:rPr>
          <w:rFonts w:hint="eastAsia" w:ascii="仿宋" w:hAnsi="仿宋" w:eastAsia="仿宋" w:cs="仿宋"/>
          <w:sz w:val="34"/>
          <w:szCs w:val="34"/>
        </w:rPr>
        <w:t>本项目</w:t>
      </w:r>
      <w:r>
        <w:rPr>
          <w:rFonts w:hint="eastAsia" w:ascii="仿宋" w:hAnsi="仿宋" w:eastAsia="仿宋" w:cs="仿宋"/>
          <w:sz w:val="34"/>
          <w:szCs w:val="34"/>
          <w:lang w:eastAsia="zh-CN"/>
        </w:rPr>
        <w:t>的</w:t>
      </w:r>
      <w:r>
        <w:rPr>
          <w:rFonts w:hint="eastAsia" w:ascii="仿宋" w:hAnsi="仿宋" w:eastAsia="仿宋" w:cs="仿宋"/>
          <w:sz w:val="34"/>
          <w:szCs w:val="34"/>
        </w:rPr>
        <w:t>日常管理。</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农村文化中心</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4.2万元</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4.2万元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4.2万元</w:t>
            </w:r>
          </w:p>
        </w:tc>
        <w:tc>
          <w:tcPr>
            <w:tcW w:w="271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4.2万元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购买教材</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3000多本</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按验收发放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提高广大农牧民创业就业能力和水平</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进一步群众文化知识水平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rPr>
            </w:pPr>
            <w:r>
              <w:rPr>
                <w:rFonts w:hint="eastAsia" w:ascii="仿宋" w:hAnsi="仿宋" w:eastAsia="仿宋" w:cs="仿宋"/>
                <w:color w:val="333333"/>
                <w:szCs w:val="21"/>
              </w:rPr>
              <w:t>广大农民群众的文化娱乐需求</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提高广大农牧民创业就业能力和水平。</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村民满意度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color w:val="000000" w:themeColor="text1"/>
          <w:sz w:val="34"/>
          <w:szCs w:val="34"/>
        </w:rPr>
        <w:t>3、乡村基础设施建设项目资金项目绩效自评综述：根据年初设定的绩效目标，乡村基础设施建设项目资金绩效自评得分98分，项目全年预算数为180万元，执行数为89.19万元，完成预算的50%</w:t>
      </w:r>
      <w:r>
        <w:rPr>
          <w:rFonts w:hint="eastAsia" w:ascii="仿宋" w:hAnsi="仿宋" w:eastAsia="仿宋" w:cs="仿宋"/>
          <w:sz w:val="34"/>
          <w:szCs w:val="34"/>
        </w:rPr>
        <w:t>。</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严格按照财务制度的规定，合理使用，专款专用，本项目的建成，有效解决了村级办公场所，改善了办公环境，达到了预期绩效目标。</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sz w:val="20"/>
                <w:szCs w:val="20"/>
              </w:rPr>
              <w:t>乡村基础设施建设</w:t>
            </w:r>
            <w:r>
              <w:rPr>
                <w:rFonts w:hint="eastAsia" w:ascii="仿宋" w:hAnsi="仿宋" w:eastAsia="仿宋" w:cs="仿宋"/>
                <w:kern w:val="0"/>
                <w:sz w:val="20"/>
                <w:szCs w:val="20"/>
              </w:rPr>
              <w:t>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180万元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89.19万元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180万元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89.19万元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85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firstLine="404" w:firstLineChars="200"/>
              <w:jc w:val="left"/>
              <w:rPr>
                <w:rFonts w:ascii="仿宋" w:hAnsi="仿宋" w:eastAsia="仿宋" w:cs="仿宋"/>
                <w:kern w:val="0"/>
                <w:sz w:val="20"/>
                <w:szCs w:val="20"/>
              </w:rPr>
            </w:pPr>
            <w:r>
              <w:rPr>
                <w:rStyle w:val="5"/>
                <w:rFonts w:hint="eastAsia" w:ascii="仿宋" w:hAnsi="仿宋" w:eastAsia="仿宋" w:cs="仿宋"/>
                <w:b w:val="0"/>
                <w:spacing w:val="-4"/>
                <w:szCs w:val="21"/>
              </w:rPr>
              <w:t>改善村级办公条件</w:t>
            </w:r>
          </w:p>
        </w:tc>
        <w:tc>
          <w:tcPr>
            <w:tcW w:w="3840" w:type="dxa"/>
            <w:gridSpan w:val="2"/>
            <w:tcBorders>
              <w:top w:val="single" w:color="auto" w:sz="4" w:space="0"/>
              <w:left w:val="nil"/>
              <w:bottom w:val="single" w:color="auto" w:sz="4" w:space="0"/>
              <w:right w:val="single" w:color="000000" w:sz="4" w:space="0"/>
            </w:tcBorders>
          </w:tcPr>
          <w:p>
            <w:pPr>
              <w:widowControl/>
              <w:ind w:firstLine="404" w:firstLineChars="200"/>
              <w:jc w:val="left"/>
              <w:rPr>
                <w:rFonts w:ascii="仿宋" w:hAnsi="仿宋" w:eastAsia="仿宋" w:cs="仿宋"/>
                <w:kern w:val="0"/>
                <w:sz w:val="20"/>
                <w:szCs w:val="20"/>
              </w:rPr>
            </w:pPr>
            <w:r>
              <w:rPr>
                <w:rStyle w:val="5"/>
                <w:rFonts w:hint="eastAsia" w:ascii="仿宋" w:hAnsi="仿宋" w:eastAsia="仿宋" w:cs="仿宋"/>
                <w:b w:val="0"/>
                <w:spacing w:val="-4"/>
                <w:szCs w:val="21"/>
              </w:rPr>
              <w:t>改善村级办公条件</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村级文化阵地建设</w:t>
            </w:r>
          </w:p>
        </w:tc>
        <w:tc>
          <w:tcPr>
            <w:tcW w:w="1780" w:type="dxa"/>
            <w:tcBorders>
              <w:top w:val="nil"/>
              <w:left w:val="nil"/>
              <w:bottom w:val="single" w:color="auto" w:sz="4" w:space="0"/>
              <w:right w:val="single" w:color="auto" w:sz="4" w:space="0"/>
            </w:tcBorders>
            <w:vAlign w:val="center"/>
          </w:tcPr>
          <w:p>
            <w:pPr>
              <w:jc w:val="center"/>
              <w:rPr>
                <w:rFonts w:ascii="仿宋" w:hAnsi="仿宋" w:eastAsia="仿宋" w:cs="仿宋"/>
                <w:kern w:val="0"/>
                <w:sz w:val="20"/>
                <w:szCs w:val="20"/>
              </w:rPr>
            </w:pPr>
            <w:r>
              <w:rPr>
                <w:rFonts w:hint="eastAsia" w:ascii="仿宋" w:hAnsi="仿宋" w:eastAsia="仿宋" w:cs="仿宋"/>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村民活动中心</w:t>
            </w:r>
          </w:p>
        </w:tc>
        <w:tc>
          <w:tcPr>
            <w:tcW w:w="1780" w:type="dxa"/>
            <w:tcBorders>
              <w:top w:val="nil"/>
              <w:left w:val="nil"/>
              <w:bottom w:val="single" w:color="auto" w:sz="4" w:space="0"/>
              <w:right w:val="single" w:color="auto" w:sz="4" w:space="0"/>
            </w:tcBorders>
          </w:tcPr>
          <w:p>
            <w:pPr>
              <w:jc w:val="center"/>
              <w:rPr>
                <w:rFonts w:ascii="仿宋" w:hAnsi="仿宋" w:eastAsia="仿宋" w:cs="仿宋"/>
                <w:kern w:val="0"/>
                <w:sz w:val="20"/>
                <w:szCs w:val="20"/>
              </w:rPr>
            </w:pPr>
            <w:r>
              <w:rPr>
                <w:rFonts w:hint="eastAsia" w:ascii="仿宋" w:hAnsi="仿宋" w:eastAsia="仿宋" w:cs="仿宋"/>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w:t>
            </w:r>
            <w:r>
              <w:rPr>
                <w:rFonts w:hint="eastAsia" w:ascii="仿宋" w:hAnsi="仿宋" w:eastAsia="仿宋" w:cs="仿宋"/>
                <w:kern w:val="0"/>
                <w:sz w:val="20"/>
                <w:szCs w:val="20"/>
                <w:lang w:val="en-US" w:eastAsia="zh-CN"/>
              </w:rPr>
              <w:t xml:space="preserve">   </w:t>
            </w: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w:t>
            </w:r>
            <w:r>
              <w:rPr>
                <w:rFonts w:hint="eastAsia" w:ascii="仿宋" w:hAnsi="仿宋" w:eastAsia="仿宋" w:cs="仿宋"/>
                <w:kern w:val="0"/>
                <w:sz w:val="20"/>
                <w:szCs w:val="20"/>
                <w:lang w:val="en-US" w:eastAsia="zh-CN"/>
              </w:rPr>
              <w:t xml:space="preserve">   </w:t>
            </w: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使用情况</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按实际情况</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农村经济的稳定发展</w:t>
            </w:r>
          </w:p>
        </w:tc>
        <w:tc>
          <w:tcPr>
            <w:tcW w:w="1780"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按时完工</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w:t>
            </w:r>
            <w:r>
              <w:rPr>
                <w:rFonts w:hint="eastAsia" w:ascii="仿宋" w:hAnsi="仿宋" w:eastAsia="仿宋" w:cs="仿宋"/>
                <w:kern w:val="0"/>
                <w:sz w:val="20"/>
                <w:szCs w:val="20"/>
                <w:lang w:val="en-US" w:eastAsia="zh-CN"/>
              </w:rPr>
              <w:t xml:space="preserve">  </w:t>
            </w: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加快乡镇经济社会发展</w:t>
            </w:r>
          </w:p>
        </w:tc>
        <w:tc>
          <w:tcPr>
            <w:tcW w:w="1780"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增强村级组织提供基本公共服务的能力</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0"/>
                <w:szCs w:val="20"/>
              </w:rPr>
            </w:pPr>
            <w:r>
              <w:rPr>
                <w:rFonts w:hint="eastAsia" w:ascii="仿宋" w:hAnsi="仿宋" w:eastAsia="仿宋" w:cs="仿宋"/>
                <w:kern w:val="0"/>
                <w:sz w:val="20"/>
                <w:szCs w:val="20"/>
              </w:rPr>
              <w:t>村民满意度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4、农民夜校办公费项目绩效自评综述：根据年初设定的绩效目标，农村夜校办公费项目规划编制费项目绩效自评得分100分，项目全年预算数为7万元，执行数为7万元，完成预算的100%。</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用于组织各村村民进行夜校学习以及夜校所用的开支。</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24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70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农牧民夜校工作经费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7万元</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7万元</w:t>
            </w:r>
          </w:p>
        </w:tc>
        <w:tc>
          <w:tcPr>
            <w:tcW w:w="271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购买教材</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200多本</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按验收发放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提高广大农牧民创业就业能力和水平</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进一步群众文化知识水平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提高广大农牧民创业就业能力和水平。</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各村村民满意度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5、片组党支部工作经费项目绩效自评综述：根据年初设定的绩效目标，片组党支部工作经费项目</w:t>
      </w:r>
      <w:r>
        <w:rPr>
          <w:rFonts w:hint="eastAsia" w:ascii="仿宋" w:hAnsi="仿宋" w:eastAsia="仿宋" w:cs="仿宋"/>
          <w:sz w:val="34"/>
          <w:szCs w:val="34"/>
          <w:lang w:eastAsia="zh-CN"/>
        </w:rPr>
        <w:t>，</w:t>
      </w:r>
      <w:r>
        <w:rPr>
          <w:rFonts w:hint="eastAsia" w:ascii="仿宋" w:hAnsi="仿宋" w:eastAsia="仿宋" w:cs="仿宋"/>
          <w:sz w:val="34"/>
          <w:szCs w:val="34"/>
        </w:rPr>
        <w:t>项目绩效自评得分100分，项目全年预算数为35万元，执行数为35万元，完成预算的100%。</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用于片支部书记为民办实事工作经费。</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bCs/>
                <w:kern w:val="0"/>
                <w:sz w:val="20"/>
                <w:szCs w:val="20"/>
              </w:rPr>
              <w:t>2018</w:t>
            </w:r>
            <w:r>
              <w:rPr>
                <w:rFonts w:hint="eastAsia" w:ascii="仿宋" w:hAnsi="仿宋" w:eastAsia="仿宋" w:cs="仿宋"/>
                <w:kern w:val="0"/>
                <w:sz w:val="20"/>
                <w:szCs w:val="20"/>
              </w:rPr>
              <w:t>年</w:t>
            </w:r>
            <w:r>
              <w:rPr>
                <w:rFonts w:hint="eastAsia" w:ascii="仿宋" w:hAnsi="仿宋" w:eastAsia="仿宋" w:cs="仿宋"/>
                <w:kern w:val="0"/>
                <w:sz w:val="24"/>
              </w:rPr>
              <w:t>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24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70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Cs w:val="21"/>
              </w:rPr>
            </w:pPr>
            <w:r>
              <w:rPr>
                <w:rFonts w:hint="eastAsia" w:ascii="仿宋" w:hAnsi="仿宋" w:eastAsia="仿宋" w:cs="仿宋"/>
                <w:kern w:val="0"/>
                <w:szCs w:val="21"/>
              </w:rPr>
              <w:t>片区党支部工作经费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35万元</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35万元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35万元</w:t>
            </w:r>
          </w:p>
        </w:tc>
        <w:tc>
          <w:tcPr>
            <w:tcW w:w="271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35万元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single" w:color="auto" w:sz="4" w:space="0"/>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Cs w:val="21"/>
              </w:rPr>
            </w:pPr>
            <w:r>
              <w:rPr>
                <w:rStyle w:val="5"/>
                <w:rFonts w:hint="eastAsia" w:ascii="仿宋" w:hAnsi="仿宋" w:eastAsia="仿宋" w:cs="仿宋"/>
                <w:b w:val="0"/>
                <w:spacing w:val="-4"/>
                <w:szCs w:val="21"/>
              </w:rPr>
              <w:t>片区党支部</w:t>
            </w:r>
            <w:r>
              <w:rPr>
                <w:rFonts w:hint="eastAsia" w:ascii="仿宋" w:hAnsi="仿宋" w:eastAsia="仿宋" w:cs="仿宋"/>
                <w:kern w:val="0"/>
                <w:szCs w:val="21"/>
              </w:rPr>
              <w:t>工作经费</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Cs w:val="21"/>
              </w:rPr>
            </w:pPr>
            <w:r>
              <w:rPr>
                <w:rFonts w:hint="eastAsia" w:ascii="仿宋" w:hAnsi="仿宋" w:eastAsia="仿宋" w:cs="仿宋"/>
                <w:kern w:val="0"/>
                <w:szCs w:val="21"/>
              </w:rPr>
              <w:t>35万元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按标准发放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凝心聚力做好脱贫攻坚工作</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受益人数：10698人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解决了群众的实际困难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受益人数：10698人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村民获得感、满足感进一步提升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受益人数：10698人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激励更多村民能积极主动地完成各项工作目标任务。</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受益人数：10698人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全乡村民满意度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6、服务群众专项经费项目绩效自评综述：根据年初设定的绩效目标，服务群众专项经费项目</w:t>
      </w:r>
      <w:r>
        <w:rPr>
          <w:rFonts w:hint="eastAsia" w:ascii="仿宋" w:hAnsi="仿宋" w:eastAsia="仿宋" w:cs="仿宋"/>
          <w:sz w:val="34"/>
          <w:szCs w:val="34"/>
          <w:lang w:eastAsia="zh-CN"/>
        </w:rPr>
        <w:t>，</w:t>
      </w:r>
      <w:r>
        <w:rPr>
          <w:rFonts w:hint="eastAsia" w:ascii="仿宋" w:hAnsi="仿宋" w:eastAsia="仿宋" w:cs="仿宋"/>
          <w:sz w:val="34"/>
          <w:szCs w:val="34"/>
        </w:rPr>
        <w:t>绩效自评得分100分，项目全年预算数为35万元，执行数为35万元，完成预算的100%。</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用于村级服务群众经费。提高为群众的服务水平。</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24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70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服务群众工作经费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35万元</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35万元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35万元</w:t>
            </w:r>
          </w:p>
        </w:tc>
        <w:tc>
          <w:tcPr>
            <w:tcW w:w="271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35万元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各村服务群众专项经费拨付金额</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35万元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拨付标准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按标准拨付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开展各项技能培训，无业村民获得岗位</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受益人数：8961人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解决了群众的实际困难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受益人数：8961人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村民获得感、满足感进一步提升</w:t>
            </w:r>
          </w:p>
        </w:tc>
        <w:tc>
          <w:tcPr>
            <w:tcW w:w="1780" w:type="dxa"/>
            <w:tcBorders>
              <w:top w:val="nil"/>
              <w:left w:val="nil"/>
              <w:bottom w:val="single" w:color="auto" w:sz="4" w:space="0"/>
              <w:right w:val="single" w:color="auto" w:sz="4" w:space="0"/>
            </w:tcBorders>
          </w:tcPr>
          <w:p>
            <w:pPr>
              <w:rPr>
                <w:rFonts w:ascii="仿宋" w:hAnsi="仿宋" w:eastAsia="仿宋" w:cs="仿宋"/>
              </w:rPr>
            </w:pPr>
            <w:r>
              <w:rPr>
                <w:rFonts w:hint="eastAsia" w:ascii="仿宋" w:hAnsi="仿宋" w:eastAsia="仿宋" w:cs="仿宋"/>
                <w:kern w:val="0"/>
                <w:sz w:val="20"/>
                <w:szCs w:val="20"/>
              </w:rPr>
              <w:t>受益人数：8961人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激励更多村民能积极主动地完成各项工作目标任务。</w:t>
            </w:r>
          </w:p>
        </w:tc>
        <w:tc>
          <w:tcPr>
            <w:tcW w:w="1780" w:type="dxa"/>
            <w:tcBorders>
              <w:top w:val="nil"/>
              <w:left w:val="nil"/>
              <w:bottom w:val="single" w:color="auto" w:sz="4" w:space="0"/>
              <w:right w:val="single" w:color="auto" w:sz="4" w:space="0"/>
            </w:tcBorders>
          </w:tcPr>
          <w:p>
            <w:pPr>
              <w:rPr>
                <w:rFonts w:ascii="仿宋" w:hAnsi="仿宋" w:eastAsia="仿宋" w:cs="仿宋"/>
              </w:rPr>
            </w:pPr>
            <w:r>
              <w:rPr>
                <w:rFonts w:hint="eastAsia" w:ascii="仿宋" w:hAnsi="仿宋" w:eastAsia="仿宋" w:cs="仿宋"/>
                <w:kern w:val="0"/>
                <w:sz w:val="20"/>
                <w:szCs w:val="20"/>
              </w:rPr>
              <w:t>受益人数：8961人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32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0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村民满意度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7、村干部工资绩效自评综述：根据年初设定的绩效目标，村干部工资项目</w:t>
      </w:r>
      <w:r>
        <w:rPr>
          <w:rFonts w:hint="eastAsia" w:ascii="仿宋" w:hAnsi="仿宋" w:eastAsia="仿宋" w:cs="仿宋"/>
          <w:sz w:val="34"/>
          <w:szCs w:val="34"/>
          <w:lang w:eastAsia="zh-CN"/>
        </w:rPr>
        <w:t>，</w:t>
      </w:r>
      <w:r>
        <w:rPr>
          <w:rFonts w:hint="eastAsia" w:ascii="仿宋" w:hAnsi="仿宋" w:eastAsia="仿宋" w:cs="仿宋"/>
          <w:sz w:val="34"/>
          <w:szCs w:val="34"/>
        </w:rPr>
        <w:t>绩效自评得分100分，项目全年预算数为40.52万元，执行数为40.52万元，完成预算的100%。</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下一步改进措施：</w:t>
      </w:r>
      <w:r>
        <w:rPr>
          <w:rFonts w:hint="eastAsia" w:ascii="仿宋" w:hAnsi="仿宋" w:eastAsia="仿宋" w:cs="仿宋"/>
          <w:sz w:val="32"/>
          <w:szCs w:val="32"/>
        </w:rPr>
        <w:t>今后每年度发放村干部工资时，均坚持“按劳分配、效率优先、兼顾公平”的原则。</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2018    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村干部工资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40.52万元</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40.52万元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40.52万元</w:t>
            </w:r>
          </w:p>
        </w:tc>
        <w:tc>
          <w:tcPr>
            <w:tcW w:w="254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40.52万元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54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32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32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54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干部工资发放人数</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65人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按考核结果发放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激励广大干部职工能爱岗敬业。</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受益人数：65人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激励广大干部职工能扎实工作，开拓进取。</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受益人数：65人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受益人数：65人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激励广大干部职工能积极主动地完成各项工作目标任务。</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受益人数：65人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全乡干部满意度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8</w:t>
      </w:r>
      <w:r>
        <w:rPr>
          <w:rFonts w:hint="eastAsia" w:ascii="仿宋" w:hAnsi="仿宋" w:eastAsia="仿宋" w:cs="仿宋"/>
          <w:sz w:val="34"/>
          <w:szCs w:val="34"/>
        </w:rPr>
        <w:t>、乡镇及村级管理中心建设费项目绩效自评综述：根据年初设定的绩效目标，乡镇及村级管理中心建设费项目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项目绩效自评得分100分，项目全年预算数为23.83万元，执行数为23.83万元，完成预算的100%。</w:t>
      </w:r>
    </w:p>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rPr>
        <w:t>主要产出和效果：为满足工作人员办公用品，确保设备设施得到及时维修、维护，完善工作人员的工作环境。管理中心建设经费包含设备安装等相关费用。</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095"/>
        <w:gridCol w:w="45"/>
        <w:gridCol w:w="1360"/>
        <w:gridCol w:w="1080"/>
        <w:gridCol w:w="215"/>
        <w:gridCol w:w="10"/>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10"/>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10"/>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3"/>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Cs w:val="21"/>
              </w:rPr>
            </w:pPr>
            <w:r>
              <w:rPr>
                <w:rFonts w:hint="eastAsia" w:ascii="仿宋" w:hAnsi="仿宋" w:eastAsia="仿宋" w:cs="仿宋"/>
                <w:kern w:val="0"/>
                <w:sz w:val="20"/>
                <w:szCs w:val="20"/>
              </w:rPr>
              <w:t>乡镇及村级管理中心建设　</w:t>
            </w:r>
          </w:p>
        </w:tc>
      </w:tr>
      <w:tr>
        <w:tblPrEx>
          <w:tblLayout w:type="fixed"/>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23.83万元</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23.83万元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23.83万元</w:t>
            </w:r>
          </w:p>
        </w:tc>
        <w:tc>
          <w:tcPr>
            <w:tcW w:w="2715"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23.83万元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6"/>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全额支付</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 镇政府、7个村管理中心设施安装</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095"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40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办公经费</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按验收发放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40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安装设备等</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为社会面防控提供物质保障</w:t>
            </w:r>
            <w:r>
              <w:rPr>
                <w:rFonts w:hint="eastAsia" w:ascii="仿宋" w:hAnsi="仿宋" w:eastAsia="仿宋" w:cs="仿宋"/>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72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服务群众</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为社会面防控提供物质保障</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为社会面防控提供物质保障</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b/>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09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05" w:type="dxa"/>
            <w:gridSpan w:val="2"/>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被服务群众满意度</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9</w:t>
      </w:r>
      <w:r>
        <w:rPr>
          <w:rFonts w:hint="eastAsia" w:ascii="仿宋" w:hAnsi="仿宋" w:eastAsia="仿宋" w:cs="仿宋"/>
          <w:sz w:val="34"/>
          <w:szCs w:val="34"/>
        </w:rPr>
        <w:t>、公共文化体系建设专项资金项目绩效自评综述：根据年初设定的绩效目标，2018年农村文化建设专项资金项目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项目绩效自评得分100分，项目全年预算数为3万元，执行数为3万元，完成预算的100%。</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用于文化设备购买。</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3"/>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公共文化体系建设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rPr>
                <w:rFonts w:ascii="仿宋" w:hAnsi="仿宋" w:eastAsia="仿宋" w:cs="仿宋"/>
                <w:kern w:val="0"/>
                <w:sz w:val="20"/>
                <w:szCs w:val="20"/>
              </w:rPr>
            </w:pPr>
            <w:r>
              <w:rPr>
                <w:rFonts w:hint="eastAsia" w:ascii="仿宋" w:hAnsi="仿宋" w:eastAsia="仿宋" w:cs="仿宋"/>
                <w:kern w:val="0"/>
                <w:sz w:val="20"/>
                <w:szCs w:val="20"/>
              </w:rPr>
              <w:t>3万元</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3万元</w:t>
            </w:r>
          </w:p>
        </w:tc>
        <w:tc>
          <w:tcPr>
            <w:tcW w:w="2715"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5"/>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电脑购置</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购买设备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提高农民民主法制意识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占领农村文化阵地</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村民满意度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10</w:t>
      </w:r>
      <w:r>
        <w:rPr>
          <w:rFonts w:hint="eastAsia" w:ascii="仿宋" w:hAnsi="仿宋" w:eastAsia="仿宋" w:cs="仿宋"/>
          <w:sz w:val="34"/>
          <w:szCs w:val="34"/>
        </w:rPr>
        <w:t>、自治区文化场所图书馆免费开放资金项目绩效自评综述：根据年初设定的绩效目标，2017年自治区美术馆公共图书馆文化馆免费开放资金项目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项目绩效自评得分100分，项目全年预算数为5万元，执行数为5万元，完成预算的100%。</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普及文化艺术知识，面向基层、面向群众、保障人民群众基本文化权益，大力开展公共文化活动等。</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pPr w:leftFromText="180" w:rightFromText="180" w:vertAnchor="text" w:horzAnchor="page" w:tblpX="1877" w:tblpY="555"/>
        <w:tblOverlap w:val="never"/>
        <w:tblW w:w="9020" w:type="dxa"/>
        <w:tblInd w:w="0" w:type="dxa"/>
        <w:tblLayout w:type="fixed"/>
        <w:tblCellMar>
          <w:top w:w="0" w:type="dxa"/>
          <w:left w:w="108" w:type="dxa"/>
          <w:bottom w:w="0" w:type="dxa"/>
          <w:right w:w="108" w:type="dxa"/>
        </w:tblCellMar>
      </w:tblPr>
      <w:tblGrid>
        <w:gridCol w:w="725"/>
        <w:gridCol w:w="1139"/>
        <w:gridCol w:w="1359"/>
        <w:gridCol w:w="1079"/>
        <w:gridCol w:w="880"/>
        <w:gridCol w:w="2059"/>
        <w:gridCol w:w="1779"/>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5" w:type="dxa"/>
            <w:tcBorders>
              <w:top w:val="nil"/>
              <w:left w:val="nil"/>
              <w:bottom w:val="nil"/>
              <w:right w:val="nil"/>
            </w:tcBorders>
            <w:vAlign w:val="center"/>
          </w:tcPr>
          <w:p>
            <w:pPr>
              <w:widowControl/>
              <w:jc w:val="center"/>
              <w:rPr>
                <w:rFonts w:ascii="仿宋" w:hAnsi="仿宋" w:eastAsia="仿宋" w:cs="仿宋"/>
                <w:kern w:val="0"/>
                <w:sz w:val="24"/>
              </w:rPr>
            </w:pPr>
          </w:p>
        </w:tc>
        <w:tc>
          <w:tcPr>
            <w:tcW w:w="1139" w:type="dxa"/>
            <w:tcBorders>
              <w:top w:val="nil"/>
              <w:left w:val="nil"/>
              <w:bottom w:val="nil"/>
              <w:right w:val="nil"/>
            </w:tcBorders>
            <w:vAlign w:val="center"/>
          </w:tcPr>
          <w:p>
            <w:pPr>
              <w:widowControl/>
              <w:jc w:val="center"/>
              <w:rPr>
                <w:rFonts w:ascii="仿宋" w:hAnsi="仿宋" w:eastAsia="仿宋" w:cs="仿宋"/>
                <w:kern w:val="0"/>
                <w:sz w:val="24"/>
              </w:rPr>
            </w:pPr>
          </w:p>
        </w:tc>
        <w:tc>
          <w:tcPr>
            <w:tcW w:w="1359" w:type="dxa"/>
            <w:tcBorders>
              <w:top w:val="nil"/>
              <w:left w:val="nil"/>
              <w:bottom w:val="nil"/>
              <w:right w:val="nil"/>
            </w:tcBorders>
            <w:vAlign w:val="center"/>
          </w:tcPr>
          <w:p>
            <w:pPr>
              <w:widowControl/>
              <w:jc w:val="center"/>
              <w:rPr>
                <w:rFonts w:ascii="仿宋" w:hAnsi="仿宋" w:eastAsia="仿宋" w:cs="仿宋"/>
                <w:kern w:val="0"/>
                <w:sz w:val="24"/>
              </w:rPr>
            </w:pPr>
          </w:p>
        </w:tc>
        <w:tc>
          <w:tcPr>
            <w:tcW w:w="1079"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59" w:type="dxa"/>
            <w:tcBorders>
              <w:top w:val="nil"/>
              <w:left w:val="nil"/>
              <w:bottom w:val="nil"/>
              <w:right w:val="nil"/>
            </w:tcBorders>
            <w:vAlign w:val="center"/>
          </w:tcPr>
          <w:p>
            <w:pPr>
              <w:widowControl/>
              <w:jc w:val="center"/>
              <w:rPr>
                <w:rFonts w:ascii="仿宋" w:hAnsi="仿宋" w:eastAsia="仿宋" w:cs="仿宋"/>
                <w:kern w:val="0"/>
                <w:sz w:val="24"/>
              </w:rPr>
            </w:pPr>
          </w:p>
        </w:tc>
        <w:tc>
          <w:tcPr>
            <w:tcW w:w="1779"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797" w:type="dxa"/>
            <w:gridSpan w:val="4"/>
            <w:tcBorders>
              <w:top w:val="single" w:color="auto" w:sz="4" w:space="0"/>
              <w:left w:val="nil"/>
              <w:bottom w:val="single" w:color="auto" w:sz="4" w:space="0"/>
              <w:right w:val="single" w:color="auto" w:sz="4" w:space="0"/>
            </w:tcBorders>
            <w:vAlign w:val="center"/>
          </w:tcPr>
          <w:p>
            <w:pPr>
              <w:spacing w:line="700" w:lineRule="exact"/>
              <w:jc w:val="center"/>
              <w:rPr>
                <w:rFonts w:ascii="仿宋" w:hAnsi="仿宋" w:eastAsia="仿宋" w:cs="仿宋"/>
                <w:kern w:val="0"/>
                <w:sz w:val="20"/>
                <w:szCs w:val="20"/>
              </w:rPr>
            </w:pPr>
            <w:r>
              <w:rPr>
                <w:rFonts w:hint="eastAsia" w:ascii="仿宋" w:hAnsi="仿宋" w:eastAsia="仿宋" w:cs="仿宋"/>
                <w:kern w:val="0"/>
                <w:sz w:val="20"/>
                <w:szCs w:val="20"/>
              </w:rPr>
              <w:t>2017年自治区美术馆、公共图书馆、文化馆免费开放资金</w:t>
            </w:r>
          </w:p>
        </w:tc>
      </w:tr>
      <w:tr>
        <w:tblPrEx>
          <w:tblLayout w:type="fixed"/>
          <w:tblCellMar>
            <w:top w:w="0" w:type="dxa"/>
            <w:left w:w="108" w:type="dxa"/>
            <w:bottom w:w="0" w:type="dxa"/>
            <w:right w:w="108" w:type="dxa"/>
          </w:tblCellMar>
        </w:tblPrEx>
        <w:trPr>
          <w:trHeight w:val="435" w:hRule="atLeast"/>
        </w:trPr>
        <w:tc>
          <w:tcPr>
            <w:tcW w:w="322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797"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5"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498"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59"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5万元</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79"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5万元　</w:t>
            </w:r>
          </w:p>
        </w:tc>
      </w:tr>
      <w:tr>
        <w:tblPrEx>
          <w:tblLayout w:type="fixed"/>
          <w:tblCellMar>
            <w:top w:w="0" w:type="dxa"/>
            <w:left w:w="108" w:type="dxa"/>
            <w:bottom w:w="0" w:type="dxa"/>
            <w:right w:w="108" w:type="dxa"/>
          </w:tblCellMar>
        </w:tblPrEx>
        <w:trPr>
          <w:trHeight w:val="509"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498"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59"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5万元</w:t>
            </w:r>
          </w:p>
        </w:tc>
        <w:tc>
          <w:tcPr>
            <w:tcW w:w="2059"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79"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5万元　</w:t>
            </w:r>
          </w:p>
        </w:tc>
      </w:tr>
      <w:tr>
        <w:tblPrEx>
          <w:tblLayout w:type="fixed"/>
          <w:tblCellMar>
            <w:top w:w="0" w:type="dxa"/>
            <w:left w:w="108" w:type="dxa"/>
            <w:bottom w:w="0" w:type="dxa"/>
            <w:right w:w="108" w:type="dxa"/>
          </w:tblCellMar>
        </w:tblPrEx>
        <w:trPr>
          <w:trHeight w:val="433"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498"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59"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059"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79"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5"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57"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38"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900" w:hRule="atLeast"/>
        </w:trPr>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57"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按要求发放</w:t>
            </w:r>
          </w:p>
        </w:tc>
        <w:tc>
          <w:tcPr>
            <w:tcW w:w="3838"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39"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59"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59"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59"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文化开放资金使用情况</w:t>
            </w:r>
          </w:p>
        </w:tc>
        <w:tc>
          <w:tcPr>
            <w:tcW w:w="1779"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7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使用情况</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按实际情况</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提高文化普及水平</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受益人数：106人</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5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p>
            <w:pPr>
              <w:widowControl/>
              <w:jc w:val="left"/>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提高文化普及水平</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p>
            <w:pPr>
              <w:widowControl/>
              <w:jc w:val="left"/>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提高文化普及水平</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59" w:type="dxa"/>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p>
            <w:pPr>
              <w:widowControl/>
              <w:jc w:val="left"/>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提高文化普及水平</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59"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满意度指标</w:t>
            </w:r>
          </w:p>
          <w:p>
            <w:pPr>
              <w:widowControl/>
              <w:jc w:val="left"/>
              <w:rPr>
                <w:rFonts w:ascii="仿宋" w:hAnsi="仿宋" w:eastAsia="仿宋" w:cs="仿宋"/>
                <w:kern w:val="0"/>
                <w:sz w:val="20"/>
                <w:szCs w:val="20"/>
              </w:rPr>
            </w:pPr>
          </w:p>
        </w:tc>
        <w:tc>
          <w:tcPr>
            <w:tcW w:w="1959"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59"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p>
        </w:tc>
        <w:tc>
          <w:tcPr>
            <w:tcW w:w="1779"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rPr>
          <w:rFonts w:ascii="仿宋" w:hAnsi="仿宋" w:eastAsia="仿宋" w:cs="仿宋"/>
          <w:sz w:val="34"/>
          <w:szCs w:val="34"/>
        </w:rPr>
      </w:pPr>
    </w:p>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lang w:val="en-US" w:eastAsia="zh-CN"/>
        </w:rPr>
        <w:t>11</w:t>
      </w:r>
      <w:r>
        <w:rPr>
          <w:rFonts w:hint="eastAsia" w:ascii="仿宋" w:hAnsi="仿宋" w:eastAsia="仿宋" w:cs="仿宋"/>
          <w:sz w:val="34"/>
          <w:szCs w:val="34"/>
        </w:rPr>
        <w:t>、公益人员工资项目绩效自评综述：根据年初设定的绩效目标，公益人员工资项目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项目绩效自评得分100分，项目全年预算数为7.13万元，执行数为7.13万元，完成预算的100%。</w:t>
      </w:r>
    </w:p>
    <w:p>
      <w:pPr>
        <w:spacing w:line="500" w:lineRule="exact"/>
        <w:ind w:firstLine="785" w:firstLineChars="231"/>
        <w:rPr>
          <w:rStyle w:val="5"/>
          <w:rFonts w:ascii="仿宋" w:hAnsi="仿宋" w:eastAsia="仿宋" w:cs="仿宋"/>
          <w:b w:val="0"/>
          <w:spacing w:val="-4"/>
          <w:sz w:val="32"/>
          <w:szCs w:val="32"/>
        </w:rPr>
      </w:pPr>
      <w:r>
        <w:rPr>
          <w:rFonts w:hint="eastAsia" w:ascii="仿宋" w:hAnsi="仿宋" w:eastAsia="仿宋" w:cs="仿宋"/>
          <w:sz w:val="34"/>
          <w:szCs w:val="34"/>
        </w:rPr>
        <w:t>主要产出和效果：主要用于公益人员工资、社保、</w:t>
      </w:r>
      <w:r>
        <w:rPr>
          <w:rStyle w:val="5"/>
          <w:rFonts w:hint="eastAsia" w:ascii="仿宋" w:hAnsi="仿宋" w:eastAsia="仿宋" w:cs="仿宋"/>
          <w:b w:val="0"/>
          <w:spacing w:val="-4"/>
          <w:sz w:val="32"/>
          <w:szCs w:val="32"/>
        </w:rPr>
        <w:t>公积金缴纳。由各级财政拨付一次性安置费和交通工具购置补贴，安排工作经费。统一办理养老社会保险、基本医疗保险、重大疾病和人身意外伤害综合保险</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sz w:val="20"/>
                <w:szCs w:val="20"/>
              </w:rPr>
              <w:t>公益人员工资</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7.13万元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7.13万元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7.13万元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7.13万元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　</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87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按期完成目标</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按时发放工资</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完成率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按标准发放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按标准发放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更好的为民谋幸福，为民办实事，办好事。真正成为人民的好公仆。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充实政府各部门。</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培养新一代有文化，有思想，有道德，懂法律，守法律的政府工作人员。</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2人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公益人员满意度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12</w:t>
      </w:r>
      <w:r>
        <w:rPr>
          <w:rFonts w:hint="eastAsia" w:ascii="仿宋" w:hAnsi="仿宋" w:eastAsia="仿宋" w:cs="仿宋"/>
          <w:sz w:val="34"/>
          <w:szCs w:val="34"/>
        </w:rPr>
        <w:t>、四老人员生活补贴资金项目绩效自评综述：根据年初设定的绩效目标，四老人员生活补贴资金项目</w:t>
      </w:r>
      <w:r>
        <w:rPr>
          <w:rFonts w:hint="eastAsia" w:ascii="仿宋" w:hAnsi="仿宋" w:eastAsia="仿宋" w:cs="仿宋"/>
          <w:sz w:val="34"/>
          <w:szCs w:val="34"/>
          <w:lang w:val="en-US" w:eastAsia="zh-CN"/>
        </w:rPr>
        <w:t>,</w:t>
      </w:r>
      <w:r>
        <w:rPr>
          <w:rFonts w:hint="eastAsia" w:ascii="仿宋" w:hAnsi="仿宋" w:eastAsia="仿宋" w:cs="仿宋"/>
          <w:sz w:val="34"/>
          <w:szCs w:val="34"/>
        </w:rPr>
        <w:t>项目绩效自评得分100分，项目全年预算数为102.73万元，执行数为102.73万元，完成预算的100%。</w:t>
      </w:r>
    </w:p>
    <w:p>
      <w:pPr>
        <w:spacing w:line="540" w:lineRule="exact"/>
        <w:ind w:firstLine="615" w:firstLineChars="181"/>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国家政府为了帮助残疾人而设立的补助政策。</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三老人员生活补助</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bCs/>
                <w:kern w:val="0"/>
                <w:sz w:val="20"/>
                <w:szCs w:val="20"/>
              </w:rPr>
              <w:t>102.73</w:t>
            </w:r>
            <w:r>
              <w:rPr>
                <w:rFonts w:hint="eastAsia" w:ascii="仿宋" w:hAnsi="仿宋" w:eastAsia="仿宋" w:cs="仿宋"/>
                <w:kern w:val="0"/>
                <w:sz w:val="20"/>
                <w:szCs w:val="20"/>
              </w:rPr>
              <w:t>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Style w:val="5"/>
                <w:rFonts w:hint="eastAsia" w:ascii="仿宋" w:hAnsi="仿宋" w:eastAsia="仿宋" w:cs="仿宋"/>
                <w:b w:val="0"/>
                <w:spacing w:val="-4"/>
                <w:sz w:val="20"/>
                <w:szCs w:val="20"/>
              </w:rPr>
              <w:t>102.73</w:t>
            </w:r>
            <w:r>
              <w:rPr>
                <w:rFonts w:hint="eastAsia" w:ascii="仿宋" w:hAnsi="仿宋" w:eastAsia="仿宋" w:cs="仿宋"/>
                <w:kern w:val="0"/>
                <w:sz w:val="20"/>
                <w:szCs w:val="20"/>
              </w:rPr>
              <w:t>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Style w:val="5"/>
                <w:rFonts w:hint="eastAsia" w:ascii="仿宋" w:hAnsi="仿宋" w:eastAsia="仿宋" w:cs="仿宋"/>
                <w:b w:val="0"/>
                <w:spacing w:val="-4"/>
                <w:sz w:val="20"/>
                <w:szCs w:val="20"/>
              </w:rPr>
              <w:t>102.73</w:t>
            </w:r>
            <w:r>
              <w:rPr>
                <w:rFonts w:hint="eastAsia" w:ascii="仿宋" w:hAnsi="仿宋" w:eastAsia="仿宋" w:cs="仿宋"/>
                <w:kern w:val="0"/>
                <w:sz w:val="20"/>
                <w:szCs w:val="20"/>
              </w:rPr>
              <w:t>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102.73万元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988"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三老人员生活补助</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146人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投放补助资金102.73万元</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鼓励“三老人员”继续发挥余热。</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受益人数：146人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激励积极弘扬老一辈优良传统。</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受益人数：146人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激励发挥模范作用。</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受益人数146人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激励带头模范作用。</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受益人数：146人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全乡三老人员满意度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13</w:t>
      </w:r>
      <w:r>
        <w:rPr>
          <w:rFonts w:hint="eastAsia" w:ascii="仿宋" w:hAnsi="仿宋" w:eastAsia="仿宋" w:cs="仿宋"/>
          <w:sz w:val="34"/>
          <w:szCs w:val="34"/>
        </w:rPr>
        <w:t>、高校毕业生和天池计划人员补助经费项目绩效自评综述：根据年初设定的绩效目标，高校毕业生和天池计划人员补助经费项目规划编制费项目绩效自评得分100分，项目全年预算数为31.79万元，执行数为31.79万元，完成预算的100%。</w:t>
      </w:r>
    </w:p>
    <w:p>
      <w:pPr>
        <w:spacing w:line="540" w:lineRule="exact"/>
        <w:ind w:firstLine="680" w:firstLineChars="200"/>
        <w:rPr>
          <w:rStyle w:val="5"/>
          <w:rFonts w:ascii="仿宋" w:hAnsi="仿宋" w:eastAsia="仿宋" w:cs="仿宋"/>
          <w:b w:val="0"/>
          <w:spacing w:val="-4"/>
          <w:sz w:val="34"/>
          <w:szCs w:val="34"/>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4"/>
          <w:szCs w:val="34"/>
        </w:rPr>
        <w:t>主要用于大学生和天池计划人员的工资、社保、公积金缴纳。</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下一步改进措施：本项目以日常管理为主。</w:t>
      </w:r>
    </w:p>
    <w:p>
      <w:pPr>
        <w:spacing w:line="500" w:lineRule="exact"/>
        <w:rPr>
          <w:rFonts w:ascii="仿宋" w:hAnsi="仿宋" w:eastAsia="仿宋" w:cs="仿宋"/>
          <w:sz w:val="34"/>
          <w:szCs w:val="34"/>
        </w:rPr>
      </w:pP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大学生天池计划人员补助</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31.79万元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31.79万元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31.79万元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31.79万元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　</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9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按期完成目标</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按时发放工资</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7人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完成率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按标准发放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按标准发放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更好的为民谋幸福，为民办实事，办好事。真正成为人民的好公仆。</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7人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政府输入新鲜“血液”，充实政府个部门。</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7人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培养新一代有文化，有思想，有道德，懂法律，守法律的政府工作人员。</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7人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大学生满意度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14</w:t>
      </w:r>
      <w:r>
        <w:rPr>
          <w:rFonts w:hint="eastAsia" w:ascii="仿宋" w:hAnsi="仿宋" w:eastAsia="仿宋" w:cs="仿宋"/>
          <w:sz w:val="34"/>
          <w:szCs w:val="34"/>
        </w:rPr>
        <w:t>、2018年道路建设项目绩效自评综述：根据年初设定的绩效目标，2018年道路建设项目绩效自评得分100分，项目全年预算数为25万元，执行数为24.65万元，完成预算的99%。</w:t>
      </w:r>
    </w:p>
    <w:p>
      <w:pPr>
        <w:spacing w:line="540" w:lineRule="exact"/>
        <w:ind w:firstLine="615"/>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为有效地改善基础设施建设，提升农村基础设施建设水平。</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道路建设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25万元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24.65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25万元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24.65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837"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完工</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完成100%</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已完工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single" w:color="auto" w:sz="4" w:space="0"/>
              <w:left w:val="nil"/>
              <w:bottom w:val="single" w:color="auto" w:sz="4" w:space="0"/>
              <w:right w:val="single" w:color="auto" w:sz="4" w:space="0"/>
            </w:tcBorders>
            <w:vAlign w:val="center"/>
          </w:tcPr>
          <w:p>
            <w:pPr>
              <w:widowControl/>
              <w:spacing w:line="480" w:lineRule="auto"/>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节约成本</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农民增收</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改善村民居住环境</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促进农业可持续发展</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促进农民增收</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群众满意度</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rPr>
          <w:rFonts w:ascii="仿宋" w:hAnsi="仿宋" w:eastAsia="仿宋" w:cs="仿宋"/>
          <w:sz w:val="34"/>
          <w:szCs w:val="34"/>
        </w:rPr>
      </w:pPr>
    </w:p>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rPr>
        <w:t>1</w:t>
      </w:r>
      <w:r>
        <w:rPr>
          <w:rFonts w:hint="eastAsia" w:ascii="仿宋" w:hAnsi="仿宋" w:eastAsia="仿宋" w:cs="仿宋"/>
          <w:sz w:val="34"/>
          <w:szCs w:val="34"/>
          <w:lang w:val="en-US" w:eastAsia="zh-CN"/>
        </w:rPr>
        <w:t>5</w:t>
      </w:r>
      <w:r>
        <w:rPr>
          <w:rFonts w:hint="eastAsia" w:ascii="仿宋" w:hAnsi="仿宋" w:eastAsia="仿宋" w:cs="仿宋"/>
          <w:sz w:val="34"/>
          <w:szCs w:val="34"/>
        </w:rPr>
        <w:t>、长丰村水利建设项目绩效自评综述：根据年初设定的绩效目标，2018年长丰村水利建设项目绩效自评得分100分，项目全年预算数为10万元，执行数为10万元，完成预算的100%。</w:t>
      </w:r>
    </w:p>
    <w:p>
      <w:pPr>
        <w:spacing w:line="540" w:lineRule="exact"/>
        <w:ind w:firstLine="615" w:firstLineChars="181"/>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为有效地改善长丰村农田水利设施建设，提升农村基础设施建设水平。以服务项目区农户为主要准则，加强土地项目的资金投入，会进一步增加耕地净收益。</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长丰村水利建设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10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10万元</w:t>
            </w:r>
          </w:p>
        </w:tc>
        <w:tc>
          <w:tcPr>
            <w:tcW w:w="206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10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10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完工</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bCs/>
                <w:kern w:val="0"/>
                <w:sz w:val="20"/>
                <w:szCs w:val="20"/>
              </w:rPr>
              <w:t>完成100%</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已完工</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spacing w:line="480" w:lineRule="auto"/>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农民增收</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改善农村基础设施建设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促进农业发展</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促进农业发展</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农民满意</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680" w:firstLineChars="200"/>
        <w:rPr>
          <w:rFonts w:hint="eastAsia" w:ascii="仿宋" w:hAnsi="仿宋" w:eastAsia="仿宋" w:cs="仿宋"/>
          <w:sz w:val="34"/>
          <w:szCs w:val="34"/>
        </w:rPr>
      </w:pP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1</w:t>
      </w:r>
      <w:r>
        <w:rPr>
          <w:rFonts w:hint="eastAsia" w:ascii="仿宋" w:hAnsi="仿宋" w:eastAsia="仿宋" w:cs="仿宋"/>
          <w:sz w:val="34"/>
          <w:szCs w:val="34"/>
          <w:lang w:val="en-US" w:eastAsia="zh-CN"/>
        </w:rPr>
        <w:t>6</w:t>
      </w:r>
      <w:r>
        <w:rPr>
          <w:rFonts w:hint="eastAsia" w:ascii="仿宋" w:hAnsi="仿宋" w:eastAsia="仿宋" w:cs="仿宋"/>
          <w:sz w:val="34"/>
          <w:szCs w:val="34"/>
        </w:rPr>
        <w:t>、6.27灾后重建资金项目绩效自评综述：根据年初设定的绩效目标，6.27灾后重建项目绩效自评得分100分，项目上年结转数为107.9万元，执行数为68.88万元，完成64%。</w:t>
      </w:r>
    </w:p>
    <w:p>
      <w:pPr>
        <w:spacing w:line="540" w:lineRule="exact"/>
        <w:ind w:firstLine="615" w:firstLineChars="181"/>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 xml:space="preserve"> 6.27洪灾灾后重建严格按照财务制度的规定，合理使用，专款专用。</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6.27灾后重建项目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107.9万元</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68.88万元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107.9万元</w:t>
            </w:r>
          </w:p>
        </w:tc>
        <w:tc>
          <w:tcPr>
            <w:tcW w:w="2060" w:type="dxa"/>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68.88万元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060" w:type="dxa"/>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9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firstLine="404" w:firstLineChars="200"/>
              <w:jc w:val="left"/>
              <w:rPr>
                <w:rFonts w:ascii="仿宋" w:hAnsi="仿宋" w:eastAsia="仿宋" w:cs="仿宋"/>
                <w:kern w:val="0"/>
                <w:sz w:val="20"/>
                <w:szCs w:val="20"/>
              </w:rPr>
            </w:pPr>
            <w:r>
              <w:rPr>
                <w:rStyle w:val="5"/>
                <w:rFonts w:hint="eastAsia" w:ascii="仿宋" w:hAnsi="仿宋" w:eastAsia="仿宋" w:cs="仿宋"/>
                <w:b w:val="0"/>
                <w:spacing w:val="-4"/>
                <w:szCs w:val="21"/>
              </w:rPr>
              <w:t>改善</w:t>
            </w:r>
            <w:r>
              <w:rPr>
                <w:rStyle w:val="5"/>
                <w:rFonts w:hint="eastAsia" w:ascii="仿宋" w:hAnsi="仿宋" w:eastAsia="仿宋" w:cs="仿宋"/>
                <w:b w:val="0"/>
                <w:spacing w:val="-4"/>
                <w:szCs w:val="21"/>
                <w:lang w:eastAsia="zh-CN"/>
              </w:rPr>
              <w:t>村委会</w:t>
            </w:r>
            <w:r>
              <w:rPr>
                <w:rStyle w:val="5"/>
                <w:rFonts w:hint="eastAsia" w:ascii="仿宋" w:hAnsi="仿宋" w:eastAsia="仿宋" w:cs="仿宋"/>
                <w:b w:val="0"/>
                <w:spacing w:val="-4"/>
                <w:szCs w:val="21"/>
              </w:rPr>
              <w:t>办公条件</w:t>
            </w:r>
          </w:p>
        </w:tc>
        <w:tc>
          <w:tcPr>
            <w:tcW w:w="3840" w:type="dxa"/>
            <w:gridSpan w:val="2"/>
            <w:tcBorders>
              <w:top w:val="single" w:color="auto" w:sz="4" w:space="0"/>
              <w:left w:val="nil"/>
              <w:bottom w:val="single" w:color="auto" w:sz="4" w:space="0"/>
              <w:right w:val="single" w:color="000000" w:sz="4" w:space="0"/>
            </w:tcBorders>
          </w:tcPr>
          <w:p>
            <w:pPr>
              <w:widowControl/>
              <w:ind w:firstLine="404" w:firstLineChars="200"/>
              <w:jc w:val="left"/>
              <w:rPr>
                <w:rFonts w:ascii="仿宋" w:hAnsi="仿宋" w:eastAsia="仿宋" w:cs="仿宋"/>
                <w:kern w:val="0"/>
                <w:sz w:val="20"/>
                <w:szCs w:val="20"/>
              </w:rPr>
            </w:pPr>
            <w:r>
              <w:rPr>
                <w:rStyle w:val="5"/>
                <w:rFonts w:hint="eastAsia" w:ascii="仿宋" w:hAnsi="仿宋" w:eastAsia="仿宋" w:cs="仿宋"/>
                <w:b w:val="0"/>
                <w:spacing w:val="-4"/>
                <w:szCs w:val="21"/>
              </w:rPr>
              <w:t>完成室内粉刷等</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道路修建</w:t>
            </w:r>
          </w:p>
        </w:tc>
        <w:tc>
          <w:tcPr>
            <w:tcW w:w="1780" w:type="dxa"/>
            <w:tcBorders>
              <w:top w:val="nil"/>
              <w:left w:val="nil"/>
              <w:bottom w:val="single" w:color="auto" w:sz="4" w:space="0"/>
              <w:right w:val="single" w:color="auto" w:sz="4" w:space="0"/>
            </w:tcBorders>
            <w:vAlign w:val="center"/>
          </w:tcPr>
          <w:p>
            <w:pPr>
              <w:jc w:val="center"/>
              <w:rPr>
                <w:rFonts w:ascii="仿宋" w:hAnsi="仿宋" w:eastAsia="仿宋" w:cs="仿宋"/>
                <w:kern w:val="0"/>
                <w:sz w:val="20"/>
                <w:szCs w:val="20"/>
              </w:rPr>
            </w:pPr>
            <w:r>
              <w:rPr>
                <w:rFonts w:hint="eastAsia" w:ascii="仿宋" w:hAnsi="仿宋" w:eastAsia="仿宋" w:cs="仿宋"/>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卫生整治</w:t>
            </w:r>
          </w:p>
        </w:tc>
        <w:tc>
          <w:tcPr>
            <w:tcW w:w="1780" w:type="dxa"/>
            <w:tcBorders>
              <w:top w:val="nil"/>
              <w:left w:val="nil"/>
              <w:bottom w:val="single" w:color="auto" w:sz="4" w:space="0"/>
              <w:right w:val="single" w:color="auto" w:sz="4" w:space="0"/>
            </w:tcBorders>
          </w:tcPr>
          <w:p>
            <w:pPr>
              <w:jc w:val="center"/>
              <w:rPr>
                <w:rFonts w:ascii="仿宋" w:hAnsi="仿宋" w:eastAsia="仿宋" w:cs="仿宋"/>
                <w:kern w:val="0"/>
                <w:sz w:val="20"/>
                <w:szCs w:val="20"/>
              </w:rPr>
            </w:pPr>
            <w:r>
              <w:rPr>
                <w:rFonts w:hint="eastAsia" w:ascii="仿宋" w:hAnsi="仿宋" w:eastAsia="仿宋" w:cs="仿宋"/>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ind w:firstLine="200" w:firstLineChars="100"/>
              <w:jc w:val="left"/>
              <w:rPr>
                <w:rFonts w:ascii="仿宋" w:hAnsi="仿宋" w:eastAsia="仿宋" w:cs="仿宋"/>
                <w:kern w:val="0"/>
                <w:sz w:val="20"/>
                <w:szCs w:val="20"/>
              </w:rPr>
            </w:pPr>
            <w:r>
              <w:rPr>
                <w:rFonts w:hint="eastAsia" w:ascii="仿宋" w:hAnsi="仿宋" w:eastAsia="仿宋" w:cs="仿宋"/>
                <w:kern w:val="0"/>
                <w:sz w:val="20"/>
                <w:szCs w:val="20"/>
              </w:rPr>
              <w:t>指标3：</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绿化</w:t>
            </w:r>
          </w:p>
        </w:tc>
        <w:tc>
          <w:tcPr>
            <w:tcW w:w="1780" w:type="dxa"/>
            <w:tcBorders>
              <w:top w:val="nil"/>
              <w:left w:val="nil"/>
              <w:bottom w:val="single" w:color="auto" w:sz="4" w:space="0"/>
              <w:right w:val="single" w:color="auto" w:sz="4" w:space="0"/>
            </w:tcBorders>
          </w:tcPr>
          <w:p>
            <w:pPr>
              <w:jc w:val="center"/>
              <w:rPr>
                <w:rFonts w:ascii="仿宋" w:hAnsi="仿宋" w:eastAsia="仿宋" w:cs="仿宋"/>
                <w:kern w:val="0"/>
                <w:sz w:val="20"/>
                <w:szCs w:val="20"/>
              </w:rPr>
            </w:pPr>
            <w:r>
              <w:rPr>
                <w:rFonts w:hint="eastAsia" w:ascii="仿宋" w:hAnsi="仿宋" w:eastAsia="仿宋" w:cs="仿宋"/>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使用情况</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按实际情况</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农村经济的稳定发展</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按时完工</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加快乡镇经济社会发展</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增强基层政府提供基本公共服务的能力，对加快乡镇经济社会发展、维护民族团结、确保稳定具有重要意义。</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0"/>
                <w:szCs w:val="20"/>
              </w:rPr>
            </w:pPr>
            <w:r>
              <w:rPr>
                <w:rFonts w:hint="eastAsia" w:ascii="仿宋" w:hAnsi="仿宋" w:eastAsia="仿宋" w:cs="仿宋"/>
                <w:kern w:val="0"/>
                <w:sz w:val="20"/>
                <w:szCs w:val="20"/>
              </w:rPr>
              <w:t>村民满意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1</w:t>
      </w:r>
      <w:r>
        <w:rPr>
          <w:rFonts w:hint="eastAsia" w:ascii="仿宋" w:hAnsi="仿宋" w:eastAsia="仿宋" w:cs="仿宋"/>
          <w:sz w:val="34"/>
          <w:szCs w:val="34"/>
          <w:lang w:val="en-US" w:eastAsia="zh-CN"/>
        </w:rPr>
        <w:t>7</w:t>
      </w:r>
      <w:r>
        <w:rPr>
          <w:rFonts w:hint="eastAsia" w:ascii="仿宋" w:hAnsi="仿宋" w:eastAsia="仿宋" w:cs="仿宋"/>
          <w:sz w:val="34"/>
          <w:szCs w:val="34"/>
        </w:rPr>
        <w:t>、村级组织活动场所项目绩效自评综述：根据年初设定的绩效目标，村级组织活动场所项目绩效自评得分100分，项目全年预算数为150.87万元，执行数为140.87万元，完成预算的93.4%。</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用于村级阵地建设。</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本项目后续仍以日常管理为主。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3"/>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村级组织活动场所建设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rPr>
                <w:rFonts w:ascii="仿宋" w:hAnsi="仿宋" w:eastAsia="仿宋" w:cs="仿宋"/>
                <w:kern w:val="0"/>
                <w:sz w:val="20"/>
                <w:szCs w:val="20"/>
              </w:rPr>
            </w:pPr>
            <w:r>
              <w:rPr>
                <w:rFonts w:hint="eastAsia" w:ascii="仿宋" w:hAnsi="仿宋" w:eastAsia="仿宋" w:cs="仿宋"/>
                <w:kern w:val="0"/>
                <w:sz w:val="20"/>
                <w:szCs w:val="20"/>
              </w:rPr>
              <w:t>150.87万元</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140.87万元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150.87万元</w:t>
            </w:r>
          </w:p>
        </w:tc>
        <w:tc>
          <w:tcPr>
            <w:tcW w:w="2715"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140.87万元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5"/>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文化阵地建设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支付资金140.87万元</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按验收支付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提高村级组织服务能力</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占领农村文化阵地</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各村牧民满意度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18</w:t>
      </w:r>
      <w:r>
        <w:rPr>
          <w:rFonts w:hint="eastAsia" w:ascii="仿宋" w:hAnsi="仿宋" w:eastAsia="仿宋" w:cs="仿宋"/>
          <w:sz w:val="34"/>
          <w:szCs w:val="34"/>
        </w:rPr>
        <w:t>、为民办实事</w:t>
      </w:r>
      <w:r>
        <w:rPr>
          <w:rFonts w:hint="eastAsia" w:ascii="仿宋" w:hAnsi="仿宋" w:eastAsia="仿宋" w:cs="仿宋"/>
          <w:sz w:val="34"/>
          <w:szCs w:val="34"/>
          <w:lang w:eastAsia="zh-CN"/>
        </w:rPr>
        <w:t>工作经费</w:t>
      </w:r>
      <w:r>
        <w:rPr>
          <w:rFonts w:hint="eastAsia" w:ascii="仿宋" w:hAnsi="仿宋" w:eastAsia="仿宋" w:cs="仿宋"/>
          <w:sz w:val="34"/>
          <w:szCs w:val="34"/>
        </w:rPr>
        <w:t>项目绩效自评综述：根据年初设定的绩效目标，项目绩效自评得分100分，项目全年预算数为7万元，执行数为7万元，完成预算的100%。</w:t>
      </w:r>
    </w:p>
    <w:p>
      <w:pPr>
        <w:spacing w:line="540" w:lineRule="exact"/>
        <w:ind w:firstLine="615" w:firstLineChars="181"/>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给予村民的生活帮助。</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215"/>
        <w:gridCol w:w="145"/>
        <w:gridCol w:w="1080"/>
        <w:gridCol w:w="215"/>
        <w:gridCol w:w="665"/>
        <w:gridCol w:w="2060"/>
        <w:gridCol w:w="515"/>
        <w:gridCol w:w="1265"/>
      </w:tblGrid>
      <w:tr>
        <w:tblPrEx>
          <w:tblLayout w:type="fixed"/>
          <w:tblCellMar>
            <w:top w:w="0" w:type="dxa"/>
            <w:left w:w="108" w:type="dxa"/>
            <w:bottom w:w="0" w:type="dxa"/>
            <w:right w:w="108" w:type="dxa"/>
          </w:tblCellMar>
        </w:tblPrEx>
        <w:trPr>
          <w:trHeight w:val="405" w:hRule="atLeast"/>
        </w:trPr>
        <w:tc>
          <w:tcPr>
            <w:tcW w:w="9020" w:type="dxa"/>
            <w:gridSpan w:val="10"/>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10"/>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gridSpan w:val="2"/>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0"/>
                <w:sz w:val="20"/>
                <w:szCs w:val="20"/>
                <w:lang w:eastAsia="zh-CN"/>
              </w:rPr>
            </w:pPr>
            <w:r>
              <w:rPr>
                <w:rFonts w:hint="eastAsia" w:ascii="仿宋" w:hAnsi="仿宋" w:eastAsia="仿宋" w:cs="仿宋"/>
                <w:kern w:val="0"/>
                <w:sz w:val="20"/>
                <w:szCs w:val="20"/>
              </w:rPr>
              <w:t>为民办实事</w:t>
            </w:r>
            <w:r>
              <w:rPr>
                <w:rFonts w:hint="eastAsia" w:ascii="仿宋" w:hAnsi="仿宋" w:eastAsia="仿宋" w:cs="仿宋"/>
                <w:kern w:val="0"/>
                <w:sz w:val="20"/>
                <w:szCs w:val="20"/>
                <w:lang w:eastAsia="zh-CN"/>
              </w:rPr>
              <w:t>工作经费</w:t>
            </w:r>
          </w:p>
        </w:tc>
      </w:tr>
      <w:tr>
        <w:tblPrEx>
          <w:tblLayout w:type="fixed"/>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7万元</w:t>
            </w:r>
          </w:p>
        </w:tc>
        <w:tc>
          <w:tcPr>
            <w:tcW w:w="272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7万元</w:t>
            </w:r>
          </w:p>
        </w:tc>
        <w:tc>
          <w:tcPr>
            <w:tcW w:w="272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7万元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72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795"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5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10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795" w:type="dxa"/>
            <w:gridSpan w:val="5"/>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5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32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265"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215"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改善村民生活条件</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受益人数120人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完成及时率</w:t>
            </w:r>
          </w:p>
        </w:tc>
        <w:tc>
          <w:tcPr>
            <w:tcW w:w="1265"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投入资金7万</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widowControl/>
              <w:ind w:right="-263" w:rightChars="-125"/>
              <w:rPr>
                <w:rFonts w:ascii="仿宋" w:hAnsi="仿宋" w:eastAsia="仿宋" w:cs="仿宋"/>
                <w:kern w:val="0"/>
                <w:sz w:val="20"/>
                <w:szCs w:val="20"/>
              </w:rPr>
            </w:pPr>
            <w:r>
              <w:rPr>
                <w:rFonts w:hint="eastAsia" w:ascii="仿宋" w:hAnsi="仿宋" w:eastAsia="仿宋" w:cs="仿宋"/>
                <w:kern w:val="0"/>
                <w:sz w:val="20"/>
                <w:szCs w:val="20"/>
              </w:rPr>
              <w:t>　生活质量有明显改善，为全乡维护社会稳定、社会和谐发挥了积极作用。</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受益人数20人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widowControl/>
              <w:spacing w:line="200" w:lineRule="exact"/>
              <w:rPr>
                <w:rFonts w:ascii="仿宋" w:hAnsi="仿宋" w:eastAsia="仿宋" w:cs="仿宋"/>
                <w:kern w:val="0"/>
                <w:sz w:val="20"/>
                <w:szCs w:val="20"/>
              </w:rPr>
            </w:pPr>
            <w:r>
              <w:rPr>
                <w:rFonts w:hint="eastAsia" w:ascii="仿宋" w:hAnsi="仿宋" w:eastAsia="仿宋" w:cs="仿宋"/>
                <w:kern w:val="0"/>
                <w:sz w:val="20"/>
                <w:szCs w:val="20"/>
              </w:rPr>
              <w:t>使越来越多的农村的基本生活得到保障，基本实现“应保尽保”的目标</w:t>
            </w:r>
          </w:p>
          <w:p>
            <w:pPr>
              <w:widowControl/>
              <w:spacing w:line="200" w:lineRule="exact"/>
              <w:rPr>
                <w:rFonts w:ascii="仿宋" w:hAnsi="仿宋" w:eastAsia="仿宋" w:cs="仿宋"/>
                <w:kern w:val="0"/>
                <w:sz w:val="20"/>
                <w:szCs w:val="20"/>
              </w:rPr>
            </w:pP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受益人数120人</w:t>
            </w:r>
          </w:p>
        </w:tc>
      </w:tr>
      <w:tr>
        <w:tblPrEx>
          <w:tblLayout w:type="fixed"/>
          <w:tblCellMar>
            <w:top w:w="0" w:type="dxa"/>
            <w:left w:w="108" w:type="dxa"/>
            <w:bottom w:w="0" w:type="dxa"/>
            <w:right w:w="108" w:type="dxa"/>
          </w:tblCellMar>
        </w:tblPrEx>
        <w:trPr>
          <w:trHeight w:val="1166"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spacing w:line="200" w:lineRule="exact"/>
              <w:rPr>
                <w:rFonts w:ascii="仿宋" w:hAnsi="仿宋" w:eastAsia="仿宋" w:cs="仿宋"/>
                <w:kern w:val="0"/>
                <w:sz w:val="20"/>
                <w:szCs w:val="20"/>
              </w:rPr>
            </w:pPr>
            <w:r>
              <w:rPr>
                <w:rFonts w:hint="eastAsia" w:ascii="仿宋" w:hAnsi="仿宋" w:eastAsia="仿宋" w:cs="仿宋"/>
                <w:kern w:val="0"/>
                <w:sz w:val="20"/>
                <w:szCs w:val="20"/>
              </w:rPr>
              <w:t>让社会上的弱势群体得到党的温暖和关心，主要解决他们的实际困难，给他们提供基本的生活保障。</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受益人数120人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spacing w:line="200" w:lineRule="exact"/>
              <w:rPr>
                <w:rFonts w:ascii="仿宋" w:hAnsi="仿宋" w:eastAsia="仿宋" w:cs="仿宋"/>
                <w:kern w:val="0"/>
                <w:sz w:val="20"/>
                <w:szCs w:val="20"/>
              </w:rPr>
            </w:pPr>
          </w:p>
          <w:p>
            <w:pPr>
              <w:spacing w:line="200" w:lineRule="exact"/>
              <w:rPr>
                <w:rFonts w:ascii="仿宋" w:hAnsi="仿宋" w:eastAsia="仿宋" w:cs="仿宋"/>
                <w:kern w:val="0"/>
                <w:sz w:val="20"/>
                <w:szCs w:val="20"/>
              </w:rPr>
            </w:pPr>
            <w:r>
              <w:rPr>
                <w:rFonts w:hint="eastAsia" w:ascii="仿宋" w:hAnsi="仿宋" w:eastAsia="仿宋" w:cs="仿宋"/>
                <w:kern w:val="0"/>
                <w:sz w:val="20"/>
                <w:szCs w:val="20"/>
              </w:rPr>
              <w:t>让社会上的弱势群体得到党的温暖和关心，主要解决他们的实际困难，给他们提供基本的生活保障。</w:t>
            </w:r>
          </w:p>
          <w:p>
            <w:pPr>
              <w:spacing w:line="200" w:lineRule="exact"/>
              <w:rPr>
                <w:rFonts w:ascii="仿宋" w:hAnsi="仿宋" w:eastAsia="仿宋" w:cs="仿宋"/>
                <w:kern w:val="0"/>
                <w:sz w:val="20"/>
                <w:szCs w:val="20"/>
              </w:rPr>
            </w:pP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受益人数120人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240" w:type="dxa"/>
            <w:gridSpan w:val="3"/>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村民满意度　</w:t>
            </w:r>
          </w:p>
        </w:tc>
        <w:tc>
          <w:tcPr>
            <w:tcW w:w="1265"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bl>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lang w:val="en-US" w:eastAsia="zh-CN"/>
        </w:rPr>
        <w:t>19</w:t>
      </w:r>
      <w:r>
        <w:rPr>
          <w:rFonts w:hint="eastAsia" w:ascii="仿宋" w:hAnsi="仿宋" w:eastAsia="仿宋" w:cs="仿宋"/>
          <w:sz w:val="34"/>
          <w:szCs w:val="34"/>
        </w:rPr>
        <w:t>、村级文化阵地建设项目绩效自评综述：根据年初设定的绩效目标，村级文化阵地建设项目绩效自评得分100分，项目全年预算数为155万元，执行数为145.6万元，完成预算的94%。</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rPr>
        <w:t>用于村级文化阵地建设。</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3"/>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村级组织活动场所建设</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rPr>
                <w:rFonts w:ascii="仿宋" w:hAnsi="仿宋" w:eastAsia="仿宋" w:cs="仿宋"/>
                <w:kern w:val="0"/>
                <w:sz w:val="20"/>
                <w:szCs w:val="20"/>
              </w:rPr>
            </w:pPr>
            <w:r>
              <w:rPr>
                <w:rFonts w:hint="eastAsia" w:ascii="仿宋" w:hAnsi="仿宋" w:eastAsia="仿宋" w:cs="仿宋"/>
                <w:kern w:val="0"/>
                <w:sz w:val="20"/>
                <w:szCs w:val="20"/>
              </w:rPr>
              <w:t>155万元</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145.6万元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155万元</w:t>
            </w:r>
          </w:p>
        </w:tc>
        <w:tc>
          <w:tcPr>
            <w:tcW w:w="2715"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145.6万元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5"/>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全额支付</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文化阵地建设</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支付资金145.6万元</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按验收支付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受益人数：9000多人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为基层党建阵地建设提供保障</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受益人数：9000多人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提高村级组织服务能力</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受益人数：9000多人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占领农村文化阵地</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受益人数：9000多人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29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2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各村村民满意度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lang w:val="en-GB"/>
        </w:rPr>
      </w:pPr>
    </w:p>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rPr>
        <w:t>2</w:t>
      </w:r>
      <w:r>
        <w:rPr>
          <w:rFonts w:hint="eastAsia" w:ascii="仿宋" w:hAnsi="仿宋" w:eastAsia="仿宋" w:cs="仿宋"/>
          <w:sz w:val="34"/>
          <w:szCs w:val="34"/>
          <w:lang w:val="en-US" w:eastAsia="zh-CN"/>
        </w:rPr>
        <w:t>0</w:t>
      </w:r>
      <w:r>
        <w:rPr>
          <w:rFonts w:hint="eastAsia" w:ascii="仿宋" w:hAnsi="仿宋" w:eastAsia="仿宋" w:cs="仿宋"/>
          <w:sz w:val="34"/>
          <w:szCs w:val="34"/>
        </w:rPr>
        <w:t>、畜牧兽医经费项目绩效自评综述：根据年初设定的绩效目标，畜牧兽医经费项目绩效自评得分100分，项目上年结转数为1.25万元，执行数为1.25万元，完成预算的100%。</w:t>
      </w:r>
    </w:p>
    <w:p>
      <w:pPr>
        <w:spacing w:line="540" w:lineRule="exact"/>
        <w:ind w:firstLine="680" w:firstLineChars="200"/>
        <w:rPr>
          <w:rFonts w:ascii="仿宋" w:hAnsi="仿宋" w:eastAsia="仿宋" w:cs="仿宋"/>
          <w:sz w:val="34"/>
          <w:szCs w:val="34"/>
        </w:rPr>
      </w:pPr>
      <w:r>
        <w:rPr>
          <w:rFonts w:hint="eastAsia" w:ascii="仿宋" w:hAnsi="仿宋" w:eastAsia="仿宋" w:cs="仿宋"/>
          <w:sz w:val="34"/>
          <w:szCs w:val="34"/>
        </w:rPr>
        <w:t>主要产出和效果：极大地提高了农村畜牧防疫</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225"/>
        <w:gridCol w:w="65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畜牧兽医经费</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1.25万元</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1.25万元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1.25万元</w:t>
            </w:r>
          </w:p>
        </w:tc>
        <w:tc>
          <w:tcPr>
            <w:tcW w:w="271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1.25万元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30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71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8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49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8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全额支付</w:t>
            </w:r>
          </w:p>
        </w:tc>
        <w:tc>
          <w:tcPr>
            <w:tcW w:w="449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71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购买防疫器材</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500付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购买防疫用品</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1.25万元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0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71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提高畜禽防疫能力</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提高畜禽防疫能力</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指标2：</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rPr>
            </w:pPr>
            <w:r>
              <w:rPr>
                <w:rFonts w:hint="eastAsia" w:ascii="仿宋" w:hAnsi="仿宋" w:eastAsia="仿宋" w:cs="仿宋"/>
                <w:color w:val="333333"/>
                <w:szCs w:val="21"/>
              </w:rPr>
              <w:t>满足养殖户需求</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使广大养殖户加强畜禽防疫</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受益人数：1000多人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使广大养殖户加强畜禽防疫</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受益人数：7000多人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96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06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各养殖户满意度　</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785" w:firstLineChars="231"/>
        <w:rPr>
          <w:rFonts w:ascii="仿宋" w:hAnsi="仿宋" w:eastAsia="仿宋" w:cs="仿宋"/>
          <w:sz w:val="34"/>
          <w:szCs w:val="34"/>
        </w:rPr>
      </w:pPr>
      <w:r>
        <w:rPr>
          <w:rFonts w:hint="eastAsia" w:ascii="仿宋" w:hAnsi="仿宋" w:eastAsia="仿宋" w:cs="仿宋"/>
          <w:sz w:val="34"/>
          <w:szCs w:val="34"/>
        </w:rPr>
        <w:t>2</w:t>
      </w:r>
      <w:r>
        <w:rPr>
          <w:rFonts w:hint="eastAsia" w:ascii="仿宋" w:hAnsi="仿宋" w:eastAsia="仿宋" w:cs="仿宋"/>
          <w:sz w:val="34"/>
          <w:szCs w:val="34"/>
          <w:lang w:val="en-US" w:eastAsia="zh-CN"/>
        </w:rPr>
        <w:t>1</w:t>
      </w:r>
      <w:r>
        <w:rPr>
          <w:rFonts w:hint="eastAsia" w:ascii="仿宋" w:hAnsi="仿宋" w:eastAsia="仿宋" w:cs="仿宋"/>
          <w:sz w:val="34"/>
          <w:szCs w:val="34"/>
        </w:rPr>
        <w:t>、为民办实事项目绩效自评综述：根据年初设定的绩效目标，项目绩效自评得分100分，项目全年预算数为82.6万元，执行数为82.6万元，完成预算的100%。</w:t>
      </w:r>
    </w:p>
    <w:p>
      <w:pPr>
        <w:spacing w:line="540" w:lineRule="exact"/>
        <w:ind w:firstLine="615" w:firstLineChars="181"/>
        <w:rPr>
          <w:rStyle w:val="5"/>
          <w:rFonts w:ascii="仿宋" w:hAnsi="仿宋" w:eastAsia="仿宋" w:cs="仿宋"/>
          <w:b w:val="0"/>
          <w:spacing w:val="-4"/>
          <w:sz w:val="32"/>
          <w:szCs w:val="32"/>
        </w:rPr>
      </w:pPr>
      <w:r>
        <w:rPr>
          <w:rFonts w:hint="eastAsia" w:ascii="仿宋" w:hAnsi="仿宋" w:eastAsia="仿宋" w:cs="仿宋"/>
          <w:sz w:val="34"/>
          <w:szCs w:val="34"/>
        </w:rPr>
        <w:t>主要产出和效果：</w:t>
      </w:r>
      <w:r>
        <w:rPr>
          <w:rStyle w:val="5"/>
          <w:rFonts w:hint="eastAsia" w:ascii="仿宋" w:hAnsi="仿宋" w:eastAsia="仿宋" w:cs="仿宋"/>
          <w:b w:val="0"/>
          <w:spacing w:val="-4"/>
          <w:sz w:val="32"/>
          <w:szCs w:val="32"/>
        </w:rPr>
        <w:t>给予困难村民的生活帮助。</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发现的问题及原因：在项目实施中没有发现任何问题，严格招投标程序及按进度进行支出。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下一步改进措施：</w:t>
      </w:r>
      <w:r>
        <w:rPr>
          <w:rFonts w:hint="eastAsia" w:ascii="仿宋" w:hAnsi="仿宋" w:eastAsia="仿宋" w:cs="仿宋"/>
          <w:sz w:val="32"/>
          <w:szCs w:val="32"/>
        </w:rPr>
        <w:t>本项目以日常管理为主。</w:t>
      </w:r>
    </w:p>
    <w:tbl>
      <w:tblPr>
        <w:tblStyle w:val="6"/>
        <w:tblW w:w="9020" w:type="dxa"/>
        <w:tblInd w:w="93" w:type="dxa"/>
        <w:tblLayout w:type="fixed"/>
        <w:tblCellMar>
          <w:top w:w="0" w:type="dxa"/>
          <w:left w:w="108" w:type="dxa"/>
          <w:bottom w:w="0" w:type="dxa"/>
          <w:right w:w="108" w:type="dxa"/>
        </w:tblCellMar>
      </w:tblPr>
      <w:tblGrid>
        <w:gridCol w:w="720"/>
        <w:gridCol w:w="1140"/>
        <w:gridCol w:w="1215"/>
        <w:gridCol w:w="145"/>
        <w:gridCol w:w="1080"/>
        <w:gridCol w:w="215"/>
        <w:gridCol w:w="665"/>
        <w:gridCol w:w="2060"/>
        <w:gridCol w:w="713"/>
        <w:gridCol w:w="1067"/>
      </w:tblGrid>
      <w:tr>
        <w:tblPrEx>
          <w:tblLayout w:type="fixed"/>
          <w:tblCellMar>
            <w:top w:w="0" w:type="dxa"/>
            <w:left w:w="108" w:type="dxa"/>
            <w:bottom w:w="0" w:type="dxa"/>
            <w:right w:w="108" w:type="dxa"/>
          </w:tblCellMar>
        </w:tblPrEx>
        <w:trPr>
          <w:trHeight w:val="405" w:hRule="atLeast"/>
        </w:trPr>
        <w:tc>
          <w:tcPr>
            <w:tcW w:w="9020" w:type="dxa"/>
            <w:gridSpan w:val="10"/>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10"/>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（2018年度）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gridSpan w:val="2"/>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0"/>
                <w:sz w:val="20"/>
                <w:szCs w:val="20"/>
                <w:lang w:eastAsia="zh-CN"/>
              </w:rPr>
            </w:pPr>
            <w:r>
              <w:rPr>
                <w:rFonts w:hint="eastAsia" w:ascii="仿宋" w:hAnsi="仿宋" w:eastAsia="仿宋" w:cs="仿宋"/>
                <w:kern w:val="0"/>
                <w:sz w:val="20"/>
                <w:szCs w:val="20"/>
              </w:rPr>
              <w:t>为民办实事</w:t>
            </w:r>
            <w:r>
              <w:rPr>
                <w:rFonts w:hint="eastAsia" w:ascii="仿宋" w:hAnsi="仿宋" w:eastAsia="仿宋" w:cs="仿宋"/>
                <w:kern w:val="0"/>
                <w:sz w:val="20"/>
                <w:szCs w:val="20"/>
                <w:lang w:eastAsia="zh-CN"/>
              </w:rPr>
              <w:t>经费</w:t>
            </w:r>
          </w:p>
        </w:tc>
      </w:tr>
      <w:tr>
        <w:tblPrEx>
          <w:tblLayout w:type="fixed"/>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82.6万元</w:t>
            </w:r>
          </w:p>
        </w:tc>
        <w:tc>
          <w:tcPr>
            <w:tcW w:w="272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82.6万元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82.6万元</w:t>
            </w:r>
          </w:p>
        </w:tc>
        <w:tc>
          <w:tcPr>
            <w:tcW w:w="272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82.6万元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29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　0</w:t>
            </w:r>
          </w:p>
        </w:tc>
        <w:tc>
          <w:tcPr>
            <w:tcW w:w="272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gridSpan w:val="2"/>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795"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50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95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795" w:type="dxa"/>
            <w:gridSpan w:val="5"/>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50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215"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343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067"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215"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改善村民生活条件</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受益人数630人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完成及时率</w:t>
            </w:r>
          </w:p>
        </w:tc>
        <w:tc>
          <w:tcPr>
            <w:tcW w:w="1067"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投入资金82.6万</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widowControl/>
              <w:ind w:right="-263" w:rightChars="-125"/>
              <w:rPr>
                <w:rFonts w:ascii="仿宋" w:hAnsi="仿宋" w:eastAsia="仿宋" w:cs="仿宋"/>
                <w:kern w:val="0"/>
                <w:sz w:val="20"/>
                <w:szCs w:val="20"/>
              </w:rPr>
            </w:pPr>
            <w:r>
              <w:rPr>
                <w:rFonts w:hint="eastAsia" w:ascii="仿宋" w:hAnsi="仿宋" w:eastAsia="仿宋" w:cs="仿宋"/>
                <w:kern w:val="0"/>
                <w:sz w:val="20"/>
                <w:szCs w:val="20"/>
              </w:rPr>
              <w:t>　生活质量有明显改善，为全乡维护社会稳定、社会和谐发挥了积极作用。</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受益人数630人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widowControl/>
              <w:spacing w:line="200" w:lineRule="exact"/>
              <w:rPr>
                <w:rFonts w:ascii="仿宋" w:hAnsi="仿宋" w:eastAsia="仿宋" w:cs="仿宋"/>
                <w:kern w:val="0"/>
                <w:sz w:val="20"/>
                <w:szCs w:val="20"/>
              </w:rPr>
            </w:pPr>
            <w:r>
              <w:rPr>
                <w:rFonts w:hint="eastAsia" w:ascii="仿宋" w:hAnsi="仿宋" w:eastAsia="仿宋" w:cs="仿宋"/>
                <w:kern w:val="0"/>
                <w:sz w:val="20"/>
                <w:szCs w:val="20"/>
              </w:rPr>
              <w:t>使越来越多的农村的基本生活得到保障，基本实现“应保尽保”的目标</w:t>
            </w:r>
          </w:p>
          <w:p>
            <w:pPr>
              <w:widowControl/>
              <w:spacing w:line="200" w:lineRule="exact"/>
              <w:rPr>
                <w:rFonts w:ascii="仿宋" w:hAnsi="仿宋" w:eastAsia="仿宋" w:cs="仿宋"/>
                <w:kern w:val="0"/>
                <w:sz w:val="20"/>
                <w:szCs w:val="20"/>
              </w:rPr>
            </w:pP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受益人数630人</w:t>
            </w:r>
          </w:p>
        </w:tc>
      </w:tr>
      <w:tr>
        <w:tblPrEx>
          <w:tblLayout w:type="fixed"/>
          <w:tblCellMar>
            <w:top w:w="0" w:type="dxa"/>
            <w:left w:w="108" w:type="dxa"/>
            <w:bottom w:w="0" w:type="dxa"/>
            <w:right w:w="108" w:type="dxa"/>
          </w:tblCellMar>
        </w:tblPrEx>
        <w:trPr>
          <w:trHeight w:val="1166"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spacing w:line="200" w:lineRule="exact"/>
              <w:rPr>
                <w:rFonts w:ascii="仿宋" w:hAnsi="仿宋" w:eastAsia="仿宋" w:cs="仿宋"/>
                <w:kern w:val="0"/>
                <w:sz w:val="20"/>
                <w:szCs w:val="20"/>
              </w:rPr>
            </w:pPr>
            <w:r>
              <w:rPr>
                <w:rFonts w:hint="eastAsia" w:ascii="仿宋" w:hAnsi="仿宋" w:eastAsia="仿宋" w:cs="仿宋"/>
                <w:kern w:val="0"/>
                <w:sz w:val="20"/>
                <w:szCs w:val="20"/>
              </w:rPr>
              <w:t>让社会上的弱势群体得到党的温暖和关心，主要解决他们的实际困难，给他们提供基本的生活保障。</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受益人数630人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spacing w:line="200" w:lineRule="exact"/>
              <w:rPr>
                <w:rFonts w:ascii="仿宋" w:hAnsi="仿宋" w:eastAsia="仿宋" w:cs="仿宋"/>
                <w:kern w:val="0"/>
                <w:sz w:val="20"/>
                <w:szCs w:val="20"/>
              </w:rPr>
            </w:pPr>
          </w:p>
          <w:p>
            <w:pPr>
              <w:spacing w:line="200" w:lineRule="exact"/>
              <w:rPr>
                <w:rFonts w:ascii="仿宋" w:hAnsi="仿宋" w:eastAsia="仿宋" w:cs="仿宋"/>
                <w:kern w:val="0"/>
                <w:sz w:val="20"/>
                <w:szCs w:val="20"/>
              </w:rPr>
            </w:pPr>
            <w:r>
              <w:rPr>
                <w:rFonts w:hint="eastAsia" w:ascii="仿宋" w:hAnsi="仿宋" w:eastAsia="仿宋" w:cs="仿宋"/>
                <w:kern w:val="0"/>
                <w:sz w:val="20"/>
                <w:szCs w:val="20"/>
              </w:rPr>
              <w:t>让社会上的弱势群体得到党的温暖和关心，主要解决他们的实际困难，给他们提供基本的生活保障。</w:t>
            </w:r>
          </w:p>
          <w:p>
            <w:pPr>
              <w:spacing w:line="200" w:lineRule="exact"/>
              <w:rPr>
                <w:rFonts w:ascii="仿宋" w:hAnsi="仿宋" w:eastAsia="仿宋" w:cs="仿宋"/>
                <w:kern w:val="0"/>
                <w:sz w:val="20"/>
                <w:szCs w:val="20"/>
              </w:rPr>
            </w:pP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受益人数630人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215"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440"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3438" w:type="dxa"/>
            <w:gridSpan w:val="3"/>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困难群众满意度　</w:t>
            </w:r>
          </w:p>
        </w:tc>
        <w:tc>
          <w:tcPr>
            <w:tcW w:w="1067"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lang w:val="en-US" w:eastAsia="zh-CN"/>
        </w:rPr>
        <w:t>22</w:t>
      </w:r>
      <w:r>
        <w:rPr>
          <w:rFonts w:hint="eastAsia" w:ascii="仿宋" w:hAnsi="仿宋" w:eastAsia="仿宋" w:cs="仿宋"/>
          <w:sz w:val="34"/>
          <w:szCs w:val="34"/>
        </w:rPr>
        <w:t>、</w:t>
      </w:r>
      <w:r>
        <w:rPr>
          <w:rFonts w:hint="eastAsia" w:ascii="仿宋" w:hAnsi="仿宋" w:eastAsia="仿宋" w:cs="仿宋"/>
          <w:sz w:val="34"/>
          <w:szCs w:val="34"/>
          <w:lang w:eastAsia="zh-CN"/>
        </w:rPr>
        <w:t>管委会干部补助</w:t>
      </w:r>
      <w:r>
        <w:rPr>
          <w:rFonts w:hint="eastAsia" w:ascii="仿宋" w:hAnsi="仿宋" w:eastAsia="仿宋" w:cs="仿宋"/>
          <w:sz w:val="34"/>
          <w:szCs w:val="34"/>
        </w:rPr>
        <w:t>绩效自评综述：根据年初设定的绩效目标，</w:t>
      </w:r>
      <w:r>
        <w:rPr>
          <w:rFonts w:hint="eastAsia" w:ascii="仿宋" w:hAnsi="仿宋" w:eastAsia="仿宋" w:cs="仿宋"/>
          <w:sz w:val="34"/>
          <w:szCs w:val="34"/>
          <w:lang w:eastAsia="zh-CN"/>
        </w:rPr>
        <w:t>管委会</w:t>
      </w:r>
      <w:r>
        <w:rPr>
          <w:rFonts w:hint="eastAsia" w:ascii="仿宋" w:hAnsi="仿宋" w:eastAsia="仿宋" w:cs="仿宋"/>
          <w:sz w:val="34"/>
          <w:szCs w:val="34"/>
        </w:rPr>
        <w:t>工资项目</w:t>
      </w:r>
      <w:r>
        <w:rPr>
          <w:rFonts w:hint="eastAsia" w:ascii="仿宋" w:hAnsi="仿宋" w:eastAsia="仿宋" w:cs="仿宋"/>
          <w:sz w:val="34"/>
          <w:szCs w:val="34"/>
          <w:lang w:eastAsia="zh-CN"/>
        </w:rPr>
        <w:t>，</w:t>
      </w:r>
      <w:r>
        <w:rPr>
          <w:rFonts w:hint="eastAsia" w:ascii="仿宋" w:hAnsi="仿宋" w:eastAsia="仿宋" w:cs="仿宋"/>
          <w:sz w:val="34"/>
          <w:szCs w:val="34"/>
        </w:rPr>
        <w:t>绩效自评得分100分，项目全年预算数为</w:t>
      </w:r>
      <w:r>
        <w:rPr>
          <w:rFonts w:hint="eastAsia" w:ascii="仿宋" w:hAnsi="仿宋" w:eastAsia="仿宋" w:cs="仿宋"/>
          <w:sz w:val="34"/>
          <w:szCs w:val="34"/>
          <w:lang w:val="en-US" w:eastAsia="zh-CN"/>
        </w:rPr>
        <w:t>5.59</w:t>
      </w:r>
      <w:r>
        <w:rPr>
          <w:rFonts w:hint="eastAsia" w:ascii="仿宋" w:hAnsi="仿宋" w:eastAsia="仿宋" w:cs="仿宋"/>
          <w:sz w:val="34"/>
          <w:szCs w:val="34"/>
        </w:rPr>
        <w:t>万元，执行数为</w:t>
      </w:r>
      <w:r>
        <w:rPr>
          <w:rFonts w:hint="eastAsia" w:ascii="仿宋" w:hAnsi="仿宋" w:eastAsia="仿宋" w:cs="仿宋"/>
          <w:sz w:val="34"/>
          <w:szCs w:val="34"/>
          <w:lang w:val="en-US" w:eastAsia="zh-CN"/>
        </w:rPr>
        <w:t>5.59</w:t>
      </w:r>
      <w:r>
        <w:rPr>
          <w:rFonts w:hint="eastAsia" w:ascii="仿宋" w:hAnsi="仿宋" w:eastAsia="仿宋" w:cs="仿宋"/>
          <w:sz w:val="34"/>
          <w:szCs w:val="34"/>
        </w:rPr>
        <w:t>万元，完成预算的100%。</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主要产出和效果：</w:t>
      </w:r>
      <w:r>
        <w:rPr>
          <w:rFonts w:hint="eastAsia" w:ascii="仿宋" w:hAnsi="仿宋" w:eastAsia="仿宋" w:cs="仿宋"/>
          <w:sz w:val="32"/>
          <w:szCs w:val="32"/>
          <w:lang w:eastAsia="zh-CN"/>
        </w:rPr>
        <w:t>管委会干部补助</w:t>
      </w:r>
      <w:r>
        <w:rPr>
          <w:rFonts w:hint="eastAsia" w:ascii="仿宋" w:hAnsi="仿宋" w:eastAsia="仿宋" w:cs="仿宋"/>
          <w:sz w:val="32"/>
          <w:szCs w:val="32"/>
        </w:rPr>
        <w:t>，是以年度（绩效）考核结果为基础，将年度考核与绩效奖励相挂钩，衡量本年度重点工作完成、</w:t>
      </w:r>
      <w:r>
        <w:rPr>
          <w:rFonts w:hint="eastAsia" w:ascii="仿宋" w:hAnsi="仿宋" w:eastAsia="仿宋" w:cs="仿宋"/>
          <w:sz w:val="32"/>
          <w:szCs w:val="32"/>
          <w:lang w:eastAsia="zh-CN"/>
        </w:rPr>
        <w:t>重点场所管理</w:t>
      </w:r>
      <w:r>
        <w:rPr>
          <w:rFonts w:hint="eastAsia" w:ascii="仿宋" w:hAnsi="仿宋" w:eastAsia="仿宋" w:cs="仿宋"/>
          <w:sz w:val="32"/>
          <w:szCs w:val="32"/>
        </w:rPr>
        <w:t>作用发挥及工作人员履职履责情况。激励广大干部爱岗敬业，扎实工作，开拓进取，积极主动地完成各项工作目标任务。</w:t>
      </w:r>
    </w:p>
    <w:p>
      <w:pPr>
        <w:spacing w:line="540" w:lineRule="exact"/>
        <w:ind w:firstLine="615" w:firstLineChars="181"/>
        <w:rPr>
          <w:rFonts w:ascii="仿宋" w:hAnsi="仿宋" w:eastAsia="仿宋" w:cs="仿宋"/>
          <w:sz w:val="34"/>
          <w:szCs w:val="34"/>
        </w:rPr>
      </w:pPr>
      <w:r>
        <w:rPr>
          <w:rFonts w:hint="eastAsia" w:ascii="仿宋" w:hAnsi="仿宋" w:eastAsia="仿宋" w:cs="仿宋"/>
          <w:sz w:val="34"/>
          <w:szCs w:val="34"/>
        </w:rPr>
        <w:t>发现的问题及原因：在项目实施中没有发现任何问题，严格按进度进行支出。</w:t>
      </w:r>
    </w:p>
    <w:p>
      <w:pPr>
        <w:spacing w:line="540" w:lineRule="exact"/>
        <w:ind w:firstLine="615" w:firstLineChars="181"/>
        <w:rPr>
          <w:rFonts w:ascii="仿宋" w:hAnsi="仿宋" w:eastAsia="仿宋" w:cs="仿宋"/>
          <w:sz w:val="32"/>
          <w:szCs w:val="32"/>
        </w:rPr>
      </w:pPr>
      <w:r>
        <w:rPr>
          <w:rFonts w:hint="eastAsia" w:ascii="仿宋" w:hAnsi="仿宋" w:eastAsia="仿宋" w:cs="仿宋"/>
          <w:sz w:val="34"/>
          <w:szCs w:val="34"/>
        </w:rPr>
        <w:t>下一步改进措施：</w:t>
      </w:r>
      <w:r>
        <w:rPr>
          <w:rFonts w:hint="eastAsia" w:ascii="仿宋" w:hAnsi="仿宋" w:eastAsia="仿宋" w:cs="仿宋"/>
          <w:sz w:val="32"/>
          <w:szCs w:val="32"/>
        </w:rPr>
        <w:t>今后每年度发放时，均坚持“效率优先、兼顾公平”的原则。</w:t>
      </w:r>
    </w:p>
    <w:tbl>
      <w:tblPr>
        <w:tblStyle w:val="6"/>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ascii="仿宋" w:hAnsi="仿宋" w:eastAsia="仿宋" w:cs="仿宋"/>
                <w:b/>
                <w:bCs/>
                <w:kern w:val="0"/>
                <w:sz w:val="32"/>
                <w:szCs w:val="32"/>
              </w:rPr>
            </w:pPr>
            <w:r>
              <w:rPr>
                <w:rFonts w:hint="eastAsia" w:ascii="仿宋" w:hAnsi="仿宋" w:eastAsia="仿宋" w:cs="仿宋"/>
                <w:b/>
                <w:bCs/>
                <w:kern w:val="0"/>
                <w:sz w:val="32"/>
                <w:szCs w:val="32"/>
              </w:rPr>
              <w:t>昌吉市财政项目支出绩效自评表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2018    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仿宋" w:hAnsi="仿宋" w:eastAsia="仿宋" w:cs="仿宋"/>
                <w:kern w:val="0"/>
                <w:sz w:val="24"/>
              </w:rPr>
            </w:pPr>
          </w:p>
        </w:tc>
        <w:tc>
          <w:tcPr>
            <w:tcW w:w="1140" w:type="dxa"/>
            <w:tcBorders>
              <w:top w:val="nil"/>
              <w:left w:val="nil"/>
              <w:bottom w:val="nil"/>
              <w:right w:val="nil"/>
            </w:tcBorders>
            <w:vAlign w:val="center"/>
          </w:tcPr>
          <w:p>
            <w:pPr>
              <w:widowControl/>
              <w:jc w:val="center"/>
              <w:rPr>
                <w:rFonts w:ascii="仿宋" w:hAnsi="仿宋" w:eastAsia="仿宋" w:cs="仿宋"/>
                <w:kern w:val="0"/>
                <w:sz w:val="24"/>
              </w:rPr>
            </w:pPr>
          </w:p>
        </w:tc>
        <w:tc>
          <w:tcPr>
            <w:tcW w:w="1360" w:type="dxa"/>
            <w:tcBorders>
              <w:top w:val="nil"/>
              <w:left w:val="nil"/>
              <w:bottom w:val="nil"/>
              <w:right w:val="nil"/>
            </w:tcBorders>
            <w:vAlign w:val="center"/>
          </w:tcPr>
          <w:p>
            <w:pPr>
              <w:widowControl/>
              <w:jc w:val="center"/>
              <w:rPr>
                <w:rFonts w:ascii="仿宋" w:hAnsi="仿宋" w:eastAsia="仿宋" w:cs="仿宋"/>
                <w:kern w:val="0"/>
                <w:sz w:val="24"/>
              </w:rPr>
            </w:pPr>
          </w:p>
        </w:tc>
        <w:tc>
          <w:tcPr>
            <w:tcW w:w="1080" w:type="dxa"/>
            <w:tcBorders>
              <w:top w:val="nil"/>
              <w:left w:val="nil"/>
              <w:bottom w:val="nil"/>
              <w:right w:val="nil"/>
            </w:tcBorders>
            <w:vAlign w:val="center"/>
          </w:tcPr>
          <w:p>
            <w:pPr>
              <w:widowControl/>
              <w:jc w:val="center"/>
              <w:rPr>
                <w:rFonts w:ascii="仿宋" w:hAnsi="仿宋" w:eastAsia="仿宋" w:cs="仿宋"/>
                <w:kern w:val="0"/>
                <w:sz w:val="24"/>
              </w:rPr>
            </w:pPr>
          </w:p>
        </w:tc>
        <w:tc>
          <w:tcPr>
            <w:tcW w:w="880" w:type="dxa"/>
            <w:gridSpan w:val="2"/>
            <w:tcBorders>
              <w:top w:val="nil"/>
              <w:left w:val="nil"/>
              <w:bottom w:val="nil"/>
              <w:right w:val="nil"/>
            </w:tcBorders>
            <w:vAlign w:val="center"/>
          </w:tcPr>
          <w:p>
            <w:pPr>
              <w:widowControl/>
              <w:jc w:val="center"/>
              <w:rPr>
                <w:rFonts w:ascii="仿宋" w:hAnsi="仿宋" w:eastAsia="仿宋" w:cs="仿宋"/>
                <w:kern w:val="0"/>
                <w:sz w:val="24"/>
              </w:rPr>
            </w:pPr>
          </w:p>
        </w:tc>
        <w:tc>
          <w:tcPr>
            <w:tcW w:w="2060" w:type="dxa"/>
            <w:tcBorders>
              <w:top w:val="nil"/>
              <w:left w:val="nil"/>
              <w:bottom w:val="nil"/>
              <w:right w:val="nil"/>
            </w:tcBorders>
            <w:vAlign w:val="center"/>
          </w:tcPr>
          <w:p>
            <w:pPr>
              <w:widowControl/>
              <w:jc w:val="center"/>
              <w:rPr>
                <w:rFonts w:ascii="仿宋" w:hAnsi="仿宋" w:eastAsia="仿宋" w:cs="仿宋"/>
                <w:kern w:val="0"/>
                <w:sz w:val="24"/>
              </w:rPr>
            </w:pPr>
          </w:p>
        </w:tc>
        <w:tc>
          <w:tcPr>
            <w:tcW w:w="1780" w:type="dxa"/>
            <w:tcBorders>
              <w:top w:val="nil"/>
              <w:left w:val="nil"/>
              <w:bottom w:val="nil"/>
              <w:right w:val="nil"/>
            </w:tcBorders>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村干部工资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昌吉市</w:t>
            </w:r>
            <w:r>
              <w:rPr>
                <w:rFonts w:hint="eastAsia" w:ascii="仿宋" w:hAnsi="仿宋" w:eastAsia="仿宋" w:cs="仿宋"/>
                <w:kern w:val="0"/>
                <w:sz w:val="20"/>
                <w:szCs w:val="20"/>
                <w:lang w:eastAsia="zh-CN"/>
              </w:rPr>
              <w:t>三工镇</w:t>
            </w:r>
            <w:r>
              <w:rPr>
                <w:rFonts w:hint="eastAsia" w:ascii="仿宋" w:hAnsi="仿宋" w:eastAsia="仿宋" w:cs="仿宋"/>
                <w:kern w:val="0"/>
                <w:sz w:val="20"/>
                <w:szCs w:val="20"/>
              </w:rPr>
              <w:t>人民政府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预算</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执行</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r>
              <w:rPr>
                <w:rFonts w:hint="eastAsia" w:ascii="仿宋" w:hAnsi="仿宋" w:eastAsia="仿宋" w:cs="仿宋"/>
                <w:kern w:val="0"/>
                <w:sz w:val="20"/>
                <w:szCs w:val="20"/>
              </w:rPr>
              <w:br w:type="textWrapping"/>
            </w:r>
            <w:r>
              <w:rPr>
                <w:rFonts w:hint="eastAsia" w:ascii="仿宋" w:hAnsi="仿宋" w:eastAsia="仿宋" w:cs="仿宋"/>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lang w:val="en-US" w:eastAsia="zh-CN"/>
              </w:rPr>
              <w:t>5.59</w:t>
            </w:r>
            <w:r>
              <w:rPr>
                <w:rFonts w:hint="eastAsia" w:ascii="仿宋" w:hAnsi="仿宋" w:eastAsia="仿宋" w:cs="仿宋"/>
                <w:kern w:val="0"/>
                <w:sz w:val="20"/>
                <w:szCs w:val="20"/>
              </w:rPr>
              <w:t>万元</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lang w:val="en-US" w:eastAsia="zh-CN"/>
              </w:rPr>
              <w:t>5.59</w:t>
            </w:r>
            <w:r>
              <w:rPr>
                <w:rFonts w:hint="eastAsia" w:ascii="仿宋" w:hAnsi="仿宋" w:eastAsia="仿宋" w:cs="仿宋"/>
                <w:kern w:val="0"/>
                <w:sz w:val="20"/>
                <w:szCs w:val="20"/>
              </w:rPr>
              <w:t>万元</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lang w:val="en-US" w:eastAsia="zh-CN"/>
              </w:rPr>
              <w:t>5.59</w:t>
            </w:r>
            <w:r>
              <w:rPr>
                <w:rFonts w:hint="eastAsia" w:ascii="仿宋" w:hAnsi="仿宋" w:eastAsia="仿宋" w:cs="仿宋"/>
                <w:kern w:val="0"/>
                <w:sz w:val="20"/>
                <w:szCs w:val="20"/>
              </w:rPr>
              <w:t>万元</w:t>
            </w:r>
          </w:p>
        </w:tc>
        <w:tc>
          <w:tcPr>
            <w:tcW w:w="2545" w:type="dxa"/>
            <w:gridSpan w:val="2"/>
            <w:tcBorders>
              <w:top w:val="nil"/>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lang w:val="en-US" w:eastAsia="zh-CN"/>
              </w:rPr>
              <w:t>5.59</w:t>
            </w:r>
            <w:r>
              <w:rPr>
                <w:rFonts w:hint="eastAsia" w:ascii="仿宋" w:hAnsi="仿宋" w:eastAsia="仿宋" w:cs="仿宋"/>
                <w:kern w:val="0"/>
                <w:sz w:val="20"/>
                <w:szCs w:val="20"/>
              </w:rPr>
              <w:t>万元　</w:t>
            </w:r>
          </w:p>
        </w:tc>
      </w:tr>
      <w:tr>
        <w:tblPrEx>
          <w:tblLayout w:type="fixed"/>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0</w:t>
            </w:r>
          </w:p>
        </w:tc>
        <w:tc>
          <w:tcPr>
            <w:tcW w:w="2545" w:type="dxa"/>
            <w:gridSpan w:val="2"/>
            <w:tcBorders>
              <w:top w:val="single" w:color="auto" w:sz="4" w:space="0"/>
              <w:left w:val="nil"/>
              <w:bottom w:val="nil"/>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仿宋" w:hAnsi="仿宋" w:eastAsia="仿宋" w:cs="仿宋"/>
                <w:kern w:val="0"/>
                <w:sz w:val="20"/>
                <w:szCs w:val="20"/>
              </w:rPr>
            </w:pPr>
            <w:r>
              <w:rPr>
                <w:rFonts w:hint="eastAsia" w:ascii="仿宋" w:hAnsi="仿宋" w:eastAsia="仿宋" w:cs="仿宋"/>
                <w:kern w:val="0"/>
                <w:sz w:val="20"/>
                <w:szCs w:val="20"/>
              </w:rPr>
              <w:t>0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目标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预期目标</w:t>
            </w:r>
          </w:p>
        </w:tc>
        <w:tc>
          <w:tcPr>
            <w:tcW w:w="4325" w:type="dxa"/>
            <w:gridSpan w:val="3"/>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实际完成目标</w:t>
            </w:r>
          </w:p>
        </w:tc>
      </w:tr>
      <w:tr>
        <w:tblPrEx>
          <w:tblLayout w:type="fixed"/>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全额发放</w:t>
            </w:r>
          </w:p>
        </w:tc>
        <w:tc>
          <w:tcPr>
            <w:tcW w:w="4325" w:type="dxa"/>
            <w:gridSpan w:val="3"/>
            <w:tcBorders>
              <w:top w:val="single" w:color="auto" w:sz="4" w:space="0"/>
              <w:left w:val="nil"/>
              <w:bottom w:val="single" w:color="auto" w:sz="4" w:space="0"/>
              <w:right w:val="single" w:color="000000" w:sz="4" w:space="0"/>
            </w:tcBorders>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100%完成</w:t>
            </w:r>
          </w:p>
        </w:tc>
      </w:tr>
      <w:tr>
        <w:tblPrEx>
          <w:tblLayout w:type="fixed"/>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年度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绩效</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r>
              <w:rPr>
                <w:rFonts w:hint="eastAsia" w:ascii="仿宋" w:hAnsi="仿宋" w:eastAsia="仿宋" w:cs="仿宋"/>
                <w:kern w:val="0"/>
                <w:sz w:val="20"/>
                <w:szCs w:val="20"/>
              </w:rPr>
              <w:br w:type="textWrapping"/>
            </w:r>
            <w:r>
              <w:rPr>
                <w:rFonts w:hint="eastAsia" w:ascii="仿宋" w:hAnsi="仿宋" w:eastAsia="仿宋" w:cs="仿宋"/>
                <w:kern w:val="0"/>
                <w:sz w:val="20"/>
                <w:szCs w:val="20"/>
              </w:rPr>
              <w:t>完成</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三级指标</w:t>
            </w:r>
          </w:p>
        </w:tc>
        <w:tc>
          <w:tcPr>
            <w:tcW w:w="2545"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数量指标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hint="eastAsia" w:ascii="仿宋" w:hAnsi="仿宋" w:eastAsia="仿宋" w:cs="仿宋"/>
                <w:kern w:val="0"/>
                <w:sz w:val="20"/>
                <w:szCs w:val="20"/>
                <w:lang w:eastAsia="zh-CN"/>
              </w:rPr>
            </w:pPr>
            <w:r>
              <w:rPr>
                <w:rFonts w:hint="eastAsia" w:ascii="仿宋" w:hAnsi="仿宋" w:eastAsia="仿宋" w:cs="仿宋"/>
                <w:kern w:val="0"/>
                <w:sz w:val="20"/>
                <w:szCs w:val="20"/>
                <w:lang w:eastAsia="zh-CN"/>
              </w:rPr>
              <w:t>管委会干部发放人数</w:t>
            </w:r>
          </w:p>
        </w:tc>
        <w:tc>
          <w:tcPr>
            <w:tcW w:w="1780" w:type="dxa"/>
            <w:tcBorders>
              <w:top w:val="nil"/>
              <w:left w:val="nil"/>
              <w:bottom w:val="single" w:color="auto" w:sz="4" w:space="0"/>
              <w:right w:val="single" w:color="auto" w:sz="4" w:space="0"/>
            </w:tcBorders>
            <w:vAlign w:val="center"/>
          </w:tcPr>
          <w:p>
            <w:pPr>
              <w:widowControl/>
              <w:jc w:val="left"/>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6</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质量指标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项目验收合格率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时效指标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项目完成及时率</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发放标准</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按考核结果发放</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经济效益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激励广大干部职工能爱岗敬业。</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社会效益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激励广大干部职工能扎实工作，开拓进取。</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生态效益</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可持续影响</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激励广大干部职工能积极主动地完成各项工作目标任务。</w:t>
            </w:r>
          </w:p>
        </w:tc>
        <w:tc>
          <w:tcPr>
            <w:tcW w:w="178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受益人数：6人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仿宋"/>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w:t>
            </w:r>
            <w:r>
              <w:rPr>
                <w:rFonts w:hint="eastAsia" w:ascii="仿宋" w:hAnsi="仿宋" w:eastAsia="仿宋" w:cs="仿宋"/>
                <w:kern w:val="0"/>
                <w:sz w:val="20"/>
                <w:szCs w:val="20"/>
              </w:rPr>
              <w:br w:type="textWrapping"/>
            </w:r>
            <w:r>
              <w:rPr>
                <w:rFonts w:hint="eastAsia" w:ascii="仿宋" w:hAnsi="仿宋" w:eastAsia="仿宋" w:cs="仿宋"/>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xml:space="preserve"> 指标1：</w:t>
            </w:r>
          </w:p>
        </w:tc>
        <w:tc>
          <w:tcPr>
            <w:tcW w:w="2545" w:type="dxa"/>
            <w:gridSpan w:val="2"/>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0"/>
                <w:szCs w:val="20"/>
              </w:rPr>
            </w:pPr>
            <w:r>
              <w:rPr>
                <w:rFonts w:hint="eastAsia" w:ascii="仿宋" w:hAnsi="仿宋" w:eastAsia="仿宋" w:cs="仿宋"/>
                <w:kern w:val="0"/>
                <w:sz w:val="20"/>
                <w:szCs w:val="20"/>
              </w:rPr>
              <w:t>全乡干部满意度　</w:t>
            </w:r>
          </w:p>
        </w:tc>
        <w:tc>
          <w:tcPr>
            <w:tcW w:w="1780" w:type="dxa"/>
            <w:tcBorders>
              <w:top w:val="nil"/>
              <w:left w:val="nil"/>
              <w:bottom w:val="single" w:color="auto" w:sz="4" w:space="0"/>
              <w:right w:val="single" w:color="auto" w:sz="4" w:space="0"/>
            </w:tcBorders>
            <w:vAlign w:val="center"/>
          </w:tcPr>
          <w:p>
            <w:pPr>
              <w:widowControl/>
              <w:jc w:val="left"/>
              <w:rPr>
                <w:rFonts w:ascii="仿宋" w:hAnsi="仿宋" w:eastAsia="仿宋" w:cs="仿宋"/>
                <w:kern w:val="0"/>
                <w:sz w:val="20"/>
                <w:szCs w:val="20"/>
              </w:rPr>
            </w:pPr>
            <w:r>
              <w:rPr>
                <w:rFonts w:hint="eastAsia" w:ascii="仿宋" w:hAnsi="仿宋" w:eastAsia="仿宋" w:cs="仿宋"/>
                <w:kern w:val="0"/>
                <w:sz w:val="20"/>
                <w:szCs w:val="20"/>
              </w:rPr>
              <w:t>　100%</w:t>
            </w:r>
          </w:p>
        </w:tc>
      </w:tr>
    </w:tbl>
    <w:p>
      <w:pPr>
        <w:spacing w:line="500" w:lineRule="exact"/>
        <w:ind w:firstLine="680" w:firstLineChars="200"/>
        <w:rPr>
          <w:rFonts w:ascii="仿宋" w:hAnsi="仿宋" w:eastAsia="仿宋" w:cs="仿宋"/>
          <w:sz w:val="34"/>
          <w:szCs w:val="34"/>
          <w:lang w:val="en-GB"/>
        </w:rPr>
      </w:pPr>
    </w:p>
    <w:p>
      <w:pPr>
        <w:spacing w:line="500" w:lineRule="exact"/>
        <w:jc w:val="center"/>
        <w:rPr>
          <w:rFonts w:ascii="仿宋" w:hAnsi="仿宋" w:eastAsia="仿宋" w:cs="仿宋"/>
          <w:b/>
          <w:sz w:val="34"/>
          <w:szCs w:val="34"/>
        </w:rPr>
      </w:pPr>
      <w:r>
        <w:rPr>
          <w:rFonts w:hint="eastAsia" w:ascii="仿宋" w:hAnsi="仿宋" w:eastAsia="仿宋" w:cs="仿宋"/>
          <w:b/>
          <w:sz w:val="34"/>
          <w:szCs w:val="34"/>
        </w:rPr>
        <w:t>第三部分 专业名词解释</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财政拨款收入：指同级财政当年拨付的资金。</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上级补助收入：指事业单位从主管部门和上级单位取得的非财政补助收入。</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事业收入：指事业单位开展专业业务活动及其辅助活动所取得的收入。</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经营收入：指事业单位在专业业务活动及其辅助活动之外开展非独立核算经营活动取得的收入。</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附属单位上缴收入：指事业单位附属的独立核算单位按有关规定上缴的收入。</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其他收入：指除上述“财政拨款收入”、“事业收入”、“经营收入”、“附属单位上缴收入”等之外取得的收入。</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结余分配：反映单位当年结余的分配情况。</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基本支出：指为保障机构正常运转、完成日常工作任务而发生的人员支出和公用支出。</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项目支出：指在基本支出之外为完成特定行政任务和事业发展目标所发生的支出。</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经营支出：指事业单位在专业业务活动及其辅助活动之外开展非独立核算经营活动发生的支出。</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对附属单位补助支出：指事业单位发生的用非财政预算资金对附属单位的补助支出。</w:t>
      </w:r>
    </w:p>
    <w:p>
      <w:pPr>
        <w:autoSpaceDE w:val="0"/>
        <w:autoSpaceDN w:val="0"/>
        <w:adjustRightIn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680" w:firstLineChars="200"/>
        <w:rPr>
          <w:rFonts w:ascii="仿宋" w:hAnsi="仿宋" w:eastAsia="仿宋" w:cs="仿宋"/>
          <w:sz w:val="34"/>
          <w:szCs w:val="34"/>
          <w:lang w:val="en-GB"/>
        </w:rPr>
      </w:pPr>
      <w:r>
        <w:rPr>
          <w:rFonts w:hint="eastAsia" w:ascii="仿宋" w:hAnsi="仿宋" w:eastAsia="仿宋" w:cs="仿宋"/>
          <w:sz w:val="34"/>
          <w:szCs w:val="34"/>
        </w:rPr>
        <w:t>本单位支出功能分类说明</w:t>
      </w:r>
      <w:r>
        <w:rPr>
          <w:rFonts w:hint="eastAsia" w:ascii="仿宋" w:hAnsi="仿宋" w:eastAsia="仿宋" w:cs="仿宋"/>
          <w:sz w:val="34"/>
          <w:szCs w:val="34"/>
          <w:lang w:val="en-GB"/>
        </w:rPr>
        <w:t>。</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1、2010301：指政府办公厅（室）及相关机构事务一般公共服务支出行政运行</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2、2010399：指政府办公厅（室）及相关机构事务其他政府办公厅（室）及相关机构事务支出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3、2010601：指财政事务行政运行</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4、2013101：指党委办公厅（室）及相关机构事务行政运行</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5、2013299：指组织事务其他组织事务支出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6、2013499：指统战事务其他统战事务支出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7、2013699：指其他共产党事务支出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8、2040601：指公共安全支出司法行政运行</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9、2070109：指文化体育与传媒支出群众文化</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10、2070199：指其他文化支出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11、2070404：指新闻出版广播影视广播</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12、2080505：指社会保障和就业支出机关事业单位基本养老保险缴费支出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13、2080705：指就业补助公益性岗位补贴</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14、2082502：指其他农村生活救助</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15、2100716：指医疗卫生与计划生育支出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16、2120399：指医疗卫生与计划生育支出其他城乡社区公共设施支出</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17、2130104：指农林水支出事业运行</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18、2130152：指对高校毕业生到基层任职补助</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19、2130204：指林业事业机构</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20、2130306：指水利工程运行与维护</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21、2130399：指其他水利支出</w:t>
      </w:r>
      <w:r>
        <w:rPr>
          <w:rFonts w:hint="eastAsia" w:ascii="仿宋" w:hAnsi="仿宋" w:eastAsia="仿宋" w:cs="仿宋"/>
          <w:sz w:val="34"/>
          <w:szCs w:val="34"/>
        </w:rPr>
        <w:tab/>
      </w:r>
      <w:r>
        <w:rPr>
          <w:rFonts w:hint="eastAsia" w:ascii="仿宋" w:hAnsi="仿宋" w:eastAsia="仿宋" w:cs="仿宋"/>
          <w:sz w:val="34"/>
          <w:szCs w:val="34"/>
        </w:rPr>
        <w:tab/>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22、2130701：指农村综合改革对村级一事一议的补助</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23、2130705：指对村民委员会和村党支部的补助</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24、2200110：指国土海洋气象等支出国土整治</w:t>
      </w:r>
    </w:p>
    <w:p>
      <w:pPr>
        <w:spacing w:line="560" w:lineRule="exact"/>
        <w:ind w:firstLine="680" w:firstLineChars="200"/>
        <w:rPr>
          <w:rFonts w:ascii="仿宋" w:hAnsi="仿宋" w:eastAsia="仿宋" w:cs="仿宋"/>
          <w:sz w:val="34"/>
          <w:szCs w:val="34"/>
        </w:rPr>
      </w:pPr>
      <w:r>
        <w:rPr>
          <w:rFonts w:hint="eastAsia" w:ascii="仿宋" w:hAnsi="仿宋" w:eastAsia="仿宋" w:cs="仿宋"/>
          <w:sz w:val="34"/>
          <w:szCs w:val="34"/>
        </w:rPr>
        <w:t>25、2299901：指其他支出</w:t>
      </w:r>
    </w:p>
    <w:p>
      <w:pPr>
        <w:spacing w:line="500" w:lineRule="exact"/>
        <w:ind w:firstLine="680" w:firstLineChars="200"/>
        <w:rPr>
          <w:rFonts w:ascii="仿宋" w:hAnsi="仿宋" w:eastAsia="仿宋" w:cs="仿宋"/>
          <w:sz w:val="34"/>
          <w:szCs w:val="34"/>
          <w:lang w:val="en-GB"/>
        </w:rPr>
      </w:pPr>
      <w:r>
        <w:rPr>
          <w:rFonts w:hint="eastAsia" w:ascii="仿宋" w:hAnsi="仿宋" w:eastAsia="仿宋" w:cs="仿宋"/>
          <w:sz w:val="34"/>
          <w:szCs w:val="34"/>
        </w:rPr>
        <w:t>其他有关说明内容</w:t>
      </w:r>
      <w:r>
        <w:rPr>
          <w:rFonts w:hint="eastAsia" w:ascii="仿宋" w:hAnsi="仿宋" w:eastAsia="仿宋" w:cs="仿宋"/>
          <w:sz w:val="34"/>
          <w:szCs w:val="34"/>
          <w:lang w:val="en-GB"/>
        </w:rPr>
        <w:t>。</w:t>
      </w:r>
    </w:p>
    <w:p>
      <w:pPr>
        <w:spacing w:line="500" w:lineRule="exact"/>
        <w:ind w:firstLine="627"/>
        <w:rPr>
          <w:rFonts w:ascii="仿宋" w:hAnsi="仿宋" w:eastAsia="仿宋" w:cs="仿宋"/>
          <w:sz w:val="34"/>
          <w:szCs w:val="34"/>
          <w:lang w:val="en-GB"/>
        </w:rPr>
      </w:pPr>
      <w:r>
        <w:rPr>
          <w:rFonts w:hint="eastAsia" w:ascii="仿宋" w:hAnsi="仿宋" w:eastAsia="仿宋" w:cs="仿宋"/>
          <w:sz w:val="34"/>
          <w:szCs w:val="34"/>
          <w:lang w:val="en-GB"/>
        </w:rPr>
        <w:t>无</w:t>
      </w:r>
    </w:p>
    <w:p>
      <w:pPr>
        <w:spacing w:line="500" w:lineRule="exact"/>
        <w:jc w:val="center"/>
        <w:rPr>
          <w:rFonts w:ascii="仿宋" w:hAnsi="仿宋" w:eastAsia="仿宋" w:cs="仿宋"/>
          <w:b/>
          <w:sz w:val="34"/>
          <w:szCs w:val="34"/>
        </w:rPr>
      </w:pPr>
      <w:r>
        <w:rPr>
          <w:rFonts w:hint="eastAsia" w:ascii="仿宋" w:hAnsi="仿宋" w:eastAsia="仿宋" w:cs="仿宋"/>
          <w:b/>
          <w:sz w:val="34"/>
          <w:szCs w:val="34"/>
        </w:rPr>
        <w:t>第四部分 部门决算公开的8张报表（见附表）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一、《收入支出决算总表》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二、《收入决算表》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三、《支出决算表》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四、《财政拨款收入支出决算总表》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五、《一般公共预算财政拨款支出决算明细表》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六、《一般公共预算财政拨款基本支出决算明细表》</w:t>
      </w:r>
    </w:p>
    <w:p>
      <w:pPr>
        <w:snapToGrid w:val="0"/>
        <w:spacing w:line="500" w:lineRule="exact"/>
        <w:ind w:firstLine="680" w:firstLineChars="200"/>
        <w:rPr>
          <w:rFonts w:ascii="仿宋" w:hAnsi="仿宋" w:eastAsia="仿宋" w:cs="仿宋"/>
          <w:sz w:val="34"/>
          <w:szCs w:val="34"/>
        </w:rPr>
      </w:pPr>
      <w:r>
        <w:rPr>
          <w:rFonts w:hint="eastAsia" w:ascii="仿宋" w:hAnsi="仿宋" w:eastAsia="仿宋" w:cs="仿宋"/>
          <w:sz w:val="34"/>
          <w:szCs w:val="34"/>
        </w:rPr>
        <w:t>七、《一般公共预算财政拨款“三公”经费支出决算表》</w:t>
      </w:r>
    </w:p>
    <w:p>
      <w:pPr>
        <w:snapToGrid w:val="0"/>
        <w:spacing w:line="500" w:lineRule="exact"/>
        <w:ind w:firstLine="680" w:firstLineChars="200"/>
        <w:rPr>
          <w:rFonts w:ascii="仿宋" w:hAnsi="仿宋" w:eastAsia="仿宋" w:cs="仿宋"/>
        </w:rPr>
      </w:pPr>
      <w:r>
        <w:rPr>
          <w:rFonts w:hint="eastAsia" w:ascii="仿宋" w:hAnsi="仿宋" w:eastAsia="仿宋" w:cs="仿宋"/>
          <w:sz w:val="34"/>
          <w:szCs w:val="3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45199"/>
    <w:rsid w:val="004A1352"/>
    <w:rsid w:val="004E7AA5"/>
    <w:rsid w:val="00524171"/>
    <w:rsid w:val="007313F8"/>
    <w:rsid w:val="00853D97"/>
    <w:rsid w:val="0088392C"/>
    <w:rsid w:val="0091077D"/>
    <w:rsid w:val="00934DC3"/>
    <w:rsid w:val="00985E29"/>
    <w:rsid w:val="00AE1875"/>
    <w:rsid w:val="00B443D0"/>
    <w:rsid w:val="00C134B7"/>
    <w:rsid w:val="00D80095"/>
    <w:rsid w:val="00E21428"/>
    <w:rsid w:val="02CF54A4"/>
    <w:rsid w:val="061320B2"/>
    <w:rsid w:val="090C57B9"/>
    <w:rsid w:val="12C72772"/>
    <w:rsid w:val="13DD212D"/>
    <w:rsid w:val="156D7C8E"/>
    <w:rsid w:val="164E1785"/>
    <w:rsid w:val="1D135D68"/>
    <w:rsid w:val="1E8F5D6D"/>
    <w:rsid w:val="1EC10485"/>
    <w:rsid w:val="20DA7E3B"/>
    <w:rsid w:val="28016EF6"/>
    <w:rsid w:val="28217785"/>
    <w:rsid w:val="2ACA53C0"/>
    <w:rsid w:val="356006A1"/>
    <w:rsid w:val="3FEC54D3"/>
    <w:rsid w:val="415D662E"/>
    <w:rsid w:val="424A1145"/>
    <w:rsid w:val="4D12302F"/>
    <w:rsid w:val="5426644C"/>
    <w:rsid w:val="54CE60FC"/>
    <w:rsid w:val="5E1D640E"/>
    <w:rsid w:val="616132DE"/>
    <w:rsid w:val="664F4A4E"/>
    <w:rsid w:val="6DEB0AA9"/>
    <w:rsid w:val="713723E8"/>
    <w:rsid w:val="77870D46"/>
    <w:rsid w:val="7BC35F26"/>
    <w:rsid w:val="7C5E64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character" w:customStyle="1" w:styleId="7">
    <w:name w:val="页眉 Char"/>
    <w:basedOn w:val="4"/>
    <w:link w:val="3"/>
    <w:semiHidden/>
    <w:qFormat/>
    <w:uiPriority w:val="99"/>
    <w:rPr>
      <w:kern w:val="2"/>
      <w:sz w:val="18"/>
      <w:szCs w:val="18"/>
    </w:rPr>
  </w:style>
  <w:style w:type="character" w:customStyle="1" w:styleId="8">
    <w:name w:val="页脚 Char"/>
    <w:basedOn w:val="4"/>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37</Pages>
  <Words>3492</Words>
  <Characters>19911</Characters>
  <Lines>165</Lines>
  <Paragraphs>46</Paragraphs>
  <TotalTime>53</TotalTime>
  <ScaleCrop>false</ScaleCrop>
  <LinksUpToDate>false</LinksUpToDate>
  <CharactersWithSpaces>23357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2019-08-06T10:26:00Z</dcterms:created>
  <dc:creator>Administrator</dc:creator>
  <cp:lastModifiedBy>Administrator</cp:lastModifiedBy>
  <dcterms:modified xsi:type="dcterms:W3CDTF">2021-05-31T06:30:37Z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