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2D6" w:rsidRDefault="00C352C8">
      <w:pPr>
        <w:widowControl/>
        <w:shd w:val="clear" w:color="auto" w:fill="FFFFFF"/>
        <w:spacing w:line="840" w:lineRule="atLeast"/>
        <w:jc w:val="center"/>
        <w:outlineLvl w:val="1"/>
        <w:rPr>
          <w:rFonts w:ascii="å®‹ä½“" w:eastAsia="å®‹ä½“" w:hAnsi="微软雅黑" w:cs="宋体"/>
          <w:b/>
          <w:bCs/>
          <w:color w:val="333333"/>
          <w:kern w:val="0"/>
          <w:sz w:val="57"/>
          <w:szCs w:val="57"/>
        </w:rPr>
      </w:pPr>
      <w:r>
        <w:rPr>
          <w:rFonts w:ascii="å®‹ä½“" w:eastAsia="å®‹ä½“" w:hAnsi="微软雅黑" w:cs="宋体" w:hint="eastAsia"/>
          <w:b/>
          <w:bCs/>
          <w:color w:val="333333"/>
          <w:kern w:val="0"/>
          <w:sz w:val="57"/>
          <w:szCs w:val="57"/>
        </w:rPr>
        <w:t>2018年度昌吉市妇幼保健计划生育服务中心决算公开</w:t>
      </w:r>
    </w:p>
    <w:p w:rsidR="00B152D6" w:rsidRDefault="00C352C8">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B152D6" w:rsidRDefault="00B152D6">
      <w:pPr>
        <w:spacing w:line="540" w:lineRule="exact"/>
        <w:rPr>
          <w:rFonts w:ascii="仿宋_GB2312" w:eastAsia="仿宋_GB2312" w:hAnsi="宋体"/>
          <w:b/>
          <w:kern w:val="0"/>
          <w:sz w:val="32"/>
          <w:szCs w:val="32"/>
        </w:rPr>
      </w:pPr>
    </w:p>
    <w:p w:rsidR="00B152D6" w:rsidRDefault="00C352C8">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B152D6" w:rsidRDefault="00C352C8">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B152D6" w:rsidRDefault="00C352C8">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B152D6" w:rsidRDefault="00C352C8">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（二）预算绩效情况的说明</w:t>
      </w:r>
    </w:p>
    <w:p w:rsidR="00B152D6" w:rsidRDefault="00C352C8">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B152D6" w:rsidRDefault="00C352C8">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lastRenderedPageBreak/>
        <w:t>第四部分 部</w:t>
      </w:r>
      <w:r>
        <w:rPr>
          <w:rFonts w:ascii="黑体" w:eastAsia="黑体" w:hAnsi="黑体" w:hint="eastAsia"/>
          <w:sz w:val="32"/>
          <w:szCs w:val="32"/>
        </w:rPr>
        <w:t>门决算公开的8张报表</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B152D6" w:rsidRDefault="00C352C8">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B152D6" w:rsidRDefault="00C352C8">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B152D6" w:rsidRDefault="00B152D6">
      <w:pPr>
        <w:spacing w:line="540" w:lineRule="exact"/>
        <w:ind w:firstLineChars="200" w:firstLine="640"/>
        <w:rPr>
          <w:rFonts w:ascii="黑体" w:eastAsia="黑体" w:hAnsi="黑体"/>
          <w:sz w:val="32"/>
          <w:szCs w:val="32"/>
        </w:rPr>
      </w:pPr>
    </w:p>
    <w:p w:rsidR="00C352C8" w:rsidRDefault="00C352C8">
      <w:pPr>
        <w:widowControl/>
        <w:jc w:val="left"/>
        <w:rPr>
          <w:rFonts w:ascii="黑体" w:eastAsia="黑体" w:hAnsi="黑体"/>
          <w:sz w:val="32"/>
          <w:szCs w:val="32"/>
        </w:rPr>
      </w:pPr>
      <w:r>
        <w:rPr>
          <w:rFonts w:ascii="黑体" w:eastAsia="黑体" w:hAnsi="黑体"/>
          <w:sz w:val="32"/>
          <w:szCs w:val="32"/>
        </w:rPr>
        <w:br w:type="page"/>
      </w:r>
    </w:p>
    <w:p w:rsidR="00B152D6" w:rsidRDefault="00C352C8">
      <w:pPr>
        <w:spacing w:line="540" w:lineRule="exact"/>
        <w:jc w:val="center"/>
        <w:rPr>
          <w:rFonts w:ascii="黑体" w:eastAsia="黑体" w:hAnsi="黑体"/>
          <w:sz w:val="32"/>
          <w:szCs w:val="32"/>
        </w:rPr>
      </w:pPr>
      <w:r>
        <w:rPr>
          <w:rFonts w:ascii="黑体" w:eastAsia="黑体" w:hAnsi="黑体" w:hint="eastAsia"/>
          <w:sz w:val="32"/>
          <w:szCs w:val="32"/>
        </w:rPr>
        <w:lastRenderedPageBreak/>
        <w:t>第一部分 部门单位概况</w:t>
      </w:r>
    </w:p>
    <w:p w:rsidR="00B152D6" w:rsidRDefault="00C352C8">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B152D6" w:rsidRDefault="00C352C8">
      <w:pPr>
        <w:spacing w:line="540" w:lineRule="exact"/>
        <w:rPr>
          <w:rFonts w:ascii="仿宋_GB2312" w:eastAsia="仿宋_GB2312"/>
          <w:sz w:val="32"/>
          <w:szCs w:val="32"/>
        </w:rPr>
      </w:pPr>
      <w:r>
        <w:rPr>
          <w:rFonts w:ascii="仿宋_GB2312" w:eastAsia="仿宋_GB2312" w:hint="eastAsia"/>
          <w:sz w:val="32"/>
          <w:szCs w:val="32"/>
        </w:rPr>
        <w:t xml:space="preserve">   昌吉市妇幼保健计划生育服务中心隶属昌吉市卫生健康委员会，属财政全额拨款补助一级事业单位。主要为妇女儿童身体健康提供保健服务:妇女、儿童保健，妇女病普查，遗传病筛查，妇幼卫生监测与信息管理，妇幼卫生保健人员培训，妇幼保健科学研究，妇幼保健咨询，婚前保健与医学检查，孕前优生检查，免费技术服务。</w:t>
      </w:r>
    </w:p>
    <w:p w:rsidR="00B152D6" w:rsidRDefault="00C352C8">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B152D6" w:rsidRDefault="00C352C8">
      <w:pPr>
        <w:spacing w:line="540" w:lineRule="exact"/>
        <w:ind w:firstLineChars="200" w:firstLine="640"/>
        <w:rPr>
          <w:rFonts w:ascii="仿宋_GB2312" w:eastAsia="仿宋_GB2312" w:hAnsi="宋体" w:cs="宋体"/>
          <w:kern w:val="0"/>
          <w:sz w:val="32"/>
          <w:szCs w:val="32"/>
        </w:rPr>
      </w:pPr>
      <w:r>
        <w:rPr>
          <w:rFonts w:ascii="仿宋_GB2312" w:eastAsia="仿宋_GB2312" w:hint="eastAsia"/>
          <w:sz w:val="32"/>
          <w:szCs w:val="32"/>
        </w:rPr>
        <w:t>从决算单位构成看，昌吉市妇幼保健计划生育服务中心部门决算包括：昌吉市妇幼保健计划生育服务中心部门本级决算、所属单位决算等。</w:t>
      </w:r>
    </w:p>
    <w:p w:rsidR="00B152D6" w:rsidRPr="00C352C8" w:rsidRDefault="00C352C8" w:rsidP="00C352C8">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纳入昌吉市妇幼保健计划生育服务中心2018年部门决算编制范围的单位名单见下表</w:t>
      </w:r>
      <w:r>
        <w:rPr>
          <w:rFonts w:ascii="仿宋_GB2312" w:eastAsia="仿宋_GB2312" w:hint="eastAsia"/>
          <w:spacing w:val="-6"/>
          <w:sz w:val="32"/>
          <w:szCs w:val="32"/>
        </w:rPr>
        <w:t>：</w:t>
      </w:r>
    </w:p>
    <w:tbl>
      <w:tblPr>
        <w:tblW w:w="0" w:type="auto"/>
        <w:tblBorders>
          <w:top w:val="outset" w:sz="6" w:space="0" w:color="000000"/>
          <w:left w:val="outset" w:sz="6" w:space="0" w:color="000000"/>
          <w:bottom w:val="outset" w:sz="6" w:space="0" w:color="000000"/>
          <w:right w:val="outset" w:sz="6" w:space="0" w:color="000000"/>
        </w:tblBorders>
        <w:tblCellMar>
          <w:top w:w="24" w:type="dxa"/>
          <w:left w:w="24" w:type="dxa"/>
          <w:bottom w:w="24" w:type="dxa"/>
          <w:right w:w="24" w:type="dxa"/>
        </w:tblCellMar>
        <w:tblLook w:val="04A0" w:firstRow="1" w:lastRow="0" w:firstColumn="1" w:lastColumn="0" w:noHBand="0" w:noVBand="1"/>
      </w:tblPr>
      <w:tblGrid>
        <w:gridCol w:w="1142"/>
        <w:gridCol w:w="5128"/>
        <w:gridCol w:w="655"/>
      </w:tblGrid>
      <w:tr w:rsidR="00B152D6" w:rsidTr="00C352C8">
        <w:tc>
          <w:tcPr>
            <w:tcW w:w="114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152D6" w:rsidRDefault="00C352C8" w:rsidP="00C352C8">
            <w:pPr>
              <w:spacing w:line="50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序号</w:t>
            </w:r>
          </w:p>
        </w:tc>
        <w:tc>
          <w:tcPr>
            <w:tcW w:w="512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152D6" w:rsidRDefault="00C352C8" w:rsidP="00C352C8">
            <w:pPr>
              <w:spacing w:line="50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单位名称</w:t>
            </w: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152D6" w:rsidRDefault="00C352C8">
            <w:pPr>
              <w:spacing w:line="50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备注</w:t>
            </w:r>
          </w:p>
        </w:tc>
      </w:tr>
      <w:tr w:rsidR="00B152D6" w:rsidTr="00C352C8">
        <w:tc>
          <w:tcPr>
            <w:tcW w:w="114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152D6" w:rsidRDefault="00C352C8">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p>
        </w:tc>
        <w:tc>
          <w:tcPr>
            <w:tcW w:w="512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152D6" w:rsidRDefault="00C352C8">
            <w:pPr>
              <w:spacing w:line="50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昌吉市妇幼保健计划生育服务中心单位本级</w:t>
            </w: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152D6" w:rsidRDefault="00B152D6">
            <w:pPr>
              <w:spacing w:line="500" w:lineRule="exact"/>
              <w:ind w:firstLineChars="200" w:firstLine="640"/>
              <w:rPr>
                <w:rFonts w:ascii="仿宋_GB2312" w:eastAsia="仿宋_GB2312" w:hAnsi="Times New Roman" w:cs="Times New Roman"/>
                <w:sz w:val="32"/>
                <w:szCs w:val="32"/>
              </w:rPr>
            </w:pPr>
          </w:p>
        </w:tc>
      </w:tr>
      <w:tr w:rsidR="00B152D6" w:rsidTr="00C352C8">
        <w:tc>
          <w:tcPr>
            <w:tcW w:w="114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152D6" w:rsidRDefault="00B152D6">
            <w:pPr>
              <w:spacing w:line="500" w:lineRule="exact"/>
              <w:ind w:firstLineChars="200" w:firstLine="640"/>
              <w:rPr>
                <w:rFonts w:ascii="仿宋_GB2312" w:eastAsia="仿宋_GB2312" w:hAnsi="Times New Roman" w:cs="Times New Roman"/>
                <w:sz w:val="32"/>
                <w:szCs w:val="32"/>
              </w:rPr>
            </w:pPr>
          </w:p>
        </w:tc>
        <w:tc>
          <w:tcPr>
            <w:tcW w:w="512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152D6" w:rsidRDefault="00B152D6">
            <w:pPr>
              <w:spacing w:line="500" w:lineRule="exact"/>
              <w:ind w:firstLineChars="200" w:firstLine="640"/>
              <w:rPr>
                <w:rFonts w:ascii="仿宋_GB2312" w:eastAsia="仿宋_GB2312" w:hAnsi="Times New Roman" w:cs="Times New Roman"/>
                <w:sz w:val="32"/>
                <w:szCs w:val="32"/>
              </w:rPr>
            </w:pP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152D6" w:rsidRDefault="00B152D6">
            <w:pPr>
              <w:spacing w:line="500" w:lineRule="exact"/>
              <w:ind w:firstLineChars="200" w:firstLine="640"/>
              <w:rPr>
                <w:rFonts w:ascii="仿宋_GB2312" w:eastAsia="仿宋_GB2312" w:hAnsi="Times New Roman" w:cs="Times New Roman"/>
                <w:sz w:val="32"/>
                <w:szCs w:val="32"/>
              </w:rPr>
            </w:pPr>
          </w:p>
        </w:tc>
      </w:tr>
      <w:tr w:rsidR="00B152D6" w:rsidTr="00C352C8">
        <w:tc>
          <w:tcPr>
            <w:tcW w:w="114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152D6" w:rsidRDefault="00B152D6">
            <w:pPr>
              <w:spacing w:line="500" w:lineRule="exact"/>
              <w:ind w:firstLineChars="200" w:firstLine="640"/>
              <w:rPr>
                <w:rFonts w:ascii="仿宋_GB2312" w:eastAsia="仿宋_GB2312" w:hAnsi="Times New Roman" w:cs="Times New Roman"/>
                <w:sz w:val="32"/>
                <w:szCs w:val="32"/>
              </w:rPr>
            </w:pPr>
          </w:p>
        </w:tc>
        <w:tc>
          <w:tcPr>
            <w:tcW w:w="512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152D6" w:rsidRDefault="00B152D6">
            <w:pPr>
              <w:spacing w:line="500" w:lineRule="exact"/>
              <w:ind w:firstLineChars="200" w:firstLine="640"/>
              <w:rPr>
                <w:rFonts w:ascii="仿宋_GB2312" w:eastAsia="仿宋_GB2312" w:hAnsi="Times New Roman" w:cs="Times New Roman"/>
                <w:sz w:val="32"/>
                <w:szCs w:val="32"/>
              </w:rPr>
            </w:pP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152D6" w:rsidRDefault="00B152D6">
            <w:pPr>
              <w:spacing w:line="500" w:lineRule="exact"/>
              <w:ind w:firstLineChars="200" w:firstLine="640"/>
              <w:rPr>
                <w:rFonts w:ascii="仿宋_GB2312" w:eastAsia="仿宋_GB2312" w:hAnsi="Times New Roman" w:cs="Times New Roman"/>
                <w:sz w:val="32"/>
                <w:szCs w:val="32"/>
              </w:rPr>
            </w:pPr>
          </w:p>
        </w:tc>
      </w:tr>
      <w:tr w:rsidR="00B152D6" w:rsidTr="00C352C8">
        <w:tc>
          <w:tcPr>
            <w:tcW w:w="114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152D6" w:rsidRDefault="00B152D6">
            <w:pPr>
              <w:spacing w:line="500" w:lineRule="exact"/>
              <w:ind w:firstLineChars="200" w:firstLine="640"/>
              <w:rPr>
                <w:rFonts w:ascii="仿宋_GB2312" w:eastAsia="仿宋_GB2312" w:hAnsi="Times New Roman" w:cs="Times New Roman"/>
                <w:sz w:val="32"/>
                <w:szCs w:val="32"/>
              </w:rPr>
            </w:pPr>
          </w:p>
        </w:tc>
        <w:tc>
          <w:tcPr>
            <w:tcW w:w="512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152D6" w:rsidRDefault="00B152D6">
            <w:pPr>
              <w:spacing w:line="500" w:lineRule="exact"/>
              <w:ind w:firstLineChars="200" w:firstLine="640"/>
              <w:rPr>
                <w:rFonts w:ascii="仿宋_GB2312" w:eastAsia="仿宋_GB2312" w:hAnsi="Times New Roman" w:cs="Times New Roman"/>
                <w:sz w:val="32"/>
                <w:szCs w:val="32"/>
              </w:rPr>
            </w:pP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B152D6" w:rsidRDefault="00B152D6">
            <w:pPr>
              <w:spacing w:line="500" w:lineRule="exact"/>
              <w:ind w:firstLineChars="200" w:firstLine="640"/>
              <w:rPr>
                <w:rFonts w:ascii="仿宋_GB2312" w:eastAsia="仿宋_GB2312" w:hAnsi="Times New Roman" w:cs="Times New Roman"/>
                <w:sz w:val="32"/>
                <w:szCs w:val="32"/>
              </w:rPr>
            </w:pPr>
          </w:p>
        </w:tc>
      </w:tr>
    </w:tbl>
    <w:p w:rsidR="00C352C8" w:rsidRDefault="00C352C8">
      <w:pPr>
        <w:spacing w:line="540" w:lineRule="exact"/>
        <w:jc w:val="center"/>
        <w:rPr>
          <w:rFonts w:ascii="黑体" w:eastAsia="黑体" w:hAnsi="黑体" w:cs="Times New Roman"/>
          <w:sz w:val="32"/>
          <w:szCs w:val="32"/>
        </w:rPr>
      </w:pPr>
    </w:p>
    <w:p w:rsidR="00C352C8" w:rsidRDefault="00C352C8" w:rsidP="00C352C8">
      <w:pPr>
        <w:pStyle w:val="2"/>
      </w:pPr>
      <w:r>
        <w:br w:type="page"/>
      </w:r>
    </w:p>
    <w:p w:rsidR="00B152D6" w:rsidRDefault="00C352C8">
      <w:pPr>
        <w:spacing w:line="540" w:lineRule="exact"/>
        <w:jc w:val="center"/>
        <w:rPr>
          <w:rFonts w:ascii="黑体" w:eastAsia="黑体" w:hAnsi="黑体" w:cs="Times New Roman"/>
          <w:sz w:val="32"/>
          <w:szCs w:val="32"/>
        </w:rPr>
      </w:pPr>
      <w:r>
        <w:rPr>
          <w:rFonts w:ascii="黑体" w:eastAsia="黑体" w:hAnsi="黑体" w:cs="Times New Roman" w:hint="eastAsia"/>
          <w:sz w:val="32"/>
          <w:szCs w:val="32"/>
        </w:rPr>
        <w:lastRenderedPageBreak/>
        <w:t>第二部分 部门决算情况说明</w:t>
      </w:r>
    </w:p>
    <w:p w:rsidR="00B152D6" w:rsidRDefault="00C352C8">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一、部门收支总体情况</w:t>
      </w:r>
    </w:p>
    <w:p w:rsidR="00B152D6" w:rsidRDefault="00C352C8">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（一）部门收入支出决算总体情况说明</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收入1434.20万元,与上年相比，增加426.26万元，增长42.29%，增减变化主要原因是：原昌吉市妇幼保健院和原昌吉市计划生育服务指导站合并，人员工资总体增加，社会保险缴费总额增加，单位事业收入增加；支出1296.24万元,与上年相比，增加339.29万元，增长35.46%，增减变化主要原因是：原昌吉市妇幼保健院和原昌吉市计划生育服务指导站合并，人员工资总体增加，社会保险缴费总额增加；结余205.28万元，与上年相比，增加137.96万元，增长204.94%。增减变化主要原因是：原昌吉市妇幼保健院和原昌吉市计划生育服务指导站合并单位事业收入增加及项目资金到位晚未及时支付。</w:t>
      </w:r>
    </w:p>
    <w:p w:rsidR="00B152D6" w:rsidRDefault="00C352C8">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（二）部门收入总体情况说明</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本年收入合计1434.20万元，其中：财政拨款收入1027.06万元，占71.61%；上级补助收入0万元，占0%；事业收入394.14万元，占27.48%；经营收入0万元，占0%；附属单位缴款0万元，占0%；其他收入13万元，占0.91%。</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收入年初预算数1192.86万元，决算数1434.20万元，预决算差异率20.23%，差异主要原因是年初预算数只包含财政基本支出拨款，未安排项目支出经费，在年底决算时追加了项目经费、事业收入及人员增资等经费。</w:t>
      </w:r>
    </w:p>
    <w:p w:rsidR="00B152D6" w:rsidRDefault="00C352C8">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（三）部门支出总体情况说明</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本年支出合计1296.24万元，其中：基本支出1187.28万元，占91.59%；项目支出108.96万元，占8.41%；上缴上级支出0万元，占0%；经营支出0万元，占0%；对附属单位补助支出0万元，占0%。</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支出年初预算数1192.86万元，决算数1296.24万元，预决算差异率8.67%，差异主要原因是年初预算数只包含财政基本支出拨款，未安排项目支出经费，在年底决算时追加了项目经费及人员增资等经费支出。</w:t>
      </w:r>
    </w:p>
    <w:p w:rsidR="00B152D6" w:rsidRDefault="00C352C8">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二、部门财政拨款收支情况</w:t>
      </w:r>
    </w:p>
    <w:p w:rsidR="00B152D6" w:rsidRDefault="00C352C8">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（一）财政拨款收支总体情况说明</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财政拨款收入1027.06万元，与上年相比，增加352.57万元，增长52.27%。增减变化的主要原因是：原昌吉市妇幼保健院和原昌吉市计划生育服务指导站合并，人员工资总体增加，社会保险缴费总额增加。财政拨款支出969.53万元，与上年相比，增加315.7万元，增长48.28%，增减变化的主要原因是：原昌吉市妇幼保健院和原昌吉市计划生育服务指导站合并，人员工资总体增加，社会保险缴费总额增加。其中：基本支出860.57万元，项目支出108.96万元。财政拨款结转结余78.19万元，与上年相比，增加57.53万元，增长278.48%。增减变化的主要原因是：原昌吉市妇幼保健院和原昌吉市计划生育服务指导站合并增加了项目资金且项目资金到位晚未及时支付。</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与年初预算数相比情况:财政拨款收入年初预算数792.86万元，决算数1027.06万元，预决算差异率29.54%，</w:t>
      </w:r>
      <w:r>
        <w:rPr>
          <w:rFonts w:ascii="仿宋_GB2312" w:eastAsia="仿宋_GB2312" w:hAnsi="Times New Roman" w:cs="Times New Roman" w:hint="eastAsia"/>
          <w:sz w:val="32"/>
          <w:szCs w:val="32"/>
        </w:rPr>
        <w:lastRenderedPageBreak/>
        <w:t>差异主要原因年初预算数只包含财政基本支出拨款，未安排项目支出经费，在年底决算时追加了项目经费及人员增资等经费。财政拨款支出年初预算数792.86万元，决算数969.53万元，预决算差异率22.28%，差异主要原因是年初预算数只包含财政基本支出拨款，未安排项目支出经费，在年底决算时追加了项目经费及人员增资等经费支出。</w:t>
      </w:r>
    </w:p>
    <w:p w:rsidR="00B152D6" w:rsidRDefault="00C352C8">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（二）一般公共预算收支决算情况说明</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一般公共预算财政拨款收入1027.06万元。与上年相比，增加352.57万元，增长52.27%。增减变化的主要原因是：原昌吉市妇幼保健院和原昌吉市计划生育服务指导站合并，人员工资总体增加，社会保险缴费总额增加。一般公共预算财政拨款支出969.53万元。与上年相比，增加315.7万元，增长48.28%。增减变化的主要原因是：原昌吉市妇幼保健院和原昌吉市计划生育服务指导站合并，人员工资总体增加，社会保险缴费总额增加。其中：按功能分类科目，208类社会保障和就业支出82.94万元，210类医疗卫生与计划生育支出886.59万元。按经济分类科目，工资福利支出729.75万元，商品和服务支出152.17万元，对个人和家庭的补助支出76.27万元，资本性支出11.33万元。</w:t>
      </w:r>
    </w:p>
    <w:p w:rsidR="00B152D6" w:rsidRDefault="00C352C8">
      <w:pPr>
        <w:spacing w:line="540" w:lineRule="exact"/>
        <w:ind w:firstLineChars="200" w:firstLine="640"/>
        <w:rPr>
          <w:rFonts w:ascii="宋体" w:eastAsia="宋体" w:hAnsi="宋体" w:cs="宋体"/>
          <w:color w:val="333333"/>
          <w:kern w:val="0"/>
          <w:sz w:val="24"/>
          <w:szCs w:val="24"/>
        </w:rPr>
      </w:pPr>
      <w:r>
        <w:rPr>
          <w:rFonts w:ascii="仿宋_GB2312" w:eastAsia="仿宋_GB2312" w:hAnsi="Times New Roman" w:cs="Times New Roman" w:hint="eastAsia"/>
          <w:sz w:val="32"/>
          <w:szCs w:val="32"/>
        </w:rPr>
        <w:t>与年初预算数相比情况：一般公共预算财政拨款收入年初预算数792.86万元，决算数1027.06万元，预决算差异率29.54%，差异主要原因原昌吉市妇幼保健院和原昌吉市计划生育服务指导站合并，人员工资总体增加，社会保险缴费总额增加。一般公共预算财政拨款支出年初预算数792.86万元，决算数969.53万元，预决算差异率22.28%，差异主</w:t>
      </w:r>
      <w:r>
        <w:rPr>
          <w:rFonts w:ascii="仿宋_GB2312" w:eastAsia="仿宋_GB2312" w:hAnsi="Times New Roman" w:cs="Times New Roman" w:hint="eastAsia"/>
          <w:sz w:val="32"/>
          <w:szCs w:val="32"/>
        </w:rPr>
        <w:lastRenderedPageBreak/>
        <w:t>要原因原昌吉市妇幼保健院和原昌吉市计划生育服务指导站合并，人员工资总体增加，社会保险缴费总额增加。</w:t>
      </w:r>
    </w:p>
    <w:p w:rsidR="00B152D6" w:rsidRDefault="00C352C8">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（三）政府性基金预算收支决算情况说明</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其中：按功能分类科目，支出0万元。按经济分类科目支出0万元。</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rsidR="00B152D6" w:rsidRDefault="00C352C8">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三、部门结转结余情况</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年末结转结余205.28万元。与上年相比，增加137.96万元，增长204.94%。</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其中财政拨款结转结余78.19万元。与上年相比，增加57.53万元，增长278.48%。</w:t>
      </w:r>
    </w:p>
    <w:p w:rsidR="00B152D6" w:rsidRDefault="00C352C8">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四、一般公共预算“三公”经费支出情况</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一般公共预算“三公”经费支出决算6.64万元，比上年增加2.37万元，增长55.51%，增加原因是原昌吉市妇幼保健院和原昌吉市计划生育服务指导站合并后增加一辆公务用车运行维护费。其中，因公出国（境）费支出0万元，占0%，比上年增加0万元，增长0%，增加原因严格</w:t>
      </w:r>
      <w:r>
        <w:rPr>
          <w:rFonts w:ascii="仿宋_GB2312" w:eastAsia="仿宋_GB2312" w:hAnsi="Times New Roman" w:cs="Times New Roman" w:hint="eastAsia"/>
          <w:sz w:val="32"/>
          <w:szCs w:val="32"/>
        </w:rPr>
        <w:lastRenderedPageBreak/>
        <w:t>执行“八项”规定精神，杜绝因公出国（境））；公务用车购置及运行维护费支出6.64万元，占100%，比上年增加2.37万元，增长55.51%，增加原因是原昌吉市妇幼保健院和原昌吉市计划生育服务指导站合并后增加一辆公务用车运行维护费；公务接待费支出0万元，占0%，比上年增加0万元，增长0%，增加原因是严格执行“八项”规定精神，杜绝公务接待。具体情况如下：</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因公出国（境）费支出0万元。昌吉市妇幼保健计划生育服务中心全年使用一般公共预算财政拨款安排的出国（境）团组0个，累计0人次。开支内容包括：无开支。</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公务用车购置及运行维护费6.64万元,其中，公务用车购置0万元，公务用车运行维护费6.64万元。主要用于车辆加油、加气、维修、保养、审验等。单位一般公共财政拨款安排的公务用车购置量0辆，保有量为5辆。</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公务接待费0万元。具体是：国内公务接待支出0万元，主要是无公务接待。昌吉市妇幼保健计划生育服务中心国内公务接待0批次，0人次。</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三公”经费支出年初预算数7.00万元，决算数6.64万元，预决算差异率-5.15%，差异主要原因严格按照中央八项规定，严控“三公”经费支出，厉行节俭。其中：因公出国（境）费预算数0万元，决算数0万元，预决算差异率0%，差异主要原因是严格执行“八项”规定精神，杜绝因公出国（境））；公务用车购置预算数0万元，决算数0万元，预决算差异率0%，差异主要原因是严格按照中央八项规定，控制车辆购置；公务用车</w:t>
      </w:r>
      <w:r>
        <w:rPr>
          <w:rFonts w:ascii="仿宋_GB2312" w:eastAsia="仿宋_GB2312" w:hAnsi="Times New Roman" w:cs="Times New Roman" w:hint="eastAsia"/>
          <w:sz w:val="32"/>
          <w:szCs w:val="32"/>
        </w:rPr>
        <w:lastRenderedPageBreak/>
        <w:t>运行费预算数7.00万元，决算数6.64万元，预决算差异率-5.15%，差异主要原因严格按照中央八项规定，严控公务用车运行经费支出，厉行节俭；公务接待费预算数0万元，决算数0万元，预决算差异率0%，差异主要原因是严格执行“八项”规定精神，杜绝公务接待。</w:t>
      </w:r>
    </w:p>
    <w:p w:rsidR="00B152D6" w:rsidRDefault="00C352C8">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五、机关运行经费支出情况</w:t>
      </w:r>
    </w:p>
    <w:p w:rsidR="00B152D6" w:rsidRDefault="00C352C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昌吉市妇幼保健计划生育服务中心日常公用经费支出74.3万元，比上年增加37.51万元，增长101.96%，主要原因是原昌吉市妇幼保健院和原昌吉市计划生育服务指导站合并，人员公用经费总体增加。</w:t>
      </w:r>
    </w:p>
    <w:p w:rsidR="00B152D6" w:rsidRDefault="00C352C8">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六、政府采购情况</w:t>
      </w:r>
    </w:p>
    <w:p w:rsidR="00B152D6" w:rsidRDefault="00C352C8" w:rsidP="00C352C8">
      <w:pPr>
        <w:spacing w:line="540" w:lineRule="exact"/>
        <w:ind w:firstLineChars="200" w:firstLine="640"/>
        <w:rPr>
          <w:rFonts w:ascii="仿宋_GB2312" w:eastAsia="仿宋_GB2312" w:hAnsi="Times New Roman" w:cs="Times New Roman"/>
          <w:sz w:val="32"/>
          <w:szCs w:val="32"/>
        </w:rPr>
      </w:pPr>
      <w:r w:rsidRPr="00C352C8">
        <w:rPr>
          <w:rFonts w:ascii="仿宋_GB2312" w:eastAsia="仿宋_GB2312" w:hAnsi="Times New Roman" w:cs="Times New Roman" w:hint="eastAsia"/>
          <w:sz w:val="32"/>
          <w:szCs w:val="32"/>
        </w:rPr>
        <w:t>2018年度政府采购支出总额56.36万元，其中：政府采</w:t>
      </w:r>
      <w:r>
        <w:rPr>
          <w:rFonts w:ascii="仿宋_GB2312" w:eastAsia="仿宋_GB2312" w:hAnsi="Times New Roman" w:cs="Times New Roman" w:hint="eastAsia"/>
          <w:sz w:val="32"/>
          <w:szCs w:val="32"/>
        </w:rPr>
        <w:t>购货物支出41.37万元、政府采购工程支出0万元、政府采购服务支出14.99万元。</w:t>
      </w:r>
    </w:p>
    <w:p w:rsidR="00B152D6" w:rsidRDefault="00C352C8">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七、其他重要事项的情况</w:t>
      </w:r>
    </w:p>
    <w:p w:rsidR="00B152D6" w:rsidRPr="00C352C8" w:rsidRDefault="00C352C8" w:rsidP="00C352C8">
      <w:pPr>
        <w:spacing w:line="540" w:lineRule="exact"/>
        <w:ind w:firstLineChars="200" w:firstLine="643"/>
        <w:rPr>
          <w:rFonts w:ascii="楷体_GB2312" w:eastAsia="楷体_GB2312" w:hAnsi="Times New Roman" w:cs="Times New Roman"/>
          <w:b/>
          <w:bCs/>
          <w:sz w:val="32"/>
          <w:szCs w:val="32"/>
        </w:rPr>
      </w:pPr>
      <w:r w:rsidRPr="00C352C8">
        <w:rPr>
          <w:rFonts w:ascii="楷体_GB2312" w:eastAsia="楷体_GB2312" w:hAnsi="Times New Roman" w:cs="Times New Roman" w:hint="eastAsia"/>
          <w:b/>
          <w:bCs/>
          <w:sz w:val="32"/>
          <w:szCs w:val="32"/>
        </w:rPr>
        <w:t>（一）国有资产占用情况说明</w:t>
      </w:r>
    </w:p>
    <w:p w:rsidR="00B152D6" w:rsidRPr="00C352C8" w:rsidRDefault="00C352C8" w:rsidP="00C352C8">
      <w:pPr>
        <w:spacing w:line="540" w:lineRule="exact"/>
        <w:ind w:firstLineChars="200" w:firstLine="640"/>
        <w:rPr>
          <w:rFonts w:ascii="楷体_GB2312" w:eastAsia="楷体_GB2312" w:hAnsi="Times New Roman" w:cs="Times New Roman"/>
          <w:b/>
          <w:bCs/>
          <w:sz w:val="32"/>
          <w:szCs w:val="32"/>
        </w:rPr>
      </w:pPr>
      <w:r w:rsidRPr="00C352C8">
        <w:rPr>
          <w:rFonts w:ascii="仿宋_GB2312" w:eastAsia="仿宋_GB2312" w:hAnsi="Times New Roman" w:cs="Times New Roman" w:hint="eastAsia"/>
          <w:sz w:val="32"/>
          <w:szCs w:val="32"/>
        </w:rPr>
        <w:t>截至2018年12月31日，单位共有</w:t>
      </w:r>
      <w:r>
        <w:rPr>
          <w:rFonts w:ascii="仿宋_GB2312" w:eastAsia="仿宋_GB2312" w:hAnsi="Times New Roman" w:cs="Times New Roman" w:hint="eastAsia"/>
          <w:sz w:val="32"/>
          <w:szCs w:val="32"/>
        </w:rPr>
        <w:t>车辆5辆，价值82.19万元，其中：部级领导干部用车0辆、主要领导干部用车0辆、机要通信用车0辆、应急保障用车0辆、执法执勤用车0辆、特种专业技术用车2辆、离退休干部用车0辆、其他用车3辆，其他用车主要是救护车；单位价值50万元以上通用设备0台（套）、单位价值100万元以上专用设备1台（</w:t>
      </w:r>
      <w:r w:rsidRPr="00C352C8">
        <w:rPr>
          <w:rFonts w:ascii="仿宋_GB2312" w:eastAsia="仿宋_GB2312" w:hAnsi="Times New Roman" w:cs="Times New Roman" w:hint="eastAsia"/>
          <w:sz w:val="32"/>
          <w:szCs w:val="32"/>
        </w:rPr>
        <w:t>套），其他固定资产价值1103.85万元。</w:t>
      </w:r>
    </w:p>
    <w:p w:rsidR="00B152D6" w:rsidRDefault="00C352C8" w:rsidP="00C352C8">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（二）预算绩效情况的说明</w:t>
      </w:r>
    </w:p>
    <w:p w:rsidR="00B152D6" w:rsidRPr="00C352C8" w:rsidRDefault="00C352C8" w:rsidP="00C352C8">
      <w:pPr>
        <w:spacing w:line="540" w:lineRule="exact"/>
        <w:ind w:firstLineChars="200" w:firstLine="640"/>
        <w:rPr>
          <w:rFonts w:ascii="仿宋_GB2312" w:eastAsia="仿宋_GB2312" w:hAnsi="Times New Roman" w:cs="Times New Roman"/>
          <w:sz w:val="32"/>
          <w:szCs w:val="32"/>
        </w:rPr>
      </w:pPr>
      <w:r w:rsidRPr="00C352C8">
        <w:rPr>
          <w:rFonts w:ascii="仿宋_GB2312" w:eastAsia="仿宋_GB2312" w:hAnsi="Times New Roman" w:cs="Times New Roman" w:hint="eastAsia"/>
          <w:sz w:val="32"/>
          <w:szCs w:val="32"/>
        </w:rPr>
        <w:t>2018年度，本部门单位预算绩效自评情况：</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整体情况：2018年度本单位绩效管理项目共计8个。根据年初设定的绩效目标，项目绩效自评平均得分81.5分，项目全年预算数为187.16万元，执行数为108.97万元，完成预算的58.22%。</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绩效管理情况：2018年预算项目经费187.16万元，包括：1、新生儿疾病筛查项目11.85万元；2、免费婚前医学检查项目42.15万元；3、为民办实事经费补助24万元；4、叶酸补服预防神经管缺陷项目5万元；5、宫颈乳腺癌检查项目28万元；6、新生儿听力筛查项目21.4万元；7、孕前优生检查项目4.5万元；8、预防艾滋病母婴传播阻断项目50.26万元。所有项目资金严格执行专款专用，没有挪作它用或改变用途性质，专项资金的使用实行严格的审批制度，</w:t>
      </w:r>
      <w:proofErr w:type="gramStart"/>
      <w:r>
        <w:rPr>
          <w:rFonts w:ascii="仿宋_GB2312" w:eastAsia="仿宋_GB2312" w:hAnsi="Times New Roman" w:cs="Times New Roman" w:hint="eastAsia"/>
          <w:sz w:val="32"/>
          <w:szCs w:val="32"/>
        </w:rPr>
        <w:t>专帐</w:t>
      </w:r>
      <w:proofErr w:type="gramEnd"/>
      <w:r>
        <w:rPr>
          <w:rFonts w:ascii="仿宋_GB2312" w:eastAsia="仿宋_GB2312" w:hAnsi="Times New Roman" w:cs="Times New Roman" w:hint="eastAsia"/>
          <w:sz w:val="32"/>
          <w:szCs w:val="32"/>
        </w:rPr>
        <w:t>管理。</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绩效自评开展情况：我中心承担着昌吉市各项重大公共卫生专项资金和基本公共卫生资金审核发放工作及部分专项防治工作，在2018年完成了新生儿疾病筛查项目、免费婚前医学检查项目、为民办实事工作，达到了预期目标；预防艾滋病母婴传播阻断项目完成了61.6%；其他项目因为资金到位晚及审核印证资料不全等各种原因未及时支付，计划在2019年上半年完成发放工作。</w:t>
      </w:r>
    </w:p>
    <w:p w:rsidR="00B152D6" w:rsidRDefault="00C352C8">
      <w:pPr>
        <w:widowControl/>
        <w:numPr>
          <w:ilvl w:val="0"/>
          <w:numId w:val="1"/>
        </w:numPr>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新生儿疾病筛查项目绩效自评综述：根据年初设定的绩效目标，新生儿疾病筛查项目绩效自评得分95分，项目全年预算数为11.85万元，执行数为11.85万元，完成预算的100%。主要产出和效果：一是：2018年昌吉市助产机构活产数为：6902人，新生儿疾病筛查总人数6841，新生儿疾病筛查率为</w:t>
      </w:r>
      <w:r>
        <w:rPr>
          <w:rFonts w:ascii="仿宋_GB2312" w:eastAsia="仿宋_GB2312" w:hAnsi="Times New Roman" w:cs="Times New Roman" w:hint="eastAsia"/>
          <w:sz w:val="32"/>
          <w:szCs w:val="32"/>
        </w:rPr>
        <w:t> </w:t>
      </w:r>
      <w:r>
        <w:rPr>
          <w:rFonts w:ascii="仿宋_GB2312" w:eastAsia="仿宋_GB2312" w:hAnsi="Times New Roman" w:cs="Times New Roman" w:hint="eastAsia"/>
          <w:sz w:val="32"/>
          <w:szCs w:val="32"/>
        </w:rPr>
        <w:t>99.12%；通过新生儿疾病筛查检出阳性新生儿10人，新筛阳性检出率为：0.15%,本市户籍</w:t>
      </w:r>
      <w:proofErr w:type="gramStart"/>
      <w:r>
        <w:rPr>
          <w:rFonts w:ascii="仿宋_GB2312" w:eastAsia="仿宋_GB2312" w:hAnsi="Times New Roman" w:cs="Times New Roman" w:hint="eastAsia"/>
          <w:sz w:val="32"/>
          <w:szCs w:val="32"/>
        </w:rPr>
        <w:t>孕</w:t>
      </w:r>
      <w:proofErr w:type="gramEnd"/>
      <w:r>
        <w:rPr>
          <w:rFonts w:ascii="仿宋_GB2312" w:eastAsia="仿宋_GB2312" w:hAnsi="Times New Roman" w:cs="Times New Roman" w:hint="eastAsia"/>
          <w:sz w:val="32"/>
          <w:szCs w:val="32"/>
        </w:rPr>
        <w:t>产妇分娩的新生儿数为2285人，均享受新生儿疾病筛查免费。二是：昌吉市妇幼保健计划生育服务中心全面掌握当地新生儿疾病筛查进度，定期组织对各助产医疗机构新生儿疾病筛查工作进行技术指导与质控，开展相应的培训工作,技术指导服务覆盖率达到100%。三是：妇幼保健机构负责及时递送血片、血片质量控制、信息上报以及协助助产机构追踪阳性患儿，建立规范的</w:t>
      </w:r>
      <w:proofErr w:type="gramStart"/>
      <w:r>
        <w:rPr>
          <w:rFonts w:ascii="仿宋_GB2312" w:eastAsia="仿宋_GB2312" w:hAnsi="Times New Roman" w:cs="Times New Roman" w:hint="eastAsia"/>
          <w:sz w:val="32"/>
          <w:szCs w:val="32"/>
        </w:rPr>
        <w:t>新筛台账</w:t>
      </w:r>
      <w:proofErr w:type="gramEnd"/>
      <w:r>
        <w:rPr>
          <w:rFonts w:ascii="仿宋_GB2312" w:eastAsia="仿宋_GB2312" w:hAnsi="Times New Roman" w:cs="Times New Roman" w:hint="eastAsia"/>
          <w:sz w:val="32"/>
          <w:szCs w:val="32"/>
        </w:rPr>
        <w:t>。发现的问题及原因：无问题。下一步改进措施：无措施。</w:t>
      </w:r>
    </w:p>
    <w:p w:rsidR="00C352C8" w:rsidRDefault="00C352C8">
      <w:r>
        <w:br w:type="page"/>
      </w:r>
    </w:p>
    <w:tbl>
      <w:tblPr>
        <w:tblW w:w="8800" w:type="dxa"/>
        <w:tblInd w:w="135" w:type="dxa"/>
        <w:tblLayout w:type="fixed"/>
        <w:tblLook w:val="04A0" w:firstRow="1" w:lastRow="0" w:firstColumn="1" w:lastColumn="0" w:noHBand="0" w:noVBand="1"/>
      </w:tblPr>
      <w:tblGrid>
        <w:gridCol w:w="702"/>
        <w:gridCol w:w="1112"/>
        <w:gridCol w:w="1326"/>
        <w:gridCol w:w="1053"/>
        <w:gridCol w:w="661"/>
        <w:gridCol w:w="197"/>
        <w:gridCol w:w="1877"/>
        <w:gridCol w:w="132"/>
        <w:gridCol w:w="1740"/>
      </w:tblGrid>
      <w:tr w:rsidR="00B152D6">
        <w:trPr>
          <w:trHeight w:val="540"/>
        </w:trPr>
        <w:tc>
          <w:tcPr>
            <w:tcW w:w="8800" w:type="dxa"/>
            <w:gridSpan w:val="9"/>
            <w:tcBorders>
              <w:top w:val="nil"/>
              <w:left w:val="nil"/>
              <w:bottom w:val="nil"/>
              <w:right w:val="nil"/>
            </w:tcBorders>
            <w:shd w:val="clear" w:color="auto" w:fill="auto"/>
            <w:vAlign w:val="center"/>
          </w:tcPr>
          <w:p w:rsidR="00B152D6" w:rsidRDefault="00C352C8" w:rsidP="00C352C8">
            <w:pPr>
              <w:widowControl/>
              <w:ind w:firstLineChars="200" w:firstLine="643"/>
              <w:rPr>
                <w:rFonts w:ascii="宋体" w:eastAsia="宋体" w:hAnsi="宋体" w:cs="宋体"/>
                <w:b/>
                <w:bCs/>
                <w:kern w:val="0"/>
                <w:sz w:val="32"/>
                <w:szCs w:val="32"/>
              </w:rPr>
            </w:pPr>
            <w:r>
              <w:rPr>
                <w:rFonts w:ascii="宋体" w:eastAsia="宋体" w:hAnsi="宋体" w:cs="宋体" w:hint="eastAsia"/>
                <w:b/>
                <w:bCs/>
                <w:kern w:val="0"/>
                <w:sz w:val="32"/>
                <w:szCs w:val="32"/>
                <w:lang w:bidi="ar"/>
              </w:rPr>
              <w:lastRenderedPageBreak/>
              <w:t>昌吉市妇幼保健计划生育服务中心项目支出绩效自评表</w:t>
            </w:r>
          </w:p>
        </w:tc>
      </w:tr>
      <w:tr w:rsidR="00B152D6">
        <w:trPr>
          <w:trHeight w:val="270"/>
        </w:trPr>
        <w:tc>
          <w:tcPr>
            <w:tcW w:w="8800" w:type="dxa"/>
            <w:gridSpan w:val="9"/>
            <w:tcBorders>
              <w:top w:val="nil"/>
              <w:left w:val="nil"/>
              <w:bottom w:val="nil"/>
              <w:right w:val="nil"/>
            </w:tcBorders>
            <w:shd w:val="clear" w:color="auto" w:fill="auto"/>
            <w:vAlign w:val="center"/>
          </w:tcPr>
          <w:p w:rsidR="00B152D6" w:rsidRDefault="00C352C8">
            <w:pPr>
              <w:widowControl/>
              <w:jc w:val="center"/>
              <w:rPr>
                <w:rFonts w:ascii="宋体" w:eastAsia="宋体" w:hAnsi="宋体" w:cs="宋体"/>
                <w:kern w:val="0"/>
                <w:sz w:val="24"/>
                <w:szCs w:val="24"/>
              </w:rPr>
            </w:pPr>
            <w:r>
              <w:rPr>
                <w:rFonts w:ascii="宋体" w:eastAsia="宋体" w:hAnsi="宋体" w:cs="宋体" w:hint="eastAsia"/>
                <w:kern w:val="0"/>
                <w:sz w:val="24"/>
                <w:szCs w:val="24"/>
                <w:lang w:bidi="ar"/>
              </w:rPr>
              <w:t>（</w:t>
            </w:r>
            <w:r>
              <w:rPr>
                <w:rFonts w:ascii="Times New Roman" w:eastAsia="宋体" w:hAnsi="Times New Roman" w:cs="Times New Roman"/>
                <w:kern w:val="0"/>
                <w:sz w:val="24"/>
                <w:szCs w:val="24"/>
                <w:lang w:bidi="ar"/>
              </w:rPr>
              <w:t>2018</w:t>
            </w:r>
            <w:r>
              <w:rPr>
                <w:rFonts w:ascii="宋体" w:eastAsia="宋体" w:hAnsi="宋体" w:cs="宋体" w:hint="eastAsia"/>
                <w:kern w:val="0"/>
                <w:sz w:val="24"/>
                <w:szCs w:val="24"/>
                <w:lang w:bidi="ar"/>
              </w:rPr>
              <w:t>年度）</w:t>
            </w:r>
          </w:p>
        </w:tc>
      </w:tr>
      <w:tr w:rsidR="00B152D6">
        <w:trPr>
          <w:trHeight w:val="270"/>
        </w:trPr>
        <w:tc>
          <w:tcPr>
            <w:tcW w:w="702"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1112"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1326"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1053"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858" w:type="dxa"/>
            <w:gridSpan w:val="2"/>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2009" w:type="dxa"/>
            <w:gridSpan w:val="2"/>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1740"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r>
      <w:tr w:rsidR="00B152D6">
        <w:trPr>
          <w:trHeight w:val="548"/>
        </w:trPr>
        <w:tc>
          <w:tcPr>
            <w:tcW w:w="31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项目名称</w:t>
            </w:r>
          </w:p>
        </w:tc>
        <w:tc>
          <w:tcPr>
            <w:tcW w:w="5660" w:type="dxa"/>
            <w:gridSpan w:val="6"/>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昌吉市新生儿疾病筛查项目</w:t>
            </w:r>
          </w:p>
          <w:p w:rsidR="00B152D6" w:rsidRDefault="00B152D6">
            <w:pPr>
              <w:widowControl/>
              <w:jc w:val="center"/>
              <w:rPr>
                <w:rFonts w:ascii="宋体" w:eastAsia="宋体" w:hAnsi="宋体" w:cs="宋体"/>
                <w:kern w:val="0"/>
                <w:sz w:val="20"/>
                <w:szCs w:val="20"/>
              </w:rPr>
            </w:pPr>
          </w:p>
        </w:tc>
      </w:tr>
      <w:tr w:rsidR="00B152D6">
        <w:trPr>
          <w:trHeight w:val="385"/>
        </w:trPr>
        <w:tc>
          <w:tcPr>
            <w:tcW w:w="31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预算单位</w:t>
            </w:r>
          </w:p>
        </w:tc>
        <w:tc>
          <w:tcPr>
            <w:tcW w:w="5660" w:type="dxa"/>
            <w:gridSpan w:val="6"/>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 xml:space="preserve">昌吉市妇幼保健计划生育服务中心 </w:t>
            </w:r>
          </w:p>
        </w:tc>
      </w:tr>
      <w:tr w:rsidR="00B152D6">
        <w:trPr>
          <w:trHeight w:val="1357"/>
        </w:trPr>
        <w:tc>
          <w:tcPr>
            <w:tcW w:w="702" w:type="dxa"/>
            <w:tcBorders>
              <w:top w:val="nil"/>
              <w:left w:val="single" w:sz="4" w:space="0" w:color="auto"/>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预算</w:t>
            </w:r>
            <w:r>
              <w:rPr>
                <w:rFonts w:ascii="宋体" w:eastAsia="宋体" w:hAnsi="宋体" w:cs="宋体" w:hint="eastAsia"/>
                <w:kern w:val="0"/>
                <w:sz w:val="20"/>
                <w:szCs w:val="20"/>
                <w:lang w:bidi="ar"/>
              </w:rPr>
              <w:br/>
              <w:t>执行</w:t>
            </w:r>
            <w:r>
              <w:rPr>
                <w:rFonts w:ascii="宋体" w:eastAsia="宋体" w:hAnsi="宋体" w:cs="宋体" w:hint="eastAsia"/>
                <w:kern w:val="0"/>
                <w:sz w:val="20"/>
                <w:szCs w:val="20"/>
                <w:lang w:bidi="ar"/>
              </w:rPr>
              <w:br/>
              <w:t>情况</w:t>
            </w:r>
            <w:r>
              <w:rPr>
                <w:rFonts w:ascii="宋体" w:eastAsia="宋体" w:hAnsi="宋体" w:cs="宋体" w:hint="eastAsia"/>
                <w:kern w:val="0"/>
                <w:sz w:val="20"/>
                <w:szCs w:val="20"/>
                <w:lang w:bidi="ar"/>
              </w:rPr>
              <w:br/>
              <w:t>（万元）</w:t>
            </w:r>
          </w:p>
        </w:tc>
        <w:tc>
          <w:tcPr>
            <w:tcW w:w="2438"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预算数：</w:t>
            </w:r>
          </w:p>
        </w:tc>
        <w:tc>
          <w:tcPr>
            <w:tcW w:w="1714" w:type="dxa"/>
            <w:gridSpan w:val="2"/>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 xml:space="preserve">11.85 </w:t>
            </w:r>
          </w:p>
        </w:tc>
        <w:tc>
          <w:tcPr>
            <w:tcW w:w="2206" w:type="dxa"/>
            <w:gridSpan w:val="3"/>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执行数：</w:t>
            </w:r>
          </w:p>
        </w:tc>
        <w:tc>
          <w:tcPr>
            <w:tcW w:w="1740"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11.85</w:t>
            </w:r>
          </w:p>
        </w:tc>
      </w:tr>
      <w:tr w:rsidR="00B152D6">
        <w:trPr>
          <w:trHeight w:val="449"/>
        </w:trPr>
        <w:tc>
          <w:tcPr>
            <w:tcW w:w="702" w:type="dxa"/>
            <w:tcBorders>
              <w:top w:val="nil"/>
              <w:left w:val="single" w:sz="4" w:space="0" w:color="auto"/>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2438"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其中：财政拨款</w:t>
            </w:r>
          </w:p>
        </w:tc>
        <w:tc>
          <w:tcPr>
            <w:tcW w:w="1714" w:type="dxa"/>
            <w:gridSpan w:val="2"/>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 xml:space="preserve"> 11.85</w:t>
            </w:r>
          </w:p>
        </w:tc>
        <w:tc>
          <w:tcPr>
            <w:tcW w:w="2206" w:type="dxa"/>
            <w:gridSpan w:val="3"/>
            <w:tcBorders>
              <w:top w:val="nil"/>
              <w:left w:val="nil"/>
              <w:bottom w:val="nil"/>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其中：财政拨款</w:t>
            </w:r>
          </w:p>
        </w:tc>
        <w:tc>
          <w:tcPr>
            <w:tcW w:w="1740"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11.85</w:t>
            </w:r>
          </w:p>
        </w:tc>
      </w:tr>
      <w:tr w:rsidR="00B152D6">
        <w:trPr>
          <w:trHeight w:val="383"/>
        </w:trPr>
        <w:tc>
          <w:tcPr>
            <w:tcW w:w="702" w:type="dxa"/>
            <w:tcBorders>
              <w:top w:val="nil"/>
              <w:left w:val="single" w:sz="4" w:space="0" w:color="auto"/>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2438"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其他资金</w:t>
            </w:r>
          </w:p>
        </w:tc>
        <w:tc>
          <w:tcPr>
            <w:tcW w:w="1714" w:type="dxa"/>
            <w:gridSpan w:val="2"/>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 xml:space="preserve">　</w:t>
            </w:r>
          </w:p>
        </w:tc>
        <w:tc>
          <w:tcPr>
            <w:tcW w:w="2206" w:type="dxa"/>
            <w:gridSpan w:val="3"/>
            <w:tcBorders>
              <w:top w:val="single" w:sz="4" w:space="0" w:color="auto"/>
              <w:left w:val="nil"/>
              <w:bottom w:val="nil"/>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其他资金</w:t>
            </w:r>
          </w:p>
        </w:tc>
        <w:tc>
          <w:tcPr>
            <w:tcW w:w="1740" w:type="dxa"/>
            <w:tcBorders>
              <w:top w:val="nil"/>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 xml:space="preserve">　</w:t>
            </w:r>
          </w:p>
        </w:tc>
      </w:tr>
      <w:tr w:rsidR="00B152D6">
        <w:trPr>
          <w:trHeight w:val="1087"/>
        </w:trPr>
        <w:tc>
          <w:tcPr>
            <w:tcW w:w="702" w:type="dxa"/>
            <w:tcBorders>
              <w:top w:val="nil"/>
              <w:left w:val="single" w:sz="4" w:space="0" w:color="auto"/>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年度</w:t>
            </w:r>
            <w:r>
              <w:rPr>
                <w:rFonts w:ascii="宋体" w:eastAsia="宋体" w:hAnsi="宋体" w:cs="宋体" w:hint="eastAsia"/>
                <w:kern w:val="0"/>
                <w:sz w:val="20"/>
                <w:szCs w:val="20"/>
                <w:lang w:bidi="ar"/>
              </w:rPr>
              <w:br/>
              <w:t>目标</w:t>
            </w:r>
            <w:r>
              <w:rPr>
                <w:rFonts w:ascii="宋体" w:eastAsia="宋体" w:hAnsi="宋体" w:cs="宋体" w:hint="eastAsia"/>
                <w:kern w:val="0"/>
                <w:sz w:val="20"/>
                <w:szCs w:val="20"/>
                <w:lang w:bidi="ar"/>
              </w:rPr>
              <w:br/>
              <w:t>完成</w:t>
            </w:r>
            <w:r>
              <w:rPr>
                <w:rFonts w:ascii="宋体" w:eastAsia="宋体" w:hAnsi="宋体" w:cs="宋体" w:hint="eastAsia"/>
                <w:kern w:val="0"/>
                <w:sz w:val="20"/>
                <w:szCs w:val="20"/>
                <w:lang w:bidi="ar"/>
              </w:rPr>
              <w:br/>
              <w:t>情况</w:t>
            </w:r>
          </w:p>
        </w:tc>
        <w:tc>
          <w:tcPr>
            <w:tcW w:w="4152" w:type="dxa"/>
            <w:gridSpan w:val="4"/>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预期目标90%</w:t>
            </w:r>
          </w:p>
        </w:tc>
        <w:tc>
          <w:tcPr>
            <w:tcW w:w="3946" w:type="dxa"/>
            <w:gridSpan w:val="4"/>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实际完成目标99.12%</w:t>
            </w:r>
          </w:p>
        </w:tc>
      </w:tr>
      <w:tr w:rsidR="00B152D6">
        <w:trPr>
          <w:trHeight w:val="1357"/>
        </w:trPr>
        <w:tc>
          <w:tcPr>
            <w:tcW w:w="702" w:type="dxa"/>
            <w:tcBorders>
              <w:top w:val="nil"/>
              <w:left w:val="single" w:sz="4" w:space="0" w:color="auto"/>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4152" w:type="dxa"/>
            <w:gridSpan w:val="4"/>
            <w:tcBorders>
              <w:top w:val="single" w:sz="4" w:space="0" w:color="auto"/>
              <w:left w:val="nil"/>
              <w:bottom w:val="single" w:sz="4" w:space="0" w:color="auto"/>
              <w:right w:val="single" w:sz="4" w:space="0" w:color="000000"/>
            </w:tcBorders>
            <w:shd w:val="clear" w:color="auto" w:fill="auto"/>
          </w:tcPr>
          <w:p w:rsidR="00B152D6" w:rsidRDefault="00C352C8">
            <w:pPr>
              <w:widowControl/>
              <w:jc w:val="left"/>
              <w:rPr>
                <w:rFonts w:ascii="宋体" w:eastAsia="宋体" w:hAnsi="宋体" w:cs="宋体"/>
                <w:kern w:val="0"/>
                <w:sz w:val="20"/>
                <w:szCs w:val="20"/>
              </w:rPr>
            </w:pPr>
            <w:r>
              <w:rPr>
                <w:rFonts w:ascii="宋体" w:eastAsia="宋体" w:hAnsi="宋体" w:cs="宋体" w:hint="eastAsia"/>
                <w:bCs/>
                <w:kern w:val="0"/>
                <w:sz w:val="20"/>
                <w:szCs w:val="20"/>
                <w:lang w:bidi="ar"/>
              </w:rPr>
              <w:t>2018年自治区新生儿疾病筛查项目管理方案要求：新生儿遗传代谢病筛查、听力筛查覆盖率达到90%以上，新生儿父母对新生儿疾病筛查的知晓率达到60%以上</w:t>
            </w:r>
            <w:r>
              <w:rPr>
                <w:rFonts w:ascii="仿宋" w:eastAsia="仿宋" w:hAnsi="仿宋" w:cs="Times New Roman" w:hint="eastAsia"/>
                <w:bCs/>
                <w:sz w:val="28"/>
                <w:szCs w:val="28"/>
                <w:lang w:bidi="ar"/>
              </w:rPr>
              <w:t>。</w:t>
            </w:r>
          </w:p>
        </w:tc>
        <w:tc>
          <w:tcPr>
            <w:tcW w:w="3946" w:type="dxa"/>
            <w:gridSpan w:val="4"/>
            <w:tcBorders>
              <w:top w:val="single" w:sz="4" w:space="0" w:color="auto"/>
              <w:left w:val="nil"/>
              <w:bottom w:val="single" w:sz="4" w:space="0" w:color="auto"/>
              <w:right w:val="single" w:sz="4" w:space="0" w:color="000000"/>
            </w:tcBorders>
            <w:shd w:val="clear" w:color="auto" w:fill="auto"/>
          </w:tcPr>
          <w:p w:rsidR="00B152D6" w:rsidRDefault="00C352C8">
            <w:pPr>
              <w:widowControl/>
              <w:jc w:val="left"/>
              <w:rPr>
                <w:rFonts w:ascii="宋体" w:eastAsia="宋体" w:hAnsi="宋体" w:cs="宋体"/>
                <w:bCs/>
                <w:kern w:val="0"/>
                <w:sz w:val="20"/>
                <w:szCs w:val="20"/>
              </w:rPr>
            </w:pPr>
            <w:r>
              <w:rPr>
                <w:rFonts w:ascii="宋体" w:eastAsia="宋体" w:hAnsi="宋体" w:cs="宋体" w:hint="eastAsia"/>
                <w:bCs/>
                <w:kern w:val="0"/>
                <w:sz w:val="20"/>
                <w:szCs w:val="20"/>
                <w:lang w:bidi="ar"/>
              </w:rPr>
              <w:t>2018年昌吉市助产机构活产数为：6902人，新生儿疾病筛查总人数6841，</w:t>
            </w:r>
            <w:proofErr w:type="gramStart"/>
            <w:r>
              <w:rPr>
                <w:rFonts w:ascii="宋体" w:eastAsia="宋体" w:hAnsi="宋体" w:cs="宋体" w:hint="eastAsia"/>
                <w:bCs/>
                <w:kern w:val="0"/>
                <w:sz w:val="20"/>
                <w:szCs w:val="20"/>
                <w:lang w:bidi="ar"/>
              </w:rPr>
              <w:t>新筛率为</w:t>
            </w:r>
            <w:proofErr w:type="gramEnd"/>
            <w:r>
              <w:rPr>
                <w:rFonts w:ascii="宋体" w:eastAsia="宋体" w:hAnsi="宋体" w:cs="宋体" w:hint="eastAsia"/>
                <w:bCs/>
                <w:kern w:val="0"/>
                <w:sz w:val="20"/>
                <w:szCs w:val="20"/>
                <w:lang w:bidi="ar"/>
              </w:rPr>
              <w:t>：99.12%本市户籍</w:t>
            </w:r>
            <w:proofErr w:type="gramStart"/>
            <w:r>
              <w:rPr>
                <w:rFonts w:ascii="宋体" w:eastAsia="宋体" w:hAnsi="宋体" w:cs="宋体" w:hint="eastAsia"/>
                <w:bCs/>
                <w:kern w:val="0"/>
                <w:sz w:val="20"/>
                <w:szCs w:val="20"/>
                <w:lang w:bidi="ar"/>
              </w:rPr>
              <w:t>孕</w:t>
            </w:r>
            <w:proofErr w:type="gramEnd"/>
            <w:r>
              <w:rPr>
                <w:rFonts w:ascii="宋体" w:eastAsia="宋体" w:hAnsi="宋体" w:cs="宋体" w:hint="eastAsia"/>
                <w:bCs/>
                <w:kern w:val="0"/>
                <w:sz w:val="20"/>
                <w:szCs w:val="20"/>
                <w:lang w:bidi="ar"/>
              </w:rPr>
              <w:t>产妇分娩的新生儿数为：2285人，均享受新生儿疾病免费筛查。</w:t>
            </w:r>
          </w:p>
          <w:p w:rsidR="00B152D6" w:rsidRDefault="00B152D6">
            <w:pPr>
              <w:widowControl/>
              <w:jc w:val="left"/>
              <w:rPr>
                <w:rFonts w:ascii="宋体" w:eastAsia="宋体" w:hAnsi="宋体" w:cs="宋体"/>
                <w:kern w:val="0"/>
                <w:sz w:val="20"/>
                <w:szCs w:val="20"/>
              </w:rPr>
            </w:pPr>
          </w:p>
        </w:tc>
      </w:tr>
      <w:tr w:rsidR="00B152D6">
        <w:trPr>
          <w:trHeight w:val="1357"/>
        </w:trPr>
        <w:tc>
          <w:tcPr>
            <w:tcW w:w="702" w:type="dxa"/>
            <w:tcBorders>
              <w:top w:val="nil"/>
              <w:left w:val="single" w:sz="4" w:space="0" w:color="auto"/>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年度</w:t>
            </w:r>
            <w:r>
              <w:rPr>
                <w:rFonts w:ascii="宋体" w:eastAsia="宋体" w:hAnsi="宋体" w:cs="宋体" w:hint="eastAsia"/>
                <w:kern w:val="0"/>
                <w:sz w:val="20"/>
                <w:szCs w:val="20"/>
                <w:lang w:bidi="ar"/>
              </w:rPr>
              <w:br/>
              <w:t>绩效</w:t>
            </w:r>
            <w:r>
              <w:rPr>
                <w:rFonts w:ascii="宋体" w:eastAsia="宋体" w:hAnsi="宋体" w:cs="宋体" w:hint="eastAsia"/>
                <w:kern w:val="0"/>
                <w:sz w:val="20"/>
                <w:szCs w:val="20"/>
                <w:lang w:bidi="ar"/>
              </w:rPr>
              <w:br/>
              <w:t>指标</w:t>
            </w:r>
            <w:r>
              <w:rPr>
                <w:rFonts w:ascii="宋体" w:eastAsia="宋体" w:hAnsi="宋体" w:cs="宋体" w:hint="eastAsia"/>
                <w:kern w:val="0"/>
                <w:sz w:val="20"/>
                <w:szCs w:val="20"/>
                <w:lang w:bidi="ar"/>
              </w:rPr>
              <w:br/>
              <w:t>完成</w:t>
            </w:r>
            <w:r>
              <w:rPr>
                <w:rFonts w:ascii="宋体" w:eastAsia="宋体" w:hAnsi="宋体" w:cs="宋体" w:hint="eastAsia"/>
                <w:kern w:val="0"/>
                <w:sz w:val="20"/>
                <w:szCs w:val="20"/>
                <w:lang w:bidi="ar"/>
              </w:rPr>
              <w:br/>
              <w:t>情况</w:t>
            </w:r>
          </w:p>
        </w:tc>
        <w:tc>
          <w:tcPr>
            <w:tcW w:w="1112" w:type="dxa"/>
            <w:tcBorders>
              <w:top w:val="nil"/>
              <w:left w:val="nil"/>
              <w:bottom w:val="nil"/>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一级指标</w:t>
            </w:r>
          </w:p>
        </w:tc>
        <w:tc>
          <w:tcPr>
            <w:tcW w:w="1326"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二级指标</w:t>
            </w:r>
          </w:p>
        </w:tc>
        <w:tc>
          <w:tcPr>
            <w:tcW w:w="1714"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三级指标</w:t>
            </w:r>
          </w:p>
        </w:tc>
        <w:tc>
          <w:tcPr>
            <w:tcW w:w="2074"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预期指标值（包含数字及文字描述）</w:t>
            </w:r>
          </w:p>
        </w:tc>
        <w:tc>
          <w:tcPr>
            <w:tcW w:w="1872"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实际完成指标值（包含数字及文字描述）</w:t>
            </w:r>
          </w:p>
        </w:tc>
      </w:tr>
      <w:tr w:rsidR="00B152D6">
        <w:trPr>
          <w:trHeight w:val="548"/>
        </w:trPr>
        <w:tc>
          <w:tcPr>
            <w:tcW w:w="702" w:type="dxa"/>
            <w:tcBorders>
              <w:top w:val="nil"/>
              <w:left w:val="single" w:sz="4" w:space="0" w:color="auto"/>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112"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项目完成指标</w:t>
            </w:r>
          </w:p>
        </w:tc>
        <w:tc>
          <w:tcPr>
            <w:tcW w:w="1326"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数量指标</w:t>
            </w:r>
          </w:p>
        </w:tc>
        <w:tc>
          <w:tcPr>
            <w:tcW w:w="1714"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新生儿疾病筛查知晓率</w:t>
            </w:r>
          </w:p>
        </w:tc>
        <w:tc>
          <w:tcPr>
            <w:tcW w:w="2074"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ind w:firstLineChars="250" w:firstLine="500"/>
              <w:jc w:val="left"/>
              <w:rPr>
                <w:rFonts w:ascii="宋体" w:eastAsia="宋体" w:hAnsi="宋体" w:cs="宋体"/>
                <w:kern w:val="0"/>
                <w:sz w:val="20"/>
                <w:szCs w:val="20"/>
              </w:rPr>
            </w:pPr>
            <w:r>
              <w:rPr>
                <w:rFonts w:ascii="宋体" w:eastAsia="宋体" w:hAnsi="宋体" w:cs="宋体" w:hint="eastAsia"/>
                <w:kern w:val="0"/>
                <w:sz w:val="20"/>
                <w:szCs w:val="20"/>
                <w:lang w:bidi="ar"/>
              </w:rPr>
              <w:t>≥90%</w:t>
            </w:r>
          </w:p>
        </w:tc>
        <w:tc>
          <w:tcPr>
            <w:tcW w:w="1872"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ind w:firstLineChars="200" w:firstLine="400"/>
              <w:jc w:val="left"/>
              <w:rPr>
                <w:rFonts w:ascii="宋体" w:eastAsia="宋体" w:hAnsi="宋体" w:cs="宋体"/>
                <w:kern w:val="0"/>
                <w:sz w:val="20"/>
                <w:szCs w:val="20"/>
              </w:rPr>
            </w:pPr>
            <w:r>
              <w:rPr>
                <w:rFonts w:ascii="宋体" w:eastAsia="宋体" w:hAnsi="宋体" w:cs="宋体" w:hint="eastAsia"/>
                <w:kern w:val="0"/>
                <w:sz w:val="20"/>
                <w:szCs w:val="20"/>
                <w:lang w:bidi="ar"/>
              </w:rPr>
              <w:t>≥95%</w:t>
            </w:r>
          </w:p>
        </w:tc>
      </w:tr>
      <w:tr w:rsidR="00B152D6">
        <w:trPr>
          <w:trHeight w:val="548"/>
        </w:trPr>
        <w:tc>
          <w:tcPr>
            <w:tcW w:w="702" w:type="dxa"/>
            <w:tcBorders>
              <w:top w:val="nil"/>
              <w:left w:val="single" w:sz="4" w:space="0" w:color="auto"/>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112" w:type="dxa"/>
            <w:tcBorders>
              <w:top w:val="single" w:sz="4" w:space="0" w:color="auto"/>
              <w:left w:val="nil"/>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326" w:type="dxa"/>
            <w:tcBorders>
              <w:top w:val="nil"/>
              <w:left w:val="nil"/>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714"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新生儿疾病筛查率</w:t>
            </w:r>
          </w:p>
        </w:tc>
        <w:tc>
          <w:tcPr>
            <w:tcW w:w="2074"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ind w:firstLineChars="250" w:firstLine="500"/>
              <w:jc w:val="left"/>
              <w:rPr>
                <w:rFonts w:ascii="宋体" w:eastAsia="宋体" w:hAnsi="宋体" w:cs="宋体"/>
                <w:kern w:val="0"/>
                <w:sz w:val="20"/>
                <w:szCs w:val="20"/>
              </w:rPr>
            </w:pPr>
            <w:r>
              <w:rPr>
                <w:rFonts w:ascii="宋体" w:eastAsia="宋体" w:hAnsi="宋体" w:cs="宋体" w:hint="eastAsia"/>
                <w:kern w:val="0"/>
                <w:sz w:val="20"/>
                <w:szCs w:val="20"/>
                <w:lang w:bidi="ar"/>
              </w:rPr>
              <w:t>≥90%</w:t>
            </w:r>
          </w:p>
        </w:tc>
        <w:tc>
          <w:tcPr>
            <w:tcW w:w="1872"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ind w:firstLineChars="200" w:firstLine="400"/>
              <w:jc w:val="left"/>
              <w:rPr>
                <w:rFonts w:ascii="宋体" w:eastAsia="宋体" w:hAnsi="宋体" w:cs="宋体"/>
                <w:kern w:val="0"/>
                <w:sz w:val="20"/>
                <w:szCs w:val="20"/>
              </w:rPr>
            </w:pPr>
            <w:r>
              <w:rPr>
                <w:rFonts w:ascii="宋体" w:eastAsia="宋体" w:hAnsi="宋体" w:cs="宋体" w:hint="eastAsia"/>
                <w:kern w:val="0"/>
                <w:sz w:val="20"/>
                <w:szCs w:val="20"/>
                <w:lang w:bidi="ar"/>
              </w:rPr>
              <w:t>≥99%</w:t>
            </w:r>
          </w:p>
        </w:tc>
      </w:tr>
      <w:tr w:rsidR="00B152D6">
        <w:trPr>
          <w:trHeight w:val="548"/>
        </w:trPr>
        <w:tc>
          <w:tcPr>
            <w:tcW w:w="702" w:type="dxa"/>
            <w:tcBorders>
              <w:top w:val="nil"/>
              <w:left w:val="single" w:sz="4" w:space="0" w:color="auto"/>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112" w:type="dxa"/>
            <w:tcBorders>
              <w:top w:val="single" w:sz="4" w:space="0" w:color="auto"/>
              <w:left w:val="nil"/>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326" w:type="dxa"/>
            <w:tcBorders>
              <w:top w:val="nil"/>
              <w:left w:val="nil"/>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714"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新生儿疾病筛查阳性率</w:t>
            </w:r>
          </w:p>
        </w:tc>
        <w:tc>
          <w:tcPr>
            <w:tcW w:w="2074"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ind w:firstLineChars="250" w:firstLine="500"/>
              <w:jc w:val="left"/>
              <w:rPr>
                <w:rFonts w:ascii="宋体" w:eastAsia="宋体" w:hAnsi="宋体" w:cs="宋体"/>
                <w:kern w:val="0"/>
                <w:sz w:val="20"/>
                <w:szCs w:val="20"/>
              </w:rPr>
            </w:pPr>
            <w:r>
              <w:rPr>
                <w:rFonts w:ascii="宋体" w:eastAsia="宋体" w:hAnsi="宋体" w:cs="宋体" w:hint="eastAsia"/>
                <w:kern w:val="0"/>
                <w:sz w:val="20"/>
                <w:szCs w:val="20"/>
                <w:lang w:bidi="ar"/>
              </w:rPr>
              <w:t>≤0.1%</w:t>
            </w:r>
          </w:p>
        </w:tc>
        <w:tc>
          <w:tcPr>
            <w:tcW w:w="1872"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ind w:firstLineChars="200" w:firstLine="400"/>
              <w:jc w:val="left"/>
              <w:rPr>
                <w:rFonts w:ascii="宋体" w:eastAsia="宋体" w:hAnsi="宋体" w:cs="宋体"/>
                <w:kern w:val="0"/>
                <w:sz w:val="20"/>
                <w:szCs w:val="20"/>
              </w:rPr>
            </w:pPr>
            <w:r>
              <w:rPr>
                <w:rFonts w:ascii="宋体" w:eastAsia="宋体" w:hAnsi="宋体" w:cs="宋体" w:hint="eastAsia"/>
                <w:bCs/>
                <w:kern w:val="0"/>
                <w:sz w:val="20"/>
                <w:szCs w:val="20"/>
                <w:lang w:bidi="ar"/>
              </w:rPr>
              <w:t xml:space="preserve">≤ 0.15%   </w:t>
            </w:r>
          </w:p>
        </w:tc>
      </w:tr>
      <w:tr w:rsidR="00B152D6">
        <w:trPr>
          <w:trHeight w:val="818"/>
        </w:trPr>
        <w:tc>
          <w:tcPr>
            <w:tcW w:w="702" w:type="dxa"/>
            <w:tcBorders>
              <w:top w:val="nil"/>
              <w:left w:val="single" w:sz="4" w:space="0" w:color="auto"/>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112" w:type="dxa"/>
            <w:tcBorders>
              <w:top w:val="single" w:sz="4" w:space="0" w:color="auto"/>
              <w:left w:val="nil"/>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326"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质量指标</w:t>
            </w:r>
          </w:p>
        </w:tc>
        <w:tc>
          <w:tcPr>
            <w:tcW w:w="1714"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指标1：新生儿疾病筛查预期完成人数（人）</w:t>
            </w:r>
          </w:p>
        </w:tc>
        <w:tc>
          <w:tcPr>
            <w:tcW w:w="2074"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ind w:firstLineChars="300" w:firstLine="600"/>
              <w:jc w:val="left"/>
              <w:rPr>
                <w:rFonts w:ascii="宋体" w:eastAsia="宋体" w:hAnsi="宋体" w:cs="宋体"/>
                <w:kern w:val="0"/>
                <w:sz w:val="20"/>
                <w:szCs w:val="20"/>
              </w:rPr>
            </w:pPr>
            <w:r>
              <w:rPr>
                <w:rFonts w:ascii="宋体" w:eastAsia="宋体" w:hAnsi="宋体" w:cs="宋体" w:hint="eastAsia"/>
                <w:kern w:val="0"/>
                <w:sz w:val="20"/>
                <w:szCs w:val="20"/>
                <w:lang w:bidi="ar"/>
              </w:rPr>
              <w:t>2285</w:t>
            </w:r>
          </w:p>
        </w:tc>
        <w:tc>
          <w:tcPr>
            <w:tcW w:w="1872"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2285</w:t>
            </w:r>
          </w:p>
        </w:tc>
      </w:tr>
      <w:tr w:rsidR="00B152D6">
        <w:trPr>
          <w:trHeight w:val="548"/>
        </w:trPr>
        <w:tc>
          <w:tcPr>
            <w:tcW w:w="702" w:type="dxa"/>
            <w:tcBorders>
              <w:top w:val="nil"/>
              <w:left w:val="single" w:sz="4" w:space="0" w:color="auto"/>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112" w:type="dxa"/>
            <w:tcBorders>
              <w:top w:val="single" w:sz="4" w:space="0" w:color="auto"/>
              <w:left w:val="nil"/>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326"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时效指标</w:t>
            </w:r>
          </w:p>
        </w:tc>
        <w:tc>
          <w:tcPr>
            <w:tcW w:w="1714"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指标1：2018年内完成率</w:t>
            </w:r>
          </w:p>
        </w:tc>
        <w:tc>
          <w:tcPr>
            <w:tcW w:w="2074"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ind w:firstLineChars="200" w:firstLine="400"/>
              <w:jc w:val="left"/>
              <w:rPr>
                <w:rFonts w:ascii="宋体" w:eastAsia="宋体" w:hAnsi="宋体" w:cs="宋体"/>
                <w:kern w:val="0"/>
                <w:sz w:val="20"/>
                <w:szCs w:val="20"/>
              </w:rPr>
            </w:pPr>
            <w:r>
              <w:rPr>
                <w:rFonts w:ascii="宋体" w:eastAsia="宋体" w:hAnsi="宋体" w:cs="宋体" w:hint="eastAsia"/>
                <w:kern w:val="0"/>
                <w:sz w:val="20"/>
                <w:szCs w:val="20"/>
                <w:lang w:bidi="ar"/>
              </w:rPr>
              <w:t>≥90%</w:t>
            </w:r>
          </w:p>
        </w:tc>
        <w:tc>
          <w:tcPr>
            <w:tcW w:w="1872"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ind w:firstLineChars="200" w:firstLine="400"/>
              <w:jc w:val="left"/>
              <w:rPr>
                <w:rFonts w:ascii="宋体" w:eastAsia="宋体" w:hAnsi="宋体" w:cs="宋体"/>
                <w:kern w:val="0"/>
                <w:sz w:val="20"/>
                <w:szCs w:val="20"/>
              </w:rPr>
            </w:pPr>
            <w:r>
              <w:rPr>
                <w:rFonts w:ascii="宋体" w:eastAsia="宋体" w:hAnsi="宋体" w:cs="宋体" w:hint="eastAsia"/>
                <w:kern w:val="0"/>
                <w:sz w:val="20"/>
                <w:szCs w:val="20"/>
                <w:lang w:bidi="ar"/>
              </w:rPr>
              <w:t>≥</w:t>
            </w:r>
            <w:r>
              <w:rPr>
                <w:rFonts w:ascii="宋体" w:eastAsia="宋体" w:hAnsi="宋体" w:cs="宋体" w:hint="eastAsia"/>
                <w:bCs/>
                <w:kern w:val="0"/>
                <w:sz w:val="20"/>
                <w:szCs w:val="20"/>
                <w:lang w:bidi="ar"/>
              </w:rPr>
              <w:t>99.12%</w:t>
            </w:r>
          </w:p>
        </w:tc>
      </w:tr>
      <w:tr w:rsidR="00B152D6">
        <w:trPr>
          <w:trHeight w:val="818"/>
        </w:trPr>
        <w:tc>
          <w:tcPr>
            <w:tcW w:w="702" w:type="dxa"/>
            <w:tcBorders>
              <w:top w:val="nil"/>
              <w:left w:val="single" w:sz="4" w:space="0" w:color="auto"/>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112" w:type="dxa"/>
            <w:tcBorders>
              <w:top w:val="single" w:sz="4" w:space="0" w:color="auto"/>
              <w:left w:val="nil"/>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326"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成本指标</w:t>
            </w:r>
          </w:p>
        </w:tc>
        <w:tc>
          <w:tcPr>
            <w:tcW w:w="1714"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指标1：新生儿疾病筛查免费补助金额（元/人）</w:t>
            </w:r>
          </w:p>
        </w:tc>
        <w:tc>
          <w:tcPr>
            <w:tcW w:w="2074"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ind w:firstLineChars="150" w:firstLine="300"/>
              <w:jc w:val="left"/>
              <w:rPr>
                <w:rFonts w:ascii="宋体" w:eastAsia="宋体" w:hAnsi="宋体" w:cs="宋体"/>
                <w:kern w:val="0"/>
                <w:sz w:val="20"/>
                <w:szCs w:val="20"/>
              </w:rPr>
            </w:pPr>
            <w:r>
              <w:rPr>
                <w:rFonts w:ascii="宋体" w:eastAsia="宋体" w:hAnsi="宋体" w:cs="宋体" w:hint="eastAsia"/>
                <w:kern w:val="0"/>
                <w:sz w:val="20"/>
                <w:szCs w:val="20"/>
                <w:lang w:bidi="ar"/>
              </w:rPr>
              <w:t>54</w:t>
            </w:r>
          </w:p>
        </w:tc>
        <w:tc>
          <w:tcPr>
            <w:tcW w:w="1872"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54</w:t>
            </w:r>
          </w:p>
        </w:tc>
      </w:tr>
      <w:tr w:rsidR="00B152D6">
        <w:trPr>
          <w:trHeight w:val="818"/>
        </w:trPr>
        <w:tc>
          <w:tcPr>
            <w:tcW w:w="702" w:type="dxa"/>
            <w:tcBorders>
              <w:top w:val="nil"/>
              <w:left w:val="single" w:sz="4" w:space="0" w:color="auto"/>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112" w:type="dxa"/>
            <w:tcBorders>
              <w:top w:val="nil"/>
              <w:left w:val="nil"/>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326"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社会效益</w:t>
            </w:r>
            <w:r>
              <w:rPr>
                <w:rFonts w:ascii="宋体" w:eastAsia="宋体" w:hAnsi="宋体" w:cs="宋体" w:hint="eastAsia"/>
                <w:kern w:val="0"/>
                <w:sz w:val="20"/>
                <w:szCs w:val="20"/>
                <w:lang w:bidi="ar"/>
              </w:rPr>
              <w:br/>
              <w:t>指标</w:t>
            </w:r>
          </w:p>
        </w:tc>
        <w:tc>
          <w:tcPr>
            <w:tcW w:w="1714"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w:t>
            </w:r>
            <w:r>
              <w:rPr>
                <w:rFonts w:ascii="宋体" w:eastAsia="宋体" w:hAnsi="宋体" w:cs="宋体" w:hint="eastAsia"/>
                <w:bCs/>
                <w:kern w:val="0"/>
                <w:sz w:val="20"/>
                <w:szCs w:val="20"/>
                <w:lang w:bidi="ar"/>
              </w:rPr>
              <w:t>建立和完善新生儿疾病筛查服务网络</w:t>
            </w:r>
          </w:p>
        </w:tc>
        <w:tc>
          <w:tcPr>
            <w:tcW w:w="2074"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≥98%</w:t>
            </w:r>
          </w:p>
        </w:tc>
        <w:tc>
          <w:tcPr>
            <w:tcW w:w="1872"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≥98%</w:t>
            </w:r>
          </w:p>
        </w:tc>
      </w:tr>
      <w:tr w:rsidR="00B152D6">
        <w:trPr>
          <w:trHeight w:val="818"/>
        </w:trPr>
        <w:tc>
          <w:tcPr>
            <w:tcW w:w="702" w:type="dxa"/>
            <w:tcBorders>
              <w:top w:val="nil"/>
              <w:left w:val="single" w:sz="4" w:space="0" w:color="auto"/>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112" w:type="dxa"/>
            <w:tcBorders>
              <w:top w:val="nil"/>
              <w:left w:val="nil"/>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326" w:type="dxa"/>
            <w:tcBorders>
              <w:top w:val="nil"/>
              <w:left w:val="nil"/>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714"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w:t>
            </w:r>
            <w:r>
              <w:rPr>
                <w:rFonts w:ascii="宋体" w:eastAsia="宋体" w:hAnsi="宋体" w:cs="宋体" w:hint="eastAsia"/>
                <w:bCs/>
                <w:kern w:val="0"/>
                <w:sz w:val="20"/>
                <w:szCs w:val="20"/>
                <w:lang w:bidi="ar"/>
              </w:rPr>
              <w:t>降 低智力残疾儿童发生率</w:t>
            </w:r>
          </w:p>
        </w:tc>
        <w:tc>
          <w:tcPr>
            <w:tcW w:w="2074"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bCs/>
                <w:kern w:val="0"/>
                <w:sz w:val="20"/>
                <w:szCs w:val="20"/>
              </w:rPr>
            </w:pPr>
            <w:r>
              <w:rPr>
                <w:rFonts w:ascii="宋体" w:eastAsia="宋体" w:hAnsi="宋体" w:cs="宋体" w:hint="eastAsia"/>
                <w:kern w:val="0"/>
                <w:sz w:val="20"/>
                <w:szCs w:val="20"/>
                <w:lang w:bidi="ar"/>
              </w:rPr>
              <w:t>≥98%</w:t>
            </w:r>
          </w:p>
          <w:p w:rsidR="00B152D6" w:rsidRDefault="00B152D6">
            <w:pPr>
              <w:widowControl/>
              <w:jc w:val="left"/>
              <w:rPr>
                <w:rFonts w:ascii="宋体" w:eastAsia="宋体" w:hAnsi="宋体" w:cs="宋体"/>
                <w:kern w:val="0"/>
                <w:sz w:val="20"/>
                <w:szCs w:val="20"/>
              </w:rPr>
            </w:pPr>
          </w:p>
        </w:tc>
        <w:tc>
          <w:tcPr>
            <w:tcW w:w="1872"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bCs/>
                <w:kern w:val="0"/>
                <w:sz w:val="20"/>
                <w:szCs w:val="20"/>
              </w:rPr>
            </w:pPr>
            <w:r>
              <w:rPr>
                <w:rFonts w:ascii="宋体" w:eastAsia="宋体" w:hAnsi="宋体" w:cs="宋体" w:hint="eastAsia"/>
                <w:kern w:val="0"/>
                <w:sz w:val="20"/>
                <w:szCs w:val="20"/>
                <w:lang w:bidi="ar"/>
              </w:rPr>
              <w:t>≥98%</w:t>
            </w:r>
          </w:p>
          <w:p w:rsidR="00B152D6" w:rsidRDefault="00B152D6">
            <w:pPr>
              <w:widowControl/>
              <w:jc w:val="left"/>
              <w:rPr>
                <w:rFonts w:ascii="宋体" w:eastAsia="宋体" w:hAnsi="宋体" w:cs="宋体"/>
                <w:kern w:val="0"/>
                <w:sz w:val="20"/>
                <w:szCs w:val="20"/>
              </w:rPr>
            </w:pPr>
          </w:p>
        </w:tc>
      </w:tr>
      <w:tr w:rsidR="00B152D6">
        <w:trPr>
          <w:trHeight w:val="557"/>
        </w:trPr>
        <w:tc>
          <w:tcPr>
            <w:tcW w:w="702" w:type="dxa"/>
            <w:tcBorders>
              <w:top w:val="nil"/>
              <w:left w:val="single" w:sz="4" w:space="0" w:color="auto"/>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112"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满意度</w:t>
            </w:r>
            <w:r>
              <w:rPr>
                <w:rFonts w:ascii="宋体" w:eastAsia="宋体" w:hAnsi="宋体" w:cs="宋体" w:hint="eastAsia"/>
                <w:kern w:val="0"/>
                <w:sz w:val="20"/>
                <w:szCs w:val="20"/>
                <w:lang w:bidi="ar"/>
              </w:rPr>
              <w:br/>
              <w:t>指标</w:t>
            </w:r>
          </w:p>
        </w:tc>
        <w:tc>
          <w:tcPr>
            <w:tcW w:w="1326"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满意度指标</w:t>
            </w:r>
          </w:p>
        </w:tc>
        <w:tc>
          <w:tcPr>
            <w:tcW w:w="1714"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指标1：新生儿家庭满意度</w:t>
            </w:r>
          </w:p>
        </w:tc>
        <w:tc>
          <w:tcPr>
            <w:tcW w:w="2074"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 xml:space="preserve">≥98% </w:t>
            </w:r>
          </w:p>
        </w:tc>
        <w:tc>
          <w:tcPr>
            <w:tcW w:w="1872"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≥98%</w:t>
            </w:r>
          </w:p>
        </w:tc>
      </w:tr>
    </w:tbl>
    <w:p w:rsidR="00B152D6" w:rsidRDefault="00B152D6">
      <w:pPr>
        <w:pStyle w:val="2"/>
      </w:pPr>
    </w:p>
    <w:p w:rsidR="00B152D6" w:rsidRDefault="00B152D6"/>
    <w:p w:rsidR="00B152D6" w:rsidRDefault="00B152D6">
      <w:pPr>
        <w:pStyle w:val="2"/>
      </w:pPr>
    </w:p>
    <w:p w:rsidR="00B152D6" w:rsidRDefault="00B152D6"/>
    <w:p w:rsidR="00B152D6" w:rsidRDefault="00B152D6">
      <w:pPr>
        <w:pStyle w:val="2"/>
      </w:pPr>
    </w:p>
    <w:p w:rsidR="00B152D6" w:rsidRDefault="00B152D6"/>
    <w:p w:rsidR="00B152D6" w:rsidRDefault="00B152D6">
      <w:pPr>
        <w:pStyle w:val="2"/>
      </w:pPr>
    </w:p>
    <w:p w:rsidR="00B152D6" w:rsidRDefault="00B152D6"/>
    <w:p w:rsidR="00B152D6" w:rsidRDefault="00B152D6">
      <w:pPr>
        <w:pStyle w:val="2"/>
      </w:pPr>
    </w:p>
    <w:p w:rsidR="00B152D6" w:rsidRDefault="00B152D6"/>
    <w:p w:rsidR="00B152D6" w:rsidRDefault="00B152D6">
      <w:pPr>
        <w:pStyle w:val="2"/>
      </w:pPr>
    </w:p>
    <w:p w:rsidR="00B152D6" w:rsidRDefault="00B152D6"/>
    <w:p w:rsidR="00B152D6" w:rsidRDefault="00B152D6"/>
    <w:p w:rsidR="00B152D6" w:rsidRDefault="00C352C8">
      <w:pPr>
        <w:widowControl/>
        <w:numPr>
          <w:ilvl w:val="0"/>
          <w:numId w:val="1"/>
        </w:numPr>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免费婚前医学检查项目绩效自评综述：根据年初设定的绩效目标，免费婚前医学检查项目绩效自评得分95分，项目全年预算数为42.15万元，执行数为42.15万元，完成预算的100%。主要产出和效果：一是：2018年婚检中心</w:t>
      </w:r>
      <w:proofErr w:type="gramStart"/>
      <w:r>
        <w:rPr>
          <w:rFonts w:ascii="仿宋_GB2312" w:eastAsia="仿宋_GB2312" w:hAnsi="Times New Roman" w:cs="Times New Roman" w:hint="eastAsia"/>
          <w:sz w:val="32"/>
          <w:szCs w:val="32"/>
        </w:rPr>
        <w:t>婚检总</w:t>
      </w:r>
      <w:proofErr w:type="gramEnd"/>
      <w:r>
        <w:rPr>
          <w:rFonts w:ascii="仿宋_GB2312" w:eastAsia="仿宋_GB2312" w:hAnsi="Times New Roman" w:cs="Times New Roman" w:hint="eastAsia"/>
          <w:sz w:val="32"/>
          <w:szCs w:val="32"/>
        </w:rPr>
        <w:t>人数6150人，婚检率96.24%，较2017年（登记6332人，婚检率96.67%）婚检率基本持平。其中检出生殖系统疾病675人、内科系统疾病1412人、艾滋病3人、梅毒5人、乙肝296人。疾病检出率37.92%。出具对影响婚育疾病的医学意见：暂缓结婚5人、尊重受检者意愿3人。二是：由于资金申请拨付流程长，当年财政拨付到位资金42.15万元，其中聘用人员支出25万元，试剂耗材10万元，5万元，宣传品制作2.15万元，已全部使用完成。发现的问题及原因：无问题。下一步改进措施：无措施。</w:t>
      </w:r>
    </w:p>
    <w:p w:rsidR="00C352C8" w:rsidRDefault="00C352C8">
      <w:r>
        <w:br w:type="page"/>
      </w:r>
    </w:p>
    <w:tbl>
      <w:tblPr>
        <w:tblW w:w="9020" w:type="dxa"/>
        <w:tblInd w:w="93" w:type="dxa"/>
        <w:tblLayout w:type="fixed"/>
        <w:tblLook w:val="04A0" w:firstRow="1" w:lastRow="0" w:firstColumn="1" w:lastColumn="0" w:noHBand="0" w:noVBand="1"/>
      </w:tblPr>
      <w:tblGrid>
        <w:gridCol w:w="720"/>
        <w:gridCol w:w="1140"/>
        <w:gridCol w:w="1360"/>
        <w:gridCol w:w="1960"/>
        <w:gridCol w:w="2060"/>
        <w:gridCol w:w="1780"/>
      </w:tblGrid>
      <w:tr w:rsidR="00B152D6">
        <w:trPr>
          <w:trHeight w:val="405"/>
        </w:trPr>
        <w:tc>
          <w:tcPr>
            <w:tcW w:w="9020" w:type="dxa"/>
            <w:gridSpan w:val="6"/>
            <w:tcBorders>
              <w:top w:val="nil"/>
              <w:left w:val="nil"/>
              <w:bottom w:val="nil"/>
              <w:right w:val="nil"/>
            </w:tcBorders>
            <w:shd w:val="clear" w:color="auto" w:fill="auto"/>
            <w:vAlign w:val="center"/>
          </w:tcPr>
          <w:p w:rsidR="00B152D6" w:rsidRDefault="00C352C8" w:rsidP="00C352C8">
            <w:pPr>
              <w:widowControl/>
              <w:ind w:firstLineChars="200" w:firstLine="643"/>
              <w:rPr>
                <w:rFonts w:ascii="宋体" w:eastAsia="宋体" w:hAnsi="宋体" w:cs="宋体"/>
                <w:b/>
                <w:bCs/>
                <w:kern w:val="0"/>
                <w:sz w:val="32"/>
                <w:szCs w:val="32"/>
              </w:rPr>
            </w:pPr>
            <w:r>
              <w:rPr>
                <w:rFonts w:ascii="宋体" w:eastAsia="宋体" w:hAnsi="宋体" w:cs="宋体" w:hint="eastAsia"/>
                <w:b/>
                <w:bCs/>
                <w:kern w:val="0"/>
                <w:sz w:val="32"/>
                <w:szCs w:val="32"/>
                <w:lang w:bidi="ar"/>
              </w:rPr>
              <w:lastRenderedPageBreak/>
              <w:t>昌吉市妇幼保健计划生育服务中心项目支出绩效自评表</w:t>
            </w:r>
          </w:p>
        </w:tc>
      </w:tr>
      <w:tr w:rsidR="00B152D6">
        <w:trPr>
          <w:trHeight w:val="285"/>
        </w:trPr>
        <w:tc>
          <w:tcPr>
            <w:tcW w:w="9020" w:type="dxa"/>
            <w:gridSpan w:val="6"/>
            <w:tcBorders>
              <w:top w:val="nil"/>
              <w:left w:val="nil"/>
              <w:bottom w:val="nil"/>
              <w:right w:val="nil"/>
            </w:tcBorders>
            <w:shd w:val="clear" w:color="auto" w:fill="auto"/>
            <w:vAlign w:val="center"/>
          </w:tcPr>
          <w:p w:rsidR="00B152D6" w:rsidRDefault="00C352C8">
            <w:pPr>
              <w:widowControl/>
              <w:jc w:val="center"/>
              <w:rPr>
                <w:rFonts w:ascii="宋体" w:eastAsia="宋体" w:hAnsi="宋体" w:cs="宋体"/>
                <w:kern w:val="0"/>
                <w:sz w:val="24"/>
                <w:szCs w:val="24"/>
              </w:rPr>
            </w:pPr>
            <w:r>
              <w:rPr>
                <w:rFonts w:ascii="宋体" w:eastAsia="宋体" w:hAnsi="宋体" w:cs="宋体" w:hint="eastAsia"/>
                <w:kern w:val="0"/>
                <w:sz w:val="24"/>
                <w:szCs w:val="24"/>
                <w:lang w:bidi="ar"/>
              </w:rPr>
              <w:t>（</w:t>
            </w:r>
            <w:r>
              <w:rPr>
                <w:rFonts w:ascii="Times New Roman" w:eastAsia="宋体" w:hAnsi="Times New Roman" w:cs="Times New Roman"/>
                <w:kern w:val="0"/>
                <w:sz w:val="24"/>
                <w:szCs w:val="24"/>
                <w:lang w:bidi="ar"/>
              </w:rPr>
              <w:t> 2018</w:t>
            </w:r>
            <w:r>
              <w:rPr>
                <w:rFonts w:ascii="宋体" w:eastAsia="宋体" w:hAnsi="宋体" w:cs="宋体" w:hint="eastAsia"/>
                <w:kern w:val="0"/>
                <w:sz w:val="24"/>
                <w:szCs w:val="24"/>
                <w:lang w:bidi="ar"/>
              </w:rPr>
              <w:t>年度）</w:t>
            </w:r>
          </w:p>
        </w:tc>
      </w:tr>
      <w:tr w:rsidR="00B152D6">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项目名称</w:t>
            </w:r>
          </w:p>
        </w:tc>
        <w:tc>
          <w:tcPr>
            <w:tcW w:w="5800" w:type="dxa"/>
            <w:gridSpan w:val="3"/>
            <w:tcBorders>
              <w:top w:val="single" w:sz="4" w:space="0" w:color="auto"/>
              <w:left w:val="nil"/>
              <w:bottom w:val="single" w:sz="4" w:space="0" w:color="auto"/>
              <w:right w:val="single" w:sz="4" w:space="0" w:color="auto"/>
            </w:tcBorders>
            <w:shd w:val="clear" w:color="auto" w:fill="auto"/>
            <w:vAlign w:val="center"/>
          </w:tcPr>
          <w:p w:rsidR="00B152D6" w:rsidRDefault="00C352C8">
            <w:pPr>
              <w:spacing w:line="700" w:lineRule="exact"/>
              <w:jc w:val="left"/>
              <w:rPr>
                <w:rFonts w:ascii="宋体" w:eastAsia="宋体" w:hAnsi="宋体" w:cs="宋体"/>
                <w:kern w:val="0"/>
                <w:sz w:val="20"/>
                <w:szCs w:val="20"/>
              </w:rPr>
            </w:pPr>
            <w:r>
              <w:rPr>
                <w:rFonts w:ascii="宋体" w:eastAsia="宋体" w:hAnsi="宋体" w:cs="宋体" w:hint="eastAsia"/>
                <w:kern w:val="0"/>
                <w:sz w:val="20"/>
                <w:szCs w:val="20"/>
                <w:lang w:bidi="ar"/>
              </w:rPr>
              <w:t>昌吉市免费婚前医学检查工作</w:t>
            </w:r>
          </w:p>
          <w:p w:rsidR="00B152D6" w:rsidRDefault="00B152D6">
            <w:pPr>
              <w:widowControl/>
              <w:jc w:val="center"/>
              <w:rPr>
                <w:rFonts w:ascii="宋体" w:eastAsia="宋体" w:hAnsi="宋体" w:cs="宋体"/>
                <w:kern w:val="0"/>
                <w:sz w:val="20"/>
                <w:szCs w:val="20"/>
              </w:rPr>
            </w:pPr>
          </w:p>
        </w:tc>
      </w:tr>
      <w:tr w:rsidR="00B152D6">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预算单位</w:t>
            </w:r>
          </w:p>
        </w:tc>
        <w:tc>
          <w:tcPr>
            <w:tcW w:w="5800" w:type="dxa"/>
            <w:gridSpan w:val="3"/>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 xml:space="preserve">昌吉市妇幼保健计划生育服务中心 </w:t>
            </w:r>
          </w:p>
        </w:tc>
      </w:tr>
      <w:tr w:rsidR="00B152D6">
        <w:trPr>
          <w:trHeight w:val="465"/>
        </w:trPr>
        <w:tc>
          <w:tcPr>
            <w:tcW w:w="720" w:type="dxa"/>
            <w:tcBorders>
              <w:top w:val="nil"/>
              <w:left w:val="single" w:sz="4" w:space="0" w:color="auto"/>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预算</w:t>
            </w:r>
            <w:r>
              <w:rPr>
                <w:rFonts w:ascii="宋体" w:eastAsia="宋体" w:hAnsi="宋体" w:cs="宋体" w:hint="eastAsia"/>
                <w:kern w:val="0"/>
                <w:sz w:val="20"/>
                <w:szCs w:val="20"/>
                <w:lang w:bidi="ar"/>
              </w:rPr>
              <w:br/>
              <w:t>执行</w:t>
            </w:r>
            <w:r>
              <w:rPr>
                <w:rFonts w:ascii="宋体" w:eastAsia="宋体" w:hAnsi="宋体" w:cs="宋体" w:hint="eastAsia"/>
                <w:kern w:val="0"/>
                <w:sz w:val="20"/>
                <w:szCs w:val="20"/>
                <w:lang w:bidi="ar"/>
              </w:rPr>
              <w:br/>
              <w:t>情况</w:t>
            </w:r>
            <w:r>
              <w:rPr>
                <w:rFonts w:ascii="宋体" w:eastAsia="宋体" w:hAnsi="宋体" w:cs="宋体" w:hint="eastAsia"/>
                <w:kern w:val="0"/>
                <w:sz w:val="20"/>
                <w:szCs w:val="20"/>
                <w:lang w:bidi="ar"/>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预算数：</w:t>
            </w:r>
          </w:p>
        </w:tc>
        <w:tc>
          <w:tcPr>
            <w:tcW w:w="1960" w:type="dxa"/>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ind w:firstLineChars="250" w:firstLine="500"/>
              <w:rPr>
                <w:rFonts w:ascii="宋体" w:eastAsia="宋体" w:hAnsi="宋体" w:cs="宋体"/>
                <w:kern w:val="0"/>
                <w:sz w:val="20"/>
                <w:szCs w:val="20"/>
              </w:rPr>
            </w:pPr>
            <w:r>
              <w:rPr>
                <w:rFonts w:ascii="宋体" w:eastAsia="宋体" w:hAnsi="宋体" w:cs="宋体" w:hint="eastAsia"/>
                <w:kern w:val="0"/>
                <w:sz w:val="20"/>
                <w:szCs w:val="20"/>
                <w:lang w:bidi="ar"/>
              </w:rPr>
              <w:t>42.15</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ind w:right="400"/>
              <w:jc w:val="center"/>
              <w:rPr>
                <w:rFonts w:ascii="宋体" w:eastAsia="宋体" w:hAnsi="宋体" w:cs="宋体"/>
                <w:kern w:val="0"/>
                <w:sz w:val="20"/>
                <w:szCs w:val="20"/>
              </w:rPr>
            </w:pPr>
            <w:r>
              <w:rPr>
                <w:rFonts w:ascii="宋体" w:eastAsia="宋体" w:hAnsi="宋体" w:cs="宋体" w:hint="eastAsia"/>
                <w:kern w:val="0"/>
                <w:sz w:val="20"/>
                <w:szCs w:val="20"/>
                <w:lang w:bidi="ar"/>
              </w:rPr>
              <w:t>42.15</w:t>
            </w:r>
          </w:p>
        </w:tc>
      </w:tr>
      <w:tr w:rsidR="00B152D6">
        <w:trPr>
          <w:trHeight w:val="509"/>
        </w:trPr>
        <w:tc>
          <w:tcPr>
            <w:tcW w:w="720" w:type="dxa"/>
            <w:tcBorders>
              <w:top w:val="nil"/>
              <w:left w:val="single" w:sz="4" w:space="0" w:color="auto"/>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其中：财政拨款</w:t>
            </w:r>
          </w:p>
        </w:tc>
        <w:tc>
          <w:tcPr>
            <w:tcW w:w="1960" w:type="dxa"/>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42.15</w:t>
            </w:r>
          </w:p>
        </w:tc>
        <w:tc>
          <w:tcPr>
            <w:tcW w:w="2060" w:type="dxa"/>
            <w:tcBorders>
              <w:top w:val="nil"/>
              <w:left w:val="nil"/>
              <w:bottom w:val="nil"/>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其中：财政拨款</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ind w:right="400"/>
              <w:jc w:val="center"/>
              <w:rPr>
                <w:rFonts w:ascii="宋体" w:eastAsia="宋体" w:hAnsi="宋体" w:cs="宋体"/>
                <w:kern w:val="0"/>
                <w:sz w:val="20"/>
                <w:szCs w:val="20"/>
              </w:rPr>
            </w:pPr>
            <w:r>
              <w:rPr>
                <w:rFonts w:ascii="宋体" w:eastAsia="宋体" w:hAnsi="宋体" w:cs="宋体" w:hint="eastAsia"/>
                <w:kern w:val="0"/>
                <w:sz w:val="20"/>
                <w:szCs w:val="20"/>
                <w:lang w:bidi="ar"/>
              </w:rPr>
              <w:t>42.15</w:t>
            </w:r>
          </w:p>
        </w:tc>
      </w:tr>
      <w:tr w:rsidR="00B152D6">
        <w:trPr>
          <w:trHeight w:val="433"/>
        </w:trPr>
        <w:tc>
          <w:tcPr>
            <w:tcW w:w="720" w:type="dxa"/>
            <w:tcBorders>
              <w:top w:val="nil"/>
              <w:left w:val="single" w:sz="4" w:space="0" w:color="auto"/>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其他资金</w:t>
            </w:r>
          </w:p>
        </w:tc>
        <w:tc>
          <w:tcPr>
            <w:tcW w:w="1960" w:type="dxa"/>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 xml:space="preserve">　</w:t>
            </w:r>
          </w:p>
        </w:tc>
        <w:tc>
          <w:tcPr>
            <w:tcW w:w="2060" w:type="dxa"/>
            <w:tcBorders>
              <w:top w:val="single" w:sz="4" w:space="0" w:color="auto"/>
              <w:left w:val="nil"/>
              <w:bottom w:val="nil"/>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其他资金</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 xml:space="preserve">　</w:t>
            </w:r>
          </w:p>
        </w:tc>
      </w:tr>
      <w:tr w:rsidR="00B152D6">
        <w:trPr>
          <w:trHeight w:val="450"/>
        </w:trPr>
        <w:tc>
          <w:tcPr>
            <w:tcW w:w="720" w:type="dxa"/>
            <w:tcBorders>
              <w:top w:val="nil"/>
              <w:left w:val="single" w:sz="4" w:space="0" w:color="auto"/>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年度</w:t>
            </w:r>
            <w:r>
              <w:rPr>
                <w:rFonts w:ascii="宋体" w:eastAsia="宋体" w:hAnsi="宋体" w:cs="宋体" w:hint="eastAsia"/>
                <w:kern w:val="0"/>
                <w:sz w:val="20"/>
                <w:szCs w:val="20"/>
                <w:lang w:bidi="ar"/>
              </w:rPr>
              <w:br/>
              <w:t>目标</w:t>
            </w:r>
            <w:r>
              <w:rPr>
                <w:rFonts w:ascii="宋体" w:eastAsia="宋体" w:hAnsi="宋体" w:cs="宋体" w:hint="eastAsia"/>
                <w:kern w:val="0"/>
                <w:sz w:val="20"/>
                <w:szCs w:val="20"/>
                <w:lang w:bidi="ar"/>
              </w:rPr>
              <w:br/>
              <w:t>完成</w:t>
            </w:r>
            <w:r>
              <w:rPr>
                <w:rFonts w:ascii="宋体" w:eastAsia="宋体" w:hAnsi="宋体" w:cs="宋体" w:hint="eastAsia"/>
                <w:kern w:val="0"/>
                <w:sz w:val="20"/>
                <w:szCs w:val="20"/>
                <w:lang w:bidi="ar"/>
              </w:rPr>
              <w:br/>
              <w:t>情况</w:t>
            </w:r>
          </w:p>
        </w:tc>
        <w:tc>
          <w:tcPr>
            <w:tcW w:w="4460" w:type="dxa"/>
            <w:gridSpan w:val="3"/>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实际完成目标</w:t>
            </w:r>
          </w:p>
        </w:tc>
      </w:tr>
      <w:tr w:rsidR="00B152D6">
        <w:trPr>
          <w:trHeight w:val="1425"/>
        </w:trPr>
        <w:tc>
          <w:tcPr>
            <w:tcW w:w="720" w:type="dxa"/>
            <w:tcBorders>
              <w:top w:val="nil"/>
              <w:left w:val="single" w:sz="4" w:space="0" w:color="auto"/>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4460" w:type="dxa"/>
            <w:gridSpan w:val="3"/>
            <w:tcBorders>
              <w:top w:val="single" w:sz="4" w:space="0" w:color="auto"/>
              <w:left w:val="nil"/>
              <w:bottom w:val="single" w:sz="4" w:space="0" w:color="auto"/>
              <w:right w:val="single" w:sz="4" w:space="0" w:color="000000"/>
            </w:tcBorders>
            <w:shd w:val="clear" w:color="auto" w:fill="auto"/>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根据州市妇幼考核管理目标婚检率96％</w:t>
            </w:r>
          </w:p>
        </w:tc>
        <w:tc>
          <w:tcPr>
            <w:tcW w:w="3840" w:type="dxa"/>
            <w:gridSpan w:val="2"/>
            <w:tcBorders>
              <w:top w:val="single" w:sz="4" w:space="0" w:color="auto"/>
              <w:left w:val="nil"/>
              <w:bottom w:val="single" w:sz="4" w:space="0" w:color="auto"/>
              <w:right w:val="single" w:sz="4" w:space="0" w:color="000000"/>
            </w:tcBorders>
            <w:shd w:val="clear" w:color="auto" w:fill="auto"/>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在市卫计委指导下，在</w:t>
            </w:r>
            <w:proofErr w:type="gramStart"/>
            <w:r>
              <w:rPr>
                <w:rFonts w:ascii="宋体" w:eastAsia="宋体" w:hAnsi="宋体" w:cs="宋体" w:hint="eastAsia"/>
                <w:kern w:val="0"/>
                <w:sz w:val="20"/>
                <w:szCs w:val="20"/>
                <w:lang w:bidi="ar"/>
              </w:rPr>
              <w:t>妇计中心</w:t>
            </w:r>
            <w:proofErr w:type="gramEnd"/>
            <w:r>
              <w:rPr>
                <w:rFonts w:ascii="宋体" w:eastAsia="宋体" w:hAnsi="宋体" w:cs="宋体" w:hint="eastAsia"/>
                <w:kern w:val="0"/>
                <w:sz w:val="20"/>
                <w:szCs w:val="20"/>
                <w:lang w:bidi="ar"/>
              </w:rPr>
              <w:t>的全体努力下，在市民政局的大力配合下实际完成婚检率96.24％。</w:t>
            </w:r>
          </w:p>
        </w:tc>
      </w:tr>
      <w:tr w:rsidR="00B152D6">
        <w:trPr>
          <w:trHeight w:val="720"/>
        </w:trPr>
        <w:tc>
          <w:tcPr>
            <w:tcW w:w="720" w:type="dxa"/>
            <w:tcBorders>
              <w:top w:val="nil"/>
              <w:left w:val="single" w:sz="4" w:space="0" w:color="auto"/>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年度</w:t>
            </w:r>
            <w:r>
              <w:rPr>
                <w:rFonts w:ascii="宋体" w:eastAsia="宋体" w:hAnsi="宋体" w:cs="宋体" w:hint="eastAsia"/>
                <w:kern w:val="0"/>
                <w:sz w:val="20"/>
                <w:szCs w:val="20"/>
                <w:lang w:bidi="ar"/>
              </w:rPr>
              <w:br/>
              <w:t>绩效</w:t>
            </w:r>
            <w:r>
              <w:rPr>
                <w:rFonts w:ascii="宋体" w:eastAsia="宋体" w:hAnsi="宋体" w:cs="宋体" w:hint="eastAsia"/>
                <w:kern w:val="0"/>
                <w:sz w:val="20"/>
                <w:szCs w:val="20"/>
                <w:lang w:bidi="ar"/>
              </w:rPr>
              <w:br/>
              <w:t>指标</w:t>
            </w:r>
            <w:r>
              <w:rPr>
                <w:rFonts w:ascii="宋体" w:eastAsia="宋体" w:hAnsi="宋体" w:cs="宋体" w:hint="eastAsia"/>
                <w:kern w:val="0"/>
                <w:sz w:val="20"/>
                <w:szCs w:val="20"/>
                <w:lang w:bidi="ar"/>
              </w:rPr>
              <w:br/>
              <w:t>完成</w:t>
            </w:r>
            <w:r>
              <w:rPr>
                <w:rFonts w:ascii="宋体" w:eastAsia="宋体" w:hAnsi="宋体" w:cs="宋体" w:hint="eastAsia"/>
                <w:kern w:val="0"/>
                <w:sz w:val="20"/>
                <w:szCs w:val="20"/>
                <w:lang w:bidi="ar"/>
              </w:rPr>
              <w:br/>
              <w:t>情况</w:t>
            </w:r>
          </w:p>
        </w:tc>
        <w:tc>
          <w:tcPr>
            <w:tcW w:w="1140" w:type="dxa"/>
            <w:tcBorders>
              <w:top w:val="nil"/>
              <w:left w:val="nil"/>
              <w:bottom w:val="nil"/>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一级指标</w:t>
            </w:r>
          </w:p>
        </w:tc>
        <w:tc>
          <w:tcPr>
            <w:tcW w:w="1360"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二级指标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三级指标</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实际完成指标值（包含数字及文字描述）</w:t>
            </w:r>
          </w:p>
        </w:tc>
      </w:tr>
      <w:tr w:rsidR="00B152D6">
        <w:trPr>
          <w:trHeight w:val="480"/>
        </w:trPr>
        <w:tc>
          <w:tcPr>
            <w:tcW w:w="720" w:type="dxa"/>
            <w:tcBorders>
              <w:top w:val="nil"/>
              <w:left w:val="single" w:sz="4" w:space="0" w:color="auto"/>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140"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项目完成指标</w:t>
            </w:r>
          </w:p>
        </w:tc>
        <w:tc>
          <w:tcPr>
            <w:tcW w:w="136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数量指标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指标1：根据婚检率指标确定人数数量</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≥6150</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≥6150</w:t>
            </w:r>
          </w:p>
        </w:tc>
      </w:tr>
      <w:tr w:rsidR="00B152D6">
        <w:trPr>
          <w:trHeight w:val="480"/>
        </w:trPr>
        <w:tc>
          <w:tcPr>
            <w:tcW w:w="720" w:type="dxa"/>
            <w:tcBorders>
              <w:top w:val="nil"/>
              <w:left w:val="single" w:sz="4" w:space="0" w:color="auto"/>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140" w:type="dxa"/>
            <w:tcBorders>
              <w:top w:val="single" w:sz="4" w:space="0" w:color="auto"/>
              <w:left w:val="nil"/>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36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质量指标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 婚检率</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ind w:firstLineChars="150" w:firstLine="300"/>
              <w:jc w:val="left"/>
              <w:rPr>
                <w:rFonts w:ascii="宋体" w:eastAsia="宋体" w:hAnsi="宋体" w:cs="宋体"/>
                <w:kern w:val="0"/>
                <w:sz w:val="20"/>
                <w:szCs w:val="20"/>
              </w:rPr>
            </w:pPr>
            <w:r>
              <w:rPr>
                <w:rFonts w:ascii="宋体" w:eastAsia="宋体" w:hAnsi="宋体" w:cs="宋体" w:hint="eastAsia"/>
                <w:kern w:val="0"/>
                <w:sz w:val="20"/>
                <w:szCs w:val="20"/>
                <w:lang w:bidi="ar"/>
              </w:rPr>
              <w:t>≥96%</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96.24％</w:t>
            </w:r>
          </w:p>
        </w:tc>
      </w:tr>
      <w:tr w:rsidR="00B152D6">
        <w:trPr>
          <w:trHeight w:val="480"/>
        </w:trPr>
        <w:tc>
          <w:tcPr>
            <w:tcW w:w="720" w:type="dxa"/>
            <w:tcBorders>
              <w:top w:val="nil"/>
              <w:left w:val="single" w:sz="4" w:space="0" w:color="auto"/>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140" w:type="dxa"/>
            <w:tcBorders>
              <w:top w:val="single" w:sz="4" w:space="0" w:color="auto"/>
              <w:left w:val="nil"/>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36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成本指标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指标1：检测费（元）</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130</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130</w:t>
            </w:r>
          </w:p>
        </w:tc>
      </w:tr>
      <w:tr w:rsidR="00B152D6">
        <w:trPr>
          <w:trHeight w:val="480"/>
        </w:trPr>
        <w:tc>
          <w:tcPr>
            <w:tcW w:w="720" w:type="dxa"/>
            <w:tcBorders>
              <w:top w:val="nil"/>
              <w:left w:val="single" w:sz="4" w:space="0" w:color="auto"/>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140" w:type="dxa"/>
            <w:tcBorders>
              <w:top w:val="nil"/>
              <w:left w:val="nil"/>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36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社会效益</w:t>
            </w:r>
            <w:r>
              <w:rPr>
                <w:rFonts w:ascii="宋体" w:eastAsia="宋体" w:hAnsi="宋体" w:cs="宋体" w:hint="eastAsia"/>
                <w:kern w:val="0"/>
                <w:sz w:val="20"/>
                <w:szCs w:val="20"/>
                <w:lang w:bidi="ar"/>
              </w:rPr>
              <w:b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指标1：降低出生缺陷率</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≥96%</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≥96%</w:t>
            </w:r>
          </w:p>
        </w:tc>
      </w:tr>
      <w:tr w:rsidR="00B152D6">
        <w:trPr>
          <w:trHeight w:val="480"/>
        </w:trPr>
        <w:tc>
          <w:tcPr>
            <w:tcW w:w="720" w:type="dxa"/>
            <w:tcBorders>
              <w:top w:val="nil"/>
              <w:left w:val="single" w:sz="4" w:space="0" w:color="auto"/>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140" w:type="dxa"/>
            <w:tcBorders>
              <w:top w:val="nil"/>
              <w:left w:val="nil"/>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36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可持续影响</w:t>
            </w:r>
            <w:r>
              <w:rPr>
                <w:rFonts w:ascii="宋体" w:eastAsia="宋体" w:hAnsi="宋体" w:cs="宋体" w:hint="eastAsia"/>
                <w:kern w:val="0"/>
                <w:sz w:val="20"/>
                <w:szCs w:val="20"/>
                <w:lang w:bidi="ar"/>
              </w:rPr>
              <w:b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指标1：降低出生缺陷率</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≥96%</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≥96%</w:t>
            </w:r>
          </w:p>
        </w:tc>
      </w:tr>
      <w:tr w:rsidR="00B152D6">
        <w:trPr>
          <w:trHeight w:val="480"/>
        </w:trPr>
        <w:tc>
          <w:tcPr>
            <w:tcW w:w="720" w:type="dxa"/>
            <w:tcBorders>
              <w:top w:val="nil"/>
              <w:left w:val="single" w:sz="4" w:space="0" w:color="auto"/>
              <w:bottom w:val="single" w:sz="4" w:space="0" w:color="000000"/>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114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满意度</w:t>
            </w:r>
            <w:r>
              <w:rPr>
                <w:rFonts w:ascii="宋体" w:eastAsia="宋体" w:hAnsi="宋体" w:cs="宋体" w:hint="eastAsia"/>
                <w:kern w:val="0"/>
                <w:sz w:val="20"/>
                <w:szCs w:val="20"/>
                <w:lang w:bidi="ar"/>
              </w:rPr>
              <w:br/>
              <w:t>指标</w:t>
            </w:r>
          </w:p>
        </w:tc>
        <w:tc>
          <w:tcPr>
            <w:tcW w:w="136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满意度指标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指标1：婚检群众满意度</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 xml:space="preserve">≥98％ </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≥98％</w:t>
            </w:r>
          </w:p>
        </w:tc>
      </w:tr>
    </w:tbl>
    <w:p w:rsidR="00B152D6" w:rsidRDefault="00C352C8">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3、为民办实事经费补助绩效自评综述：根据年初设定的绩效目标，为民办实事经费补助项目绩效自评得分96分，项目全年预算数为24万元，执行数为24万元，完成预算的100%。主要产出和效果：一是：该项目资金主要用于开展群众性文体活动、举办各</w:t>
      </w:r>
      <w:proofErr w:type="gramStart"/>
      <w:r>
        <w:rPr>
          <w:rFonts w:ascii="仿宋_GB2312" w:eastAsia="仿宋_GB2312" w:hAnsi="Times New Roman" w:cs="Times New Roman" w:hint="eastAsia"/>
          <w:sz w:val="32"/>
          <w:szCs w:val="32"/>
        </w:rPr>
        <w:t>类技宣传</w:t>
      </w:r>
      <w:proofErr w:type="gramEnd"/>
      <w:r>
        <w:rPr>
          <w:rFonts w:ascii="仿宋_GB2312" w:eastAsia="仿宋_GB2312" w:hAnsi="Times New Roman" w:cs="Times New Roman" w:hint="eastAsia"/>
          <w:sz w:val="32"/>
          <w:szCs w:val="32"/>
        </w:rPr>
        <w:t>活动、开展</w:t>
      </w:r>
      <w:proofErr w:type="gramStart"/>
      <w:r>
        <w:rPr>
          <w:rFonts w:ascii="仿宋_GB2312" w:eastAsia="仿宋_GB2312" w:hAnsi="Times New Roman" w:cs="Times New Roman" w:hint="eastAsia"/>
          <w:sz w:val="32"/>
          <w:szCs w:val="32"/>
        </w:rPr>
        <w:t>党员及群团组织</w:t>
      </w:r>
      <w:proofErr w:type="gramEnd"/>
      <w:r>
        <w:rPr>
          <w:rFonts w:ascii="仿宋_GB2312" w:eastAsia="仿宋_GB2312" w:hAnsi="Times New Roman" w:cs="Times New Roman" w:hint="eastAsia"/>
          <w:sz w:val="32"/>
          <w:szCs w:val="32"/>
        </w:rPr>
        <w:t>活动、扶贫帮困及走访慰问。二是：为居民小区安装体育健身器材，捐建居民活动室及内部配套设施，改善社区及警务室办公条件、开展义诊咨询活动，助力辖区内网格党支部阵地建设，打造新阵地阅览室、亲属视频会见室，在水岸林居东小门修建拱闸门，解决统一美居建材城两家商铺地基下陷问题等。发现的问题及原因：无问题。下一步改进措施：无措施。</w:t>
      </w:r>
    </w:p>
    <w:p w:rsidR="00C352C8" w:rsidRDefault="00C352C8">
      <w:r>
        <w:br w:type="page"/>
      </w:r>
    </w:p>
    <w:tbl>
      <w:tblPr>
        <w:tblW w:w="9600" w:type="dxa"/>
        <w:tblInd w:w="93" w:type="dxa"/>
        <w:tblLayout w:type="fixed"/>
        <w:tblLook w:val="04A0" w:firstRow="1" w:lastRow="0" w:firstColumn="1" w:lastColumn="0" w:noHBand="0" w:noVBand="1"/>
      </w:tblPr>
      <w:tblGrid>
        <w:gridCol w:w="767"/>
        <w:gridCol w:w="1213"/>
        <w:gridCol w:w="1448"/>
        <w:gridCol w:w="2085"/>
        <w:gridCol w:w="2193"/>
        <w:gridCol w:w="1894"/>
      </w:tblGrid>
      <w:tr w:rsidR="00B152D6">
        <w:trPr>
          <w:trHeight w:val="734"/>
        </w:trPr>
        <w:tc>
          <w:tcPr>
            <w:tcW w:w="9600" w:type="dxa"/>
            <w:gridSpan w:val="6"/>
            <w:tcBorders>
              <w:top w:val="nil"/>
              <w:left w:val="nil"/>
              <w:bottom w:val="nil"/>
              <w:right w:val="nil"/>
            </w:tcBorders>
            <w:shd w:val="clear" w:color="auto" w:fill="auto"/>
            <w:vAlign w:val="center"/>
          </w:tcPr>
          <w:p w:rsidR="00B152D6" w:rsidRDefault="00C352C8" w:rsidP="00C352C8">
            <w:pPr>
              <w:widowControl/>
              <w:ind w:firstLineChars="200" w:firstLine="643"/>
              <w:rPr>
                <w:rFonts w:ascii="宋体" w:eastAsia="宋体" w:hAnsi="宋体" w:cs="宋体"/>
                <w:b/>
                <w:bCs/>
                <w:kern w:val="0"/>
                <w:sz w:val="32"/>
                <w:szCs w:val="32"/>
              </w:rPr>
            </w:pPr>
            <w:r>
              <w:rPr>
                <w:rFonts w:ascii="宋体" w:eastAsia="宋体" w:hAnsi="宋体" w:cs="宋体" w:hint="eastAsia"/>
                <w:b/>
                <w:bCs/>
                <w:kern w:val="0"/>
                <w:sz w:val="32"/>
                <w:szCs w:val="32"/>
                <w:lang w:bidi="ar"/>
              </w:rPr>
              <w:lastRenderedPageBreak/>
              <w:t>昌吉市妇幼保健计划生育服务中心项目支出绩效自评表</w:t>
            </w:r>
          </w:p>
        </w:tc>
      </w:tr>
      <w:tr w:rsidR="00B152D6">
        <w:trPr>
          <w:trHeight w:val="367"/>
        </w:trPr>
        <w:tc>
          <w:tcPr>
            <w:tcW w:w="9600" w:type="dxa"/>
            <w:gridSpan w:val="6"/>
            <w:tcBorders>
              <w:top w:val="nil"/>
              <w:left w:val="nil"/>
              <w:bottom w:val="nil"/>
              <w:right w:val="nil"/>
            </w:tcBorders>
            <w:shd w:val="clear" w:color="auto" w:fill="auto"/>
            <w:vAlign w:val="center"/>
          </w:tcPr>
          <w:p w:rsidR="00B152D6" w:rsidRDefault="00C352C8">
            <w:pPr>
              <w:widowControl/>
              <w:jc w:val="center"/>
              <w:rPr>
                <w:rFonts w:ascii="宋体" w:eastAsia="宋体" w:hAnsi="宋体" w:cs="宋体"/>
                <w:kern w:val="0"/>
                <w:sz w:val="24"/>
                <w:szCs w:val="24"/>
              </w:rPr>
            </w:pPr>
            <w:r>
              <w:rPr>
                <w:rFonts w:ascii="宋体" w:eastAsia="宋体" w:hAnsi="宋体" w:cs="宋体" w:hint="eastAsia"/>
                <w:kern w:val="0"/>
                <w:sz w:val="24"/>
                <w:szCs w:val="24"/>
                <w:lang w:bidi="ar"/>
              </w:rPr>
              <w:t>（</w:t>
            </w:r>
            <w:r>
              <w:rPr>
                <w:rFonts w:ascii="Calibri" w:eastAsia="宋体" w:hAnsi="Calibri" w:cs="Calibri"/>
                <w:kern w:val="0"/>
                <w:sz w:val="24"/>
                <w:szCs w:val="24"/>
                <w:lang w:bidi="ar"/>
              </w:rPr>
              <w:t>2018</w:t>
            </w:r>
            <w:r>
              <w:rPr>
                <w:rFonts w:ascii="宋体" w:eastAsia="宋体" w:hAnsi="宋体" w:cs="宋体" w:hint="eastAsia"/>
                <w:kern w:val="0"/>
                <w:sz w:val="24"/>
                <w:szCs w:val="24"/>
                <w:lang w:bidi="ar"/>
              </w:rPr>
              <w:t>年度）</w:t>
            </w:r>
          </w:p>
        </w:tc>
      </w:tr>
      <w:tr w:rsidR="00B152D6">
        <w:trPr>
          <w:trHeight w:val="397"/>
        </w:trPr>
        <w:tc>
          <w:tcPr>
            <w:tcW w:w="3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项目名称</w:t>
            </w:r>
          </w:p>
        </w:tc>
        <w:tc>
          <w:tcPr>
            <w:tcW w:w="6172" w:type="dxa"/>
            <w:gridSpan w:val="3"/>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 xml:space="preserve">昌吉市妇幼保健计划生育服务中心“访惠聚”专项业务费项目 </w:t>
            </w:r>
          </w:p>
        </w:tc>
      </w:tr>
      <w:tr w:rsidR="00B152D6">
        <w:trPr>
          <w:trHeight w:val="397"/>
        </w:trPr>
        <w:tc>
          <w:tcPr>
            <w:tcW w:w="34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预算单位</w:t>
            </w:r>
          </w:p>
        </w:tc>
        <w:tc>
          <w:tcPr>
            <w:tcW w:w="6172" w:type="dxa"/>
            <w:gridSpan w:val="3"/>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昌吉市妇幼保健计划生育服务中心</w:t>
            </w:r>
          </w:p>
        </w:tc>
      </w:tr>
      <w:tr w:rsidR="00B152D6">
        <w:trPr>
          <w:trHeight w:val="397"/>
        </w:trPr>
        <w:tc>
          <w:tcPr>
            <w:tcW w:w="767" w:type="dxa"/>
            <w:vMerge w:val="restart"/>
            <w:tcBorders>
              <w:top w:val="nil"/>
              <w:left w:val="single" w:sz="4" w:space="0" w:color="auto"/>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预算</w:t>
            </w:r>
            <w:r>
              <w:rPr>
                <w:rFonts w:ascii="宋体" w:eastAsia="宋体" w:hAnsi="宋体" w:cs="宋体" w:hint="eastAsia"/>
                <w:kern w:val="0"/>
                <w:sz w:val="20"/>
                <w:szCs w:val="20"/>
                <w:lang w:bidi="ar"/>
              </w:rPr>
              <w:br/>
              <w:t>执行</w:t>
            </w:r>
            <w:r>
              <w:rPr>
                <w:rFonts w:ascii="宋体" w:eastAsia="宋体" w:hAnsi="宋体" w:cs="宋体" w:hint="eastAsia"/>
                <w:kern w:val="0"/>
                <w:sz w:val="20"/>
                <w:szCs w:val="20"/>
                <w:lang w:bidi="ar"/>
              </w:rPr>
              <w:br/>
              <w:t>情况</w:t>
            </w:r>
            <w:r>
              <w:rPr>
                <w:rFonts w:ascii="宋体" w:eastAsia="宋体" w:hAnsi="宋体" w:cs="宋体" w:hint="eastAsia"/>
                <w:kern w:val="0"/>
                <w:sz w:val="20"/>
                <w:szCs w:val="20"/>
                <w:lang w:bidi="ar"/>
              </w:rPr>
              <w:br/>
              <w:t>（万元）</w:t>
            </w:r>
          </w:p>
        </w:tc>
        <w:tc>
          <w:tcPr>
            <w:tcW w:w="2661"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预算数：</w:t>
            </w:r>
          </w:p>
        </w:tc>
        <w:tc>
          <w:tcPr>
            <w:tcW w:w="2085" w:type="dxa"/>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24.00</w:t>
            </w: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执行数：</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24.00</w:t>
            </w:r>
          </w:p>
        </w:tc>
      </w:tr>
      <w:tr w:rsidR="00B152D6">
        <w:trPr>
          <w:trHeight w:val="397"/>
        </w:trPr>
        <w:tc>
          <w:tcPr>
            <w:tcW w:w="767"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661"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其中：财政拨款</w:t>
            </w:r>
          </w:p>
        </w:tc>
        <w:tc>
          <w:tcPr>
            <w:tcW w:w="2085" w:type="dxa"/>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24.00</w:t>
            </w:r>
          </w:p>
        </w:tc>
        <w:tc>
          <w:tcPr>
            <w:tcW w:w="2193" w:type="dxa"/>
            <w:tcBorders>
              <w:top w:val="nil"/>
              <w:left w:val="nil"/>
              <w:bottom w:val="nil"/>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其中：财政拨款</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24.00</w:t>
            </w:r>
          </w:p>
        </w:tc>
      </w:tr>
      <w:tr w:rsidR="00B152D6">
        <w:trPr>
          <w:trHeight w:val="793"/>
        </w:trPr>
        <w:tc>
          <w:tcPr>
            <w:tcW w:w="767"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661"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其他资金</w:t>
            </w:r>
          </w:p>
        </w:tc>
        <w:tc>
          <w:tcPr>
            <w:tcW w:w="2085" w:type="dxa"/>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 xml:space="preserve">0 </w:t>
            </w:r>
          </w:p>
        </w:tc>
        <w:tc>
          <w:tcPr>
            <w:tcW w:w="2193" w:type="dxa"/>
            <w:tcBorders>
              <w:top w:val="single" w:sz="4" w:space="0" w:color="auto"/>
              <w:left w:val="nil"/>
              <w:bottom w:val="nil"/>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其他资金</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 xml:space="preserve">0 </w:t>
            </w:r>
          </w:p>
        </w:tc>
      </w:tr>
      <w:tr w:rsidR="00B152D6">
        <w:trPr>
          <w:trHeight w:val="397"/>
        </w:trPr>
        <w:tc>
          <w:tcPr>
            <w:tcW w:w="767" w:type="dxa"/>
            <w:vMerge w:val="restart"/>
            <w:tcBorders>
              <w:top w:val="nil"/>
              <w:left w:val="single" w:sz="4" w:space="0" w:color="auto"/>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年度</w:t>
            </w:r>
            <w:r>
              <w:rPr>
                <w:rFonts w:ascii="宋体" w:eastAsia="宋体" w:hAnsi="宋体" w:cs="宋体" w:hint="eastAsia"/>
                <w:kern w:val="0"/>
                <w:sz w:val="20"/>
                <w:szCs w:val="20"/>
                <w:lang w:bidi="ar"/>
              </w:rPr>
              <w:br/>
              <w:t>目标</w:t>
            </w:r>
            <w:r>
              <w:rPr>
                <w:rFonts w:ascii="宋体" w:eastAsia="宋体" w:hAnsi="宋体" w:cs="宋体" w:hint="eastAsia"/>
                <w:kern w:val="0"/>
                <w:sz w:val="20"/>
                <w:szCs w:val="20"/>
                <w:lang w:bidi="ar"/>
              </w:rPr>
              <w:br/>
              <w:t>完成</w:t>
            </w:r>
            <w:r>
              <w:rPr>
                <w:rFonts w:ascii="宋体" w:eastAsia="宋体" w:hAnsi="宋体" w:cs="宋体" w:hint="eastAsia"/>
                <w:kern w:val="0"/>
                <w:sz w:val="20"/>
                <w:szCs w:val="20"/>
                <w:lang w:bidi="ar"/>
              </w:rPr>
              <w:br/>
              <w:t>情况</w:t>
            </w:r>
          </w:p>
        </w:tc>
        <w:tc>
          <w:tcPr>
            <w:tcW w:w="4746" w:type="dxa"/>
            <w:gridSpan w:val="3"/>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预期目标</w:t>
            </w:r>
          </w:p>
        </w:tc>
        <w:tc>
          <w:tcPr>
            <w:tcW w:w="4087"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实际完成目标</w:t>
            </w:r>
          </w:p>
        </w:tc>
      </w:tr>
      <w:tr w:rsidR="00B152D6">
        <w:trPr>
          <w:trHeight w:val="1273"/>
        </w:trPr>
        <w:tc>
          <w:tcPr>
            <w:tcW w:w="767"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4746" w:type="dxa"/>
            <w:gridSpan w:val="3"/>
            <w:tcBorders>
              <w:top w:val="single" w:sz="4" w:space="0" w:color="auto"/>
              <w:left w:val="nil"/>
              <w:bottom w:val="single" w:sz="4" w:space="0" w:color="auto"/>
              <w:right w:val="single" w:sz="4" w:space="0" w:color="000000"/>
            </w:tcBorders>
            <w:shd w:val="clear" w:color="auto" w:fill="auto"/>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主要用于“访惠聚”工作队办公运转和为民办实事好事等群众工作支出。</w:t>
            </w:r>
          </w:p>
        </w:tc>
        <w:tc>
          <w:tcPr>
            <w:tcW w:w="4087" w:type="dxa"/>
            <w:gridSpan w:val="2"/>
            <w:tcBorders>
              <w:top w:val="single" w:sz="4" w:space="0" w:color="auto"/>
              <w:left w:val="nil"/>
              <w:bottom w:val="single" w:sz="4" w:space="0" w:color="auto"/>
              <w:right w:val="single" w:sz="4" w:space="0" w:color="000000"/>
            </w:tcBorders>
            <w:shd w:val="clear" w:color="auto" w:fill="auto"/>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本年度项目绩效目标已完成，该项资金为更好地开展 “访民情惠民生聚民心”工作提供专项经费保障。有利于更好地开展群众工作，切实提升工作队民办实事好事能力。</w:t>
            </w:r>
          </w:p>
        </w:tc>
      </w:tr>
      <w:tr w:rsidR="00B152D6">
        <w:trPr>
          <w:trHeight w:val="1131"/>
        </w:trPr>
        <w:tc>
          <w:tcPr>
            <w:tcW w:w="767" w:type="dxa"/>
            <w:vMerge w:val="restart"/>
            <w:tcBorders>
              <w:top w:val="nil"/>
              <w:left w:val="single" w:sz="4" w:space="0" w:color="auto"/>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年度</w:t>
            </w:r>
            <w:r>
              <w:rPr>
                <w:rFonts w:ascii="宋体" w:eastAsia="宋体" w:hAnsi="宋体" w:cs="宋体" w:hint="eastAsia"/>
                <w:kern w:val="0"/>
                <w:sz w:val="20"/>
                <w:szCs w:val="20"/>
                <w:lang w:bidi="ar"/>
              </w:rPr>
              <w:br/>
              <w:t>绩效</w:t>
            </w:r>
            <w:r>
              <w:rPr>
                <w:rFonts w:ascii="宋体" w:eastAsia="宋体" w:hAnsi="宋体" w:cs="宋体" w:hint="eastAsia"/>
                <w:kern w:val="0"/>
                <w:sz w:val="20"/>
                <w:szCs w:val="20"/>
                <w:lang w:bidi="ar"/>
              </w:rPr>
              <w:br/>
              <w:t>指标</w:t>
            </w:r>
            <w:r>
              <w:rPr>
                <w:rFonts w:ascii="宋体" w:eastAsia="宋体" w:hAnsi="宋体" w:cs="宋体" w:hint="eastAsia"/>
                <w:kern w:val="0"/>
                <w:sz w:val="20"/>
                <w:szCs w:val="20"/>
                <w:lang w:bidi="ar"/>
              </w:rPr>
              <w:br/>
              <w:t>完成</w:t>
            </w:r>
            <w:r>
              <w:rPr>
                <w:rFonts w:ascii="宋体" w:eastAsia="宋体" w:hAnsi="宋体" w:cs="宋体" w:hint="eastAsia"/>
                <w:kern w:val="0"/>
                <w:sz w:val="20"/>
                <w:szCs w:val="20"/>
                <w:lang w:bidi="ar"/>
              </w:rPr>
              <w:br/>
              <w:t>情况</w:t>
            </w:r>
          </w:p>
        </w:tc>
        <w:tc>
          <w:tcPr>
            <w:tcW w:w="1213" w:type="dxa"/>
            <w:tcBorders>
              <w:top w:val="nil"/>
              <w:left w:val="nil"/>
              <w:bottom w:val="nil"/>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一级指标</w:t>
            </w:r>
          </w:p>
        </w:tc>
        <w:tc>
          <w:tcPr>
            <w:tcW w:w="1448"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二级指标</w:t>
            </w: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三级指标</w:t>
            </w: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预期指标值（包含数字及文字描述）</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实际完成指标值（包含数字及文字描述）</w:t>
            </w:r>
          </w:p>
        </w:tc>
      </w:tr>
      <w:tr w:rsidR="00B152D6">
        <w:trPr>
          <w:trHeight w:val="764"/>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val="restart"/>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项目完成指标</w:t>
            </w:r>
          </w:p>
        </w:tc>
        <w:tc>
          <w:tcPr>
            <w:tcW w:w="1448"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数量指标</w:t>
            </w: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指标1：办公经费（万元）</w:t>
            </w: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24</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24</w:t>
            </w:r>
          </w:p>
        </w:tc>
      </w:tr>
      <w:tr w:rsidR="00B152D6">
        <w:trPr>
          <w:trHeight w:val="764"/>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48"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指标2：工作队数量（</w:t>
            </w:r>
            <w:proofErr w:type="gramStart"/>
            <w:r>
              <w:rPr>
                <w:rFonts w:ascii="宋体" w:eastAsia="宋体" w:hAnsi="宋体" w:cs="宋体" w:hint="eastAsia"/>
                <w:kern w:val="0"/>
                <w:sz w:val="20"/>
                <w:szCs w:val="20"/>
                <w:lang w:bidi="ar"/>
              </w:rPr>
              <w:t>个</w:t>
            </w:r>
            <w:proofErr w:type="gramEnd"/>
            <w:r>
              <w:rPr>
                <w:rFonts w:ascii="宋体" w:eastAsia="宋体" w:hAnsi="宋体" w:cs="宋体" w:hint="eastAsia"/>
                <w:kern w:val="0"/>
                <w:sz w:val="20"/>
                <w:szCs w:val="20"/>
                <w:lang w:bidi="ar"/>
              </w:rPr>
              <w:t>）</w:t>
            </w: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2</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2</w:t>
            </w:r>
          </w:p>
        </w:tc>
      </w:tr>
      <w:tr w:rsidR="00B152D6">
        <w:trPr>
          <w:trHeight w:val="957"/>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48"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质量指标</w:t>
            </w: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指标1：工作经费拨付运转情况</w:t>
            </w:r>
          </w:p>
          <w:p w:rsidR="00B152D6" w:rsidRDefault="00B152D6">
            <w:pPr>
              <w:widowControl/>
              <w:jc w:val="left"/>
              <w:rPr>
                <w:rFonts w:ascii="宋体" w:eastAsia="宋体" w:hAnsi="宋体" w:cs="宋体"/>
                <w:kern w:val="0"/>
                <w:sz w:val="20"/>
                <w:szCs w:val="20"/>
              </w:rPr>
            </w:pP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全额拨付，专款专用</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18"/>
                <w:szCs w:val="18"/>
                <w:lang w:bidi="ar"/>
              </w:rPr>
              <w:t>全额拨付，专款专用</w:t>
            </w:r>
          </w:p>
        </w:tc>
      </w:tr>
      <w:tr w:rsidR="00B152D6">
        <w:trPr>
          <w:trHeight w:val="1273"/>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48"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指标2：“访惠聚”工作队办公及为群众办事情况</w:t>
            </w:r>
          </w:p>
          <w:p w:rsidR="00B152D6" w:rsidRDefault="00B152D6">
            <w:pPr>
              <w:widowControl/>
              <w:jc w:val="left"/>
              <w:rPr>
                <w:rFonts w:ascii="宋体" w:eastAsia="宋体" w:hAnsi="宋体" w:cs="宋体"/>
                <w:kern w:val="0"/>
                <w:sz w:val="20"/>
                <w:szCs w:val="20"/>
              </w:rPr>
            </w:pP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ind w:firstLineChars="350" w:firstLine="700"/>
              <w:rPr>
                <w:rFonts w:ascii="宋体" w:eastAsia="宋体" w:hAnsi="宋体" w:cs="宋体"/>
                <w:kern w:val="0"/>
                <w:sz w:val="20"/>
                <w:szCs w:val="20"/>
              </w:rPr>
            </w:pPr>
            <w:r>
              <w:rPr>
                <w:rFonts w:ascii="宋体" w:eastAsia="宋体" w:hAnsi="宋体" w:cs="宋体" w:hint="eastAsia"/>
                <w:kern w:val="0"/>
                <w:sz w:val="20"/>
                <w:szCs w:val="20"/>
                <w:lang w:bidi="ar"/>
              </w:rPr>
              <w:t>100%</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100%</w:t>
            </w:r>
          </w:p>
        </w:tc>
      </w:tr>
      <w:tr w:rsidR="00B152D6">
        <w:trPr>
          <w:trHeight w:val="397"/>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48"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时效指标</w:t>
            </w: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指标1：资金到位率</w:t>
            </w: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100%</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100%</w:t>
            </w:r>
          </w:p>
        </w:tc>
      </w:tr>
      <w:tr w:rsidR="00B152D6">
        <w:trPr>
          <w:trHeight w:val="764"/>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48"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指标2：资金拨付率</w:t>
            </w:r>
          </w:p>
          <w:p w:rsidR="00B152D6" w:rsidRDefault="00B152D6">
            <w:pPr>
              <w:widowControl/>
              <w:jc w:val="left"/>
              <w:rPr>
                <w:rFonts w:ascii="宋体" w:eastAsia="宋体" w:hAnsi="宋体" w:cs="宋体"/>
                <w:kern w:val="0"/>
                <w:sz w:val="20"/>
                <w:szCs w:val="20"/>
              </w:rPr>
            </w:pP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100%</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100%</w:t>
            </w:r>
          </w:p>
        </w:tc>
      </w:tr>
      <w:tr w:rsidR="00B152D6">
        <w:trPr>
          <w:trHeight w:val="1131"/>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48"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成本指标</w:t>
            </w: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指标1：工作队经费支出情况</w:t>
            </w:r>
          </w:p>
          <w:p w:rsidR="00B152D6" w:rsidRDefault="00B152D6">
            <w:pPr>
              <w:widowControl/>
              <w:jc w:val="left"/>
              <w:rPr>
                <w:rFonts w:ascii="宋体" w:eastAsia="宋体" w:hAnsi="宋体" w:cs="宋体"/>
                <w:kern w:val="0"/>
                <w:sz w:val="20"/>
                <w:szCs w:val="20"/>
              </w:rPr>
            </w:pP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严格按照项目绩效目标控制成本</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严格按照项目绩效目标控制成本</w:t>
            </w:r>
          </w:p>
        </w:tc>
      </w:tr>
      <w:tr w:rsidR="00B152D6">
        <w:trPr>
          <w:trHeight w:val="764"/>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48"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指标2：是否达预期绩效目标</w:t>
            </w: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是</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是</w:t>
            </w:r>
          </w:p>
        </w:tc>
      </w:tr>
      <w:tr w:rsidR="00B152D6">
        <w:trPr>
          <w:trHeight w:val="1038"/>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val="restart"/>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项目效果指标</w:t>
            </w:r>
          </w:p>
        </w:tc>
        <w:tc>
          <w:tcPr>
            <w:tcW w:w="1448"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经济效益</w:t>
            </w:r>
            <w:r>
              <w:rPr>
                <w:rFonts w:ascii="宋体" w:eastAsia="宋体" w:hAnsi="宋体" w:cs="宋体" w:hint="eastAsia"/>
                <w:kern w:val="0"/>
                <w:sz w:val="20"/>
                <w:szCs w:val="20"/>
                <w:lang w:bidi="ar"/>
              </w:rPr>
              <w:br/>
              <w:t>指标</w:t>
            </w: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指标1：对基层经济带动情况</w:t>
            </w: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进一步推动基层经济工作有序开展</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进一步推动基层经济工作有序开展</w:t>
            </w:r>
          </w:p>
        </w:tc>
      </w:tr>
      <w:tr w:rsidR="00B152D6">
        <w:trPr>
          <w:trHeight w:val="1131"/>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tcBorders>
              <w:top w:val="nil"/>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48"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指标2：是否按照经济绩效目标，建立资金公开公示制度</w:t>
            </w: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是</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是</w:t>
            </w:r>
          </w:p>
        </w:tc>
      </w:tr>
      <w:tr w:rsidR="00B152D6">
        <w:trPr>
          <w:trHeight w:val="1038"/>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tcBorders>
              <w:top w:val="nil"/>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48"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社会效益</w:t>
            </w:r>
            <w:r>
              <w:rPr>
                <w:rFonts w:ascii="宋体" w:eastAsia="宋体" w:hAnsi="宋体" w:cs="宋体" w:hint="eastAsia"/>
                <w:kern w:val="0"/>
                <w:sz w:val="20"/>
                <w:szCs w:val="20"/>
                <w:lang w:bidi="ar"/>
              </w:rPr>
              <w:br/>
              <w:t>指标</w:t>
            </w: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指标1：社会稳定和长治久安工作实现情况</w:t>
            </w: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有序开展</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有序开展</w:t>
            </w:r>
          </w:p>
        </w:tc>
      </w:tr>
      <w:tr w:rsidR="00B152D6">
        <w:trPr>
          <w:trHeight w:val="1038"/>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tcBorders>
              <w:top w:val="nil"/>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48"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指标2：是否按照预期目标开展群众工作</w:t>
            </w: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是</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是</w:t>
            </w:r>
          </w:p>
        </w:tc>
      </w:tr>
      <w:tr w:rsidR="00B152D6">
        <w:trPr>
          <w:trHeight w:val="397"/>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tcBorders>
              <w:top w:val="nil"/>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48"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指标2：工作完好率</w:t>
            </w: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100%</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100%</w:t>
            </w:r>
          </w:p>
        </w:tc>
      </w:tr>
      <w:tr w:rsidR="00B152D6">
        <w:trPr>
          <w:trHeight w:val="1038"/>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tcBorders>
              <w:top w:val="nil"/>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48"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可持续影响</w:t>
            </w:r>
            <w:r>
              <w:rPr>
                <w:rFonts w:ascii="宋体" w:eastAsia="宋体" w:hAnsi="宋体" w:cs="宋体" w:hint="eastAsia"/>
                <w:kern w:val="0"/>
                <w:sz w:val="20"/>
                <w:szCs w:val="20"/>
                <w:lang w:bidi="ar"/>
              </w:rPr>
              <w:br/>
              <w:t>指标</w:t>
            </w: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指标1：“访惠聚”工作可持续开展情况</w:t>
            </w: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常态</w:t>
            </w:r>
            <w:proofErr w:type="gramStart"/>
            <w:r>
              <w:rPr>
                <w:rFonts w:ascii="宋体" w:eastAsia="宋体" w:hAnsi="宋体" w:cs="宋体" w:hint="eastAsia"/>
                <w:kern w:val="0"/>
                <w:sz w:val="20"/>
                <w:szCs w:val="20"/>
                <w:lang w:bidi="ar"/>
              </w:rPr>
              <w:t>化开展</w:t>
            </w:r>
            <w:proofErr w:type="gramEnd"/>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常态</w:t>
            </w:r>
            <w:proofErr w:type="gramStart"/>
            <w:r>
              <w:rPr>
                <w:rFonts w:ascii="宋体" w:eastAsia="宋体" w:hAnsi="宋体" w:cs="宋体" w:hint="eastAsia"/>
                <w:kern w:val="0"/>
                <w:sz w:val="20"/>
                <w:szCs w:val="20"/>
                <w:lang w:bidi="ar"/>
              </w:rPr>
              <w:t>化开展</w:t>
            </w:r>
            <w:proofErr w:type="gramEnd"/>
          </w:p>
        </w:tc>
      </w:tr>
      <w:tr w:rsidR="00B152D6">
        <w:trPr>
          <w:trHeight w:val="957"/>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tcBorders>
              <w:top w:val="nil"/>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48"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指标2：工作队工作是否按照常态化机制建立工作台账</w:t>
            </w: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是</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是</w:t>
            </w:r>
          </w:p>
        </w:tc>
      </w:tr>
      <w:tr w:rsidR="00B152D6">
        <w:trPr>
          <w:trHeight w:val="397"/>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满意度</w:t>
            </w:r>
            <w:r>
              <w:rPr>
                <w:rFonts w:ascii="宋体" w:eastAsia="宋体" w:hAnsi="宋体" w:cs="宋体" w:hint="eastAsia"/>
                <w:kern w:val="0"/>
                <w:sz w:val="20"/>
                <w:szCs w:val="20"/>
                <w:lang w:bidi="ar"/>
              </w:rPr>
              <w:br/>
              <w:t>指标</w:t>
            </w:r>
          </w:p>
        </w:tc>
        <w:tc>
          <w:tcPr>
            <w:tcW w:w="1448"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满意度指标</w:t>
            </w: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指标1：群众满意度</w:t>
            </w: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 xml:space="preserve">95% </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95%</w:t>
            </w:r>
          </w:p>
        </w:tc>
      </w:tr>
      <w:tr w:rsidR="00B152D6">
        <w:trPr>
          <w:trHeight w:val="439"/>
        </w:trPr>
        <w:tc>
          <w:tcPr>
            <w:tcW w:w="767"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13"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48"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08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指标2：</w:t>
            </w:r>
            <w:r>
              <w:rPr>
                <w:rFonts w:ascii="宋体" w:eastAsia="宋体" w:hAnsi="宋体" w:cs="宋体" w:hint="eastAsia"/>
                <w:kern w:val="0"/>
                <w:sz w:val="18"/>
                <w:szCs w:val="18"/>
                <w:lang w:bidi="ar"/>
              </w:rPr>
              <w:t>群众工作成效</w:t>
            </w:r>
          </w:p>
        </w:tc>
        <w:tc>
          <w:tcPr>
            <w:tcW w:w="2193" w:type="dxa"/>
            <w:tcBorders>
              <w:top w:val="nil"/>
              <w:left w:val="nil"/>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 xml:space="preserve">98% </w:t>
            </w:r>
          </w:p>
        </w:tc>
        <w:tc>
          <w:tcPr>
            <w:tcW w:w="189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98%</w:t>
            </w:r>
          </w:p>
        </w:tc>
      </w:tr>
    </w:tbl>
    <w:p w:rsidR="00C352C8" w:rsidRDefault="00C352C8">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p>
    <w:p w:rsidR="00C352C8" w:rsidRDefault="00C352C8" w:rsidP="00C352C8">
      <w:pPr>
        <w:pStyle w:val="2"/>
      </w:pPr>
      <w:r>
        <w:br w:type="page"/>
      </w:r>
    </w:p>
    <w:p w:rsidR="00B152D6" w:rsidRDefault="00C352C8">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4、叶酸补服预防神经管缺陷项目绩效自评综述：根据年初设定的绩效目标，叶酸补服预防神经管缺陷项目绩效自评得分70分，项目全年预算数为5万元，执行数为0万元，完成预算的0%。主要产出和效果：一是：2018年1-12月新增服用人数2334，新增服用依从人数2087，调查人数2345，知晓人数2345。依从率89.4%，知晓率100%。二是：2018年上级财政项目资金于年底拨付到位，未及时支付，项目目标完成增补叶酸预防神经管缺陷的各项宣传、运费、劳务费支出由单位资金自己解决。发现的问题及原因：无问题。下一步改进措施：无措施。</w:t>
      </w:r>
    </w:p>
    <w:p w:rsidR="00C352C8" w:rsidRDefault="00C352C8">
      <w:r>
        <w:br w:type="page"/>
      </w:r>
    </w:p>
    <w:tbl>
      <w:tblPr>
        <w:tblW w:w="9460" w:type="dxa"/>
        <w:tblInd w:w="-341" w:type="dxa"/>
        <w:tblLayout w:type="fixed"/>
        <w:tblLook w:val="04A0" w:firstRow="1" w:lastRow="0" w:firstColumn="1" w:lastColumn="0" w:noHBand="0" w:noVBand="1"/>
      </w:tblPr>
      <w:tblGrid>
        <w:gridCol w:w="753"/>
        <w:gridCol w:w="1197"/>
        <w:gridCol w:w="1426"/>
        <w:gridCol w:w="2057"/>
        <w:gridCol w:w="2159"/>
        <w:gridCol w:w="1868"/>
      </w:tblGrid>
      <w:tr w:rsidR="00B152D6">
        <w:trPr>
          <w:trHeight w:val="597"/>
        </w:trPr>
        <w:tc>
          <w:tcPr>
            <w:tcW w:w="9460" w:type="dxa"/>
            <w:gridSpan w:val="6"/>
            <w:tcBorders>
              <w:top w:val="nil"/>
              <w:left w:val="nil"/>
              <w:bottom w:val="nil"/>
              <w:right w:val="nil"/>
            </w:tcBorders>
            <w:shd w:val="clear" w:color="auto" w:fill="auto"/>
            <w:vAlign w:val="center"/>
          </w:tcPr>
          <w:p w:rsidR="00B152D6" w:rsidRDefault="00C352C8" w:rsidP="00C352C8">
            <w:pPr>
              <w:widowControl/>
              <w:ind w:firstLineChars="300" w:firstLine="964"/>
              <w:rPr>
                <w:rFonts w:ascii="宋体" w:eastAsia="宋体" w:hAnsi="宋体" w:cs="宋体"/>
                <w:b/>
                <w:bCs/>
                <w:kern w:val="0"/>
                <w:sz w:val="32"/>
                <w:szCs w:val="32"/>
              </w:rPr>
            </w:pPr>
            <w:r>
              <w:rPr>
                <w:rFonts w:ascii="宋体" w:eastAsia="宋体" w:hAnsi="宋体" w:cs="宋体" w:hint="eastAsia"/>
                <w:b/>
                <w:bCs/>
                <w:kern w:val="0"/>
                <w:sz w:val="32"/>
                <w:szCs w:val="32"/>
                <w:lang w:bidi="ar"/>
              </w:rPr>
              <w:lastRenderedPageBreak/>
              <w:t>昌吉市妇幼保健计划生育服务中心项目支出绩效自评表</w:t>
            </w:r>
          </w:p>
        </w:tc>
      </w:tr>
      <w:tr w:rsidR="00B152D6">
        <w:trPr>
          <w:trHeight w:val="597"/>
        </w:trPr>
        <w:tc>
          <w:tcPr>
            <w:tcW w:w="9460" w:type="dxa"/>
            <w:gridSpan w:val="6"/>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p w:rsidR="00B152D6" w:rsidRDefault="00C352C8">
            <w:pPr>
              <w:widowControl/>
              <w:jc w:val="center"/>
              <w:rPr>
                <w:rFonts w:ascii="宋体" w:eastAsia="宋体" w:hAnsi="宋体" w:cs="宋体"/>
                <w:kern w:val="0"/>
                <w:sz w:val="24"/>
                <w:szCs w:val="24"/>
              </w:rPr>
            </w:pPr>
            <w:r>
              <w:rPr>
                <w:rFonts w:ascii="宋体" w:eastAsia="宋体" w:hAnsi="宋体" w:cs="宋体" w:hint="eastAsia"/>
                <w:kern w:val="0"/>
                <w:sz w:val="24"/>
                <w:szCs w:val="24"/>
                <w:lang w:bidi="ar"/>
              </w:rPr>
              <w:t>（</w:t>
            </w:r>
            <w:r>
              <w:rPr>
                <w:rFonts w:ascii="Times New Roman" w:eastAsia="宋体" w:hAnsi="Times New Roman" w:cs="Times New Roman"/>
                <w:kern w:val="0"/>
                <w:sz w:val="24"/>
                <w:szCs w:val="24"/>
                <w:lang w:bidi="ar"/>
              </w:rPr>
              <w:t> 2018</w:t>
            </w:r>
            <w:r>
              <w:rPr>
                <w:rFonts w:ascii="宋体" w:eastAsia="宋体" w:hAnsi="宋体" w:cs="宋体" w:hint="eastAsia"/>
                <w:kern w:val="0"/>
                <w:sz w:val="24"/>
                <w:szCs w:val="24"/>
                <w:lang w:bidi="ar"/>
              </w:rPr>
              <w:t>年度）</w:t>
            </w:r>
          </w:p>
        </w:tc>
      </w:tr>
      <w:tr w:rsidR="00B152D6">
        <w:trPr>
          <w:trHeight w:val="616"/>
        </w:trPr>
        <w:tc>
          <w:tcPr>
            <w:tcW w:w="33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项目名称</w:t>
            </w:r>
          </w:p>
        </w:tc>
        <w:tc>
          <w:tcPr>
            <w:tcW w:w="6084" w:type="dxa"/>
            <w:gridSpan w:val="3"/>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昌吉市增补叶酸预防神经管缺陷项目</w:t>
            </w:r>
          </w:p>
          <w:p w:rsidR="00B152D6" w:rsidRDefault="00B152D6">
            <w:pPr>
              <w:widowControl/>
              <w:rPr>
                <w:rFonts w:ascii="宋体" w:eastAsia="宋体" w:hAnsi="宋体" w:cs="宋体"/>
                <w:kern w:val="0"/>
                <w:sz w:val="20"/>
                <w:szCs w:val="20"/>
              </w:rPr>
            </w:pPr>
          </w:p>
        </w:tc>
      </w:tr>
      <w:tr w:rsidR="00B152D6">
        <w:trPr>
          <w:trHeight w:val="616"/>
        </w:trPr>
        <w:tc>
          <w:tcPr>
            <w:tcW w:w="33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预算单位</w:t>
            </w:r>
          </w:p>
        </w:tc>
        <w:tc>
          <w:tcPr>
            <w:tcW w:w="6084" w:type="dxa"/>
            <w:gridSpan w:val="3"/>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 xml:space="preserve">昌吉市妇幼保健计划生育服务中心 </w:t>
            </w:r>
          </w:p>
          <w:p w:rsidR="00B152D6" w:rsidRDefault="00B152D6">
            <w:pPr>
              <w:widowControl/>
              <w:rPr>
                <w:rFonts w:ascii="宋体" w:eastAsia="宋体" w:hAnsi="宋体" w:cs="宋体"/>
                <w:kern w:val="0"/>
                <w:sz w:val="20"/>
                <w:szCs w:val="20"/>
              </w:rPr>
            </w:pPr>
          </w:p>
        </w:tc>
      </w:tr>
      <w:tr w:rsidR="00B152D6">
        <w:trPr>
          <w:trHeight w:val="317"/>
        </w:trPr>
        <w:tc>
          <w:tcPr>
            <w:tcW w:w="753" w:type="dxa"/>
            <w:vMerge w:val="restart"/>
            <w:tcBorders>
              <w:top w:val="nil"/>
              <w:left w:val="single" w:sz="4" w:space="0" w:color="auto"/>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预算</w:t>
            </w:r>
            <w:r>
              <w:rPr>
                <w:rFonts w:ascii="宋体" w:eastAsia="宋体" w:hAnsi="宋体" w:cs="宋体" w:hint="eastAsia"/>
                <w:kern w:val="0"/>
                <w:sz w:val="20"/>
                <w:szCs w:val="20"/>
                <w:lang w:bidi="ar"/>
              </w:rPr>
              <w:br/>
              <w:t>执行</w:t>
            </w:r>
            <w:r>
              <w:rPr>
                <w:rFonts w:ascii="宋体" w:eastAsia="宋体" w:hAnsi="宋体" w:cs="宋体" w:hint="eastAsia"/>
                <w:kern w:val="0"/>
                <w:sz w:val="20"/>
                <w:szCs w:val="20"/>
                <w:lang w:bidi="ar"/>
              </w:rPr>
              <w:br/>
              <w:t>情况</w:t>
            </w:r>
            <w:r>
              <w:rPr>
                <w:rFonts w:ascii="宋体" w:eastAsia="宋体" w:hAnsi="宋体" w:cs="宋体" w:hint="eastAsia"/>
                <w:kern w:val="0"/>
                <w:sz w:val="20"/>
                <w:szCs w:val="20"/>
                <w:lang w:bidi="ar"/>
              </w:rPr>
              <w:br/>
              <w:t>（万元）</w:t>
            </w:r>
          </w:p>
        </w:tc>
        <w:tc>
          <w:tcPr>
            <w:tcW w:w="2623"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 xml:space="preserve"> 预算数：</w:t>
            </w:r>
          </w:p>
        </w:tc>
        <w:tc>
          <w:tcPr>
            <w:tcW w:w="2057" w:type="dxa"/>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5.00</w:t>
            </w:r>
          </w:p>
        </w:tc>
        <w:tc>
          <w:tcPr>
            <w:tcW w:w="2159" w:type="dxa"/>
            <w:tcBorders>
              <w:top w:val="nil"/>
              <w:left w:val="nil"/>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 xml:space="preserve"> 执行数：</w:t>
            </w:r>
          </w:p>
        </w:tc>
        <w:tc>
          <w:tcPr>
            <w:tcW w:w="1868" w:type="dxa"/>
            <w:tcBorders>
              <w:top w:val="nil"/>
              <w:left w:val="nil"/>
              <w:bottom w:val="single" w:sz="4" w:space="0" w:color="auto"/>
              <w:right w:val="single" w:sz="4" w:space="0" w:color="auto"/>
            </w:tcBorders>
            <w:shd w:val="clear" w:color="auto" w:fill="auto"/>
            <w:vAlign w:val="center"/>
          </w:tcPr>
          <w:p w:rsidR="00B152D6" w:rsidRDefault="00C352C8">
            <w:pPr>
              <w:widowControl/>
              <w:ind w:right="400"/>
              <w:rPr>
                <w:rFonts w:ascii="宋体" w:eastAsia="宋体" w:hAnsi="宋体" w:cs="宋体"/>
                <w:kern w:val="0"/>
                <w:sz w:val="20"/>
                <w:szCs w:val="20"/>
              </w:rPr>
            </w:pPr>
            <w:r>
              <w:rPr>
                <w:rFonts w:ascii="宋体" w:eastAsia="宋体" w:hAnsi="宋体" w:cs="宋体" w:hint="eastAsia"/>
                <w:kern w:val="0"/>
                <w:sz w:val="20"/>
                <w:szCs w:val="20"/>
                <w:lang w:bidi="ar"/>
              </w:rPr>
              <w:t>0</w:t>
            </w:r>
          </w:p>
        </w:tc>
      </w:tr>
      <w:tr w:rsidR="00B152D6">
        <w:trPr>
          <w:trHeight w:val="317"/>
        </w:trPr>
        <w:tc>
          <w:tcPr>
            <w:tcW w:w="753"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623"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B152D6">
            <w:pPr>
              <w:widowControl/>
              <w:rPr>
                <w:rFonts w:ascii="宋体" w:eastAsia="宋体" w:hAnsi="宋体" w:cs="宋体"/>
                <w:kern w:val="0"/>
                <w:sz w:val="20"/>
                <w:szCs w:val="20"/>
              </w:rPr>
            </w:pPr>
          </w:p>
        </w:tc>
        <w:tc>
          <w:tcPr>
            <w:tcW w:w="2057" w:type="dxa"/>
            <w:tcBorders>
              <w:top w:val="single" w:sz="4" w:space="0" w:color="auto"/>
              <w:left w:val="nil"/>
              <w:bottom w:val="single" w:sz="4" w:space="0" w:color="auto"/>
              <w:right w:val="single" w:sz="4" w:space="0" w:color="000000"/>
            </w:tcBorders>
            <w:shd w:val="clear" w:color="auto" w:fill="auto"/>
            <w:vAlign w:val="center"/>
          </w:tcPr>
          <w:p w:rsidR="00B152D6" w:rsidRDefault="00B152D6">
            <w:pPr>
              <w:widowControl/>
              <w:rPr>
                <w:rFonts w:ascii="宋体" w:eastAsia="宋体" w:hAnsi="宋体" w:cs="宋体"/>
                <w:kern w:val="0"/>
                <w:sz w:val="20"/>
                <w:szCs w:val="20"/>
              </w:rPr>
            </w:pPr>
          </w:p>
        </w:tc>
        <w:tc>
          <w:tcPr>
            <w:tcW w:w="2159" w:type="dxa"/>
            <w:tcBorders>
              <w:top w:val="nil"/>
              <w:left w:val="nil"/>
              <w:bottom w:val="single" w:sz="4" w:space="0" w:color="auto"/>
              <w:right w:val="single" w:sz="4" w:space="0" w:color="auto"/>
            </w:tcBorders>
            <w:shd w:val="clear" w:color="auto" w:fill="auto"/>
            <w:vAlign w:val="center"/>
          </w:tcPr>
          <w:p w:rsidR="00B152D6" w:rsidRDefault="00B152D6">
            <w:pPr>
              <w:widowControl/>
              <w:rPr>
                <w:rFonts w:ascii="宋体" w:eastAsia="宋体" w:hAnsi="宋体" w:cs="宋体"/>
                <w:kern w:val="0"/>
                <w:sz w:val="20"/>
                <w:szCs w:val="20"/>
              </w:rPr>
            </w:pPr>
          </w:p>
        </w:tc>
        <w:tc>
          <w:tcPr>
            <w:tcW w:w="1868" w:type="dxa"/>
            <w:tcBorders>
              <w:top w:val="nil"/>
              <w:left w:val="nil"/>
              <w:bottom w:val="single" w:sz="4" w:space="0" w:color="auto"/>
              <w:right w:val="single" w:sz="4" w:space="0" w:color="auto"/>
            </w:tcBorders>
            <w:shd w:val="clear" w:color="auto" w:fill="auto"/>
            <w:vAlign w:val="center"/>
          </w:tcPr>
          <w:p w:rsidR="00B152D6" w:rsidRDefault="00B152D6">
            <w:pPr>
              <w:widowControl/>
              <w:ind w:right="400"/>
              <w:rPr>
                <w:rFonts w:ascii="宋体" w:eastAsia="宋体" w:hAnsi="宋体" w:cs="宋体"/>
                <w:kern w:val="0"/>
                <w:sz w:val="20"/>
                <w:szCs w:val="20"/>
              </w:rPr>
            </w:pPr>
          </w:p>
        </w:tc>
      </w:tr>
      <w:tr w:rsidR="00B152D6">
        <w:trPr>
          <w:trHeight w:val="342"/>
        </w:trPr>
        <w:tc>
          <w:tcPr>
            <w:tcW w:w="753"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623"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其中：财政拨款</w:t>
            </w:r>
          </w:p>
        </w:tc>
        <w:tc>
          <w:tcPr>
            <w:tcW w:w="2057" w:type="dxa"/>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5.00</w:t>
            </w:r>
          </w:p>
        </w:tc>
        <w:tc>
          <w:tcPr>
            <w:tcW w:w="2159" w:type="dxa"/>
            <w:tcBorders>
              <w:top w:val="nil"/>
              <w:left w:val="nil"/>
              <w:bottom w:val="nil"/>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其中：财政拨款</w:t>
            </w:r>
          </w:p>
        </w:tc>
        <w:tc>
          <w:tcPr>
            <w:tcW w:w="1868" w:type="dxa"/>
            <w:tcBorders>
              <w:top w:val="nil"/>
              <w:left w:val="nil"/>
              <w:bottom w:val="single" w:sz="4" w:space="0" w:color="auto"/>
              <w:right w:val="single" w:sz="4" w:space="0" w:color="auto"/>
            </w:tcBorders>
            <w:shd w:val="clear" w:color="auto" w:fill="auto"/>
            <w:vAlign w:val="center"/>
          </w:tcPr>
          <w:p w:rsidR="00B152D6" w:rsidRDefault="00C352C8">
            <w:pPr>
              <w:widowControl/>
              <w:ind w:right="400"/>
              <w:rPr>
                <w:rFonts w:ascii="宋体" w:eastAsia="宋体" w:hAnsi="宋体" w:cs="宋体"/>
                <w:kern w:val="0"/>
                <w:sz w:val="20"/>
                <w:szCs w:val="20"/>
              </w:rPr>
            </w:pPr>
            <w:r>
              <w:rPr>
                <w:rFonts w:ascii="宋体" w:eastAsia="宋体" w:hAnsi="宋体" w:cs="宋体" w:hint="eastAsia"/>
                <w:kern w:val="0"/>
                <w:sz w:val="20"/>
                <w:szCs w:val="20"/>
                <w:lang w:bidi="ar"/>
              </w:rPr>
              <w:t>0</w:t>
            </w:r>
          </w:p>
        </w:tc>
      </w:tr>
      <w:tr w:rsidR="00B152D6">
        <w:trPr>
          <w:trHeight w:val="563"/>
        </w:trPr>
        <w:tc>
          <w:tcPr>
            <w:tcW w:w="753"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623"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其他资金</w:t>
            </w:r>
          </w:p>
        </w:tc>
        <w:tc>
          <w:tcPr>
            <w:tcW w:w="2057" w:type="dxa"/>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 xml:space="preserve">　</w:t>
            </w:r>
          </w:p>
        </w:tc>
        <w:tc>
          <w:tcPr>
            <w:tcW w:w="2159" w:type="dxa"/>
            <w:tcBorders>
              <w:top w:val="single" w:sz="4" w:space="0" w:color="auto"/>
              <w:left w:val="nil"/>
              <w:bottom w:val="nil"/>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其他资金</w:t>
            </w:r>
          </w:p>
        </w:tc>
        <w:tc>
          <w:tcPr>
            <w:tcW w:w="1868" w:type="dxa"/>
            <w:tcBorders>
              <w:top w:val="nil"/>
              <w:left w:val="nil"/>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 xml:space="preserve">　</w:t>
            </w:r>
          </w:p>
        </w:tc>
      </w:tr>
      <w:tr w:rsidR="00B152D6">
        <w:trPr>
          <w:trHeight w:val="317"/>
        </w:trPr>
        <w:tc>
          <w:tcPr>
            <w:tcW w:w="753" w:type="dxa"/>
            <w:vMerge w:val="restart"/>
            <w:tcBorders>
              <w:top w:val="nil"/>
              <w:left w:val="single" w:sz="4" w:space="0" w:color="auto"/>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年度</w:t>
            </w:r>
            <w:r>
              <w:rPr>
                <w:rFonts w:ascii="宋体" w:eastAsia="宋体" w:hAnsi="宋体" w:cs="宋体" w:hint="eastAsia"/>
                <w:kern w:val="0"/>
                <w:sz w:val="20"/>
                <w:szCs w:val="20"/>
                <w:lang w:bidi="ar"/>
              </w:rPr>
              <w:br/>
              <w:t>目标</w:t>
            </w:r>
            <w:r>
              <w:rPr>
                <w:rFonts w:ascii="宋体" w:eastAsia="宋体" w:hAnsi="宋体" w:cs="宋体" w:hint="eastAsia"/>
                <w:kern w:val="0"/>
                <w:sz w:val="20"/>
                <w:szCs w:val="20"/>
                <w:lang w:bidi="ar"/>
              </w:rPr>
              <w:br/>
              <w:t>完成</w:t>
            </w:r>
            <w:r>
              <w:rPr>
                <w:rFonts w:ascii="宋体" w:eastAsia="宋体" w:hAnsi="宋体" w:cs="宋体" w:hint="eastAsia"/>
                <w:kern w:val="0"/>
                <w:sz w:val="20"/>
                <w:szCs w:val="20"/>
                <w:lang w:bidi="ar"/>
              </w:rPr>
              <w:br/>
              <w:t>情况</w:t>
            </w:r>
          </w:p>
        </w:tc>
        <w:tc>
          <w:tcPr>
            <w:tcW w:w="4680" w:type="dxa"/>
            <w:gridSpan w:val="3"/>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预期目标</w:t>
            </w:r>
          </w:p>
        </w:tc>
        <w:tc>
          <w:tcPr>
            <w:tcW w:w="4027"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实际完成目标</w:t>
            </w:r>
          </w:p>
        </w:tc>
      </w:tr>
      <w:tr w:rsidR="00B152D6">
        <w:trPr>
          <w:trHeight w:val="1213"/>
        </w:trPr>
        <w:tc>
          <w:tcPr>
            <w:tcW w:w="753"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4680" w:type="dxa"/>
            <w:gridSpan w:val="3"/>
            <w:tcBorders>
              <w:top w:val="single" w:sz="4" w:space="0" w:color="auto"/>
              <w:left w:val="nil"/>
              <w:bottom w:val="single" w:sz="4" w:space="0" w:color="auto"/>
              <w:right w:val="single" w:sz="4" w:space="0" w:color="000000"/>
            </w:tcBorders>
            <w:shd w:val="clear" w:color="auto" w:fill="auto"/>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对全市1300名</w:t>
            </w:r>
            <w:proofErr w:type="gramStart"/>
            <w:r>
              <w:rPr>
                <w:rFonts w:ascii="宋体" w:eastAsia="宋体" w:hAnsi="宋体" w:cs="宋体" w:hint="eastAsia"/>
                <w:kern w:val="0"/>
                <w:sz w:val="20"/>
                <w:szCs w:val="20"/>
                <w:lang w:bidi="ar"/>
              </w:rPr>
              <w:t>孕前3个月至孕早期</w:t>
            </w:r>
            <w:proofErr w:type="gramEnd"/>
            <w:r>
              <w:rPr>
                <w:rFonts w:ascii="宋体" w:eastAsia="宋体" w:hAnsi="宋体" w:cs="宋体" w:hint="eastAsia"/>
                <w:kern w:val="0"/>
                <w:sz w:val="20"/>
                <w:szCs w:val="20"/>
                <w:lang w:bidi="ar"/>
              </w:rPr>
              <w:t>3个月的农村妇女免费增补叶酸，目标人群叶酸服用率达到90%，目标人群叶酸服用依从率达到70%。</w:t>
            </w:r>
          </w:p>
        </w:tc>
        <w:tc>
          <w:tcPr>
            <w:tcW w:w="4027" w:type="dxa"/>
            <w:gridSpan w:val="2"/>
            <w:tcBorders>
              <w:top w:val="single" w:sz="4" w:space="0" w:color="auto"/>
              <w:left w:val="nil"/>
              <w:bottom w:val="single" w:sz="4" w:space="0" w:color="auto"/>
              <w:right w:val="single" w:sz="4" w:space="0" w:color="000000"/>
            </w:tcBorders>
            <w:shd w:val="clear" w:color="auto" w:fill="auto"/>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对全市1931名</w:t>
            </w:r>
            <w:proofErr w:type="gramStart"/>
            <w:r>
              <w:rPr>
                <w:rFonts w:ascii="宋体" w:eastAsia="宋体" w:hAnsi="宋体" w:cs="宋体" w:hint="eastAsia"/>
                <w:kern w:val="0"/>
                <w:sz w:val="20"/>
                <w:szCs w:val="20"/>
                <w:lang w:bidi="ar"/>
              </w:rPr>
              <w:t>孕前3个月至孕早期</w:t>
            </w:r>
            <w:proofErr w:type="gramEnd"/>
            <w:r>
              <w:rPr>
                <w:rFonts w:ascii="宋体" w:eastAsia="宋体" w:hAnsi="宋体" w:cs="宋体" w:hint="eastAsia"/>
                <w:kern w:val="0"/>
                <w:sz w:val="20"/>
                <w:szCs w:val="20"/>
                <w:lang w:bidi="ar"/>
              </w:rPr>
              <w:t>3个月的农村妇女免费增补叶酸，目标人群叶酸服用率达到100%。目标人群叶酸服用依从率达到89.4%。</w:t>
            </w:r>
          </w:p>
        </w:tc>
      </w:tr>
      <w:tr w:rsidR="00B152D6">
        <w:trPr>
          <w:trHeight w:val="915"/>
        </w:trPr>
        <w:tc>
          <w:tcPr>
            <w:tcW w:w="753" w:type="dxa"/>
            <w:vMerge w:val="restart"/>
            <w:tcBorders>
              <w:top w:val="nil"/>
              <w:left w:val="single" w:sz="4" w:space="0" w:color="auto"/>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年度</w:t>
            </w:r>
            <w:r>
              <w:rPr>
                <w:rFonts w:ascii="宋体" w:eastAsia="宋体" w:hAnsi="宋体" w:cs="宋体" w:hint="eastAsia"/>
                <w:kern w:val="0"/>
                <w:sz w:val="20"/>
                <w:szCs w:val="20"/>
                <w:lang w:bidi="ar"/>
              </w:rPr>
              <w:br/>
              <w:t>绩效</w:t>
            </w:r>
            <w:r>
              <w:rPr>
                <w:rFonts w:ascii="宋体" w:eastAsia="宋体" w:hAnsi="宋体" w:cs="宋体" w:hint="eastAsia"/>
                <w:kern w:val="0"/>
                <w:sz w:val="20"/>
                <w:szCs w:val="20"/>
                <w:lang w:bidi="ar"/>
              </w:rPr>
              <w:br/>
              <w:t>指标</w:t>
            </w:r>
            <w:r>
              <w:rPr>
                <w:rFonts w:ascii="宋体" w:eastAsia="宋体" w:hAnsi="宋体" w:cs="宋体" w:hint="eastAsia"/>
                <w:kern w:val="0"/>
                <w:sz w:val="20"/>
                <w:szCs w:val="20"/>
                <w:lang w:bidi="ar"/>
              </w:rPr>
              <w:br/>
              <w:t>完成</w:t>
            </w:r>
            <w:r>
              <w:rPr>
                <w:rFonts w:ascii="宋体" w:eastAsia="宋体" w:hAnsi="宋体" w:cs="宋体" w:hint="eastAsia"/>
                <w:kern w:val="0"/>
                <w:sz w:val="20"/>
                <w:szCs w:val="20"/>
                <w:lang w:bidi="ar"/>
              </w:rPr>
              <w:br/>
              <w:t>情况</w:t>
            </w:r>
          </w:p>
        </w:tc>
        <w:tc>
          <w:tcPr>
            <w:tcW w:w="1197" w:type="dxa"/>
            <w:tcBorders>
              <w:top w:val="nil"/>
              <w:left w:val="nil"/>
              <w:bottom w:val="nil"/>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一级指标</w:t>
            </w:r>
          </w:p>
        </w:tc>
        <w:tc>
          <w:tcPr>
            <w:tcW w:w="1426"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二级指标</w:t>
            </w:r>
          </w:p>
        </w:tc>
        <w:tc>
          <w:tcPr>
            <w:tcW w:w="2057"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三级指标</w:t>
            </w:r>
          </w:p>
        </w:tc>
        <w:tc>
          <w:tcPr>
            <w:tcW w:w="2159"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预期指标值（包含数字及文字描述）</w:t>
            </w:r>
          </w:p>
        </w:tc>
        <w:tc>
          <w:tcPr>
            <w:tcW w:w="1868"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实际完成指标值（包含数字及文字描述）</w:t>
            </w:r>
          </w:p>
        </w:tc>
      </w:tr>
      <w:tr w:rsidR="00B152D6">
        <w:trPr>
          <w:trHeight w:val="1213"/>
        </w:trPr>
        <w:tc>
          <w:tcPr>
            <w:tcW w:w="753"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97" w:type="dxa"/>
            <w:vMerge w:val="restart"/>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项目完成指标</w:t>
            </w:r>
          </w:p>
        </w:tc>
        <w:tc>
          <w:tcPr>
            <w:tcW w:w="1426"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数量指标</w:t>
            </w:r>
          </w:p>
        </w:tc>
        <w:tc>
          <w:tcPr>
            <w:tcW w:w="2057"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指标1：对全市</w:t>
            </w:r>
            <w:proofErr w:type="gramStart"/>
            <w:r>
              <w:rPr>
                <w:rFonts w:ascii="宋体" w:eastAsia="宋体" w:hAnsi="宋体" w:cs="宋体" w:hint="eastAsia"/>
                <w:kern w:val="0"/>
                <w:sz w:val="20"/>
                <w:szCs w:val="20"/>
                <w:lang w:bidi="ar"/>
              </w:rPr>
              <w:t>孕前3个月至孕早期</w:t>
            </w:r>
            <w:proofErr w:type="gramEnd"/>
            <w:r>
              <w:rPr>
                <w:rFonts w:ascii="宋体" w:eastAsia="宋体" w:hAnsi="宋体" w:cs="宋体" w:hint="eastAsia"/>
                <w:kern w:val="0"/>
                <w:sz w:val="20"/>
                <w:szCs w:val="20"/>
                <w:lang w:bidi="ar"/>
              </w:rPr>
              <w:t>3个月的农村妇女免费增补叶酸数（人）</w:t>
            </w:r>
          </w:p>
        </w:tc>
        <w:tc>
          <w:tcPr>
            <w:tcW w:w="2159"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1300</w:t>
            </w:r>
          </w:p>
        </w:tc>
        <w:tc>
          <w:tcPr>
            <w:tcW w:w="1868"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616"/>
        </w:trPr>
        <w:tc>
          <w:tcPr>
            <w:tcW w:w="753"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97"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26"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质量指标</w:t>
            </w:r>
          </w:p>
        </w:tc>
        <w:tc>
          <w:tcPr>
            <w:tcW w:w="2057"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指标1：目标人群叶酸服用率</w:t>
            </w:r>
          </w:p>
        </w:tc>
        <w:tc>
          <w:tcPr>
            <w:tcW w:w="2159"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≥90%</w:t>
            </w:r>
          </w:p>
        </w:tc>
        <w:tc>
          <w:tcPr>
            <w:tcW w:w="1868"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616"/>
        </w:trPr>
        <w:tc>
          <w:tcPr>
            <w:tcW w:w="753"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97"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26"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057"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指标2：目标人群叶酸服用依从率</w:t>
            </w:r>
          </w:p>
        </w:tc>
        <w:tc>
          <w:tcPr>
            <w:tcW w:w="2159"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≥70%</w:t>
            </w:r>
          </w:p>
        </w:tc>
        <w:tc>
          <w:tcPr>
            <w:tcW w:w="1868"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915"/>
        </w:trPr>
        <w:tc>
          <w:tcPr>
            <w:tcW w:w="753"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97"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26"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时效指标</w:t>
            </w:r>
          </w:p>
        </w:tc>
        <w:tc>
          <w:tcPr>
            <w:tcW w:w="2057"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指标1：长期连续数（人）</w:t>
            </w:r>
          </w:p>
          <w:p w:rsidR="00B152D6" w:rsidRDefault="00B152D6">
            <w:pPr>
              <w:widowControl/>
              <w:jc w:val="left"/>
              <w:rPr>
                <w:rFonts w:ascii="宋体" w:eastAsia="宋体" w:hAnsi="宋体" w:cs="宋体"/>
                <w:kern w:val="0"/>
                <w:sz w:val="20"/>
                <w:szCs w:val="20"/>
              </w:rPr>
            </w:pPr>
          </w:p>
        </w:tc>
        <w:tc>
          <w:tcPr>
            <w:tcW w:w="2159"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1300</w:t>
            </w:r>
          </w:p>
        </w:tc>
        <w:tc>
          <w:tcPr>
            <w:tcW w:w="1868"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1213"/>
        </w:trPr>
        <w:tc>
          <w:tcPr>
            <w:tcW w:w="753"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97"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26"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社会效益</w:t>
            </w:r>
            <w:r>
              <w:rPr>
                <w:rFonts w:ascii="宋体" w:eastAsia="宋体" w:hAnsi="宋体" w:cs="宋体" w:hint="eastAsia"/>
                <w:kern w:val="0"/>
                <w:sz w:val="20"/>
                <w:szCs w:val="20"/>
                <w:lang w:bidi="ar"/>
              </w:rPr>
              <w:br/>
              <w:t>指标</w:t>
            </w:r>
          </w:p>
        </w:tc>
        <w:tc>
          <w:tcPr>
            <w:tcW w:w="2057"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指标1：加强出生缺陷干预降低我市神经管缺陷发生率。</w:t>
            </w:r>
          </w:p>
          <w:p w:rsidR="00B152D6" w:rsidRDefault="00B152D6">
            <w:pPr>
              <w:widowControl/>
              <w:jc w:val="left"/>
              <w:rPr>
                <w:rFonts w:ascii="宋体" w:eastAsia="宋体" w:hAnsi="宋体" w:cs="宋体"/>
                <w:kern w:val="0"/>
                <w:sz w:val="20"/>
                <w:szCs w:val="20"/>
              </w:rPr>
            </w:pPr>
          </w:p>
        </w:tc>
        <w:tc>
          <w:tcPr>
            <w:tcW w:w="2159"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≥98%</w:t>
            </w:r>
          </w:p>
        </w:tc>
        <w:tc>
          <w:tcPr>
            <w:tcW w:w="1868"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915"/>
        </w:trPr>
        <w:tc>
          <w:tcPr>
            <w:tcW w:w="753"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97"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426"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可持续影响</w:t>
            </w:r>
            <w:r>
              <w:rPr>
                <w:rFonts w:ascii="宋体" w:eastAsia="宋体" w:hAnsi="宋体" w:cs="宋体" w:hint="eastAsia"/>
                <w:kern w:val="0"/>
                <w:sz w:val="20"/>
                <w:szCs w:val="20"/>
                <w:lang w:bidi="ar"/>
              </w:rPr>
              <w:br/>
              <w:t>指标</w:t>
            </w:r>
          </w:p>
        </w:tc>
        <w:tc>
          <w:tcPr>
            <w:tcW w:w="2057"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指标1：提高出生人口素质。</w:t>
            </w:r>
          </w:p>
          <w:p w:rsidR="00B152D6" w:rsidRDefault="00B152D6">
            <w:pPr>
              <w:widowControl/>
              <w:jc w:val="left"/>
              <w:rPr>
                <w:rFonts w:ascii="宋体" w:eastAsia="宋体" w:hAnsi="宋体" w:cs="宋体"/>
                <w:kern w:val="0"/>
                <w:sz w:val="20"/>
                <w:szCs w:val="20"/>
              </w:rPr>
            </w:pPr>
          </w:p>
        </w:tc>
        <w:tc>
          <w:tcPr>
            <w:tcW w:w="2159"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长期</w:t>
            </w:r>
          </w:p>
        </w:tc>
        <w:tc>
          <w:tcPr>
            <w:tcW w:w="1868"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933"/>
        </w:trPr>
        <w:tc>
          <w:tcPr>
            <w:tcW w:w="753"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97"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满意度</w:t>
            </w:r>
            <w:r>
              <w:rPr>
                <w:rFonts w:ascii="宋体" w:eastAsia="宋体" w:hAnsi="宋体" w:cs="宋体" w:hint="eastAsia"/>
                <w:kern w:val="0"/>
                <w:sz w:val="20"/>
                <w:szCs w:val="20"/>
                <w:lang w:bidi="ar"/>
              </w:rPr>
              <w:br/>
              <w:t>指标</w:t>
            </w:r>
          </w:p>
        </w:tc>
        <w:tc>
          <w:tcPr>
            <w:tcW w:w="1426"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满意度指标</w:t>
            </w:r>
          </w:p>
        </w:tc>
        <w:tc>
          <w:tcPr>
            <w:tcW w:w="2057"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指标1：昌吉市受益</w:t>
            </w:r>
            <w:proofErr w:type="gramStart"/>
            <w:r>
              <w:rPr>
                <w:rFonts w:ascii="宋体" w:eastAsia="宋体" w:hAnsi="宋体" w:cs="宋体" w:hint="eastAsia"/>
                <w:kern w:val="0"/>
                <w:sz w:val="20"/>
                <w:szCs w:val="20"/>
                <w:lang w:bidi="ar"/>
              </w:rPr>
              <w:t>孕</w:t>
            </w:r>
            <w:proofErr w:type="gramEnd"/>
            <w:r>
              <w:rPr>
                <w:rFonts w:ascii="宋体" w:eastAsia="宋体" w:hAnsi="宋体" w:cs="宋体" w:hint="eastAsia"/>
                <w:kern w:val="0"/>
                <w:sz w:val="20"/>
                <w:szCs w:val="20"/>
                <w:lang w:bidi="ar"/>
              </w:rPr>
              <w:t>产妇满意度</w:t>
            </w:r>
          </w:p>
          <w:p w:rsidR="00B152D6" w:rsidRDefault="00B152D6">
            <w:pPr>
              <w:widowControl/>
              <w:jc w:val="left"/>
              <w:rPr>
                <w:rFonts w:ascii="宋体" w:eastAsia="宋体" w:hAnsi="宋体" w:cs="宋体"/>
                <w:kern w:val="0"/>
                <w:sz w:val="20"/>
                <w:szCs w:val="20"/>
              </w:rPr>
            </w:pPr>
          </w:p>
        </w:tc>
        <w:tc>
          <w:tcPr>
            <w:tcW w:w="2159"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≥80% </w:t>
            </w:r>
          </w:p>
        </w:tc>
        <w:tc>
          <w:tcPr>
            <w:tcW w:w="1868"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bl>
    <w:p w:rsidR="00B152D6" w:rsidRDefault="00C352C8" w:rsidP="00C352C8">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5、宫颈癌乳腺癌检查项目绩效自评综述：根据年初设定的绩效目标，宫颈乳腺癌检查项目绩效自评得分73分，项目全年预算数为28万元，执行数为28万元，完成预算的0%。主要产出和效果：一是：2018年完成宫颈癌HPV方法筛查1500人，其中既往接受过宫颈癌检查的</w:t>
      </w:r>
      <w:r>
        <w:rPr>
          <w:rFonts w:ascii="仿宋_GB2312" w:eastAsia="仿宋_GB2312" w:hAnsi="Times New Roman" w:cs="Times New Roman" w:hint="eastAsia"/>
          <w:sz w:val="32"/>
          <w:szCs w:val="32"/>
        </w:rPr>
        <w:t> </w:t>
      </w:r>
      <w:r>
        <w:rPr>
          <w:rFonts w:ascii="仿宋_GB2312" w:eastAsia="仿宋_GB2312" w:hAnsi="Times New Roman" w:cs="Times New Roman" w:hint="eastAsia"/>
          <w:sz w:val="32"/>
          <w:szCs w:val="32"/>
        </w:rPr>
        <w:t>389人，正常人数657人；生殖道感染819人；</w:t>
      </w:r>
      <w:r>
        <w:rPr>
          <w:rFonts w:ascii="仿宋_GB2312" w:eastAsia="仿宋_GB2312" w:hAnsi="Times New Roman" w:cs="Times New Roman" w:hint="eastAsia"/>
          <w:sz w:val="32"/>
          <w:szCs w:val="32"/>
        </w:rPr>
        <w:t> </w:t>
      </w:r>
      <w:r>
        <w:rPr>
          <w:rFonts w:ascii="仿宋_GB2312" w:eastAsia="仿宋_GB2312" w:hAnsi="Times New Roman" w:cs="Times New Roman" w:hint="eastAsia"/>
          <w:sz w:val="32"/>
          <w:szCs w:val="32"/>
        </w:rPr>
        <w:t>HPV检测阳性病人85人，有62人进一步行TCT检查的，其余23人失访；62人中有12人TCT结果为ASC-US,1人为可疑原位癌，1人为HSIL；；阴道镜检查13人，宫颈病理活检12人。筛出CIN-I：2人，CINII-III：3人，所有CIN患者均转上级医院治疗，手术后的病理检查结果也已存入个案中，对所有HPV阳性、TCT异常的妇女制定了个性随访及治疗方案。二是：2018年完成宫颈癌TCT方法筛查1500人，正常人数为754人；生殖道感染547人；TCT检测阳性人数28人，其中</w:t>
      </w:r>
      <w:r>
        <w:rPr>
          <w:rFonts w:ascii="仿宋_GB2312" w:eastAsia="仿宋_GB2312" w:hAnsi="Times New Roman" w:cs="Times New Roman" w:hint="eastAsia"/>
          <w:sz w:val="32"/>
          <w:szCs w:val="32"/>
        </w:rPr>
        <w:t> </w:t>
      </w:r>
      <w:r>
        <w:rPr>
          <w:rFonts w:ascii="仿宋_GB2312" w:eastAsia="仿宋_GB2312" w:hAnsi="Times New Roman" w:cs="Times New Roman" w:hint="eastAsia"/>
          <w:sz w:val="32"/>
          <w:szCs w:val="32"/>
        </w:rPr>
        <w:t>ASC7人，ASC-H7人，LSIL10人，HSIL5人，腺癌1人；进一步行阴道镜检查22人，有6人因个人原因拒绝进一步检查视为失访；行阴道镜检查的22人中有1人为慢性宫颈炎，其余21人均行宫颈病理活检，最终筛出CIN-I：3人，CINII-III：2人，腺癌1人，慢性宫颈炎15人，所有CIN患者均转上级医院治疗，手术后的病理检查结果也已存入个案中，</w:t>
      </w:r>
      <w:r>
        <w:rPr>
          <w:rFonts w:ascii="仿宋_GB2312" w:eastAsia="仿宋_GB2312" w:hAnsi="Times New Roman" w:cs="Times New Roman" w:hint="eastAsia"/>
          <w:sz w:val="32"/>
          <w:szCs w:val="32"/>
        </w:rPr>
        <w:t> </w:t>
      </w:r>
      <w:r>
        <w:rPr>
          <w:rFonts w:ascii="仿宋_GB2312" w:eastAsia="仿宋_GB2312" w:hAnsi="Times New Roman" w:cs="Times New Roman" w:hint="eastAsia"/>
          <w:sz w:val="32"/>
          <w:szCs w:val="32"/>
        </w:rPr>
        <w:t>TCT异常的妇女制定了个性随访及治疗方案。三是：2018年共完成乳腺癌检查1523人，其中曾经接受过乳腺癌检查的412人。检查结果中</w:t>
      </w:r>
      <w:r>
        <w:rPr>
          <w:rFonts w:ascii="仿宋_GB2312" w:eastAsia="仿宋_GB2312" w:hAnsi="Times New Roman" w:cs="Times New Roman" w:hint="eastAsia"/>
          <w:sz w:val="32"/>
          <w:szCs w:val="32"/>
        </w:rPr>
        <w:lastRenderedPageBreak/>
        <w:t>0级0人，I级1298人，II级136人，III级66人；需做</w:t>
      </w:r>
      <w:proofErr w:type="gramStart"/>
      <w:r>
        <w:rPr>
          <w:rFonts w:ascii="仿宋_GB2312" w:eastAsia="仿宋_GB2312" w:hAnsi="Times New Roman" w:cs="Times New Roman" w:hint="eastAsia"/>
          <w:sz w:val="32"/>
          <w:szCs w:val="32"/>
        </w:rPr>
        <w:t>钼靶检查</w:t>
      </w:r>
      <w:proofErr w:type="gramEnd"/>
      <w:r>
        <w:rPr>
          <w:rFonts w:ascii="仿宋_GB2312" w:eastAsia="仿宋_GB2312" w:hAnsi="Times New Roman" w:cs="Times New Roman" w:hint="eastAsia"/>
          <w:sz w:val="32"/>
          <w:szCs w:val="32"/>
        </w:rPr>
        <w:t>36人，实际检查31人，有5人失访；</w:t>
      </w:r>
      <w:proofErr w:type="gramStart"/>
      <w:r>
        <w:rPr>
          <w:rFonts w:ascii="仿宋_GB2312" w:eastAsia="仿宋_GB2312" w:hAnsi="Times New Roman" w:cs="Times New Roman" w:hint="eastAsia"/>
          <w:sz w:val="32"/>
          <w:szCs w:val="32"/>
        </w:rPr>
        <w:t>钼钯结果</w:t>
      </w:r>
      <w:proofErr w:type="gramEnd"/>
      <w:r>
        <w:rPr>
          <w:rFonts w:ascii="仿宋_GB2312" w:eastAsia="仿宋_GB2312" w:hAnsi="Times New Roman" w:cs="Times New Roman" w:hint="eastAsia"/>
          <w:sz w:val="32"/>
          <w:szCs w:val="32"/>
        </w:rPr>
        <w:t>中</w:t>
      </w:r>
      <w:r>
        <w:rPr>
          <w:rFonts w:ascii="仿宋_GB2312" w:eastAsia="仿宋_GB2312" w:hAnsi="Times New Roman" w:cs="Times New Roman" w:hint="eastAsia"/>
          <w:sz w:val="32"/>
          <w:szCs w:val="32"/>
        </w:rPr>
        <w:t> </w:t>
      </w:r>
      <w:r>
        <w:rPr>
          <w:rFonts w:ascii="仿宋_GB2312" w:eastAsia="仿宋_GB2312" w:hAnsi="Times New Roman" w:cs="Times New Roman" w:hint="eastAsia"/>
          <w:sz w:val="32"/>
          <w:szCs w:val="32"/>
        </w:rPr>
        <w:t>3类13人，2类12人，1类1人，0类0人，4A类:2人，5类3人；筛出的4A及5类的5名患者最终结果为：浸润性导管癌1例，急性乳腺炎1例，外周性乳头状瘤1例，1</w:t>
      </w:r>
      <w:proofErr w:type="gramStart"/>
      <w:r>
        <w:rPr>
          <w:rFonts w:ascii="仿宋_GB2312" w:eastAsia="仿宋_GB2312" w:hAnsi="Times New Roman" w:cs="Times New Roman" w:hint="eastAsia"/>
          <w:sz w:val="32"/>
          <w:szCs w:val="32"/>
        </w:rPr>
        <w:t>例拒绝</w:t>
      </w:r>
      <w:proofErr w:type="gramEnd"/>
      <w:r>
        <w:rPr>
          <w:rFonts w:ascii="仿宋_GB2312" w:eastAsia="仿宋_GB2312" w:hAnsi="Times New Roman" w:cs="Times New Roman" w:hint="eastAsia"/>
          <w:sz w:val="32"/>
          <w:szCs w:val="32"/>
        </w:rPr>
        <w:t>进一步就诊而选择民间传统治疗，1例已行手术，但拒绝提供最终的病检结果，视为失访。对查出异常的患者安排专人负责随访。发现的问题及原因：</w:t>
      </w:r>
      <w:proofErr w:type="gramStart"/>
      <w:r>
        <w:rPr>
          <w:rFonts w:ascii="仿宋_GB2312" w:eastAsia="仿宋_GB2312" w:hAnsi="Times New Roman" w:cs="Times New Roman" w:hint="eastAsia"/>
          <w:sz w:val="32"/>
          <w:szCs w:val="32"/>
        </w:rPr>
        <w:t>2018年两癌筛查</w:t>
      </w:r>
      <w:proofErr w:type="gramEnd"/>
      <w:r>
        <w:rPr>
          <w:rFonts w:ascii="仿宋_GB2312" w:eastAsia="仿宋_GB2312" w:hAnsi="Times New Roman" w:cs="Times New Roman" w:hint="eastAsia"/>
          <w:sz w:val="32"/>
          <w:szCs w:val="32"/>
        </w:rPr>
        <w:t>的所有任务</w:t>
      </w:r>
      <w:proofErr w:type="gramStart"/>
      <w:r>
        <w:rPr>
          <w:rFonts w:ascii="仿宋_GB2312" w:eastAsia="仿宋_GB2312" w:hAnsi="Times New Roman" w:cs="Times New Roman" w:hint="eastAsia"/>
          <w:sz w:val="32"/>
          <w:szCs w:val="32"/>
        </w:rPr>
        <w:t>数全部</w:t>
      </w:r>
      <w:proofErr w:type="gramEnd"/>
      <w:r>
        <w:rPr>
          <w:rFonts w:ascii="仿宋_GB2312" w:eastAsia="仿宋_GB2312" w:hAnsi="Times New Roman" w:cs="Times New Roman" w:hint="eastAsia"/>
          <w:sz w:val="32"/>
          <w:szCs w:val="32"/>
        </w:rPr>
        <w:t>完成，上级财政拨付的项目补助资金28.00万元于2018年12月底到位，因此项目所用试剂耗材经费由上年度结转资金支付。此笔经费结转2019年继续使用。下一步改进措施：无措施。</w:t>
      </w:r>
    </w:p>
    <w:p w:rsidR="00C352C8" w:rsidRDefault="00C352C8">
      <w:r>
        <w:br w:type="page"/>
      </w:r>
    </w:p>
    <w:tbl>
      <w:tblPr>
        <w:tblW w:w="9020" w:type="dxa"/>
        <w:tblInd w:w="93" w:type="dxa"/>
        <w:tblLayout w:type="fixed"/>
        <w:tblLook w:val="04A0" w:firstRow="1" w:lastRow="0" w:firstColumn="1" w:lastColumn="0" w:noHBand="0" w:noVBand="1"/>
      </w:tblPr>
      <w:tblGrid>
        <w:gridCol w:w="720"/>
        <w:gridCol w:w="1140"/>
        <w:gridCol w:w="1360"/>
        <w:gridCol w:w="1615"/>
        <w:gridCol w:w="1984"/>
        <w:gridCol w:w="421"/>
        <w:gridCol w:w="1780"/>
      </w:tblGrid>
      <w:tr w:rsidR="00B152D6">
        <w:trPr>
          <w:trHeight w:val="405"/>
        </w:trPr>
        <w:tc>
          <w:tcPr>
            <w:tcW w:w="9020" w:type="dxa"/>
            <w:gridSpan w:val="7"/>
            <w:tcBorders>
              <w:top w:val="nil"/>
              <w:left w:val="nil"/>
              <w:bottom w:val="nil"/>
              <w:right w:val="nil"/>
            </w:tcBorders>
            <w:shd w:val="clear" w:color="auto" w:fill="auto"/>
            <w:vAlign w:val="center"/>
          </w:tcPr>
          <w:p w:rsidR="00B152D6" w:rsidRDefault="00C352C8">
            <w:pPr>
              <w:widowControl/>
              <w:jc w:val="center"/>
              <w:rPr>
                <w:rFonts w:ascii="宋体" w:eastAsia="宋体" w:hAnsi="宋体" w:cs="宋体"/>
                <w:b/>
                <w:bCs/>
                <w:kern w:val="0"/>
                <w:sz w:val="32"/>
                <w:szCs w:val="32"/>
              </w:rPr>
            </w:pPr>
            <w:r>
              <w:rPr>
                <w:rFonts w:ascii="宋体" w:eastAsia="宋体" w:hAnsi="宋体" w:cs="宋体" w:hint="eastAsia"/>
                <w:b/>
                <w:bCs/>
                <w:kern w:val="0"/>
                <w:sz w:val="32"/>
                <w:szCs w:val="32"/>
                <w:lang w:bidi="ar"/>
              </w:rPr>
              <w:lastRenderedPageBreak/>
              <w:t>昌吉市妇幼保健计划生育服务中心项目支出绩效自评表</w:t>
            </w:r>
          </w:p>
        </w:tc>
      </w:tr>
      <w:tr w:rsidR="00B152D6">
        <w:trPr>
          <w:trHeight w:val="285"/>
        </w:trPr>
        <w:tc>
          <w:tcPr>
            <w:tcW w:w="9020" w:type="dxa"/>
            <w:gridSpan w:val="7"/>
            <w:tcBorders>
              <w:top w:val="nil"/>
              <w:left w:val="nil"/>
              <w:bottom w:val="nil"/>
              <w:right w:val="nil"/>
            </w:tcBorders>
            <w:shd w:val="clear" w:color="auto" w:fill="auto"/>
            <w:vAlign w:val="center"/>
          </w:tcPr>
          <w:p w:rsidR="00B152D6" w:rsidRDefault="00C352C8">
            <w:pPr>
              <w:widowControl/>
              <w:jc w:val="center"/>
              <w:rPr>
                <w:rFonts w:ascii="宋体" w:eastAsia="宋体" w:hAnsi="宋体" w:cs="宋体"/>
                <w:kern w:val="0"/>
                <w:sz w:val="24"/>
                <w:szCs w:val="24"/>
              </w:rPr>
            </w:pPr>
            <w:r>
              <w:rPr>
                <w:rFonts w:ascii="宋体" w:eastAsia="宋体" w:hAnsi="宋体" w:cs="宋体" w:hint="eastAsia"/>
                <w:kern w:val="0"/>
                <w:sz w:val="24"/>
                <w:szCs w:val="24"/>
                <w:lang w:bidi="ar"/>
              </w:rPr>
              <w:t>（</w:t>
            </w:r>
            <w:r>
              <w:rPr>
                <w:rFonts w:ascii="Times New Roman" w:eastAsia="宋体" w:hAnsi="Times New Roman" w:cs="Times New Roman"/>
                <w:kern w:val="0"/>
                <w:sz w:val="24"/>
                <w:szCs w:val="24"/>
                <w:lang w:bidi="ar"/>
              </w:rPr>
              <w:t>2018</w:t>
            </w:r>
            <w:r>
              <w:rPr>
                <w:rFonts w:ascii="宋体" w:eastAsia="宋体" w:hAnsi="宋体" w:cs="宋体" w:hint="eastAsia"/>
                <w:kern w:val="0"/>
                <w:sz w:val="24"/>
                <w:szCs w:val="24"/>
                <w:lang w:bidi="ar"/>
              </w:rPr>
              <w:t>年度）</w:t>
            </w:r>
          </w:p>
        </w:tc>
      </w:tr>
      <w:tr w:rsidR="00B152D6">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昌吉市农村</w:t>
            </w:r>
            <w:proofErr w:type="gramStart"/>
            <w:r>
              <w:rPr>
                <w:rFonts w:ascii="宋体" w:eastAsia="宋体" w:hAnsi="宋体" w:cs="宋体" w:hint="eastAsia"/>
                <w:kern w:val="0"/>
                <w:sz w:val="20"/>
                <w:szCs w:val="20"/>
                <w:lang w:bidi="ar"/>
              </w:rPr>
              <w:t>妇女两癌筛查</w:t>
            </w:r>
            <w:proofErr w:type="gramEnd"/>
            <w:r>
              <w:rPr>
                <w:rFonts w:ascii="宋体" w:eastAsia="宋体" w:hAnsi="宋体" w:cs="宋体" w:hint="eastAsia"/>
                <w:kern w:val="0"/>
                <w:sz w:val="20"/>
                <w:szCs w:val="20"/>
                <w:lang w:bidi="ar"/>
              </w:rPr>
              <w:t xml:space="preserve">项目　</w:t>
            </w:r>
          </w:p>
        </w:tc>
      </w:tr>
      <w:tr w:rsidR="00B152D6">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 xml:space="preserve">昌吉市妇幼保健计划生育服务中心　</w:t>
            </w:r>
          </w:p>
        </w:tc>
      </w:tr>
      <w:tr w:rsidR="00B152D6">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预算</w:t>
            </w:r>
            <w:r>
              <w:rPr>
                <w:rFonts w:ascii="宋体" w:eastAsia="宋体" w:hAnsi="宋体" w:cs="宋体" w:hint="eastAsia"/>
                <w:kern w:val="0"/>
                <w:sz w:val="20"/>
                <w:szCs w:val="20"/>
                <w:lang w:bidi="ar"/>
              </w:rPr>
              <w:br/>
              <w:t>执行</w:t>
            </w:r>
            <w:r>
              <w:rPr>
                <w:rFonts w:ascii="宋体" w:eastAsia="宋体" w:hAnsi="宋体" w:cs="宋体" w:hint="eastAsia"/>
                <w:kern w:val="0"/>
                <w:sz w:val="20"/>
                <w:szCs w:val="20"/>
                <w:lang w:bidi="ar"/>
              </w:rPr>
              <w:br/>
              <w:t>情况</w:t>
            </w:r>
            <w:r>
              <w:rPr>
                <w:rFonts w:ascii="宋体" w:eastAsia="宋体" w:hAnsi="宋体" w:cs="宋体" w:hint="eastAsia"/>
                <w:kern w:val="0"/>
                <w:sz w:val="20"/>
                <w:szCs w:val="20"/>
                <w:lang w:bidi="ar"/>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预算数：</w:t>
            </w:r>
          </w:p>
        </w:tc>
        <w:tc>
          <w:tcPr>
            <w:tcW w:w="1615" w:type="dxa"/>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28.00</w:t>
            </w:r>
          </w:p>
        </w:tc>
        <w:tc>
          <w:tcPr>
            <w:tcW w:w="2405"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 xml:space="preserve">0 </w:t>
            </w:r>
          </w:p>
        </w:tc>
      </w:tr>
      <w:tr w:rsidR="00B152D6">
        <w:trPr>
          <w:trHeight w:val="509"/>
        </w:trPr>
        <w:tc>
          <w:tcPr>
            <w:tcW w:w="720"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其中：财政拨款</w:t>
            </w:r>
          </w:p>
        </w:tc>
        <w:tc>
          <w:tcPr>
            <w:tcW w:w="1615" w:type="dxa"/>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28.00</w:t>
            </w:r>
          </w:p>
        </w:tc>
        <w:tc>
          <w:tcPr>
            <w:tcW w:w="2405" w:type="dxa"/>
            <w:gridSpan w:val="2"/>
            <w:tcBorders>
              <w:top w:val="nil"/>
              <w:left w:val="nil"/>
              <w:bottom w:val="nil"/>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其中：财政拨款</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 xml:space="preserve">0 </w:t>
            </w:r>
          </w:p>
        </w:tc>
      </w:tr>
      <w:tr w:rsidR="00B152D6">
        <w:trPr>
          <w:trHeight w:val="433"/>
        </w:trPr>
        <w:tc>
          <w:tcPr>
            <w:tcW w:w="720"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其他资金</w:t>
            </w:r>
          </w:p>
        </w:tc>
        <w:tc>
          <w:tcPr>
            <w:tcW w:w="1615" w:type="dxa"/>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0</w:t>
            </w:r>
          </w:p>
        </w:tc>
        <w:tc>
          <w:tcPr>
            <w:tcW w:w="2405" w:type="dxa"/>
            <w:gridSpan w:val="2"/>
            <w:tcBorders>
              <w:top w:val="single" w:sz="4" w:space="0" w:color="auto"/>
              <w:left w:val="nil"/>
              <w:bottom w:val="nil"/>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其他资金</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 xml:space="preserve">0 </w:t>
            </w:r>
          </w:p>
        </w:tc>
      </w:tr>
      <w:tr w:rsidR="00B152D6">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年度</w:t>
            </w:r>
            <w:r>
              <w:rPr>
                <w:rFonts w:ascii="宋体" w:eastAsia="宋体" w:hAnsi="宋体" w:cs="宋体" w:hint="eastAsia"/>
                <w:kern w:val="0"/>
                <w:sz w:val="20"/>
                <w:szCs w:val="20"/>
                <w:lang w:bidi="ar"/>
              </w:rPr>
              <w:br/>
              <w:t>目标</w:t>
            </w:r>
            <w:r>
              <w:rPr>
                <w:rFonts w:ascii="宋体" w:eastAsia="宋体" w:hAnsi="宋体" w:cs="宋体" w:hint="eastAsia"/>
                <w:kern w:val="0"/>
                <w:sz w:val="20"/>
                <w:szCs w:val="20"/>
                <w:lang w:bidi="ar"/>
              </w:rPr>
              <w:br/>
              <w:t>完成</w:t>
            </w:r>
            <w:r>
              <w:rPr>
                <w:rFonts w:ascii="宋体" w:eastAsia="宋体" w:hAnsi="宋体" w:cs="宋体" w:hint="eastAsia"/>
                <w:kern w:val="0"/>
                <w:sz w:val="20"/>
                <w:szCs w:val="20"/>
                <w:lang w:bidi="ar"/>
              </w:rPr>
              <w:br/>
              <w:t>情况</w:t>
            </w:r>
          </w:p>
        </w:tc>
        <w:tc>
          <w:tcPr>
            <w:tcW w:w="4115" w:type="dxa"/>
            <w:gridSpan w:val="3"/>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预期目标</w:t>
            </w:r>
          </w:p>
        </w:tc>
        <w:tc>
          <w:tcPr>
            <w:tcW w:w="4185" w:type="dxa"/>
            <w:gridSpan w:val="3"/>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实际完成目标</w:t>
            </w:r>
          </w:p>
        </w:tc>
      </w:tr>
      <w:tr w:rsidR="00B152D6">
        <w:trPr>
          <w:trHeight w:val="1425"/>
        </w:trPr>
        <w:tc>
          <w:tcPr>
            <w:tcW w:w="720"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4115" w:type="dxa"/>
            <w:gridSpan w:val="3"/>
            <w:tcBorders>
              <w:top w:val="single" w:sz="4" w:space="0" w:color="auto"/>
              <w:left w:val="nil"/>
              <w:bottom w:val="single" w:sz="4" w:space="0" w:color="auto"/>
              <w:right w:val="single" w:sz="4" w:space="0" w:color="000000"/>
            </w:tcBorders>
            <w:shd w:val="clear" w:color="auto" w:fill="auto"/>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年度预期完成宫颈癌、乳腺癌筛查人数共4500人，不断提高农村妇女的生活质量、降低患病率。</w:t>
            </w:r>
          </w:p>
        </w:tc>
        <w:tc>
          <w:tcPr>
            <w:tcW w:w="4185" w:type="dxa"/>
            <w:gridSpan w:val="3"/>
            <w:tcBorders>
              <w:top w:val="single" w:sz="4" w:space="0" w:color="auto"/>
              <w:left w:val="nil"/>
              <w:bottom w:val="single" w:sz="4" w:space="0" w:color="auto"/>
              <w:right w:val="single" w:sz="4" w:space="0" w:color="000000"/>
            </w:tcBorders>
            <w:shd w:val="clear" w:color="auto" w:fill="auto"/>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按预期2018年度完成宫颈癌、乳腺癌筛查人数共4500人，不断提高农村妇女的生活质量、降低患病率。</w:t>
            </w:r>
          </w:p>
        </w:tc>
      </w:tr>
      <w:tr w:rsidR="00B152D6">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年度</w:t>
            </w:r>
            <w:r>
              <w:rPr>
                <w:rFonts w:ascii="宋体" w:eastAsia="宋体" w:hAnsi="宋体" w:cs="宋体" w:hint="eastAsia"/>
                <w:kern w:val="0"/>
                <w:sz w:val="20"/>
                <w:szCs w:val="20"/>
                <w:lang w:bidi="ar"/>
              </w:rPr>
              <w:br/>
              <w:t>绩效</w:t>
            </w:r>
            <w:r>
              <w:rPr>
                <w:rFonts w:ascii="宋体" w:eastAsia="宋体" w:hAnsi="宋体" w:cs="宋体" w:hint="eastAsia"/>
                <w:kern w:val="0"/>
                <w:sz w:val="20"/>
                <w:szCs w:val="20"/>
                <w:lang w:bidi="ar"/>
              </w:rPr>
              <w:br/>
              <w:t>指标</w:t>
            </w:r>
            <w:r>
              <w:rPr>
                <w:rFonts w:ascii="宋体" w:eastAsia="宋体" w:hAnsi="宋体" w:cs="宋体" w:hint="eastAsia"/>
                <w:kern w:val="0"/>
                <w:sz w:val="20"/>
                <w:szCs w:val="20"/>
                <w:lang w:bidi="ar"/>
              </w:rPr>
              <w:br/>
              <w:t>完成</w:t>
            </w:r>
            <w:r>
              <w:rPr>
                <w:rFonts w:ascii="宋体" w:eastAsia="宋体" w:hAnsi="宋体" w:cs="宋体" w:hint="eastAsia"/>
                <w:kern w:val="0"/>
                <w:sz w:val="20"/>
                <w:szCs w:val="20"/>
                <w:lang w:bidi="ar"/>
              </w:rPr>
              <w:br/>
              <w:t>情况</w:t>
            </w:r>
          </w:p>
        </w:tc>
        <w:tc>
          <w:tcPr>
            <w:tcW w:w="1140" w:type="dxa"/>
            <w:tcBorders>
              <w:top w:val="nil"/>
              <w:left w:val="nil"/>
              <w:bottom w:val="nil"/>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一级指标</w:t>
            </w:r>
          </w:p>
        </w:tc>
        <w:tc>
          <w:tcPr>
            <w:tcW w:w="1360"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二级指标</w:t>
            </w:r>
          </w:p>
        </w:tc>
        <w:tc>
          <w:tcPr>
            <w:tcW w:w="161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三级指标</w:t>
            </w:r>
          </w:p>
        </w:tc>
        <w:tc>
          <w:tcPr>
            <w:tcW w:w="1984"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预期指标值（包含数字及文字描述）</w:t>
            </w:r>
          </w:p>
        </w:tc>
        <w:tc>
          <w:tcPr>
            <w:tcW w:w="2201"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实际完成指标值（包含数字及文字描述）</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val="restart"/>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项目完成指标</w:t>
            </w:r>
          </w:p>
        </w:tc>
        <w:tc>
          <w:tcPr>
            <w:tcW w:w="1360"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数量指标</w:t>
            </w:r>
          </w:p>
        </w:tc>
        <w:tc>
          <w:tcPr>
            <w:tcW w:w="161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指标1:预期完成农村妇女免费“两癌”筛查项目人数</w:t>
            </w:r>
          </w:p>
        </w:tc>
        <w:tc>
          <w:tcPr>
            <w:tcW w:w="198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≥4500人</w:t>
            </w:r>
          </w:p>
        </w:tc>
        <w:tc>
          <w:tcPr>
            <w:tcW w:w="2201"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61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指标2：农村妇女“两癌”防治知识知晓率</w:t>
            </w:r>
          </w:p>
        </w:tc>
        <w:tc>
          <w:tcPr>
            <w:tcW w:w="198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≥85%</w:t>
            </w:r>
          </w:p>
        </w:tc>
        <w:tc>
          <w:tcPr>
            <w:tcW w:w="2201"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质量指标</w:t>
            </w:r>
          </w:p>
        </w:tc>
        <w:tc>
          <w:tcPr>
            <w:tcW w:w="161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w:t>
            </w:r>
            <w:proofErr w:type="gramStart"/>
            <w:r>
              <w:rPr>
                <w:rFonts w:ascii="宋体" w:eastAsia="宋体" w:hAnsi="宋体" w:cs="宋体" w:hint="eastAsia"/>
                <w:kern w:val="0"/>
                <w:sz w:val="20"/>
                <w:szCs w:val="20"/>
                <w:lang w:bidi="ar"/>
              </w:rPr>
              <w:t>两癌个案</w:t>
            </w:r>
            <w:proofErr w:type="gramEnd"/>
            <w:r>
              <w:rPr>
                <w:rFonts w:ascii="宋体" w:eastAsia="宋体" w:hAnsi="宋体" w:cs="宋体" w:hint="eastAsia"/>
                <w:kern w:val="0"/>
                <w:sz w:val="20"/>
                <w:szCs w:val="20"/>
                <w:lang w:bidi="ar"/>
              </w:rPr>
              <w:t>完整率</w:t>
            </w:r>
          </w:p>
        </w:tc>
        <w:tc>
          <w:tcPr>
            <w:tcW w:w="198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≥95%</w:t>
            </w:r>
          </w:p>
        </w:tc>
        <w:tc>
          <w:tcPr>
            <w:tcW w:w="2201"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61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指标2：可疑病例</w:t>
            </w:r>
            <w:proofErr w:type="gramStart"/>
            <w:r>
              <w:rPr>
                <w:rFonts w:ascii="宋体" w:eastAsia="宋体" w:hAnsi="宋体" w:cs="宋体" w:hint="eastAsia"/>
                <w:kern w:val="0"/>
                <w:sz w:val="20"/>
                <w:szCs w:val="20"/>
                <w:lang w:bidi="ar"/>
              </w:rPr>
              <w:t>追访率</w:t>
            </w:r>
            <w:proofErr w:type="gramEnd"/>
          </w:p>
        </w:tc>
        <w:tc>
          <w:tcPr>
            <w:tcW w:w="198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≥95%</w:t>
            </w:r>
          </w:p>
        </w:tc>
        <w:tc>
          <w:tcPr>
            <w:tcW w:w="2201"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成本指标</w:t>
            </w:r>
          </w:p>
        </w:tc>
        <w:tc>
          <w:tcPr>
            <w:tcW w:w="161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w:t>
            </w:r>
            <w:r>
              <w:rPr>
                <w:rFonts w:ascii="宋体" w:eastAsia="宋体" w:hAnsi="宋体" w:cs="宋体" w:hint="eastAsia"/>
                <w:kern w:val="0"/>
                <w:sz w:val="18"/>
                <w:szCs w:val="18"/>
                <w:lang w:bidi="ar"/>
              </w:rPr>
              <w:t>宫颈TCT项目</w:t>
            </w:r>
            <w:r>
              <w:rPr>
                <w:rFonts w:ascii="宋体" w:eastAsia="宋体" w:hAnsi="宋体" w:cs="宋体" w:hint="eastAsia"/>
                <w:kern w:val="0"/>
                <w:sz w:val="20"/>
                <w:szCs w:val="20"/>
                <w:lang w:bidi="ar"/>
              </w:rPr>
              <w:t>补助经费（元/人）</w:t>
            </w:r>
          </w:p>
        </w:tc>
        <w:tc>
          <w:tcPr>
            <w:tcW w:w="198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49</w:t>
            </w:r>
          </w:p>
        </w:tc>
        <w:tc>
          <w:tcPr>
            <w:tcW w:w="2201"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61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指标1：</w:t>
            </w:r>
            <w:r>
              <w:rPr>
                <w:rFonts w:ascii="宋体" w:eastAsia="宋体" w:hAnsi="宋体" w:cs="宋体" w:hint="eastAsia"/>
                <w:kern w:val="0"/>
                <w:sz w:val="18"/>
                <w:szCs w:val="18"/>
                <w:lang w:bidi="ar"/>
              </w:rPr>
              <w:t>宫颈HPV项目</w:t>
            </w:r>
            <w:r>
              <w:rPr>
                <w:rFonts w:ascii="宋体" w:eastAsia="宋体" w:hAnsi="宋体" w:cs="宋体" w:hint="eastAsia"/>
                <w:kern w:val="0"/>
                <w:sz w:val="20"/>
                <w:szCs w:val="20"/>
                <w:lang w:bidi="ar"/>
              </w:rPr>
              <w:t>补助经费（元/人）</w:t>
            </w:r>
          </w:p>
        </w:tc>
        <w:tc>
          <w:tcPr>
            <w:tcW w:w="198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115.4　</w:t>
            </w:r>
          </w:p>
        </w:tc>
        <w:tc>
          <w:tcPr>
            <w:tcW w:w="2201"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61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指标2：乳腺癌筛查补助经费（元/人） </w:t>
            </w:r>
          </w:p>
        </w:tc>
        <w:tc>
          <w:tcPr>
            <w:tcW w:w="198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79</w:t>
            </w:r>
          </w:p>
        </w:tc>
        <w:tc>
          <w:tcPr>
            <w:tcW w:w="2201"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val="restart"/>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项目效果指标</w:t>
            </w:r>
          </w:p>
        </w:tc>
        <w:tc>
          <w:tcPr>
            <w:tcW w:w="136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经济效益</w:t>
            </w:r>
            <w:r>
              <w:rPr>
                <w:rFonts w:ascii="宋体" w:eastAsia="宋体" w:hAnsi="宋体" w:cs="宋体" w:hint="eastAsia"/>
                <w:kern w:val="0"/>
                <w:sz w:val="20"/>
                <w:szCs w:val="20"/>
                <w:lang w:bidi="ar"/>
              </w:rPr>
              <w:br/>
              <w:t>指标</w:t>
            </w:r>
          </w:p>
        </w:tc>
        <w:tc>
          <w:tcPr>
            <w:tcW w:w="161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指标1：降低患者的检查费用（元/人）</w:t>
            </w:r>
          </w:p>
        </w:tc>
        <w:tc>
          <w:tcPr>
            <w:tcW w:w="198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≥500</w:t>
            </w:r>
          </w:p>
        </w:tc>
        <w:tc>
          <w:tcPr>
            <w:tcW w:w="2201"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nil"/>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社会效益</w:t>
            </w:r>
            <w:r>
              <w:rPr>
                <w:rFonts w:ascii="宋体" w:eastAsia="宋体" w:hAnsi="宋体" w:cs="宋体" w:hint="eastAsia"/>
                <w:kern w:val="0"/>
                <w:sz w:val="20"/>
                <w:szCs w:val="20"/>
                <w:lang w:bidi="ar"/>
              </w:rPr>
              <w:br/>
              <w:t>指标</w:t>
            </w:r>
          </w:p>
        </w:tc>
        <w:tc>
          <w:tcPr>
            <w:tcW w:w="161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w:t>
            </w:r>
            <w:proofErr w:type="gramStart"/>
            <w:r>
              <w:rPr>
                <w:rFonts w:ascii="宋体" w:eastAsia="宋体" w:hAnsi="宋体" w:cs="宋体" w:hint="eastAsia"/>
                <w:kern w:val="0"/>
                <w:sz w:val="20"/>
                <w:szCs w:val="20"/>
                <w:lang w:bidi="ar"/>
              </w:rPr>
              <w:t>两癌早</w:t>
            </w:r>
            <w:proofErr w:type="gramEnd"/>
            <w:r>
              <w:rPr>
                <w:rFonts w:ascii="宋体" w:eastAsia="宋体" w:hAnsi="宋体" w:cs="宋体" w:hint="eastAsia"/>
                <w:kern w:val="0"/>
                <w:sz w:val="20"/>
                <w:szCs w:val="20"/>
                <w:lang w:bidi="ar"/>
              </w:rPr>
              <w:t>诊早治率</w:t>
            </w:r>
          </w:p>
        </w:tc>
        <w:tc>
          <w:tcPr>
            <w:tcW w:w="198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≥99% </w:t>
            </w:r>
          </w:p>
        </w:tc>
        <w:tc>
          <w:tcPr>
            <w:tcW w:w="2201"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nil"/>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可持续影响</w:t>
            </w:r>
            <w:r>
              <w:rPr>
                <w:rFonts w:ascii="宋体" w:eastAsia="宋体" w:hAnsi="宋体" w:cs="宋体" w:hint="eastAsia"/>
                <w:kern w:val="0"/>
                <w:sz w:val="20"/>
                <w:szCs w:val="20"/>
                <w:lang w:bidi="ar"/>
              </w:rPr>
              <w:br/>
              <w:t>指标</w:t>
            </w:r>
          </w:p>
        </w:tc>
        <w:tc>
          <w:tcPr>
            <w:tcW w:w="161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指标1：农村妇女的生活质量提高率</w:t>
            </w:r>
          </w:p>
        </w:tc>
        <w:tc>
          <w:tcPr>
            <w:tcW w:w="198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≥90%　</w:t>
            </w:r>
          </w:p>
        </w:tc>
        <w:tc>
          <w:tcPr>
            <w:tcW w:w="2201"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nil"/>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61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指标2：农村妇女降低患病率</w:t>
            </w:r>
          </w:p>
        </w:tc>
        <w:tc>
          <w:tcPr>
            <w:tcW w:w="1984"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≥90%　</w:t>
            </w:r>
          </w:p>
        </w:tc>
        <w:tc>
          <w:tcPr>
            <w:tcW w:w="2201"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满意度</w:t>
            </w:r>
            <w:r>
              <w:rPr>
                <w:rFonts w:ascii="宋体" w:eastAsia="宋体" w:hAnsi="宋体" w:cs="宋体" w:hint="eastAsia"/>
                <w:kern w:val="0"/>
                <w:sz w:val="20"/>
                <w:szCs w:val="20"/>
                <w:lang w:bidi="ar"/>
              </w:rPr>
              <w:br/>
              <w:t>指标</w:t>
            </w:r>
          </w:p>
        </w:tc>
        <w:tc>
          <w:tcPr>
            <w:tcW w:w="1360"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满意度指标</w:t>
            </w:r>
          </w:p>
        </w:tc>
        <w:tc>
          <w:tcPr>
            <w:tcW w:w="161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指标1：受益妇女和家庭成员满意度</w:t>
            </w:r>
          </w:p>
        </w:tc>
        <w:tc>
          <w:tcPr>
            <w:tcW w:w="1984" w:type="dxa"/>
            <w:tcBorders>
              <w:top w:val="nil"/>
              <w:left w:val="nil"/>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 xml:space="preserve">≥90%　</w:t>
            </w:r>
          </w:p>
        </w:tc>
        <w:tc>
          <w:tcPr>
            <w:tcW w:w="2201"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615" w:type="dxa"/>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指标2：受益妇女和家庭成员认可度</w:t>
            </w:r>
          </w:p>
        </w:tc>
        <w:tc>
          <w:tcPr>
            <w:tcW w:w="1984" w:type="dxa"/>
            <w:tcBorders>
              <w:top w:val="nil"/>
              <w:left w:val="nil"/>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 xml:space="preserve">≥90% 　</w:t>
            </w:r>
          </w:p>
        </w:tc>
        <w:tc>
          <w:tcPr>
            <w:tcW w:w="2201"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bl>
    <w:p w:rsidR="00B152D6" w:rsidRDefault="00B152D6">
      <w:pPr>
        <w:widowControl/>
        <w:shd w:val="clear" w:color="auto" w:fill="FFFFFF"/>
        <w:spacing w:before="225" w:line="450" w:lineRule="atLeast"/>
        <w:ind w:firstLine="480"/>
        <w:jc w:val="left"/>
        <w:rPr>
          <w:rFonts w:ascii="仿宋_GB2312" w:eastAsia="仿宋_GB2312" w:hAnsi="Times New Roman" w:cs="Times New Roman"/>
          <w:sz w:val="32"/>
          <w:szCs w:val="32"/>
        </w:rPr>
      </w:pPr>
    </w:p>
    <w:p w:rsidR="00C352C8" w:rsidRDefault="00C352C8">
      <w:pPr>
        <w:widowControl/>
        <w:jc w:val="left"/>
        <w:rPr>
          <w:rFonts w:ascii="仿宋_GB2312" w:eastAsia="仿宋_GB2312" w:hAnsi="Times New Roman" w:cs="Times New Roman"/>
          <w:sz w:val="32"/>
          <w:szCs w:val="32"/>
        </w:rPr>
      </w:pPr>
      <w:r>
        <w:rPr>
          <w:rFonts w:ascii="仿宋_GB2312" w:eastAsia="仿宋_GB2312" w:hAnsi="Times New Roman" w:cs="Times New Roman"/>
          <w:sz w:val="32"/>
          <w:szCs w:val="32"/>
        </w:rPr>
        <w:br w:type="page"/>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6、新生儿听力筛查项目绩效自评综述：根据年初设定的绩效目标，新生儿听力筛查项目绩效自评得分71分，项目全年预算数为5万元，执行数为0万元，完成预算的0%。主要产出和效果：一是：2018年昌吉市助产机构活产数为：6902人，新生儿听力筛查：6707人。二是：年度组织开展了新生儿听力筛查、听力障碍确诊及康复工作。严格依照《新生儿疾病筛查技术规范（2010年版）》的相关要求，开展新生儿听力的初筛、复筛、转诊及随访等工作。新生儿听力筛查中心和地州级听力障碍诊治机构应做好新生儿听力障碍的诊断、治疗、随访及遗传咨询等工作。发现的问题及原因：2018年12月底，上级财政拨付项目补助资金21.40万元，由于资金到位晚，目前尚未使用。。下一步改进措施：无措施。有关项目自评情况可以</w:t>
      </w:r>
      <w:proofErr w:type="gramStart"/>
      <w:r>
        <w:rPr>
          <w:rFonts w:ascii="仿宋_GB2312" w:eastAsia="仿宋_GB2312" w:hAnsi="Times New Roman" w:cs="Times New Roman" w:hint="eastAsia"/>
          <w:sz w:val="32"/>
          <w:szCs w:val="32"/>
        </w:rPr>
        <w:t>附项目</w:t>
      </w:r>
      <w:proofErr w:type="gramEnd"/>
      <w:r>
        <w:rPr>
          <w:rFonts w:ascii="仿宋_GB2312" w:eastAsia="仿宋_GB2312" w:hAnsi="Times New Roman" w:cs="Times New Roman" w:hint="eastAsia"/>
          <w:sz w:val="32"/>
          <w:szCs w:val="32"/>
        </w:rPr>
        <w:t>支出绩效自评表。</w:t>
      </w:r>
    </w:p>
    <w:p w:rsidR="00C352C8" w:rsidRDefault="00C352C8">
      <w:r>
        <w:br w:type="page"/>
      </w:r>
    </w:p>
    <w:tbl>
      <w:tblPr>
        <w:tblW w:w="9020" w:type="dxa"/>
        <w:tblInd w:w="93" w:type="dxa"/>
        <w:tblLayout w:type="fixed"/>
        <w:tblLook w:val="04A0" w:firstRow="1" w:lastRow="0" w:firstColumn="1" w:lastColumn="0" w:noHBand="0" w:noVBand="1"/>
      </w:tblPr>
      <w:tblGrid>
        <w:gridCol w:w="720"/>
        <w:gridCol w:w="1140"/>
        <w:gridCol w:w="1360"/>
        <w:gridCol w:w="1080"/>
        <w:gridCol w:w="677"/>
        <w:gridCol w:w="203"/>
        <w:gridCol w:w="1923"/>
        <w:gridCol w:w="137"/>
        <w:gridCol w:w="1780"/>
      </w:tblGrid>
      <w:tr w:rsidR="00B152D6">
        <w:trPr>
          <w:trHeight w:val="405"/>
        </w:trPr>
        <w:tc>
          <w:tcPr>
            <w:tcW w:w="9020" w:type="dxa"/>
            <w:gridSpan w:val="9"/>
            <w:tcBorders>
              <w:top w:val="nil"/>
              <w:left w:val="nil"/>
              <w:bottom w:val="nil"/>
              <w:right w:val="nil"/>
            </w:tcBorders>
            <w:shd w:val="clear" w:color="auto" w:fill="auto"/>
            <w:vAlign w:val="center"/>
          </w:tcPr>
          <w:p w:rsidR="00B152D6" w:rsidRDefault="00C352C8" w:rsidP="00C352C8">
            <w:pPr>
              <w:widowControl/>
              <w:ind w:firstLineChars="200" w:firstLine="643"/>
              <w:rPr>
                <w:rFonts w:ascii="宋体" w:eastAsia="宋体" w:hAnsi="宋体" w:cs="宋体"/>
                <w:b/>
                <w:bCs/>
                <w:kern w:val="0"/>
                <w:sz w:val="32"/>
                <w:szCs w:val="32"/>
              </w:rPr>
            </w:pPr>
            <w:r>
              <w:rPr>
                <w:rFonts w:ascii="宋体" w:eastAsia="宋体" w:hAnsi="宋体" w:cs="宋体" w:hint="eastAsia"/>
                <w:b/>
                <w:bCs/>
                <w:kern w:val="0"/>
                <w:sz w:val="32"/>
                <w:szCs w:val="32"/>
                <w:lang w:bidi="ar"/>
              </w:rPr>
              <w:lastRenderedPageBreak/>
              <w:t>昌吉市妇幼保健计划生育服务中心项目支出绩效自评表</w:t>
            </w:r>
          </w:p>
        </w:tc>
      </w:tr>
      <w:tr w:rsidR="00B152D6">
        <w:trPr>
          <w:trHeight w:val="285"/>
        </w:trPr>
        <w:tc>
          <w:tcPr>
            <w:tcW w:w="9020" w:type="dxa"/>
            <w:gridSpan w:val="9"/>
            <w:tcBorders>
              <w:top w:val="nil"/>
              <w:left w:val="nil"/>
              <w:bottom w:val="nil"/>
              <w:right w:val="nil"/>
            </w:tcBorders>
            <w:shd w:val="clear" w:color="auto" w:fill="auto"/>
            <w:vAlign w:val="center"/>
          </w:tcPr>
          <w:p w:rsidR="00B152D6" w:rsidRDefault="00C352C8">
            <w:pPr>
              <w:widowControl/>
              <w:jc w:val="center"/>
              <w:rPr>
                <w:rFonts w:ascii="宋体" w:eastAsia="宋体" w:hAnsi="宋体" w:cs="宋体"/>
                <w:kern w:val="0"/>
                <w:sz w:val="24"/>
                <w:szCs w:val="24"/>
              </w:rPr>
            </w:pPr>
            <w:r>
              <w:rPr>
                <w:rFonts w:ascii="宋体" w:eastAsia="宋体" w:hAnsi="宋体" w:cs="宋体" w:hint="eastAsia"/>
                <w:kern w:val="0"/>
                <w:sz w:val="24"/>
                <w:szCs w:val="24"/>
                <w:lang w:bidi="ar"/>
              </w:rPr>
              <w:t>（</w:t>
            </w:r>
            <w:r>
              <w:rPr>
                <w:rFonts w:ascii="Times New Roman" w:eastAsia="宋体" w:hAnsi="Times New Roman" w:cs="Times New Roman"/>
                <w:kern w:val="0"/>
                <w:sz w:val="24"/>
                <w:szCs w:val="24"/>
                <w:lang w:bidi="ar"/>
              </w:rPr>
              <w:t>2018</w:t>
            </w:r>
            <w:r>
              <w:rPr>
                <w:rFonts w:ascii="宋体" w:eastAsia="宋体" w:hAnsi="宋体" w:cs="宋体" w:hint="eastAsia"/>
                <w:kern w:val="0"/>
                <w:sz w:val="24"/>
                <w:szCs w:val="24"/>
                <w:lang w:bidi="ar"/>
              </w:rPr>
              <w:t>年度）</w:t>
            </w:r>
          </w:p>
        </w:tc>
      </w:tr>
      <w:tr w:rsidR="00B152D6">
        <w:trPr>
          <w:trHeight w:val="285"/>
        </w:trPr>
        <w:tc>
          <w:tcPr>
            <w:tcW w:w="720"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1140"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1360"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1080"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880" w:type="dxa"/>
            <w:gridSpan w:val="2"/>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2060" w:type="dxa"/>
            <w:gridSpan w:val="2"/>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1780"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r>
      <w:tr w:rsidR="00B152D6">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项目名称</w:t>
            </w:r>
          </w:p>
        </w:tc>
        <w:tc>
          <w:tcPr>
            <w:tcW w:w="5800" w:type="dxa"/>
            <w:gridSpan w:val="6"/>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昌吉市新生儿疾病筛查项目</w:t>
            </w:r>
          </w:p>
          <w:p w:rsidR="00B152D6" w:rsidRDefault="00B152D6">
            <w:pPr>
              <w:widowControl/>
              <w:jc w:val="center"/>
              <w:rPr>
                <w:rFonts w:ascii="宋体" w:eastAsia="宋体" w:hAnsi="宋体" w:cs="宋体"/>
                <w:kern w:val="0"/>
                <w:sz w:val="20"/>
                <w:szCs w:val="20"/>
              </w:rPr>
            </w:pPr>
          </w:p>
        </w:tc>
      </w:tr>
      <w:tr w:rsidR="00B152D6">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预算单位</w:t>
            </w:r>
          </w:p>
        </w:tc>
        <w:tc>
          <w:tcPr>
            <w:tcW w:w="5800" w:type="dxa"/>
            <w:gridSpan w:val="6"/>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 xml:space="preserve">昌吉市妇幼保健计划生育服务中心 </w:t>
            </w:r>
          </w:p>
        </w:tc>
      </w:tr>
      <w:tr w:rsidR="00B152D6">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预算</w:t>
            </w:r>
            <w:r>
              <w:rPr>
                <w:rFonts w:ascii="宋体" w:eastAsia="宋体" w:hAnsi="宋体" w:cs="宋体" w:hint="eastAsia"/>
                <w:kern w:val="0"/>
                <w:sz w:val="20"/>
                <w:szCs w:val="20"/>
                <w:lang w:bidi="ar"/>
              </w:rPr>
              <w:br/>
              <w:t>执行</w:t>
            </w:r>
            <w:r>
              <w:rPr>
                <w:rFonts w:ascii="宋体" w:eastAsia="宋体" w:hAnsi="宋体" w:cs="宋体" w:hint="eastAsia"/>
                <w:kern w:val="0"/>
                <w:sz w:val="20"/>
                <w:szCs w:val="20"/>
                <w:lang w:bidi="ar"/>
              </w:rPr>
              <w:br/>
              <w:t>情况</w:t>
            </w:r>
            <w:r>
              <w:rPr>
                <w:rFonts w:ascii="宋体" w:eastAsia="宋体" w:hAnsi="宋体" w:cs="宋体" w:hint="eastAsia"/>
                <w:kern w:val="0"/>
                <w:sz w:val="20"/>
                <w:szCs w:val="20"/>
                <w:lang w:bidi="ar"/>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预算数：</w:t>
            </w:r>
          </w:p>
        </w:tc>
        <w:tc>
          <w:tcPr>
            <w:tcW w:w="1757" w:type="dxa"/>
            <w:gridSpan w:val="2"/>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21.40</w:t>
            </w:r>
          </w:p>
        </w:tc>
        <w:tc>
          <w:tcPr>
            <w:tcW w:w="2263" w:type="dxa"/>
            <w:gridSpan w:val="3"/>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0</w:t>
            </w:r>
          </w:p>
        </w:tc>
      </w:tr>
      <w:tr w:rsidR="00B152D6">
        <w:trPr>
          <w:trHeight w:val="509"/>
        </w:trPr>
        <w:tc>
          <w:tcPr>
            <w:tcW w:w="720"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其中：财政拨款</w:t>
            </w:r>
          </w:p>
        </w:tc>
        <w:tc>
          <w:tcPr>
            <w:tcW w:w="1757" w:type="dxa"/>
            <w:gridSpan w:val="2"/>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 xml:space="preserve"> 21.40</w:t>
            </w:r>
          </w:p>
        </w:tc>
        <w:tc>
          <w:tcPr>
            <w:tcW w:w="2263" w:type="dxa"/>
            <w:gridSpan w:val="3"/>
            <w:tcBorders>
              <w:top w:val="nil"/>
              <w:left w:val="nil"/>
              <w:bottom w:val="nil"/>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其中：财政拨款</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0</w:t>
            </w:r>
          </w:p>
        </w:tc>
      </w:tr>
      <w:tr w:rsidR="00B152D6">
        <w:trPr>
          <w:trHeight w:val="433"/>
        </w:trPr>
        <w:tc>
          <w:tcPr>
            <w:tcW w:w="720"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其他资金</w:t>
            </w:r>
          </w:p>
        </w:tc>
        <w:tc>
          <w:tcPr>
            <w:tcW w:w="1757" w:type="dxa"/>
            <w:gridSpan w:val="2"/>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 xml:space="preserve">　</w:t>
            </w:r>
          </w:p>
        </w:tc>
        <w:tc>
          <w:tcPr>
            <w:tcW w:w="2263" w:type="dxa"/>
            <w:gridSpan w:val="3"/>
            <w:tcBorders>
              <w:top w:val="single" w:sz="4" w:space="0" w:color="auto"/>
              <w:left w:val="nil"/>
              <w:bottom w:val="nil"/>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其他资金</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 xml:space="preserve">　</w:t>
            </w:r>
          </w:p>
        </w:tc>
      </w:tr>
      <w:tr w:rsidR="00B152D6">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年度</w:t>
            </w:r>
            <w:r>
              <w:rPr>
                <w:rFonts w:ascii="宋体" w:eastAsia="宋体" w:hAnsi="宋体" w:cs="宋体" w:hint="eastAsia"/>
                <w:kern w:val="0"/>
                <w:sz w:val="20"/>
                <w:szCs w:val="20"/>
                <w:lang w:bidi="ar"/>
              </w:rPr>
              <w:br/>
              <w:t>目标</w:t>
            </w:r>
            <w:r>
              <w:rPr>
                <w:rFonts w:ascii="宋体" w:eastAsia="宋体" w:hAnsi="宋体" w:cs="宋体" w:hint="eastAsia"/>
                <w:kern w:val="0"/>
                <w:sz w:val="20"/>
                <w:szCs w:val="20"/>
                <w:lang w:bidi="ar"/>
              </w:rPr>
              <w:br/>
              <w:t>完成</w:t>
            </w:r>
            <w:r>
              <w:rPr>
                <w:rFonts w:ascii="宋体" w:eastAsia="宋体" w:hAnsi="宋体" w:cs="宋体" w:hint="eastAsia"/>
                <w:kern w:val="0"/>
                <w:sz w:val="20"/>
                <w:szCs w:val="20"/>
                <w:lang w:bidi="ar"/>
              </w:rPr>
              <w:br/>
              <w:t>情况</w:t>
            </w:r>
          </w:p>
        </w:tc>
        <w:tc>
          <w:tcPr>
            <w:tcW w:w="4257" w:type="dxa"/>
            <w:gridSpan w:val="4"/>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预期目标90%</w:t>
            </w:r>
          </w:p>
        </w:tc>
        <w:tc>
          <w:tcPr>
            <w:tcW w:w="4043" w:type="dxa"/>
            <w:gridSpan w:val="4"/>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准备开展</w:t>
            </w:r>
          </w:p>
        </w:tc>
      </w:tr>
      <w:tr w:rsidR="00B152D6">
        <w:trPr>
          <w:trHeight w:val="1425"/>
        </w:trPr>
        <w:tc>
          <w:tcPr>
            <w:tcW w:w="720"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4257" w:type="dxa"/>
            <w:gridSpan w:val="4"/>
            <w:tcBorders>
              <w:top w:val="single" w:sz="4" w:space="0" w:color="auto"/>
              <w:left w:val="nil"/>
              <w:bottom w:val="single" w:sz="4" w:space="0" w:color="auto"/>
              <w:right w:val="single" w:sz="4" w:space="0" w:color="000000"/>
            </w:tcBorders>
            <w:shd w:val="clear" w:color="auto" w:fill="auto"/>
          </w:tcPr>
          <w:p w:rsidR="00B152D6" w:rsidRDefault="00C352C8">
            <w:pPr>
              <w:widowControl/>
              <w:jc w:val="left"/>
              <w:rPr>
                <w:rFonts w:ascii="宋体" w:eastAsia="宋体" w:hAnsi="宋体" w:cs="宋体"/>
                <w:kern w:val="0"/>
                <w:sz w:val="20"/>
                <w:szCs w:val="20"/>
              </w:rPr>
            </w:pPr>
            <w:r>
              <w:rPr>
                <w:rFonts w:ascii="宋体" w:eastAsia="宋体" w:hAnsi="宋体" w:cs="宋体" w:hint="eastAsia"/>
                <w:bCs/>
                <w:kern w:val="0"/>
                <w:sz w:val="20"/>
                <w:szCs w:val="20"/>
                <w:lang w:bidi="ar"/>
              </w:rPr>
              <w:t>2018年自治区新生儿听力筛查项目管理方案要求：新生儿听力筛查覆盖率达到90%以上，新生儿父母对新生儿疾病筛查的知晓率达到60%以上</w:t>
            </w:r>
            <w:r>
              <w:rPr>
                <w:rFonts w:ascii="仿宋" w:eastAsia="仿宋" w:hAnsi="仿宋" w:cs="Times New Roman" w:hint="eastAsia"/>
                <w:bCs/>
                <w:sz w:val="28"/>
                <w:szCs w:val="28"/>
                <w:lang w:bidi="ar"/>
              </w:rPr>
              <w:t>。</w:t>
            </w:r>
          </w:p>
        </w:tc>
        <w:tc>
          <w:tcPr>
            <w:tcW w:w="4043" w:type="dxa"/>
            <w:gridSpan w:val="4"/>
            <w:tcBorders>
              <w:top w:val="single" w:sz="4" w:space="0" w:color="auto"/>
              <w:left w:val="nil"/>
              <w:bottom w:val="single" w:sz="4" w:space="0" w:color="auto"/>
              <w:right w:val="single" w:sz="4" w:space="0" w:color="000000"/>
            </w:tcBorders>
            <w:shd w:val="clear" w:color="auto" w:fill="auto"/>
          </w:tcPr>
          <w:p w:rsidR="00B152D6" w:rsidRDefault="00C352C8">
            <w:pPr>
              <w:widowControl/>
              <w:jc w:val="left"/>
              <w:rPr>
                <w:rFonts w:ascii="宋体" w:eastAsia="宋体" w:hAnsi="宋体" w:cs="宋体"/>
                <w:kern w:val="0"/>
                <w:sz w:val="20"/>
                <w:szCs w:val="20"/>
              </w:rPr>
            </w:pPr>
            <w:r>
              <w:rPr>
                <w:rFonts w:ascii="宋体" w:eastAsia="宋体" w:hAnsi="宋体" w:cs="宋体" w:hint="eastAsia"/>
                <w:bCs/>
                <w:kern w:val="0"/>
                <w:sz w:val="20"/>
                <w:szCs w:val="20"/>
                <w:lang w:bidi="ar"/>
              </w:rPr>
              <w:t>2018年昌吉市助产机构活产数为：6902人，新生儿听力筛查总人数6707人。</w:t>
            </w:r>
          </w:p>
        </w:tc>
      </w:tr>
      <w:tr w:rsidR="00B152D6">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年度</w:t>
            </w:r>
            <w:r>
              <w:rPr>
                <w:rFonts w:ascii="宋体" w:eastAsia="宋体" w:hAnsi="宋体" w:cs="宋体" w:hint="eastAsia"/>
                <w:kern w:val="0"/>
                <w:sz w:val="20"/>
                <w:szCs w:val="20"/>
                <w:lang w:bidi="ar"/>
              </w:rPr>
              <w:br/>
              <w:t>绩效</w:t>
            </w:r>
            <w:r>
              <w:rPr>
                <w:rFonts w:ascii="宋体" w:eastAsia="宋体" w:hAnsi="宋体" w:cs="宋体" w:hint="eastAsia"/>
                <w:kern w:val="0"/>
                <w:sz w:val="20"/>
                <w:szCs w:val="20"/>
                <w:lang w:bidi="ar"/>
              </w:rPr>
              <w:br/>
              <w:t>指标</w:t>
            </w:r>
            <w:r>
              <w:rPr>
                <w:rFonts w:ascii="宋体" w:eastAsia="宋体" w:hAnsi="宋体" w:cs="宋体" w:hint="eastAsia"/>
                <w:kern w:val="0"/>
                <w:sz w:val="20"/>
                <w:szCs w:val="20"/>
                <w:lang w:bidi="ar"/>
              </w:rPr>
              <w:br/>
              <w:t>完成</w:t>
            </w:r>
            <w:r>
              <w:rPr>
                <w:rFonts w:ascii="宋体" w:eastAsia="宋体" w:hAnsi="宋体" w:cs="宋体" w:hint="eastAsia"/>
                <w:kern w:val="0"/>
                <w:sz w:val="20"/>
                <w:szCs w:val="20"/>
                <w:lang w:bidi="ar"/>
              </w:rPr>
              <w:br/>
              <w:t>情况</w:t>
            </w:r>
          </w:p>
        </w:tc>
        <w:tc>
          <w:tcPr>
            <w:tcW w:w="1140" w:type="dxa"/>
            <w:tcBorders>
              <w:top w:val="nil"/>
              <w:left w:val="nil"/>
              <w:bottom w:val="nil"/>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一级指标</w:t>
            </w:r>
          </w:p>
        </w:tc>
        <w:tc>
          <w:tcPr>
            <w:tcW w:w="1360"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二级指标</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三级指标</w:t>
            </w:r>
          </w:p>
        </w:tc>
        <w:tc>
          <w:tcPr>
            <w:tcW w:w="2126"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预期指标值（包含数字及文字描述）</w:t>
            </w:r>
          </w:p>
        </w:tc>
        <w:tc>
          <w:tcPr>
            <w:tcW w:w="1917"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实际完成指标值（包含数字及文字描述）</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val="restart"/>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项目完成指标</w:t>
            </w:r>
          </w:p>
        </w:tc>
        <w:tc>
          <w:tcPr>
            <w:tcW w:w="1360"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数量指标</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新生儿听力筛查率</w:t>
            </w:r>
          </w:p>
        </w:tc>
        <w:tc>
          <w:tcPr>
            <w:tcW w:w="2126"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≥97%</w:t>
            </w:r>
          </w:p>
        </w:tc>
        <w:tc>
          <w:tcPr>
            <w:tcW w:w="1917"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2018年未开展免费项目</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bCs/>
                <w:kern w:val="0"/>
                <w:sz w:val="20"/>
                <w:szCs w:val="20"/>
                <w:lang w:bidi="ar"/>
              </w:rPr>
              <w:t>新生儿听力筛查覆盖率</w:t>
            </w:r>
          </w:p>
        </w:tc>
        <w:tc>
          <w:tcPr>
            <w:tcW w:w="2126"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≥90%</w:t>
            </w:r>
          </w:p>
        </w:tc>
        <w:tc>
          <w:tcPr>
            <w:tcW w:w="1917"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2018年未开展免费项目</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bCs/>
                <w:kern w:val="0"/>
                <w:sz w:val="20"/>
                <w:szCs w:val="20"/>
                <w:lang w:bidi="ar"/>
              </w:rPr>
              <w:t>新生儿父母对新生儿听力筛查的知晓率</w:t>
            </w:r>
          </w:p>
        </w:tc>
        <w:tc>
          <w:tcPr>
            <w:tcW w:w="2126"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bCs/>
                <w:kern w:val="0"/>
                <w:sz w:val="20"/>
                <w:szCs w:val="20"/>
                <w:lang w:bidi="ar"/>
              </w:rPr>
              <w:t xml:space="preserve">       ≥90%</w:t>
            </w:r>
          </w:p>
        </w:tc>
        <w:tc>
          <w:tcPr>
            <w:tcW w:w="1917"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2018年未开展免费项目</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质量指标</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指标1：新生儿听筛免费筛查预期完成人数</w:t>
            </w:r>
          </w:p>
        </w:tc>
        <w:tc>
          <w:tcPr>
            <w:tcW w:w="2126"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w:t>
            </w:r>
            <w:r>
              <w:rPr>
                <w:rFonts w:ascii="宋体" w:eastAsia="宋体" w:hAnsi="宋体" w:cs="宋体" w:hint="eastAsia"/>
                <w:bCs/>
                <w:kern w:val="0"/>
                <w:sz w:val="20"/>
                <w:szCs w:val="20"/>
                <w:lang w:bidi="ar"/>
              </w:rPr>
              <w:t>≥</w:t>
            </w:r>
            <w:r>
              <w:rPr>
                <w:rFonts w:ascii="宋体" w:eastAsia="宋体" w:hAnsi="宋体" w:cs="宋体" w:hint="eastAsia"/>
                <w:kern w:val="0"/>
                <w:sz w:val="20"/>
                <w:szCs w:val="20"/>
                <w:lang w:bidi="ar"/>
              </w:rPr>
              <w:t>5350人</w:t>
            </w:r>
          </w:p>
        </w:tc>
        <w:tc>
          <w:tcPr>
            <w:tcW w:w="1917"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2018年未开展免费项目</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指标2：新生儿听筛阳性复</w:t>
            </w:r>
            <w:proofErr w:type="gramStart"/>
            <w:r>
              <w:rPr>
                <w:rFonts w:ascii="宋体" w:eastAsia="宋体" w:hAnsi="宋体" w:cs="宋体" w:hint="eastAsia"/>
                <w:kern w:val="0"/>
                <w:sz w:val="20"/>
                <w:szCs w:val="20"/>
                <w:lang w:bidi="ar"/>
              </w:rPr>
              <w:t>筛人数</w:t>
            </w:r>
            <w:proofErr w:type="gramEnd"/>
          </w:p>
        </w:tc>
        <w:tc>
          <w:tcPr>
            <w:tcW w:w="2126"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w:t>
            </w:r>
            <w:r>
              <w:rPr>
                <w:rFonts w:ascii="宋体" w:eastAsia="宋体" w:hAnsi="宋体" w:cs="宋体" w:hint="eastAsia"/>
                <w:bCs/>
                <w:kern w:val="0"/>
                <w:sz w:val="20"/>
                <w:szCs w:val="20"/>
                <w:lang w:bidi="ar"/>
              </w:rPr>
              <w:t>≥</w:t>
            </w:r>
            <w:r>
              <w:rPr>
                <w:rFonts w:ascii="宋体" w:eastAsia="宋体" w:hAnsi="宋体" w:cs="宋体" w:hint="eastAsia"/>
                <w:kern w:val="0"/>
                <w:sz w:val="20"/>
                <w:szCs w:val="20"/>
                <w:lang w:bidi="ar"/>
              </w:rPr>
              <w:t>40人</w:t>
            </w:r>
          </w:p>
        </w:tc>
        <w:tc>
          <w:tcPr>
            <w:tcW w:w="1917"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2018年未开展免费项目</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时效指标</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指标1：2019年度内完成</w:t>
            </w:r>
          </w:p>
        </w:tc>
        <w:tc>
          <w:tcPr>
            <w:tcW w:w="2126"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100%</w:t>
            </w:r>
          </w:p>
        </w:tc>
        <w:tc>
          <w:tcPr>
            <w:tcW w:w="1917"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2018年未开展免费项目</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成本指标</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指标1：昌吉市常住</w:t>
            </w:r>
            <w:proofErr w:type="gramStart"/>
            <w:r>
              <w:rPr>
                <w:rFonts w:ascii="宋体" w:eastAsia="宋体" w:hAnsi="宋体" w:cs="宋体" w:hint="eastAsia"/>
                <w:kern w:val="0"/>
                <w:sz w:val="20"/>
                <w:szCs w:val="20"/>
                <w:lang w:bidi="ar"/>
              </w:rPr>
              <w:t>孕</w:t>
            </w:r>
            <w:proofErr w:type="gramEnd"/>
            <w:r>
              <w:rPr>
                <w:rFonts w:ascii="宋体" w:eastAsia="宋体" w:hAnsi="宋体" w:cs="宋体" w:hint="eastAsia"/>
                <w:kern w:val="0"/>
                <w:sz w:val="20"/>
                <w:szCs w:val="20"/>
                <w:lang w:bidi="ar"/>
              </w:rPr>
              <w:t>产妇分娩的新生儿每例免费补助金额</w:t>
            </w:r>
          </w:p>
        </w:tc>
        <w:tc>
          <w:tcPr>
            <w:tcW w:w="2126"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ind w:firstLineChars="300" w:firstLine="600"/>
              <w:jc w:val="left"/>
              <w:rPr>
                <w:rFonts w:ascii="宋体" w:eastAsia="宋体" w:hAnsi="宋体" w:cs="宋体"/>
                <w:kern w:val="0"/>
                <w:sz w:val="20"/>
                <w:szCs w:val="20"/>
              </w:rPr>
            </w:pPr>
            <w:r>
              <w:rPr>
                <w:rFonts w:ascii="宋体" w:eastAsia="宋体" w:hAnsi="宋体" w:cs="宋体" w:hint="eastAsia"/>
                <w:kern w:val="0"/>
                <w:sz w:val="20"/>
                <w:szCs w:val="20"/>
                <w:lang w:bidi="ar"/>
              </w:rPr>
              <w:t>40元</w:t>
            </w:r>
          </w:p>
        </w:tc>
        <w:tc>
          <w:tcPr>
            <w:tcW w:w="1917"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2018年未开展免费项目</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社会效益</w:t>
            </w:r>
            <w:r>
              <w:rPr>
                <w:rFonts w:ascii="宋体" w:eastAsia="宋体" w:hAnsi="宋体" w:cs="宋体" w:hint="eastAsia"/>
                <w:kern w:val="0"/>
                <w:sz w:val="20"/>
                <w:szCs w:val="20"/>
                <w:lang w:bidi="ar"/>
              </w:rPr>
              <w:br/>
              <w:t>指标</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w:t>
            </w:r>
            <w:r>
              <w:rPr>
                <w:rFonts w:ascii="宋体" w:eastAsia="宋体" w:hAnsi="宋体" w:cs="宋体" w:hint="eastAsia"/>
                <w:bCs/>
                <w:kern w:val="0"/>
                <w:sz w:val="20"/>
                <w:szCs w:val="20"/>
                <w:lang w:bidi="ar"/>
              </w:rPr>
              <w:t>建立和完善新生儿听力筛查服务网络</w:t>
            </w:r>
          </w:p>
        </w:tc>
        <w:tc>
          <w:tcPr>
            <w:tcW w:w="2126"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ind w:firstLineChars="300" w:firstLine="600"/>
              <w:jc w:val="left"/>
              <w:rPr>
                <w:rFonts w:ascii="宋体" w:eastAsia="宋体" w:hAnsi="宋体" w:cs="宋体"/>
                <w:kern w:val="0"/>
                <w:sz w:val="20"/>
                <w:szCs w:val="20"/>
              </w:rPr>
            </w:pPr>
            <w:r>
              <w:rPr>
                <w:rFonts w:ascii="宋体" w:eastAsia="宋体" w:hAnsi="宋体" w:cs="宋体" w:hint="eastAsia"/>
                <w:kern w:val="0"/>
                <w:sz w:val="20"/>
                <w:szCs w:val="20"/>
                <w:lang w:bidi="ar"/>
              </w:rPr>
              <w:t>≥100%</w:t>
            </w:r>
          </w:p>
        </w:tc>
        <w:tc>
          <w:tcPr>
            <w:tcW w:w="1917"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2018年未开展免费项目</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w:t>
            </w:r>
            <w:r>
              <w:rPr>
                <w:rFonts w:ascii="宋体" w:eastAsia="宋体" w:hAnsi="宋体" w:cs="宋体" w:hint="eastAsia"/>
                <w:bCs/>
                <w:kern w:val="0"/>
                <w:sz w:val="20"/>
                <w:szCs w:val="20"/>
                <w:lang w:bidi="ar"/>
              </w:rPr>
              <w:t>降 低智力和听力残疾儿童发生率</w:t>
            </w:r>
          </w:p>
        </w:tc>
        <w:tc>
          <w:tcPr>
            <w:tcW w:w="2126"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ind w:firstLineChars="300" w:firstLine="600"/>
              <w:jc w:val="left"/>
              <w:rPr>
                <w:rFonts w:ascii="宋体" w:eastAsia="宋体" w:hAnsi="宋体" w:cs="宋体"/>
                <w:bCs/>
                <w:kern w:val="0"/>
                <w:sz w:val="20"/>
                <w:szCs w:val="20"/>
              </w:rPr>
            </w:pPr>
            <w:r>
              <w:rPr>
                <w:rFonts w:ascii="宋体" w:eastAsia="宋体" w:hAnsi="宋体" w:cs="宋体" w:hint="eastAsia"/>
                <w:kern w:val="0"/>
                <w:sz w:val="20"/>
                <w:szCs w:val="20"/>
                <w:lang w:bidi="ar"/>
              </w:rPr>
              <w:t>≥97%</w:t>
            </w:r>
          </w:p>
          <w:p w:rsidR="00B152D6" w:rsidRDefault="00B152D6">
            <w:pPr>
              <w:widowControl/>
              <w:jc w:val="left"/>
              <w:rPr>
                <w:rFonts w:ascii="宋体" w:eastAsia="宋体" w:hAnsi="宋体" w:cs="宋体"/>
                <w:kern w:val="0"/>
                <w:sz w:val="20"/>
                <w:szCs w:val="20"/>
              </w:rPr>
            </w:pPr>
          </w:p>
        </w:tc>
        <w:tc>
          <w:tcPr>
            <w:tcW w:w="1917"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2018年未开展免费项目</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可持续影响</w:t>
            </w:r>
            <w:r>
              <w:rPr>
                <w:rFonts w:ascii="宋体" w:eastAsia="宋体" w:hAnsi="宋体" w:cs="宋体" w:hint="eastAsia"/>
                <w:kern w:val="0"/>
                <w:sz w:val="20"/>
                <w:szCs w:val="20"/>
                <w:lang w:bidi="ar"/>
              </w:rPr>
              <w:br/>
              <w:t>指标</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w:t>
            </w:r>
            <w:r>
              <w:rPr>
                <w:rFonts w:ascii="宋体" w:eastAsia="宋体" w:hAnsi="宋体" w:cs="宋体" w:hint="eastAsia"/>
                <w:bCs/>
                <w:kern w:val="0"/>
                <w:sz w:val="20"/>
                <w:szCs w:val="20"/>
                <w:lang w:bidi="ar"/>
              </w:rPr>
              <w:t>提高新生儿听力障碍的早诊断早治疗率，</w:t>
            </w:r>
          </w:p>
        </w:tc>
        <w:tc>
          <w:tcPr>
            <w:tcW w:w="2126"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ind w:firstLineChars="300" w:firstLine="600"/>
              <w:jc w:val="left"/>
              <w:rPr>
                <w:rFonts w:ascii="宋体" w:eastAsia="宋体" w:hAnsi="宋体" w:cs="宋体"/>
                <w:kern w:val="0"/>
                <w:sz w:val="20"/>
                <w:szCs w:val="20"/>
              </w:rPr>
            </w:pPr>
            <w:r>
              <w:rPr>
                <w:rFonts w:ascii="宋体" w:eastAsia="宋体" w:hAnsi="宋体" w:cs="宋体" w:hint="eastAsia"/>
                <w:bCs/>
                <w:kern w:val="0"/>
                <w:sz w:val="20"/>
                <w:szCs w:val="20"/>
                <w:lang w:bidi="ar"/>
              </w:rPr>
              <w:t>≥</w:t>
            </w:r>
            <w:r>
              <w:rPr>
                <w:rFonts w:ascii="宋体" w:eastAsia="宋体" w:hAnsi="宋体" w:cs="宋体" w:hint="eastAsia"/>
                <w:kern w:val="0"/>
                <w:sz w:val="20"/>
                <w:szCs w:val="20"/>
                <w:lang w:bidi="ar"/>
              </w:rPr>
              <w:t>90%</w:t>
            </w:r>
          </w:p>
        </w:tc>
        <w:tc>
          <w:tcPr>
            <w:tcW w:w="1917"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bCs/>
                <w:kern w:val="0"/>
                <w:sz w:val="20"/>
                <w:szCs w:val="20"/>
              </w:rPr>
            </w:pPr>
            <w:r>
              <w:rPr>
                <w:rFonts w:ascii="宋体" w:eastAsia="宋体" w:hAnsi="宋体" w:cs="宋体" w:hint="eastAsia"/>
                <w:kern w:val="0"/>
                <w:sz w:val="20"/>
                <w:szCs w:val="20"/>
                <w:lang w:bidi="ar"/>
              </w:rPr>
              <w:t>2018年未开展免费项目</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w:t>
            </w:r>
            <w:r>
              <w:rPr>
                <w:rFonts w:ascii="宋体" w:eastAsia="宋体" w:hAnsi="宋体" w:cs="宋体" w:hint="eastAsia"/>
                <w:bCs/>
                <w:kern w:val="0"/>
                <w:sz w:val="20"/>
                <w:szCs w:val="20"/>
                <w:lang w:bidi="ar"/>
              </w:rPr>
              <w:t>降低新生儿听障致残率。</w:t>
            </w:r>
          </w:p>
        </w:tc>
        <w:tc>
          <w:tcPr>
            <w:tcW w:w="2126"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ind w:firstLineChars="300" w:firstLine="600"/>
              <w:jc w:val="left"/>
              <w:rPr>
                <w:rFonts w:ascii="宋体" w:eastAsia="宋体" w:hAnsi="宋体" w:cs="宋体"/>
                <w:kern w:val="0"/>
                <w:sz w:val="20"/>
                <w:szCs w:val="20"/>
              </w:rPr>
            </w:pPr>
            <w:r>
              <w:rPr>
                <w:rFonts w:ascii="宋体" w:eastAsia="宋体" w:hAnsi="宋体" w:cs="宋体" w:hint="eastAsia"/>
                <w:bCs/>
                <w:kern w:val="0"/>
                <w:sz w:val="20"/>
                <w:szCs w:val="20"/>
                <w:lang w:bidi="ar"/>
              </w:rPr>
              <w:t>≥</w:t>
            </w:r>
            <w:r>
              <w:rPr>
                <w:rFonts w:ascii="宋体" w:eastAsia="宋体" w:hAnsi="宋体" w:cs="宋体" w:hint="eastAsia"/>
                <w:kern w:val="0"/>
                <w:sz w:val="20"/>
                <w:szCs w:val="20"/>
                <w:lang w:bidi="ar"/>
              </w:rPr>
              <w:t>90%</w:t>
            </w:r>
          </w:p>
        </w:tc>
        <w:tc>
          <w:tcPr>
            <w:tcW w:w="1917"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bCs/>
                <w:kern w:val="0"/>
                <w:sz w:val="20"/>
                <w:szCs w:val="20"/>
              </w:rPr>
            </w:pPr>
            <w:r>
              <w:rPr>
                <w:rFonts w:ascii="宋体" w:eastAsia="宋体" w:hAnsi="宋体" w:cs="宋体" w:hint="eastAsia"/>
                <w:kern w:val="0"/>
                <w:sz w:val="20"/>
                <w:szCs w:val="20"/>
                <w:lang w:bidi="ar"/>
              </w:rPr>
              <w:t>2018年未开展免费项目</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满意度</w:t>
            </w:r>
            <w:r>
              <w:rPr>
                <w:rFonts w:ascii="宋体" w:eastAsia="宋体" w:hAnsi="宋体" w:cs="宋体" w:hint="eastAsia"/>
                <w:kern w:val="0"/>
                <w:sz w:val="20"/>
                <w:szCs w:val="20"/>
                <w:lang w:bidi="ar"/>
              </w:rPr>
              <w:br/>
              <w:t>指标</w:t>
            </w:r>
          </w:p>
        </w:tc>
        <w:tc>
          <w:tcPr>
            <w:tcW w:w="136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满意度指标</w:t>
            </w:r>
          </w:p>
        </w:tc>
        <w:tc>
          <w:tcPr>
            <w:tcW w:w="1757"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指标1：受益新生儿家庭满意度</w:t>
            </w:r>
          </w:p>
        </w:tc>
        <w:tc>
          <w:tcPr>
            <w:tcW w:w="2126"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bCs/>
                <w:kern w:val="0"/>
                <w:sz w:val="20"/>
                <w:szCs w:val="20"/>
                <w:lang w:bidi="ar"/>
              </w:rPr>
              <w:t>≥</w:t>
            </w:r>
            <w:r>
              <w:rPr>
                <w:rFonts w:ascii="宋体" w:eastAsia="宋体" w:hAnsi="宋体" w:cs="宋体" w:hint="eastAsia"/>
                <w:kern w:val="0"/>
                <w:sz w:val="20"/>
                <w:szCs w:val="20"/>
                <w:lang w:bidi="ar"/>
              </w:rPr>
              <w:t xml:space="preserve">90% </w:t>
            </w:r>
          </w:p>
        </w:tc>
        <w:tc>
          <w:tcPr>
            <w:tcW w:w="1917"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2018年未开展免费项目</w:t>
            </w:r>
          </w:p>
        </w:tc>
      </w:tr>
    </w:tbl>
    <w:p w:rsidR="00565A76" w:rsidRDefault="00565A76">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p>
    <w:p w:rsidR="00565A76" w:rsidRDefault="00565A76" w:rsidP="00565A76">
      <w:pPr>
        <w:pStyle w:val="2"/>
      </w:pPr>
      <w:r>
        <w:br w:type="page"/>
      </w:r>
    </w:p>
    <w:p w:rsidR="00B152D6" w:rsidRDefault="00C352C8">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7、孕前优生检查项目绩效自评综述：根据年初设定的绩效目标，孕前优生检查项目绩效自评得分72分，项目全年预算数为4.5万元，执行数为0万元，完成预算的0%。主要产出和效果：一是：根据卫计委下发《关于做好2018年幸福家庭技术服务小分队巡回服务的通知》文件精神要求对全市14个乡镇、街道进行巡回服务，健康检查总人数达到1244对，检查率大于100%。二是：建立起“政府主导、部门合作、专家支撑、群众参与”的工作机制,使出生缺陷发生风险逐步降低,出生人口素质逐步提高,由市妇幼保健计划生育服务中心提供技术服务。通过实施免费孕前优生健康检查,</w:t>
      </w:r>
      <w:r>
        <w:rPr>
          <w:rFonts w:ascii="仿宋_GB2312" w:eastAsia="仿宋_GB2312" w:hAnsi="Times New Roman" w:cs="Times New Roman" w:hint="eastAsia"/>
          <w:sz w:val="32"/>
          <w:szCs w:val="32"/>
        </w:rPr>
        <w:t> </w:t>
      </w:r>
      <w:r>
        <w:rPr>
          <w:rFonts w:ascii="仿宋_GB2312" w:eastAsia="仿宋_GB2312" w:hAnsi="Times New Roman" w:cs="Times New Roman" w:hint="eastAsia"/>
          <w:sz w:val="32"/>
          <w:szCs w:val="32"/>
        </w:rPr>
        <w:t>使孕前优生健康检查覆盖率达到</w:t>
      </w:r>
      <w:r>
        <w:rPr>
          <w:rFonts w:ascii="仿宋_GB2312" w:eastAsia="仿宋_GB2312" w:hAnsi="Times New Roman" w:cs="Times New Roman" w:hint="eastAsia"/>
          <w:sz w:val="32"/>
          <w:szCs w:val="32"/>
        </w:rPr>
        <w:t> </w:t>
      </w:r>
      <w:r>
        <w:rPr>
          <w:rFonts w:ascii="仿宋_GB2312" w:eastAsia="仿宋_GB2312" w:hAnsi="Times New Roman" w:cs="Times New Roman" w:hint="eastAsia"/>
          <w:sz w:val="32"/>
          <w:szCs w:val="32"/>
        </w:rPr>
        <w:t>100%以上。发现的问题及原因：上级财政拨入项目补助资金4.50万元，因2018年12月底拨付到位，故2018年资金未及时支付资金结转下年度使用。下一步改进措施：无措施。有关项目自评情况可以</w:t>
      </w:r>
      <w:proofErr w:type="gramStart"/>
      <w:r>
        <w:rPr>
          <w:rFonts w:ascii="仿宋_GB2312" w:eastAsia="仿宋_GB2312" w:hAnsi="Times New Roman" w:cs="Times New Roman" w:hint="eastAsia"/>
          <w:sz w:val="32"/>
          <w:szCs w:val="32"/>
        </w:rPr>
        <w:t>附项目</w:t>
      </w:r>
      <w:proofErr w:type="gramEnd"/>
      <w:r>
        <w:rPr>
          <w:rFonts w:ascii="仿宋_GB2312" w:eastAsia="仿宋_GB2312" w:hAnsi="Times New Roman" w:cs="Times New Roman" w:hint="eastAsia"/>
          <w:sz w:val="32"/>
          <w:szCs w:val="32"/>
        </w:rPr>
        <w:t>支出绩效自评表。</w:t>
      </w:r>
    </w:p>
    <w:p w:rsidR="00565A76" w:rsidRDefault="00565A76">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B152D6">
        <w:trPr>
          <w:trHeight w:val="405"/>
        </w:trPr>
        <w:tc>
          <w:tcPr>
            <w:tcW w:w="9020" w:type="dxa"/>
            <w:gridSpan w:val="7"/>
            <w:tcBorders>
              <w:top w:val="nil"/>
              <w:left w:val="nil"/>
              <w:bottom w:val="nil"/>
              <w:right w:val="nil"/>
            </w:tcBorders>
            <w:shd w:val="clear" w:color="auto" w:fill="auto"/>
            <w:vAlign w:val="center"/>
          </w:tcPr>
          <w:p w:rsidR="00B152D6" w:rsidRDefault="00C352C8" w:rsidP="00565A76">
            <w:pPr>
              <w:widowControl/>
              <w:ind w:firstLineChars="200" w:firstLine="643"/>
              <w:rPr>
                <w:rFonts w:ascii="宋体" w:eastAsia="宋体" w:hAnsi="宋体" w:cs="宋体"/>
                <w:b/>
                <w:bCs/>
                <w:kern w:val="0"/>
                <w:sz w:val="32"/>
                <w:szCs w:val="32"/>
              </w:rPr>
            </w:pPr>
            <w:r>
              <w:rPr>
                <w:rFonts w:ascii="宋体" w:eastAsia="宋体" w:hAnsi="宋体" w:cs="宋体" w:hint="eastAsia"/>
                <w:b/>
                <w:bCs/>
                <w:kern w:val="0"/>
                <w:sz w:val="32"/>
                <w:szCs w:val="32"/>
                <w:lang w:bidi="ar"/>
              </w:rPr>
              <w:lastRenderedPageBreak/>
              <w:t>昌吉市妇幼保健计划生育服务中心项目支出绩效自评表</w:t>
            </w:r>
          </w:p>
        </w:tc>
      </w:tr>
      <w:tr w:rsidR="00B152D6">
        <w:trPr>
          <w:trHeight w:val="285"/>
        </w:trPr>
        <w:tc>
          <w:tcPr>
            <w:tcW w:w="9020" w:type="dxa"/>
            <w:gridSpan w:val="7"/>
            <w:tcBorders>
              <w:top w:val="nil"/>
              <w:left w:val="nil"/>
              <w:bottom w:val="nil"/>
              <w:right w:val="nil"/>
            </w:tcBorders>
            <w:shd w:val="clear" w:color="auto" w:fill="auto"/>
            <w:vAlign w:val="center"/>
          </w:tcPr>
          <w:p w:rsidR="00B152D6" w:rsidRDefault="00C352C8">
            <w:pPr>
              <w:widowControl/>
              <w:jc w:val="center"/>
              <w:rPr>
                <w:rFonts w:ascii="宋体" w:eastAsia="宋体" w:hAnsi="宋体" w:cs="宋体"/>
                <w:kern w:val="0"/>
                <w:sz w:val="24"/>
                <w:szCs w:val="24"/>
              </w:rPr>
            </w:pPr>
            <w:r>
              <w:rPr>
                <w:rFonts w:ascii="宋体" w:eastAsia="宋体" w:hAnsi="宋体" w:cs="宋体" w:hint="eastAsia"/>
                <w:kern w:val="0"/>
                <w:sz w:val="24"/>
                <w:szCs w:val="24"/>
                <w:lang w:bidi="ar"/>
              </w:rPr>
              <w:t>（</w:t>
            </w:r>
            <w:r>
              <w:rPr>
                <w:rFonts w:ascii="Times New Roman" w:eastAsia="宋体" w:hAnsi="Times New Roman" w:cs="Times New Roman"/>
                <w:kern w:val="0"/>
                <w:sz w:val="24"/>
                <w:szCs w:val="24"/>
                <w:lang w:bidi="ar"/>
              </w:rPr>
              <w:t>2018</w:t>
            </w:r>
            <w:r>
              <w:rPr>
                <w:rFonts w:ascii="宋体" w:eastAsia="宋体" w:hAnsi="宋体" w:cs="宋体" w:hint="eastAsia"/>
                <w:kern w:val="0"/>
                <w:sz w:val="24"/>
                <w:szCs w:val="24"/>
                <w:lang w:bidi="ar"/>
              </w:rPr>
              <w:t>年度）</w:t>
            </w:r>
          </w:p>
        </w:tc>
      </w:tr>
      <w:tr w:rsidR="00B152D6">
        <w:trPr>
          <w:trHeight w:val="285"/>
        </w:trPr>
        <w:tc>
          <w:tcPr>
            <w:tcW w:w="720"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1140"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1360"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1080"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880"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2060"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c>
          <w:tcPr>
            <w:tcW w:w="1780" w:type="dxa"/>
            <w:tcBorders>
              <w:top w:val="nil"/>
              <w:left w:val="nil"/>
              <w:bottom w:val="nil"/>
              <w:right w:val="nil"/>
            </w:tcBorders>
            <w:shd w:val="clear" w:color="auto" w:fill="auto"/>
            <w:vAlign w:val="center"/>
          </w:tcPr>
          <w:p w:rsidR="00B152D6" w:rsidRDefault="00B152D6">
            <w:pPr>
              <w:widowControl/>
              <w:jc w:val="center"/>
              <w:rPr>
                <w:rFonts w:ascii="宋体" w:eastAsia="宋体" w:hAnsi="宋体" w:cs="宋体"/>
                <w:kern w:val="0"/>
                <w:sz w:val="24"/>
                <w:szCs w:val="24"/>
              </w:rPr>
            </w:pPr>
          </w:p>
        </w:tc>
      </w:tr>
      <w:tr w:rsidR="00B152D6" w:rsidTr="00565A76">
        <w:trPr>
          <w:trHeight w:val="731"/>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B152D6" w:rsidRDefault="00C352C8">
            <w:pPr>
              <w:spacing w:line="700" w:lineRule="exact"/>
              <w:jc w:val="left"/>
              <w:rPr>
                <w:rFonts w:ascii="宋体" w:eastAsia="宋体" w:hAnsi="宋体" w:cs="宋体"/>
                <w:kern w:val="0"/>
                <w:sz w:val="20"/>
                <w:szCs w:val="20"/>
              </w:rPr>
            </w:pPr>
            <w:r>
              <w:rPr>
                <w:rFonts w:ascii="宋体" w:eastAsia="宋体" w:hAnsi="宋体" w:cs="宋体" w:hint="eastAsia"/>
                <w:kern w:val="0"/>
                <w:sz w:val="20"/>
                <w:szCs w:val="20"/>
                <w:lang w:bidi="ar"/>
              </w:rPr>
              <w:t>昌吉市国家免费孕前优生健康检查</w:t>
            </w:r>
          </w:p>
          <w:p w:rsidR="00B152D6" w:rsidRDefault="00B152D6">
            <w:pPr>
              <w:widowControl/>
              <w:jc w:val="center"/>
              <w:rPr>
                <w:rFonts w:ascii="宋体" w:eastAsia="宋体" w:hAnsi="宋体" w:cs="宋体"/>
                <w:kern w:val="0"/>
                <w:sz w:val="20"/>
                <w:szCs w:val="20"/>
              </w:rPr>
            </w:pPr>
          </w:p>
        </w:tc>
      </w:tr>
      <w:tr w:rsidR="00B152D6">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 xml:space="preserve">昌吉市妇幼保健计划生育服务中心 </w:t>
            </w:r>
          </w:p>
        </w:tc>
      </w:tr>
      <w:tr w:rsidR="00B152D6">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预算</w:t>
            </w:r>
            <w:r>
              <w:rPr>
                <w:rFonts w:ascii="宋体" w:eastAsia="宋体" w:hAnsi="宋体" w:cs="宋体" w:hint="eastAsia"/>
                <w:kern w:val="0"/>
                <w:sz w:val="20"/>
                <w:szCs w:val="20"/>
                <w:lang w:bidi="ar"/>
              </w:rPr>
              <w:br/>
              <w:t>执行</w:t>
            </w:r>
            <w:r>
              <w:rPr>
                <w:rFonts w:ascii="宋体" w:eastAsia="宋体" w:hAnsi="宋体" w:cs="宋体" w:hint="eastAsia"/>
                <w:kern w:val="0"/>
                <w:sz w:val="20"/>
                <w:szCs w:val="20"/>
                <w:lang w:bidi="ar"/>
              </w:rPr>
              <w:br/>
              <w:t>情况</w:t>
            </w:r>
            <w:r>
              <w:rPr>
                <w:rFonts w:ascii="宋体" w:eastAsia="宋体" w:hAnsi="宋体" w:cs="宋体" w:hint="eastAsia"/>
                <w:kern w:val="0"/>
                <w:sz w:val="20"/>
                <w:szCs w:val="20"/>
                <w:lang w:bidi="ar"/>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ind w:firstLineChars="350" w:firstLine="700"/>
              <w:rPr>
                <w:rFonts w:ascii="宋体" w:eastAsia="宋体" w:hAnsi="宋体" w:cs="宋体"/>
                <w:kern w:val="0"/>
                <w:sz w:val="20"/>
                <w:szCs w:val="20"/>
              </w:rPr>
            </w:pPr>
            <w:r>
              <w:rPr>
                <w:rFonts w:ascii="宋体" w:eastAsia="宋体" w:hAnsi="宋体" w:cs="宋体" w:hint="eastAsia"/>
                <w:kern w:val="0"/>
                <w:sz w:val="20"/>
                <w:szCs w:val="20"/>
                <w:lang w:bidi="ar"/>
              </w:rPr>
              <w:t>4.50</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ind w:right="400"/>
              <w:jc w:val="center"/>
              <w:rPr>
                <w:rFonts w:ascii="宋体" w:eastAsia="宋体" w:hAnsi="宋体" w:cs="宋体"/>
                <w:kern w:val="0"/>
                <w:sz w:val="20"/>
                <w:szCs w:val="20"/>
              </w:rPr>
            </w:pPr>
            <w:r>
              <w:rPr>
                <w:rFonts w:ascii="宋体" w:eastAsia="宋体" w:hAnsi="宋体" w:cs="宋体" w:hint="eastAsia"/>
                <w:kern w:val="0"/>
                <w:sz w:val="20"/>
                <w:szCs w:val="20"/>
                <w:lang w:bidi="ar"/>
              </w:rPr>
              <w:t>0</w:t>
            </w:r>
          </w:p>
        </w:tc>
      </w:tr>
      <w:tr w:rsidR="00B152D6">
        <w:trPr>
          <w:trHeight w:val="509"/>
        </w:trPr>
        <w:tc>
          <w:tcPr>
            <w:tcW w:w="720"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4.50</w:t>
            </w:r>
          </w:p>
        </w:tc>
        <w:tc>
          <w:tcPr>
            <w:tcW w:w="2060" w:type="dxa"/>
            <w:tcBorders>
              <w:top w:val="nil"/>
              <w:left w:val="nil"/>
              <w:bottom w:val="nil"/>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其中：财政拨款</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ind w:right="400"/>
              <w:jc w:val="center"/>
              <w:rPr>
                <w:rFonts w:ascii="宋体" w:eastAsia="宋体" w:hAnsi="宋体" w:cs="宋体"/>
                <w:kern w:val="0"/>
                <w:sz w:val="20"/>
                <w:szCs w:val="20"/>
              </w:rPr>
            </w:pPr>
            <w:r>
              <w:rPr>
                <w:rFonts w:ascii="宋体" w:eastAsia="宋体" w:hAnsi="宋体" w:cs="宋体" w:hint="eastAsia"/>
                <w:kern w:val="0"/>
                <w:sz w:val="20"/>
                <w:szCs w:val="20"/>
                <w:lang w:bidi="ar"/>
              </w:rPr>
              <w:t>0</w:t>
            </w:r>
          </w:p>
        </w:tc>
      </w:tr>
      <w:tr w:rsidR="00B152D6">
        <w:trPr>
          <w:trHeight w:val="433"/>
        </w:trPr>
        <w:tc>
          <w:tcPr>
            <w:tcW w:w="720"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 xml:space="preserve">　</w:t>
            </w:r>
          </w:p>
        </w:tc>
        <w:tc>
          <w:tcPr>
            <w:tcW w:w="2060" w:type="dxa"/>
            <w:tcBorders>
              <w:top w:val="single" w:sz="4" w:space="0" w:color="auto"/>
              <w:left w:val="nil"/>
              <w:bottom w:val="nil"/>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其他资金</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right"/>
              <w:rPr>
                <w:rFonts w:ascii="宋体" w:eastAsia="宋体" w:hAnsi="宋体" w:cs="宋体"/>
                <w:kern w:val="0"/>
                <w:sz w:val="20"/>
                <w:szCs w:val="20"/>
              </w:rPr>
            </w:pPr>
            <w:r>
              <w:rPr>
                <w:rFonts w:ascii="宋体" w:eastAsia="宋体" w:hAnsi="宋体" w:cs="宋体" w:hint="eastAsia"/>
                <w:kern w:val="0"/>
                <w:sz w:val="20"/>
                <w:szCs w:val="20"/>
                <w:lang w:bidi="ar"/>
              </w:rPr>
              <w:t xml:space="preserve">　</w:t>
            </w:r>
          </w:p>
        </w:tc>
      </w:tr>
      <w:tr w:rsidR="00B152D6">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年度</w:t>
            </w:r>
            <w:r>
              <w:rPr>
                <w:rFonts w:ascii="宋体" w:eastAsia="宋体" w:hAnsi="宋体" w:cs="宋体" w:hint="eastAsia"/>
                <w:kern w:val="0"/>
                <w:sz w:val="20"/>
                <w:szCs w:val="20"/>
                <w:lang w:bidi="ar"/>
              </w:rPr>
              <w:br/>
              <w:t>目标</w:t>
            </w:r>
            <w:r>
              <w:rPr>
                <w:rFonts w:ascii="宋体" w:eastAsia="宋体" w:hAnsi="宋体" w:cs="宋体" w:hint="eastAsia"/>
                <w:kern w:val="0"/>
                <w:sz w:val="20"/>
                <w:szCs w:val="20"/>
                <w:lang w:bidi="ar"/>
              </w:rPr>
              <w:br/>
              <w:t>完成</w:t>
            </w:r>
            <w:r>
              <w:rPr>
                <w:rFonts w:ascii="宋体" w:eastAsia="宋体" w:hAnsi="宋体" w:cs="宋体" w:hint="eastAsia"/>
                <w:kern w:val="0"/>
                <w:sz w:val="20"/>
                <w:szCs w:val="20"/>
                <w:lang w:bidi="ar"/>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实际完成目标</w:t>
            </w:r>
          </w:p>
        </w:tc>
      </w:tr>
      <w:tr w:rsidR="00B152D6" w:rsidTr="00565A76">
        <w:trPr>
          <w:trHeight w:val="766"/>
        </w:trPr>
        <w:tc>
          <w:tcPr>
            <w:tcW w:w="720"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B152D6" w:rsidRDefault="00C352C8">
            <w:pPr>
              <w:widowControl/>
              <w:numPr>
                <w:ilvl w:val="0"/>
                <w:numId w:val="2"/>
              </w:numPr>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实施免费孕前优生健康检查项目覆盖率达到当年目标人群的85%以上</w:t>
            </w:r>
          </w:p>
          <w:p w:rsidR="00B152D6" w:rsidRDefault="00B152D6">
            <w:pPr>
              <w:widowControl/>
              <w:jc w:val="left"/>
              <w:rPr>
                <w:rFonts w:ascii="宋体" w:eastAsia="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实施免费孕前优生健康检查项目覆盖率达到当年目标人群的100％以上</w:t>
            </w:r>
          </w:p>
        </w:tc>
      </w:tr>
      <w:tr w:rsidR="00B152D6">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年度</w:t>
            </w:r>
            <w:r>
              <w:rPr>
                <w:rFonts w:ascii="宋体" w:eastAsia="宋体" w:hAnsi="宋体" w:cs="宋体" w:hint="eastAsia"/>
                <w:kern w:val="0"/>
                <w:sz w:val="20"/>
                <w:szCs w:val="20"/>
                <w:lang w:bidi="ar"/>
              </w:rPr>
              <w:br/>
              <w:t>绩效</w:t>
            </w:r>
            <w:r>
              <w:rPr>
                <w:rFonts w:ascii="宋体" w:eastAsia="宋体" w:hAnsi="宋体" w:cs="宋体" w:hint="eastAsia"/>
                <w:kern w:val="0"/>
                <w:sz w:val="20"/>
                <w:szCs w:val="20"/>
                <w:lang w:bidi="ar"/>
              </w:rPr>
              <w:br/>
              <w:t>指标</w:t>
            </w:r>
            <w:r>
              <w:rPr>
                <w:rFonts w:ascii="宋体" w:eastAsia="宋体" w:hAnsi="宋体" w:cs="宋体" w:hint="eastAsia"/>
                <w:kern w:val="0"/>
                <w:sz w:val="20"/>
                <w:szCs w:val="20"/>
                <w:lang w:bidi="ar"/>
              </w:rPr>
              <w:br/>
              <w:t>完成</w:t>
            </w:r>
            <w:r>
              <w:rPr>
                <w:rFonts w:ascii="宋体" w:eastAsia="宋体" w:hAnsi="宋体" w:cs="宋体" w:hint="eastAsia"/>
                <w:kern w:val="0"/>
                <w:sz w:val="20"/>
                <w:szCs w:val="20"/>
                <w:lang w:bidi="ar"/>
              </w:rPr>
              <w:br/>
              <w:t>情况</w:t>
            </w:r>
          </w:p>
        </w:tc>
        <w:tc>
          <w:tcPr>
            <w:tcW w:w="1140" w:type="dxa"/>
            <w:tcBorders>
              <w:top w:val="nil"/>
              <w:left w:val="nil"/>
              <w:bottom w:val="nil"/>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一级指标</w:t>
            </w:r>
          </w:p>
        </w:tc>
        <w:tc>
          <w:tcPr>
            <w:tcW w:w="1360"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三级指标</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实际完成指标值（包含数字及文字描述）</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val="restart"/>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项目完成指标</w:t>
            </w:r>
          </w:p>
        </w:tc>
        <w:tc>
          <w:tcPr>
            <w:tcW w:w="1360"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指标1：实施免费孕前优生健康检查项目对数</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1242</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指标2：孕前健康检查的知晓率</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≥98%</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指标：指标1：孕前人群开展免费检测率                  </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≥98%</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指标2：早孕随访率、妊娠结局</w:t>
            </w:r>
            <w:proofErr w:type="gramStart"/>
            <w:r>
              <w:rPr>
                <w:rFonts w:ascii="宋体" w:eastAsia="宋体" w:hAnsi="宋体" w:cs="宋体" w:hint="eastAsia"/>
                <w:kern w:val="0"/>
                <w:sz w:val="20"/>
                <w:szCs w:val="20"/>
                <w:lang w:bidi="ar"/>
              </w:rPr>
              <w:t>随访率</w:t>
            </w:r>
            <w:proofErr w:type="gramEnd"/>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≥100%</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指标1：孕前检测时效一年</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1年</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w:t>
            </w:r>
            <w:proofErr w:type="gramStart"/>
            <w:r>
              <w:rPr>
                <w:rFonts w:ascii="宋体" w:eastAsia="宋体" w:hAnsi="宋体" w:cs="宋体" w:hint="eastAsia"/>
                <w:kern w:val="0"/>
                <w:sz w:val="20"/>
                <w:szCs w:val="20"/>
                <w:lang w:bidi="ar"/>
              </w:rPr>
              <w:t>每对孕优夫妇</w:t>
            </w:r>
            <w:proofErr w:type="gramEnd"/>
            <w:r>
              <w:rPr>
                <w:rFonts w:ascii="宋体" w:eastAsia="宋体" w:hAnsi="宋体" w:cs="宋体" w:hint="eastAsia"/>
                <w:kern w:val="0"/>
                <w:sz w:val="20"/>
                <w:szCs w:val="20"/>
                <w:lang w:bidi="ar"/>
              </w:rPr>
              <w:t>检测经费</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400元</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社会效益</w:t>
            </w:r>
            <w:r>
              <w:rPr>
                <w:rFonts w:ascii="宋体" w:eastAsia="宋体" w:hAnsi="宋体" w:cs="宋体" w:hint="eastAsia"/>
                <w:kern w:val="0"/>
                <w:sz w:val="20"/>
                <w:szCs w:val="20"/>
                <w:lang w:bidi="ar"/>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指标1：降低出生缺陷率</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≥85% </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指标2：计划怀孕夫妻孕前优生检查率</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≥85% </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36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可持续影响</w:t>
            </w:r>
            <w:r>
              <w:rPr>
                <w:rFonts w:ascii="宋体" w:eastAsia="宋体" w:hAnsi="宋体" w:cs="宋体" w:hint="eastAsia"/>
                <w:kern w:val="0"/>
                <w:sz w:val="20"/>
                <w:szCs w:val="20"/>
                <w:lang w:bidi="ar"/>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指标1：提高出生人口素质</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长期</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r w:rsidR="00B152D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4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满意度</w:t>
            </w:r>
            <w:r>
              <w:rPr>
                <w:rFonts w:ascii="宋体" w:eastAsia="宋体" w:hAnsi="宋体" w:cs="宋体" w:hint="eastAsia"/>
                <w:kern w:val="0"/>
                <w:sz w:val="20"/>
                <w:szCs w:val="20"/>
                <w:lang w:bidi="ar"/>
              </w:rPr>
              <w:br/>
              <w:t>指标</w:t>
            </w:r>
          </w:p>
        </w:tc>
        <w:tc>
          <w:tcPr>
            <w:tcW w:w="1360"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国</w:t>
            </w:r>
            <w:proofErr w:type="gramStart"/>
            <w:r>
              <w:rPr>
                <w:rFonts w:ascii="宋体" w:eastAsia="宋体" w:hAnsi="宋体" w:cs="宋体" w:hint="eastAsia"/>
                <w:kern w:val="0"/>
                <w:sz w:val="20"/>
                <w:szCs w:val="20"/>
                <w:lang w:bidi="ar"/>
              </w:rPr>
              <w:t>免孕优群众</w:t>
            </w:r>
            <w:proofErr w:type="gramEnd"/>
            <w:r>
              <w:rPr>
                <w:rFonts w:ascii="宋体" w:eastAsia="宋体" w:hAnsi="宋体" w:cs="宋体" w:hint="eastAsia"/>
                <w:kern w:val="0"/>
                <w:sz w:val="20"/>
                <w:szCs w:val="20"/>
                <w:lang w:bidi="ar"/>
              </w:rPr>
              <w:t>满意率</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≥95%</w:t>
            </w:r>
          </w:p>
        </w:tc>
        <w:tc>
          <w:tcPr>
            <w:tcW w:w="178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2018年资金未支付</w:t>
            </w:r>
          </w:p>
        </w:tc>
      </w:tr>
    </w:tbl>
    <w:p w:rsidR="00B152D6" w:rsidRDefault="00C352C8" w:rsidP="00565A76">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8、预防艾滋病母婴传播阻断项目绩效自评综述：根据年初设定的绩效目标，预防艾滋病母婴传播阻断项目绩效自评得分80分，项目全年预算数为50.26万元，执行数为30.97万元，完成预算的61.62%。主要产出和效果：一是：项目根据《自治区艾滋病防治条例》对全市婚前保健人群开展艾滋病抗体免费检测，对全市</w:t>
      </w:r>
      <w:proofErr w:type="gramStart"/>
      <w:r>
        <w:rPr>
          <w:rFonts w:ascii="仿宋_GB2312" w:eastAsia="仿宋_GB2312" w:hAnsi="Times New Roman" w:cs="Times New Roman" w:hint="eastAsia"/>
          <w:sz w:val="32"/>
          <w:szCs w:val="32"/>
        </w:rPr>
        <w:t>孕</w:t>
      </w:r>
      <w:proofErr w:type="gramEnd"/>
      <w:r>
        <w:rPr>
          <w:rFonts w:ascii="仿宋_GB2312" w:eastAsia="仿宋_GB2312" w:hAnsi="Times New Roman" w:cs="Times New Roman" w:hint="eastAsia"/>
          <w:sz w:val="32"/>
          <w:szCs w:val="32"/>
        </w:rPr>
        <w:t>产妇开展艾滋病免费检测。二是：2018年1-12月</w:t>
      </w:r>
      <w:proofErr w:type="gramStart"/>
      <w:r>
        <w:rPr>
          <w:rFonts w:ascii="仿宋_GB2312" w:eastAsia="仿宋_GB2312" w:hAnsi="Times New Roman" w:cs="Times New Roman" w:hint="eastAsia"/>
          <w:sz w:val="32"/>
          <w:szCs w:val="32"/>
        </w:rPr>
        <w:t>昌吉市孕产妇</w:t>
      </w:r>
      <w:proofErr w:type="gramEnd"/>
      <w:r>
        <w:rPr>
          <w:rFonts w:ascii="仿宋_GB2312" w:eastAsia="仿宋_GB2312" w:hAnsi="Times New Roman" w:cs="Times New Roman" w:hint="eastAsia"/>
          <w:sz w:val="32"/>
          <w:szCs w:val="32"/>
        </w:rPr>
        <w:t>预防艾滋病母婴传播自愿咨询检测孕期接受HIV检测</w:t>
      </w:r>
      <w:proofErr w:type="gramStart"/>
      <w:r>
        <w:rPr>
          <w:rFonts w:ascii="仿宋_GB2312" w:eastAsia="仿宋_GB2312" w:hAnsi="Times New Roman" w:cs="Times New Roman" w:hint="eastAsia"/>
          <w:sz w:val="32"/>
          <w:szCs w:val="32"/>
        </w:rPr>
        <w:t>孕</w:t>
      </w:r>
      <w:proofErr w:type="gramEnd"/>
      <w:r>
        <w:rPr>
          <w:rFonts w:ascii="仿宋_GB2312" w:eastAsia="仿宋_GB2312" w:hAnsi="Times New Roman" w:cs="Times New Roman" w:hint="eastAsia"/>
          <w:sz w:val="32"/>
          <w:szCs w:val="32"/>
        </w:rPr>
        <w:t>产妇数5925人，孕产妇自愿检测率100%。发现的问题及原因：年度内管理艾滋病产妇分娩儿童需随访管理至1岁半，故部分项目资金需次年才能拨付使用。下一步改进措施：无措施。有关项目自评情况可以</w:t>
      </w:r>
      <w:proofErr w:type="gramStart"/>
      <w:r>
        <w:rPr>
          <w:rFonts w:ascii="仿宋_GB2312" w:eastAsia="仿宋_GB2312" w:hAnsi="Times New Roman" w:cs="Times New Roman" w:hint="eastAsia"/>
          <w:sz w:val="32"/>
          <w:szCs w:val="32"/>
        </w:rPr>
        <w:t>附项目</w:t>
      </w:r>
      <w:proofErr w:type="gramEnd"/>
      <w:r>
        <w:rPr>
          <w:rFonts w:ascii="仿宋_GB2312" w:eastAsia="仿宋_GB2312" w:hAnsi="Times New Roman" w:cs="Times New Roman" w:hint="eastAsia"/>
          <w:sz w:val="32"/>
          <w:szCs w:val="32"/>
        </w:rPr>
        <w:t>支出绩效自评表。</w:t>
      </w:r>
    </w:p>
    <w:p w:rsidR="00565A76" w:rsidRDefault="00565A76">
      <w:r>
        <w:br w:type="page"/>
      </w:r>
    </w:p>
    <w:tbl>
      <w:tblPr>
        <w:tblW w:w="9166" w:type="dxa"/>
        <w:tblInd w:w="93" w:type="dxa"/>
        <w:tblLayout w:type="fixed"/>
        <w:tblLook w:val="04A0" w:firstRow="1" w:lastRow="0" w:firstColumn="1" w:lastColumn="0" w:noHBand="0" w:noVBand="1"/>
      </w:tblPr>
      <w:tblGrid>
        <w:gridCol w:w="720"/>
        <w:gridCol w:w="713"/>
        <w:gridCol w:w="1134"/>
        <w:gridCol w:w="142"/>
        <w:gridCol w:w="511"/>
        <w:gridCol w:w="1960"/>
        <w:gridCol w:w="2060"/>
        <w:gridCol w:w="1926"/>
      </w:tblGrid>
      <w:tr w:rsidR="00B152D6">
        <w:trPr>
          <w:trHeight w:val="936"/>
        </w:trPr>
        <w:tc>
          <w:tcPr>
            <w:tcW w:w="9166" w:type="dxa"/>
            <w:gridSpan w:val="8"/>
            <w:tcBorders>
              <w:top w:val="nil"/>
              <w:left w:val="nil"/>
              <w:bottom w:val="nil"/>
              <w:right w:val="nil"/>
            </w:tcBorders>
            <w:shd w:val="clear" w:color="auto" w:fill="auto"/>
            <w:vAlign w:val="center"/>
          </w:tcPr>
          <w:p w:rsidR="00B152D6" w:rsidRDefault="00C352C8" w:rsidP="00565A76">
            <w:pPr>
              <w:widowControl/>
              <w:ind w:firstLineChars="200" w:firstLine="643"/>
              <w:rPr>
                <w:rFonts w:ascii="宋体" w:eastAsia="宋体" w:hAnsi="宋体" w:cs="宋体"/>
                <w:b/>
                <w:bCs/>
                <w:kern w:val="0"/>
                <w:sz w:val="32"/>
                <w:szCs w:val="32"/>
              </w:rPr>
            </w:pPr>
            <w:r>
              <w:rPr>
                <w:rFonts w:ascii="宋体" w:eastAsia="宋体" w:hAnsi="宋体" w:cs="宋体" w:hint="eastAsia"/>
                <w:b/>
                <w:bCs/>
                <w:kern w:val="0"/>
                <w:sz w:val="32"/>
                <w:szCs w:val="32"/>
                <w:lang w:bidi="ar"/>
              </w:rPr>
              <w:lastRenderedPageBreak/>
              <w:t>昌吉市妇幼保健计划生育服务中心项目支出绩效自评表</w:t>
            </w:r>
          </w:p>
        </w:tc>
      </w:tr>
      <w:tr w:rsidR="00B152D6">
        <w:trPr>
          <w:trHeight w:val="285"/>
        </w:trPr>
        <w:tc>
          <w:tcPr>
            <w:tcW w:w="9166" w:type="dxa"/>
            <w:gridSpan w:val="8"/>
            <w:tcBorders>
              <w:top w:val="nil"/>
              <w:left w:val="nil"/>
              <w:bottom w:val="nil"/>
              <w:right w:val="nil"/>
            </w:tcBorders>
            <w:shd w:val="clear" w:color="auto" w:fill="auto"/>
            <w:vAlign w:val="center"/>
          </w:tcPr>
          <w:p w:rsidR="00B152D6" w:rsidRDefault="00C352C8">
            <w:pPr>
              <w:widowControl/>
              <w:jc w:val="center"/>
              <w:rPr>
                <w:rFonts w:ascii="宋体" w:eastAsia="宋体" w:hAnsi="宋体" w:cs="宋体"/>
                <w:kern w:val="0"/>
                <w:sz w:val="24"/>
                <w:szCs w:val="24"/>
              </w:rPr>
            </w:pPr>
            <w:r>
              <w:rPr>
                <w:rFonts w:ascii="宋体" w:eastAsia="宋体" w:hAnsi="宋体" w:cs="宋体" w:hint="eastAsia"/>
                <w:kern w:val="0"/>
                <w:sz w:val="24"/>
                <w:szCs w:val="24"/>
                <w:lang w:bidi="ar"/>
              </w:rPr>
              <w:t>（</w:t>
            </w:r>
            <w:r>
              <w:rPr>
                <w:rFonts w:ascii="Times New Roman" w:eastAsia="宋体" w:hAnsi="Times New Roman" w:cs="Times New Roman"/>
                <w:kern w:val="0"/>
                <w:sz w:val="24"/>
                <w:szCs w:val="24"/>
                <w:lang w:bidi="ar"/>
              </w:rPr>
              <w:t> 2018</w:t>
            </w:r>
            <w:r>
              <w:rPr>
                <w:rFonts w:ascii="宋体" w:eastAsia="宋体" w:hAnsi="宋体" w:cs="宋体" w:hint="eastAsia"/>
                <w:kern w:val="0"/>
                <w:sz w:val="24"/>
                <w:szCs w:val="24"/>
                <w:lang w:bidi="ar"/>
              </w:rPr>
              <w:t>年度）</w:t>
            </w:r>
          </w:p>
        </w:tc>
      </w:tr>
      <w:tr w:rsidR="00B152D6">
        <w:trPr>
          <w:trHeight w:val="420"/>
        </w:trPr>
        <w:tc>
          <w:tcPr>
            <w:tcW w:w="322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项目名称</w:t>
            </w:r>
          </w:p>
        </w:tc>
        <w:tc>
          <w:tcPr>
            <w:tcW w:w="5946" w:type="dxa"/>
            <w:gridSpan w:val="3"/>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昌吉市预防艾滋病母婴传播阻断项目</w:t>
            </w:r>
          </w:p>
        </w:tc>
      </w:tr>
      <w:tr w:rsidR="00B152D6">
        <w:trPr>
          <w:trHeight w:val="435"/>
        </w:trPr>
        <w:tc>
          <w:tcPr>
            <w:tcW w:w="322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预算单位</w:t>
            </w:r>
          </w:p>
        </w:tc>
        <w:tc>
          <w:tcPr>
            <w:tcW w:w="5946" w:type="dxa"/>
            <w:gridSpan w:val="3"/>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 xml:space="preserve">昌吉市妇幼保健计划生育服务中心 </w:t>
            </w:r>
          </w:p>
        </w:tc>
      </w:tr>
      <w:tr w:rsidR="00B152D6">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预算</w:t>
            </w:r>
            <w:r>
              <w:rPr>
                <w:rFonts w:ascii="宋体" w:eastAsia="宋体" w:hAnsi="宋体" w:cs="宋体" w:hint="eastAsia"/>
                <w:kern w:val="0"/>
                <w:sz w:val="20"/>
                <w:szCs w:val="20"/>
                <w:lang w:bidi="ar"/>
              </w:rPr>
              <w:br/>
              <w:t>执行</w:t>
            </w:r>
            <w:r>
              <w:rPr>
                <w:rFonts w:ascii="宋体" w:eastAsia="宋体" w:hAnsi="宋体" w:cs="宋体" w:hint="eastAsia"/>
                <w:kern w:val="0"/>
                <w:sz w:val="20"/>
                <w:szCs w:val="20"/>
                <w:lang w:bidi="ar"/>
              </w:rPr>
              <w:br/>
              <w:t>情况</w:t>
            </w:r>
            <w:r>
              <w:rPr>
                <w:rFonts w:ascii="宋体" w:eastAsia="宋体" w:hAnsi="宋体" w:cs="宋体" w:hint="eastAsia"/>
                <w:kern w:val="0"/>
                <w:sz w:val="20"/>
                <w:szCs w:val="20"/>
                <w:lang w:bidi="ar"/>
              </w:rPr>
              <w:br/>
              <w:t>（万元）</w:t>
            </w:r>
          </w:p>
        </w:tc>
        <w:tc>
          <w:tcPr>
            <w:tcW w:w="2500" w:type="dxa"/>
            <w:gridSpan w:val="4"/>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预算数：</w:t>
            </w:r>
          </w:p>
        </w:tc>
        <w:tc>
          <w:tcPr>
            <w:tcW w:w="1960" w:type="dxa"/>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50.26</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执行数：</w:t>
            </w:r>
          </w:p>
        </w:tc>
        <w:tc>
          <w:tcPr>
            <w:tcW w:w="1926" w:type="dxa"/>
            <w:tcBorders>
              <w:top w:val="nil"/>
              <w:left w:val="nil"/>
              <w:bottom w:val="single" w:sz="4" w:space="0" w:color="auto"/>
              <w:right w:val="single" w:sz="4" w:space="0" w:color="auto"/>
            </w:tcBorders>
            <w:shd w:val="clear" w:color="auto" w:fill="auto"/>
            <w:vAlign w:val="center"/>
          </w:tcPr>
          <w:p w:rsidR="00B152D6" w:rsidRDefault="00C352C8">
            <w:pPr>
              <w:widowControl/>
              <w:ind w:right="400"/>
              <w:jc w:val="left"/>
              <w:rPr>
                <w:rFonts w:ascii="宋体" w:eastAsia="宋体" w:hAnsi="宋体" w:cs="宋体"/>
                <w:kern w:val="0"/>
                <w:sz w:val="20"/>
                <w:szCs w:val="20"/>
              </w:rPr>
            </w:pPr>
            <w:r>
              <w:rPr>
                <w:rFonts w:ascii="宋体" w:eastAsia="宋体" w:hAnsi="宋体" w:cs="宋体" w:hint="eastAsia"/>
                <w:kern w:val="0"/>
                <w:sz w:val="20"/>
                <w:szCs w:val="20"/>
                <w:lang w:bidi="ar"/>
              </w:rPr>
              <w:t>30.97</w:t>
            </w:r>
          </w:p>
        </w:tc>
      </w:tr>
      <w:tr w:rsidR="00B152D6">
        <w:trPr>
          <w:trHeight w:val="509"/>
        </w:trPr>
        <w:tc>
          <w:tcPr>
            <w:tcW w:w="720"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500" w:type="dxa"/>
            <w:gridSpan w:val="4"/>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其中：财政拨款</w:t>
            </w:r>
          </w:p>
        </w:tc>
        <w:tc>
          <w:tcPr>
            <w:tcW w:w="1960" w:type="dxa"/>
            <w:tcBorders>
              <w:top w:val="single" w:sz="4" w:space="0" w:color="auto"/>
              <w:left w:val="nil"/>
              <w:bottom w:val="single" w:sz="4" w:space="0" w:color="auto"/>
              <w:right w:val="single" w:sz="4" w:space="0" w:color="000000"/>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50.26</w:t>
            </w:r>
          </w:p>
        </w:tc>
        <w:tc>
          <w:tcPr>
            <w:tcW w:w="2060" w:type="dxa"/>
            <w:tcBorders>
              <w:top w:val="nil"/>
              <w:left w:val="nil"/>
              <w:bottom w:val="nil"/>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其中：财政拨款</w:t>
            </w:r>
          </w:p>
        </w:tc>
        <w:tc>
          <w:tcPr>
            <w:tcW w:w="1926" w:type="dxa"/>
            <w:tcBorders>
              <w:top w:val="nil"/>
              <w:left w:val="nil"/>
              <w:bottom w:val="single" w:sz="4" w:space="0" w:color="auto"/>
              <w:right w:val="single" w:sz="4" w:space="0" w:color="auto"/>
            </w:tcBorders>
            <w:shd w:val="clear" w:color="auto" w:fill="auto"/>
            <w:vAlign w:val="center"/>
          </w:tcPr>
          <w:p w:rsidR="00B152D6" w:rsidRDefault="00C352C8">
            <w:pPr>
              <w:widowControl/>
              <w:ind w:right="400"/>
              <w:jc w:val="left"/>
              <w:rPr>
                <w:rFonts w:ascii="宋体" w:eastAsia="宋体" w:hAnsi="宋体" w:cs="宋体"/>
                <w:kern w:val="0"/>
                <w:sz w:val="20"/>
                <w:szCs w:val="20"/>
              </w:rPr>
            </w:pPr>
            <w:r>
              <w:rPr>
                <w:rFonts w:ascii="宋体" w:eastAsia="宋体" w:hAnsi="宋体" w:cs="宋体" w:hint="eastAsia"/>
                <w:kern w:val="0"/>
                <w:sz w:val="20"/>
                <w:szCs w:val="20"/>
                <w:lang w:bidi="ar"/>
              </w:rPr>
              <w:t>30.97</w:t>
            </w:r>
          </w:p>
        </w:tc>
      </w:tr>
      <w:tr w:rsidR="00B152D6">
        <w:trPr>
          <w:trHeight w:val="433"/>
        </w:trPr>
        <w:tc>
          <w:tcPr>
            <w:tcW w:w="720"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500" w:type="dxa"/>
            <w:gridSpan w:val="4"/>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其他资金</w:t>
            </w:r>
          </w:p>
        </w:tc>
        <w:tc>
          <w:tcPr>
            <w:tcW w:w="1960" w:type="dxa"/>
            <w:tcBorders>
              <w:top w:val="single" w:sz="4" w:space="0" w:color="auto"/>
              <w:left w:val="nil"/>
              <w:bottom w:val="single" w:sz="4" w:space="0" w:color="auto"/>
              <w:right w:val="single" w:sz="4" w:space="0" w:color="000000"/>
            </w:tcBorders>
            <w:shd w:val="clear" w:color="auto" w:fill="auto"/>
            <w:vAlign w:val="center"/>
          </w:tcPr>
          <w:p w:rsidR="00B152D6" w:rsidRDefault="00B152D6">
            <w:pPr>
              <w:widowControl/>
              <w:jc w:val="left"/>
              <w:rPr>
                <w:rFonts w:ascii="宋体" w:eastAsia="宋体" w:hAnsi="宋体" w:cs="宋体"/>
                <w:kern w:val="0"/>
                <w:sz w:val="20"/>
                <w:szCs w:val="20"/>
              </w:rPr>
            </w:pPr>
          </w:p>
        </w:tc>
        <w:tc>
          <w:tcPr>
            <w:tcW w:w="2060" w:type="dxa"/>
            <w:tcBorders>
              <w:top w:val="single" w:sz="4" w:space="0" w:color="auto"/>
              <w:left w:val="nil"/>
              <w:bottom w:val="nil"/>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其他资金</w:t>
            </w:r>
          </w:p>
        </w:tc>
        <w:tc>
          <w:tcPr>
            <w:tcW w:w="1926" w:type="dxa"/>
            <w:tcBorders>
              <w:top w:val="nil"/>
              <w:left w:val="nil"/>
              <w:bottom w:val="single" w:sz="4" w:space="0" w:color="auto"/>
              <w:right w:val="single" w:sz="4" w:space="0" w:color="auto"/>
            </w:tcBorders>
            <w:shd w:val="clear" w:color="auto" w:fill="auto"/>
            <w:vAlign w:val="center"/>
          </w:tcPr>
          <w:p w:rsidR="00B152D6" w:rsidRDefault="00B152D6">
            <w:pPr>
              <w:widowControl/>
              <w:jc w:val="left"/>
              <w:rPr>
                <w:rFonts w:ascii="宋体" w:eastAsia="宋体" w:hAnsi="宋体" w:cs="宋体"/>
                <w:kern w:val="0"/>
                <w:sz w:val="20"/>
                <w:szCs w:val="20"/>
              </w:rPr>
            </w:pPr>
          </w:p>
        </w:tc>
      </w:tr>
      <w:tr w:rsidR="00B152D6">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年度</w:t>
            </w:r>
            <w:r>
              <w:rPr>
                <w:rFonts w:ascii="宋体" w:eastAsia="宋体" w:hAnsi="宋体" w:cs="宋体" w:hint="eastAsia"/>
                <w:kern w:val="0"/>
                <w:sz w:val="20"/>
                <w:szCs w:val="20"/>
                <w:lang w:bidi="ar"/>
              </w:rPr>
              <w:br/>
              <w:t>目标</w:t>
            </w:r>
            <w:r>
              <w:rPr>
                <w:rFonts w:ascii="宋体" w:eastAsia="宋体" w:hAnsi="宋体" w:cs="宋体" w:hint="eastAsia"/>
                <w:kern w:val="0"/>
                <w:sz w:val="20"/>
                <w:szCs w:val="20"/>
                <w:lang w:bidi="ar"/>
              </w:rPr>
              <w:br/>
              <w:t>完成</w:t>
            </w:r>
            <w:r>
              <w:rPr>
                <w:rFonts w:ascii="宋体" w:eastAsia="宋体" w:hAnsi="宋体" w:cs="宋体" w:hint="eastAsia"/>
                <w:kern w:val="0"/>
                <w:sz w:val="20"/>
                <w:szCs w:val="20"/>
                <w:lang w:bidi="ar"/>
              </w:rPr>
              <w:br/>
              <w:t>情况</w:t>
            </w:r>
          </w:p>
        </w:tc>
        <w:tc>
          <w:tcPr>
            <w:tcW w:w="4460" w:type="dxa"/>
            <w:gridSpan w:val="5"/>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预期目标</w:t>
            </w:r>
          </w:p>
        </w:tc>
        <w:tc>
          <w:tcPr>
            <w:tcW w:w="3986"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实际完成目标</w:t>
            </w:r>
          </w:p>
        </w:tc>
      </w:tr>
      <w:tr w:rsidR="00B152D6" w:rsidTr="00565A76">
        <w:trPr>
          <w:trHeight w:val="1211"/>
        </w:trPr>
        <w:tc>
          <w:tcPr>
            <w:tcW w:w="720" w:type="dxa"/>
            <w:vMerge/>
            <w:tcBorders>
              <w:top w:val="nil"/>
              <w:left w:val="single" w:sz="4" w:space="0" w:color="auto"/>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4460" w:type="dxa"/>
            <w:gridSpan w:val="5"/>
            <w:tcBorders>
              <w:top w:val="single" w:sz="4" w:space="0" w:color="auto"/>
              <w:left w:val="nil"/>
              <w:bottom w:val="single" w:sz="4" w:space="0" w:color="auto"/>
              <w:right w:val="single" w:sz="4" w:space="0" w:color="000000"/>
            </w:tcBorders>
            <w:shd w:val="clear" w:color="auto" w:fill="auto"/>
          </w:tcPr>
          <w:p w:rsidR="00B152D6" w:rsidRDefault="00C352C8">
            <w:pPr>
              <w:widowControl/>
              <w:numPr>
                <w:ilvl w:val="0"/>
                <w:numId w:val="3"/>
              </w:numPr>
              <w:jc w:val="left"/>
              <w:rPr>
                <w:rFonts w:ascii="宋体" w:eastAsia="宋体" w:hAnsi="宋体" w:cs="宋体"/>
                <w:kern w:val="0"/>
                <w:sz w:val="20"/>
                <w:szCs w:val="20"/>
              </w:rPr>
            </w:pPr>
            <w:r>
              <w:rPr>
                <w:rFonts w:ascii="宋体" w:eastAsia="宋体" w:hAnsi="宋体" w:cs="宋体" w:hint="eastAsia"/>
                <w:kern w:val="0"/>
                <w:sz w:val="20"/>
                <w:szCs w:val="20"/>
                <w:lang w:bidi="ar"/>
              </w:rPr>
              <w:t>对婚前保健人群开展艾滋病抗体免费检测，检测率均达95%以上。</w:t>
            </w:r>
          </w:p>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2、对孕产妇开展艾滋病免费检测，检测率分别达95%以上。</w:t>
            </w:r>
          </w:p>
        </w:tc>
        <w:tc>
          <w:tcPr>
            <w:tcW w:w="3986" w:type="dxa"/>
            <w:gridSpan w:val="2"/>
            <w:tcBorders>
              <w:top w:val="single" w:sz="4" w:space="0" w:color="auto"/>
              <w:left w:val="nil"/>
              <w:bottom w:val="single" w:sz="4" w:space="0" w:color="auto"/>
              <w:right w:val="single" w:sz="4" w:space="0" w:color="000000"/>
            </w:tcBorders>
            <w:shd w:val="clear" w:color="auto" w:fill="auto"/>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1、对婚前保健人群开展艾滋病抗体免费检测，检测率均达100%。</w:t>
            </w:r>
          </w:p>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2、对孕产妇开展艾滋病免费检测，检测率分别达100%。做到</w:t>
            </w:r>
            <w:proofErr w:type="gramStart"/>
            <w:r>
              <w:rPr>
                <w:rFonts w:ascii="宋体" w:eastAsia="宋体" w:hAnsi="宋体" w:cs="宋体" w:hint="eastAsia"/>
                <w:kern w:val="0"/>
                <w:sz w:val="20"/>
                <w:szCs w:val="20"/>
                <w:lang w:bidi="ar"/>
              </w:rPr>
              <w:t>了逢孕必检</w:t>
            </w:r>
            <w:proofErr w:type="gramEnd"/>
            <w:r>
              <w:rPr>
                <w:rFonts w:ascii="宋体" w:eastAsia="宋体" w:hAnsi="宋体" w:cs="宋体" w:hint="eastAsia"/>
                <w:kern w:val="0"/>
                <w:sz w:val="20"/>
                <w:szCs w:val="20"/>
                <w:lang w:bidi="ar"/>
              </w:rPr>
              <w:t>艾滋病。</w:t>
            </w:r>
          </w:p>
        </w:tc>
      </w:tr>
      <w:tr w:rsidR="00B152D6" w:rsidTr="00565A76">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年度</w:t>
            </w:r>
            <w:r>
              <w:rPr>
                <w:rFonts w:ascii="宋体" w:eastAsia="宋体" w:hAnsi="宋体" w:cs="宋体" w:hint="eastAsia"/>
                <w:kern w:val="0"/>
                <w:sz w:val="20"/>
                <w:szCs w:val="20"/>
                <w:lang w:bidi="ar"/>
              </w:rPr>
              <w:br/>
              <w:t>绩效</w:t>
            </w:r>
            <w:r>
              <w:rPr>
                <w:rFonts w:ascii="宋体" w:eastAsia="宋体" w:hAnsi="宋体" w:cs="宋体" w:hint="eastAsia"/>
                <w:kern w:val="0"/>
                <w:sz w:val="20"/>
                <w:szCs w:val="20"/>
                <w:lang w:bidi="ar"/>
              </w:rPr>
              <w:br/>
              <w:t>指标</w:t>
            </w:r>
            <w:r>
              <w:rPr>
                <w:rFonts w:ascii="宋体" w:eastAsia="宋体" w:hAnsi="宋体" w:cs="宋体" w:hint="eastAsia"/>
                <w:kern w:val="0"/>
                <w:sz w:val="20"/>
                <w:szCs w:val="20"/>
                <w:lang w:bidi="ar"/>
              </w:rPr>
              <w:br/>
              <w:t>完成</w:t>
            </w:r>
            <w:r>
              <w:rPr>
                <w:rFonts w:ascii="宋体" w:eastAsia="宋体" w:hAnsi="宋体" w:cs="宋体" w:hint="eastAsia"/>
                <w:kern w:val="0"/>
                <w:sz w:val="20"/>
                <w:szCs w:val="20"/>
                <w:lang w:bidi="ar"/>
              </w:rPr>
              <w:br/>
              <w:t>情况</w:t>
            </w:r>
          </w:p>
        </w:tc>
        <w:tc>
          <w:tcPr>
            <w:tcW w:w="713" w:type="dxa"/>
            <w:tcBorders>
              <w:top w:val="nil"/>
              <w:left w:val="nil"/>
              <w:bottom w:val="nil"/>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一级指标</w:t>
            </w:r>
          </w:p>
        </w:tc>
        <w:tc>
          <w:tcPr>
            <w:tcW w:w="1276" w:type="dxa"/>
            <w:gridSpan w:val="2"/>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二级指标</w:t>
            </w:r>
          </w:p>
        </w:tc>
        <w:tc>
          <w:tcPr>
            <w:tcW w:w="2471"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三级指标</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预期指标值（包含数字及文字描述）</w:t>
            </w:r>
          </w:p>
        </w:tc>
        <w:tc>
          <w:tcPr>
            <w:tcW w:w="1926" w:type="dxa"/>
            <w:tcBorders>
              <w:top w:val="nil"/>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实际完成指标值（包含数字及文字描述）</w:t>
            </w:r>
          </w:p>
        </w:tc>
      </w:tr>
      <w:tr w:rsidR="00B152D6" w:rsidTr="00565A7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713" w:type="dxa"/>
            <w:vMerge w:val="restart"/>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项目完成指标</w:t>
            </w:r>
          </w:p>
        </w:tc>
        <w:tc>
          <w:tcPr>
            <w:tcW w:w="1134" w:type="dxa"/>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数量指标</w:t>
            </w:r>
          </w:p>
        </w:tc>
        <w:tc>
          <w:tcPr>
            <w:tcW w:w="2613" w:type="dxa"/>
            <w:gridSpan w:val="3"/>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指标1：婚前保健人群开展艾滋病抗体免费检测人数</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6150</w:t>
            </w:r>
          </w:p>
        </w:tc>
        <w:tc>
          <w:tcPr>
            <w:tcW w:w="1926"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6150</w:t>
            </w:r>
          </w:p>
        </w:tc>
      </w:tr>
      <w:tr w:rsidR="00B152D6" w:rsidTr="00565A7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713"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134" w:type="dxa"/>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613" w:type="dxa"/>
            <w:gridSpan w:val="3"/>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w:t>
            </w:r>
            <w:proofErr w:type="gramStart"/>
            <w:r>
              <w:rPr>
                <w:rFonts w:ascii="宋体" w:eastAsia="宋体" w:hAnsi="宋体" w:cs="宋体" w:hint="eastAsia"/>
                <w:kern w:val="0"/>
                <w:sz w:val="20"/>
                <w:szCs w:val="20"/>
                <w:lang w:bidi="ar"/>
              </w:rPr>
              <w:t>孕</w:t>
            </w:r>
            <w:proofErr w:type="gramEnd"/>
            <w:r>
              <w:rPr>
                <w:rFonts w:ascii="宋体" w:eastAsia="宋体" w:hAnsi="宋体" w:cs="宋体" w:hint="eastAsia"/>
                <w:kern w:val="0"/>
                <w:sz w:val="20"/>
                <w:szCs w:val="20"/>
                <w:lang w:bidi="ar"/>
              </w:rPr>
              <w:t>产妇开展艾滋病免费检测人数</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5925</w:t>
            </w:r>
          </w:p>
        </w:tc>
        <w:tc>
          <w:tcPr>
            <w:tcW w:w="1926"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5925</w:t>
            </w:r>
          </w:p>
        </w:tc>
      </w:tr>
      <w:tr w:rsidR="00B152D6" w:rsidTr="00565A7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713"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76" w:type="dxa"/>
            <w:gridSpan w:val="2"/>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质量指标</w:t>
            </w:r>
          </w:p>
        </w:tc>
        <w:tc>
          <w:tcPr>
            <w:tcW w:w="2471"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指标1：婚前保健人群开展艾滋病抗体免费检测率</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≥95%</w:t>
            </w:r>
          </w:p>
        </w:tc>
        <w:tc>
          <w:tcPr>
            <w:tcW w:w="1926"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≥98%</w:t>
            </w:r>
          </w:p>
        </w:tc>
      </w:tr>
      <w:tr w:rsidR="00B152D6" w:rsidTr="00565A7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713"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76" w:type="dxa"/>
            <w:gridSpan w:val="2"/>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471"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w:t>
            </w:r>
            <w:proofErr w:type="gramStart"/>
            <w:r>
              <w:rPr>
                <w:rFonts w:ascii="宋体" w:eastAsia="宋体" w:hAnsi="宋体" w:cs="宋体" w:hint="eastAsia"/>
                <w:kern w:val="0"/>
                <w:sz w:val="20"/>
                <w:szCs w:val="20"/>
                <w:lang w:bidi="ar"/>
              </w:rPr>
              <w:t>孕</w:t>
            </w:r>
            <w:proofErr w:type="gramEnd"/>
            <w:r>
              <w:rPr>
                <w:rFonts w:ascii="宋体" w:eastAsia="宋体" w:hAnsi="宋体" w:cs="宋体" w:hint="eastAsia"/>
                <w:kern w:val="0"/>
                <w:sz w:val="20"/>
                <w:szCs w:val="20"/>
                <w:lang w:bidi="ar"/>
              </w:rPr>
              <w:t>产妇开展艾滋病免费检测率</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≥95%</w:t>
            </w:r>
          </w:p>
        </w:tc>
        <w:tc>
          <w:tcPr>
            <w:tcW w:w="1926"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≥98%</w:t>
            </w:r>
          </w:p>
        </w:tc>
      </w:tr>
      <w:tr w:rsidR="00B152D6" w:rsidTr="00565A7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713"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76" w:type="dxa"/>
            <w:gridSpan w:val="2"/>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时效指标</w:t>
            </w:r>
          </w:p>
        </w:tc>
        <w:tc>
          <w:tcPr>
            <w:tcW w:w="2471"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指标1：婚检查HIV率</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≥95%</w:t>
            </w:r>
          </w:p>
        </w:tc>
        <w:tc>
          <w:tcPr>
            <w:tcW w:w="1926"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≥98%</w:t>
            </w:r>
          </w:p>
        </w:tc>
      </w:tr>
      <w:tr w:rsidR="00B152D6" w:rsidTr="00565A7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713"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76" w:type="dxa"/>
            <w:gridSpan w:val="2"/>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471"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w:t>
            </w:r>
            <w:proofErr w:type="gramStart"/>
            <w:r>
              <w:rPr>
                <w:rFonts w:ascii="宋体" w:eastAsia="宋体" w:hAnsi="宋体" w:cs="宋体" w:hint="eastAsia"/>
                <w:kern w:val="0"/>
                <w:sz w:val="20"/>
                <w:szCs w:val="20"/>
                <w:lang w:bidi="ar"/>
              </w:rPr>
              <w:t>孕</w:t>
            </w:r>
            <w:proofErr w:type="gramEnd"/>
            <w:r>
              <w:rPr>
                <w:rFonts w:ascii="宋体" w:eastAsia="宋体" w:hAnsi="宋体" w:cs="宋体" w:hint="eastAsia"/>
                <w:kern w:val="0"/>
                <w:sz w:val="20"/>
                <w:szCs w:val="20"/>
                <w:lang w:bidi="ar"/>
              </w:rPr>
              <w:t>产妇检测HIV率</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≥95%</w:t>
            </w:r>
          </w:p>
        </w:tc>
        <w:tc>
          <w:tcPr>
            <w:tcW w:w="1926"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≥98%</w:t>
            </w:r>
          </w:p>
        </w:tc>
      </w:tr>
      <w:tr w:rsidR="00B152D6" w:rsidTr="00565A7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713"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76" w:type="dxa"/>
            <w:gridSpan w:val="2"/>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社会效益</w:t>
            </w:r>
            <w:r>
              <w:rPr>
                <w:rFonts w:ascii="宋体" w:eastAsia="宋体" w:hAnsi="宋体" w:cs="宋体" w:hint="eastAsia"/>
                <w:kern w:val="0"/>
                <w:sz w:val="20"/>
                <w:szCs w:val="20"/>
                <w:lang w:bidi="ar"/>
              </w:rPr>
              <w:br/>
              <w:t>指标</w:t>
            </w:r>
          </w:p>
        </w:tc>
        <w:tc>
          <w:tcPr>
            <w:tcW w:w="2471"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指标1：最大限度降低艾滋病母婴传播。</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最大限度</w:t>
            </w:r>
          </w:p>
        </w:tc>
        <w:tc>
          <w:tcPr>
            <w:tcW w:w="1926"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最大限度</w:t>
            </w:r>
          </w:p>
        </w:tc>
      </w:tr>
      <w:tr w:rsidR="00B152D6" w:rsidTr="00565A7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713"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76" w:type="dxa"/>
            <w:gridSpan w:val="2"/>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471"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指标2：做到早发现、早干预、早随访，使更多育龄妇女、孕产妇及其家庭受益。</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最大限度</w:t>
            </w:r>
          </w:p>
        </w:tc>
        <w:tc>
          <w:tcPr>
            <w:tcW w:w="1926"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最大限度</w:t>
            </w:r>
          </w:p>
        </w:tc>
      </w:tr>
      <w:tr w:rsidR="00B152D6" w:rsidTr="00565A76">
        <w:trPr>
          <w:trHeight w:val="468"/>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713"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76" w:type="dxa"/>
            <w:gridSpan w:val="2"/>
            <w:vMerge w:val="restart"/>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可持续影响</w:t>
            </w:r>
            <w:r>
              <w:rPr>
                <w:rFonts w:ascii="宋体" w:eastAsia="宋体" w:hAnsi="宋体" w:cs="宋体" w:hint="eastAsia"/>
                <w:kern w:val="0"/>
                <w:sz w:val="20"/>
                <w:szCs w:val="20"/>
                <w:lang w:bidi="ar"/>
              </w:rPr>
              <w:br/>
              <w:t>指标</w:t>
            </w:r>
          </w:p>
        </w:tc>
        <w:tc>
          <w:tcPr>
            <w:tcW w:w="2471"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指标1：降低人群患病率</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≥95%</w:t>
            </w:r>
          </w:p>
        </w:tc>
        <w:tc>
          <w:tcPr>
            <w:tcW w:w="1926"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≥95%</w:t>
            </w:r>
          </w:p>
        </w:tc>
      </w:tr>
      <w:tr w:rsidR="00B152D6" w:rsidTr="00565A7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713" w:type="dxa"/>
            <w:vMerge/>
            <w:tcBorders>
              <w:top w:val="single" w:sz="4" w:space="0" w:color="auto"/>
              <w:left w:val="nil"/>
              <w:bottom w:val="single" w:sz="4" w:space="0" w:color="auto"/>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1276" w:type="dxa"/>
            <w:gridSpan w:val="2"/>
            <w:vMerge/>
            <w:tcBorders>
              <w:top w:val="nil"/>
              <w:left w:val="nil"/>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2471"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指标2：提高出生人口素质</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长期</w:t>
            </w:r>
          </w:p>
        </w:tc>
        <w:tc>
          <w:tcPr>
            <w:tcW w:w="1926"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长期</w:t>
            </w:r>
          </w:p>
        </w:tc>
      </w:tr>
      <w:tr w:rsidR="00B152D6" w:rsidTr="00565A76">
        <w:trPr>
          <w:trHeight w:val="480"/>
        </w:trPr>
        <w:tc>
          <w:tcPr>
            <w:tcW w:w="720" w:type="dxa"/>
            <w:vMerge/>
            <w:tcBorders>
              <w:top w:val="nil"/>
              <w:left w:val="single" w:sz="4" w:space="0" w:color="auto"/>
              <w:bottom w:val="single" w:sz="4" w:space="0" w:color="000000"/>
              <w:right w:val="single" w:sz="4" w:space="0" w:color="auto"/>
            </w:tcBorders>
            <w:shd w:val="clear" w:color="auto" w:fill="auto"/>
            <w:vAlign w:val="center"/>
          </w:tcPr>
          <w:p w:rsidR="00B152D6" w:rsidRDefault="00B152D6">
            <w:pPr>
              <w:rPr>
                <w:rFonts w:ascii="Times New Roman" w:hAnsi="Times New Roman" w:cs="Times New Roman"/>
                <w:sz w:val="20"/>
                <w:szCs w:val="20"/>
              </w:rPr>
            </w:pPr>
          </w:p>
        </w:tc>
        <w:tc>
          <w:tcPr>
            <w:tcW w:w="713" w:type="dxa"/>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满意度</w:t>
            </w:r>
            <w:r>
              <w:rPr>
                <w:rFonts w:ascii="宋体" w:eastAsia="宋体" w:hAnsi="宋体" w:cs="宋体" w:hint="eastAsia"/>
                <w:kern w:val="0"/>
                <w:sz w:val="20"/>
                <w:szCs w:val="20"/>
                <w:lang w:bidi="ar"/>
              </w:rPr>
              <w:br/>
              <w:t>指标</w:t>
            </w:r>
          </w:p>
        </w:tc>
        <w:tc>
          <w:tcPr>
            <w:tcW w:w="1276" w:type="dxa"/>
            <w:gridSpan w:val="2"/>
            <w:tcBorders>
              <w:top w:val="nil"/>
              <w:left w:val="nil"/>
              <w:bottom w:val="single" w:sz="4" w:space="0" w:color="000000"/>
              <w:right w:val="single" w:sz="4" w:space="0" w:color="auto"/>
            </w:tcBorders>
            <w:shd w:val="clear" w:color="auto" w:fill="auto"/>
            <w:vAlign w:val="center"/>
          </w:tcPr>
          <w:p w:rsidR="00B152D6" w:rsidRDefault="00C352C8">
            <w:pPr>
              <w:widowControl/>
              <w:jc w:val="center"/>
              <w:rPr>
                <w:rFonts w:ascii="宋体" w:eastAsia="宋体" w:hAnsi="宋体" w:cs="宋体"/>
                <w:kern w:val="0"/>
                <w:sz w:val="20"/>
                <w:szCs w:val="20"/>
              </w:rPr>
            </w:pPr>
            <w:r>
              <w:rPr>
                <w:rFonts w:ascii="宋体" w:eastAsia="宋体" w:hAnsi="宋体" w:cs="宋体" w:hint="eastAsia"/>
                <w:kern w:val="0"/>
                <w:sz w:val="20"/>
                <w:szCs w:val="20"/>
                <w:lang w:bidi="ar"/>
              </w:rPr>
              <w:t>满意度指标</w:t>
            </w:r>
          </w:p>
        </w:tc>
        <w:tc>
          <w:tcPr>
            <w:tcW w:w="2471" w:type="dxa"/>
            <w:gridSpan w:val="2"/>
            <w:tcBorders>
              <w:top w:val="single" w:sz="4" w:space="0" w:color="auto"/>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 指标1：</w:t>
            </w:r>
            <w:proofErr w:type="gramStart"/>
            <w:r>
              <w:rPr>
                <w:rFonts w:ascii="宋体" w:eastAsia="宋体" w:hAnsi="宋体" w:cs="宋体" w:hint="eastAsia"/>
                <w:kern w:val="0"/>
                <w:sz w:val="20"/>
                <w:szCs w:val="20"/>
                <w:lang w:bidi="ar"/>
              </w:rPr>
              <w:t>昌吉市孕产妇</w:t>
            </w:r>
            <w:proofErr w:type="gramEnd"/>
            <w:r>
              <w:rPr>
                <w:rFonts w:ascii="宋体" w:eastAsia="宋体" w:hAnsi="宋体" w:cs="宋体" w:hint="eastAsia"/>
                <w:kern w:val="0"/>
                <w:sz w:val="20"/>
                <w:szCs w:val="20"/>
                <w:lang w:bidi="ar"/>
              </w:rPr>
              <w:t>满意度</w:t>
            </w:r>
          </w:p>
        </w:tc>
        <w:tc>
          <w:tcPr>
            <w:tcW w:w="2060" w:type="dxa"/>
            <w:tcBorders>
              <w:top w:val="nil"/>
              <w:left w:val="nil"/>
              <w:bottom w:val="single" w:sz="4" w:space="0" w:color="auto"/>
              <w:right w:val="single" w:sz="4" w:space="0" w:color="auto"/>
            </w:tcBorders>
            <w:shd w:val="clear" w:color="auto" w:fill="auto"/>
            <w:vAlign w:val="center"/>
          </w:tcPr>
          <w:p w:rsidR="00B152D6" w:rsidRDefault="00C352C8">
            <w:pPr>
              <w:widowControl/>
              <w:rPr>
                <w:rFonts w:ascii="宋体" w:eastAsia="宋体" w:hAnsi="宋体" w:cs="宋体"/>
                <w:kern w:val="0"/>
                <w:sz w:val="20"/>
                <w:szCs w:val="20"/>
              </w:rPr>
            </w:pPr>
            <w:r>
              <w:rPr>
                <w:rFonts w:ascii="宋体" w:eastAsia="宋体" w:hAnsi="宋体" w:cs="宋体" w:hint="eastAsia"/>
                <w:kern w:val="0"/>
                <w:sz w:val="20"/>
                <w:szCs w:val="20"/>
                <w:lang w:bidi="ar"/>
              </w:rPr>
              <w:t>≥95%</w:t>
            </w:r>
          </w:p>
        </w:tc>
        <w:tc>
          <w:tcPr>
            <w:tcW w:w="1926" w:type="dxa"/>
            <w:tcBorders>
              <w:top w:val="nil"/>
              <w:left w:val="nil"/>
              <w:bottom w:val="single" w:sz="4" w:space="0" w:color="auto"/>
              <w:right w:val="single" w:sz="4" w:space="0" w:color="auto"/>
            </w:tcBorders>
            <w:shd w:val="clear" w:color="auto" w:fill="auto"/>
            <w:vAlign w:val="center"/>
          </w:tcPr>
          <w:p w:rsidR="00B152D6" w:rsidRDefault="00C352C8">
            <w:pPr>
              <w:widowControl/>
              <w:jc w:val="left"/>
              <w:rPr>
                <w:rFonts w:ascii="宋体" w:eastAsia="宋体" w:hAnsi="宋体" w:cs="宋体"/>
                <w:kern w:val="0"/>
                <w:sz w:val="20"/>
                <w:szCs w:val="20"/>
              </w:rPr>
            </w:pPr>
            <w:r>
              <w:rPr>
                <w:rFonts w:ascii="宋体" w:eastAsia="宋体" w:hAnsi="宋体" w:cs="宋体" w:hint="eastAsia"/>
                <w:kern w:val="0"/>
                <w:sz w:val="20"/>
                <w:szCs w:val="20"/>
                <w:lang w:bidi="ar"/>
              </w:rPr>
              <w:t xml:space="preserve">≥98% </w:t>
            </w:r>
          </w:p>
        </w:tc>
      </w:tr>
    </w:tbl>
    <w:p w:rsidR="00B152D6" w:rsidRDefault="00C352C8" w:rsidP="00565A76">
      <w:pPr>
        <w:spacing w:line="540" w:lineRule="exact"/>
        <w:jc w:val="center"/>
        <w:rPr>
          <w:rFonts w:ascii="黑体" w:eastAsia="黑体" w:hAnsi="黑体" w:cs="Times New Roman"/>
          <w:sz w:val="32"/>
          <w:szCs w:val="32"/>
        </w:rPr>
      </w:pPr>
      <w:bookmarkStart w:id="0" w:name="_GoBack"/>
      <w:bookmarkEnd w:id="0"/>
      <w:r>
        <w:rPr>
          <w:rFonts w:ascii="黑体" w:eastAsia="黑体" w:hAnsi="黑体" w:cs="Times New Roman" w:hint="eastAsia"/>
          <w:sz w:val="32"/>
          <w:szCs w:val="32"/>
        </w:rPr>
        <w:lastRenderedPageBreak/>
        <w:t>第三部分 专业名词解释</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财政拨款收入：指同级财政当年拨付的资金。</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上级补助收入：指事业单位从主管部门和上级单位取得的非财政补助收入。</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事业收入：指事业单位开展专业业务活动及其辅助活动所取得的收入。</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经营收入：指事业单位在专业业务活动及其辅助活动之外开展非独立核算经营活动取得的收入。</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附属单位上缴收入：指事业单位附属的独立核算单位按有关规定上缴的收入。</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其他收入：指除上述“财政拨款收入”、“事业收入”、“经营收入”、“附属单位上缴收入”等之外取得的收入。</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上年结转和结余：指以前年度支出预算因客观条件变化未执行完毕、结转到本年度按有关规定继续使用的资金，既包括财政拨款结转和结余，也包括事业收入、经营收入、其他收入的结转和结余。</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结余分配：反映单位当年结余的分配情况。</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基本支出：指为保障机构正常运转、完成日常工作任务而发生的人员支出和公用支出。</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项目支出：指在基本支出之外为完成特定行政任务和事业发展目标所发生的支出。</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经营支出：指事业单位在专业业务活动及其辅助活动之外开展非独立核算经营活动发生的支出。</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对附属单位补助支出：指事业单位发生的用非财政预算资金对附属单位的补助支出。</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“三公”经费：指用一般公共预算财政拨款安排的因公出国（境）费、公务用车购置及运行费和公务接待费。其中，因公出国（境）</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单位公务出国（境）的住宿费、旅费、</w:t>
      </w:r>
      <w:r>
        <w:rPr>
          <w:rFonts w:ascii="仿宋_GB2312" w:eastAsia="仿宋_GB2312" w:hAnsi="Times New Roman" w:cs="Times New Roman" w:hint="eastAsia"/>
          <w:sz w:val="32"/>
          <w:szCs w:val="32"/>
        </w:rPr>
        <w:lastRenderedPageBreak/>
        <w:t>伙食补助费、杂费、培训费等支出；公务用车购置及运行</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单位公务用车购置费及租用费、燃料费、维修费、过路过桥费、保险费、安全奖励费用等支出；公务接待</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单位按规定开支的各类公务接待（含外宾接待）支出。</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本单位支出功能分类说明。208（类）05（款）05（项）：指机关事业单位基本养老保险</w:t>
      </w:r>
      <w:proofErr w:type="gramStart"/>
      <w:r>
        <w:rPr>
          <w:rFonts w:ascii="仿宋_GB2312" w:eastAsia="仿宋_GB2312" w:hAnsi="Times New Roman" w:cs="Times New Roman" w:hint="eastAsia"/>
          <w:sz w:val="32"/>
          <w:szCs w:val="32"/>
        </w:rPr>
        <w:t>缴</w:t>
      </w:r>
      <w:proofErr w:type="gramEnd"/>
      <w:r>
        <w:rPr>
          <w:rFonts w:ascii="仿宋_GB2312" w:eastAsia="仿宋_GB2312" w:hAnsi="Times New Roman" w:cs="Times New Roman" w:hint="eastAsia"/>
          <w:sz w:val="32"/>
          <w:szCs w:val="32"/>
        </w:rPr>
        <w:t>支出。210（类）04（款）03（项）：指妇幼保健机构。210（类）04（款）09（项）：重大公共卫生专项。</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其他有关说明内容。</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第四部分 部门决算公开的8张报表（见附表）</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一、《收入支出决算总表》</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二、《收入决算表》</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三、《支出决算表》</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四、《财政拨款收入支出决算总表》</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五、《一般公共预算财政拨款支出决算明细表》</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六、《一般公共预算财政拨款基本支出决算明细表》</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七、《一般公共预算财政拨款“三公”经费支出决算表》</w:t>
      </w:r>
    </w:p>
    <w:p w:rsidR="00B152D6" w:rsidRDefault="00C352C8">
      <w:pPr>
        <w:widowControl/>
        <w:shd w:val="clear" w:color="auto" w:fill="FFFFFF"/>
        <w:spacing w:before="225" w:line="450" w:lineRule="atLeast"/>
        <w:ind w:firstLine="48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八、《政府性基金预算财政拨款收入支出决算表》</w:t>
      </w:r>
    </w:p>
    <w:p w:rsidR="00B152D6" w:rsidRDefault="00B152D6">
      <w:pPr>
        <w:widowControl/>
        <w:shd w:val="clear" w:color="auto" w:fill="FFFFFF"/>
        <w:spacing w:before="225" w:line="450" w:lineRule="atLeast"/>
        <w:ind w:firstLine="480"/>
        <w:jc w:val="left"/>
        <w:rPr>
          <w:rFonts w:ascii="仿宋_GB2312" w:eastAsia="仿宋_GB2312" w:hAnsi="Times New Roman" w:cs="Times New Roman"/>
          <w:sz w:val="32"/>
          <w:szCs w:val="32"/>
        </w:rPr>
      </w:pPr>
    </w:p>
    <w:sectPr w:rsidR="00B152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4BF" w:rsidRDefault="00BF14BF" w:rsidP="00C352C8">
      <w:r>
        <w:separator/>
      </w:r>
    </w:p>
  </w:endnote>
  <w:endnote w:type="continuationSeparator" w:id="0">
    <w:p w:rsidR="00BF14BF" w:rsidRDefault="00BF14BF" w:rsidP="00C35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å®‹ä½“">
    <w:altName w:val="宋体"/>
    <w:charset w:val="86"/>
    <w:family w:val="roma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4BF" w:rsidRDefault="00BF14BF" w:rsidP="00C352C8">
      <w:r>
        <w:separator/>
      </w:r>
    </w:p>
  </w:footnote>
  <w:footnote w:type="continuationSeparator" w:id="0">
    <w:p w:rsidR="00BF14BF" w:rsidRDefault="00BF14BF" w:rsidP="00C352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51A8AF"/>
    <w:multiLevelType w:val="multilevel"/>
    <w:tmpl w:val="CA51A8AF"/>
    <w:lvl w:ilvl="0">
      <w:start w:val="1"/>
      <w:numFmt w:val="decimal"/>
      <w:suff w:val="nothing"/>
      <w:lvlText w:val="%1.　"/>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DCF3DCED"/>
    <w:multiLevelType w:val="multilevel"/>
    <w:tmpl w:val="DCF3DCED"/>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7D3EEA44"/>
    <w:multiLevelType w:val="singleLevel"/>
    <w:tmpl w:val="7D3EEA44"/>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565A76"/>
    <w:rsid w:val="00572A78"/>
    <w:rsid w:val="005D61E2"/>
    <w:rsid w:val="00782056"/>
    <w:rsid w:val="00B152D6"/>
    <w:rsid w:val="00BF14BF"/>
    <w:rsid w:val="00C352C8"/>
    <w:rsid w:val="00D871F8"/>
    <w:rsid w:val="141045F9"/>
    <w:rsid w:val="16472A60"/>
    <w:rsid w:val="2389732E"/>
    <w:rsid w:val="36DB097B"/>
    <w:rsid w:val="380D39C8"/>
    <w:rsid w:val="3C963E47"/>
    <w:rsid w:val="4D8A29E6"/>
    <w:rsid w:val="573507B3"/>
    <w:rsid w:val="58456F42"/>
    <w:rsid w:val="594F193D"/>
    <w:rsid w:val="5D350BC0"/>
    <w:rsid w:val="62227EFF"/>
    <w:rsid w:val="65A364F7"/>
    <w:rsid w:val="671161FA"/>
    <w:rsid w:val="68EF1350"/>
    <w:rsid w:val="72F77EF3"/>
    <w:rsid w:val="734F5D55"/>
    <w:rsid w:val="7A8D4D94"/>
    <w:rsid w:val="7B595D44"/>
    <w:rsid w:val="7CB561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qFormat/>
    <w:rPr>
      <w:color w:val="800080"/>
      <w:u w:val="single"/>
    </w:rPr>
  </w:style>
  <w:style w:type="character" w:styleId="a5">
    <w:name w:val="Hyperlink"/>
    <w:basedOn w:val="a0"/>
    <w:uiPriority w:val="99"/>
    <w:semiHidden/>
    <w:unhideWhenUsed/>
    <w:qFormat/>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 w:type="paragraph" w:styleId="a6">
    <w:name w:val="header"/>
    <w:basedOn w:val="a"/>
    <w:link w:val="Char"/>
    <w:uiPriority w:val="99"/>
    <w:unhideWhenUsed/>
    <w:rsid w:val="00C352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C352C8"/>
    <w:rPr>
      <w:rFonts w:asciiTheme="minorHAnsi" w:eastAsiaTheme="minorEastAsia" w:hAnsiTheme="minorHAnsi" w:cstheme="minorBidi"/>
      <w:kern w:val="2"/>
      <w:sz w:val="18"/>
      <w:szCs w:val="18"/>
    </w:rPr>
  </w:style>
  <w:style w:type="paragraph" w:styleId="a7">
    <w:name w:val="footer"/>
    <w:basedOn w:val="a"/>
    <w:link w:val="Char0"/>
    <w:uiPriority w:val="99"/>
    <w:unhideWhenUsed/>
    <w:rsid w:val="00C352C8"/>
    <w:pPr>
      <w:tabs>
        <w:tab w:val="center" w:pos="4153"/>
        <w:tab w:val="right" w:pos="8306"/>
      </w:tabs>
      <w:snapToGrid w:val="0"/>
      <w:jc w:val="left"/>
    </w:pPr>
    <w:rPr>
      <w:sz w:val="18"/>
      <w:szCs w:val="18"/>
    </w:rPr>
  </w:style>
  <w:style w:type="character" w:customStyle="1" w:styleId="Char0">
    <w:name w:val="页脚 Char"/>
    <w:basedOn w:val="a0"/>
    <w:link w:val="a7"/>
    <w:uiPriority w:val="99"/>
    <w:rsid w:val="00C352C8"/>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qFormat/>
    <w:rPr>
      <w:color w:val="800080"/>
      <w:u w:val="single"/>
    </w:rPr>
  </w:style>
  <w:style w:type="character" w:styleId="a5">
    <w:name w:val="Hyperlink"/>
    <w:basedOn w:val="a0"/>
    <w:uiPriority w:val="99"/>
    <w:semiHidden/>
    <w:unhideWhenUsed/>
    <w:qFormat/>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 w:type="paragraph" w:styleId="a6">
    <w:name w:val="header"/>
    <w:basedOn w:val="a"/>
    <w:link w:val="Char"/>
    <w:uiPriority w:val="99"/>
    <w:unhideWhenUsed/>
    <w:rsid w:val="00C352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C352C8"/>
    <w:rPr>
      <w:rFonts w:asciiTheme="minorHAnsi" w:eastAsiaTheme="minorEastAsia" w:hAnsiTheme="minorHAnsi" w:cstheme="minorBidi"/>
      <w:kern w:val="2"/>
      <w:sz w:val="18"/>
      <w:szCs w:val="18"/>
    </w:rPr>
  </w:style>
  <w:style w:type="paragraph" w:styleId="a7">
    <w:name w:val="footer"/>
    <w:basedOn w:val="a"/>
    <w:link w:val="Char0"/>
    <w:uiPriority w:val="99"/>
    <w:unhideWhenUsed/>
    <w:rsid w:val="00C352C8"/>
    <w:pPr>
      <w:tabs>
        <w:tab w:val="center" w:pos="4153"/>
        <w:tab w:val="right" w:pos="8306"/>
      </w:tabs>
      <w:snapToGrid w:val="0"/>
      <w:jc w:val="left"/>
    </w:pPr>
    <w:rPr>
      <w:sz w:val="18"/>
      <w:szCs w:val="18"/>
    </w:rPr>
  </w:style>
  <w:style w:type="character" w:customStyle="1" w:styleId="Char0">
    <w:name w:val="页脚 Char"/>
    <w:basedOn w:val="a0"/>
    <w:link w:val="a7"/>
    <w:uiPriority w:val="99"/>
    <w:rsid w:val="00C352C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35</Pages>
  <Words>2397</Words>
  <Characters>13669</Characters>
  <Application>Microsoft Office Word</Application>
  <DocSecurity>0</DocSecurity>
  <Lines>113</Lines>
  <Paragraphs>32</Paragraphs>
  <ScaleCrop>false</ScaleCrop>
  <Company>Microsoft</Company>
  <LinksUpToDate>false</LinksUpToDate>
  <CharactersWithSpaces>16034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2</cp:revision>
  <dcterms:created xsi:type="dcterms:W3CDTF">2021-05-21T12:03:00Z</dcterms:created>
  <dcterms:modified xsi:type="dcterms:W3CDTF">2021-05-28T05:33:00Z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010309290D664E8C99DD7BBD5B227384</vt:lpwstr>
  </property>
</Properties>
</file>