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782A" w:rsidRDefault="001572C6">
      <w:pPr>
        <w:spacing w:line="540" w:lineRule="exact"/>
        <w:jc w:val="center"/>
        <w:rPr>
          <w:rFonts w:ascii="方正小标宋_GBK" w:eastAsia="方正小标宋_GBK" w:hAnsi="宋体" w:cs="Times New Roman" w:hint="eastAsia"/>
          <w:sz w:val="44"/>
          <w:szCs w:val="44"/>
        </w:rPr>
      </w:pPr>
      <w:r>
        <w:rPr>
          <w:rFonts w:ascii="方正小标宋_GBK" w:eastAsia="方正小标宋_GBK" w:hAnsi="宋体" w:cs="Times New Roman" w:hint="eastAsia"/>
          <w:sz w:val="44"/>
          <w:szCs w:val="44"/>
        </w:rPr>
        <w:t>2018</w:t>
      </w:r>
      <w:r>
        <w:rPr>
          <w:rFonts w:ascii="方正小标宋_GBK" w:eastAsia="方正小标宋_GBK" w:hAnsi="宋体" w:cs="Times New Roman" w:hint="eastAsia"/>
          <w:sz w:val="44"/>
          <w:szCs w:val="44"/>
        </w:rPr>
        <w:t>年度昌吉市建国路社区卫生服务中心决算公开</w:t>
      </w:r>
    </w:p>
    <w:p w:rsidR="004807AC" w:rsidRDefault="004807AC">
      <w:pPr>
        <w:spacing w:line="540" w:lineRule="exact"/>
        <w:jc w:val="center"/>
        <w:rPr>
          <w:rFonts w:ascii="方正小标宋_GBK" w:eastAsia="方正小标宋_GBK" w:hAnsi="宋体" w:cs="Times New Roman"/>
          <w:sz w:val="44"/>
          <w:szCs w:val="44"/>
        </w:rPr>
      </w:pPr>
    </w:p>
    <w:p w:rsidR="000A782A" w:rsidRPr="004807AC" w:rsidRDefault="001572C6" w:rsidP="004807AC">
      <w:pPr>
        <w:spacing w:line="540" w:lineRule="exact"/>
        <w:jc w:val="center"/>
        <w:rPr>
          <w:rFonts w:ascii="黑体" w:eastAsia="黑体" w:hAnsi="黑体"/>
          <w:bCs/>
          <w:kern w:val="0"/>
          <w:sz w:val="32"/>
          <w:szCs w:val="32"/>
        </w:rPr>
      </w:pPr>
      <w:r w:rsidRPr="004807AC">
        <w:rPr>
          <w:rFonts w:ascii="黑体" w:eastAsia="黑体" w:hAnsi="黑体" w:hint="eastAsia"/>
          <w:bCs/>
          <w:kern w:val="0"/>
          <w:sz w:val="32"/>
          <w:szCs w:val="32"/>
        </w:rPr>
        <w:t>目</w:t>
      </w:r>
      <w:r w:rsidRPr="004807AC">
        <w:rPr>
          <w:rFonts w:ascii="黑体" w:eastAsia="黑体" w:hAnsi="黑体" w:hint="eastAsia"/>
          <w:bCs/>
          <w:kern w:val="0"/>
          <w:sz w:val="32"/>
          <w:szCs w:val="32"/>
        </w:rPr>
        <w:t xml:space="preserve">  </w:t>
      </w:r>
      <w:r w:rsidRPr="004807AC">
        <w:rPr>
          <w:rFonts w:ascii="黑体" w:eastAsia="黑体" w:hAnsi="黑体" w:hint="eastAsia"/>
          <w:bCs/>
          <w:kern w:val="0"/>
          <w:sz w:val="32"/>
          <w:szCs w:val="32"/>
        </w:rPr>
        <w:t>录</w:t>
      </w:r>
    </w:p>
    <w:p w:rsidR="000A782A" w:rsidRPr="004807AC" w:rsidRDefault="000A782A">
      <w:pPr>
        <w:spacing w:line="540" w:lineRule="exact"/>
        <w:rPr>
          <w:rFonts w:ascii="仿宋_GB2312" w:eastAsia="仿宋_GB2312" w:hAnsi="宋体"/>
          <w:b/>
          <w:kern w:val="0"/>
          <w:sz w:val="32"/>
          <w:szCs w:val="32"/>
        </w:rPr>
      </w:pPr>
    </w:p>
    <w:p w:rsidR="000A782A" w:rsidRDefault="001572C6">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第一部分</w:t>
      </w:r>
      <w:r>
        <w:rPr>
          <w:rFonts w:ascii="黑体" w:eastAsia="黑体" w:hAnsi="黑体" w:hint="eastAsia"/>
          <w:kern w:val="0"/>
          <w:sz w:val="32"/>
          <w:szCs w:val="32"/>
        </w:rPr>
        <w:t xml:space="preserve"> </w:t>
      </w:r>
      <w:r>
        <w:rPr>
          <w:rFonts w:ascii="黑体" w:eastAsia="黑体" w:hAnsi="黑体" w:hint="eastAsia"/>
          <w:kern w:val="0"/>
          <w:sz w:val="32"/>
          <w:szCs w:val="32"/>
        </w:rPr>
        <w:t>部门单位概况</w:t>
      </w:r>
    </w:p>
    <w:p w:rsidR="000A782A" w:rsidRDefault="001572C6">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一、主要职能</w:t>
      </w:r>
    </w:p>
    <w:p w:rsidR="000A782A" w:rsidRDefault="001572C6">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机构设置情况</w:t>
      </w:r>
    </w:p>
    <w:p w:rsidR="000A782A" w:rsidRDefault="001572C6">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第二部分</w:t>
      </w:r>
      <w:r>
        <w:rPr>
          <w:rFonts w:ascii="黑体" w:eastAsia="黑体" w:hAnsi="黑体" w:hint="eastAsia"/>
          <w:kern w:val="0"/>
          <w:sz w:val="32"/>
          <w:szCs w:val="32"/>
        </w:rPr>
        <w:t xml:space="preserve"> </w:t>
      </w:r>
      <w:r>
        <w:rPr>
          <w:rFonts w:ascii="黑体" w:eastAsia="黑体" w:hAnsi="黑体" w:hint="eastAsia"/>
          <w:kern w:val="0"/>
          <w:sz w:val="32"/>
          <w:szCs w:val="32"/>
        </w:rPr>
        <w:t>部门决算情况说明</w:t>
      </w:r>
    </w:p>
    <w:p w:rsidR="000A782A" w:rsidRDefault="001572C6">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0A782A" w:rsidRDefault="001572C6">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0A782A" w:rsidRDefault="001572C6">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0A782A" w:rsidRDefault="001572C6">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0A782A" w:rsidRDefault="001572C6">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0A782A" w:rsidRDefault="001572C6">
      <w:pPr>
        <w:spacing w:line="54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0A782A" w:rsidRDefault="001572C6">
      <w:pPr>
        <w:spacing w:line="540" w:lineRule="exact"/>
        <w:ind w:firstLineChars="200" w:firstLine="640"/>
        <w:rPr>
          <w:rFonts w:ascii="仿宋_GB2312" w:eastAsia="仿宋_GB2312"/>
          <w:sz w:val="32"/>
          <w:szCs w:val="32"/>
        </w:rPr>
      </w:pPr>
      <w:r>
        <w:rPr>
          <w:rFonts w:ascii="仿宋_GB2312" w:eastAsia="仿宋_GB2312" w:hint="eastAsia"/>
          <w:sz w:val="32"/>
          <w:szCs w:val="32"/>
        </w:rPr>
        <w:t>（二）一般公共预算收支决算情况说明</w:t>
      </w:r>
    </w:p>
    <w:p w:rsidR="000A782A" w:rsidRDefault="001572C6">
      <w:pPr>
        <w:spacing w:line="54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0A782A" w:rsidRDefault="001572C6">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0A782A" w:rsidRDefault="001572C6">
      <w:pPr>
        <w:spacing w:line="54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0A782A" w:rsidRDefault="001572C6">
      <w:pPr>
        <w:spacing w:line="54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0A782A" w:rsidRDefault="001572C6">
      <w:pPr>
        <w:spacing w:line="54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0A782A" w:rsidRDefault="001572C6">
      <w:pPr>
        <w:spacing w:line="54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0A782A" w:rsidRDefault="001572C6">
      <w:pPr>
        <w:spacing w:line="540" w:lineRule="exact"/>
        <w:ind w:firstLineChars="200" w:firstLine="640"/>
        <w:rPr>
          <w:rFonts w:ascii="仿宋_GB2312" w:eastAsia="仿宋_GB2312"/>
          <w:sz w:val="32"/>
          <w:szCs w:val="32"/>
        </w:rPr>
      </w:pPr>
      <w:r>
        <w:rPr>
          <w:rFonts w:ascii="仿宋_GB2312" w:eastAsia="仿宋_GB2312" w:hint="eastAsia"/>
          <w:sz w:val="32"/>
          <w:szCs w:val="32"/>
        </w:rPr>
        <w:t>（一）国有资产占用情况说明</w:t>
      </w:r>
    </w:p>
    <w:p w:rsidR="000A782A" w:rsidRDefault="001572C6">
      <w:pPr>
        <w:spacing w:line="540" w:lineRule="exact"/>
        <w:ind w:firstLineChars="200" w:firstLine="640"/>
        <w:rPr>
          <w:rFonts w:ascii="仿宋_GB2312" w:eastAsia="仿宋_GB2312"/>
          <w:sz w:val="32"/>
          <w:szCs w:val="32"/>
        </w:rPr>
      </w:pPr>
      <w:r>
        <w:rPr>
          <w:rFonts w:ascii="仿宋_GB2312" w:eastAsia="仿宋_GB2312" w:hint="eastAsia"/>
          <w:sz w:val="32"/>
          <w:szCs w:val="32"/>
        </w:rPr>
        <w:t>（二）预算绩效情况的说明</w:t>
      </w:r>
    </w:p>
    <w:p w:rsidR="000A782A" w:rsidRDefault="001572C6">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第三部分</w:t>
      </w:r>
      <w:r>
        <w:rPr>
          <w:rFonts w:ascii="黑体" w:eastAsia="黑体" w:hAnsi="黑体" w:hint="eastAsia"/>
          <w:kern w:val="0"/>
          <w:sz w:val="32"/>
          <w:szCs w:val="32"/>
        </w:rPr>
        <w:t xml:space="preserve"> </w:t>
      </w:r>
      <w:r>
        <w:rPr>
          <w:rFonts w:ascii="黑体" w:eastAsia="黑体" w:hAnsi="黑体" w:hint="eastAsia"/>
          <w:kern w:val="0"/>
          <w:sz w:val="32"/>
          <w:szCs w:val="32"/>
        </w:rPr>
        <w:t>专业名词解释</w:t>
      </w:r>
    </w:p>
    <w:p w:rsidR="000A782A" w:rsidRDefault="001572C6">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lastRenderedPageBreak/>
        <w:t>第四部分</w:t>
      </w:r>
      <w:r>
        <w:rPr>
          <w:rFonts w:ascii="黑体" w:eastAsia="黑体" w:hAnsi="黑体" w:hint="eastAsia"/>
          <w:kern w:val="0"/>
          <w:sz w:val="32"/>
          <w:szCs w:val="32"/>
        </w:rPr>
        <w:t xml:space="preserve"> </w:t>
      </w:r>
      <w:r>
        <w:rPr>
          <w:rFonts w:ascii="黑体" w:eastAsia="黑体" w:hAnsi="黑体" w:hint="eastAsia"/>
          <w:kern w:val="0"/>
          <w:sz w:val="32"/>
          <w:szCs w:val="32"/>
        </w:rPr>
        <w:t>部</w:t>
      </w:r>
      <w:r>
        <w:rPr>
          <w:rFonts w:ascii="黑体" w:eastAsia="黑体" w:hAnsi="黑体" w:hint="eastAsia"/>
          <w:sz w:val="32"/>
          <w:szCs w:val="32"/>
        </w:rPr>
        <w:t>门决算公开的</w:t>
      </w:r>
      <w:r>
        <w:rPr>
          <w:rFonts w:ascii="黑体" w:eastAsia="黑体" w:hAnsi="黑体" w:hint="eastAsia"/>
          <w:sz w:val="32"/>
          <w:szCs w:val="32"/>
        </w:rPr>
        <w:t>8</w:t>
      </w:r>
      <w:r>
        <w:rPr>
          <w:rFonts w:ascii="黑体" w:eastAsia="黑体" w:hAnsi="黑体" w:hint="eastAsia"/>
          <w:sz w:val="32"/>
          <w:szCs w:val="32"/>
        </w:rPr>
        <w:t>张报表</w:t>
      </w:r>
    </w:p>
    <w:p w:rsidR="000A782A" w:rsidRDefault="001572C6">
      <w:pPr>
        <w:spacing w:line="54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0A782A" w:rsidRDefault="001572C6">
      <w:pPr>
        <w:spacing w:line="54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0A782A" w:rsidRDefault="001572C6">
      <w:pPr>
        <w:spacing w:line="54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0A782A" w:rsidRDefault="001572C6">
      <w:pPr>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0A782A" w:rsidRDefault="001572C6">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《一般公共预算财政拨款支出决算表》</w:t>
      </w:r>
    </w:p>
    <w:p w:rsidR="000A782A" w:rsidRDefault="001572C6">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《一般公共预算财政拨款基本支出决算表》</w:t>
      </w:r>
    </w:p>
    <w:p w:rsidR="000A782A" w:rsidRDefault="001572C6">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《一般公共预算财政拨款“三公”经费支出决算表》</w:t>
      </w:r>
    </w:p>
    <w:p w:rsidR="000A782A" w:rsidRDefault="001572C6">
      <w:pPr>
        <w:spacing w:line="540" w:lineRule="exact"/>
        <w:ind w:firstLineChars="200" w:firstLine="640"/>
        <w:rPr>
          <w:rFonts w:ascii="仿宋_GB2312" w:eastAsia="仿宋_GB2312" w:hAnsi="宋体"/>
          <w:sz w:val="32"/>
          <w:szCs w:val="32"/>
        </w:rPr>
      </w:pPr>
      <w:r>
        <w:rPr>
          <w:rFonts w:ascii="仿宋_GB2312" w:eastAsia="仿宋_GB2312" w:hint="eastAsia"/>
          <w:sz w:val="32"/>
          <w:szCs w:val="32"/>
        </w:rPr>
        <w:t>《政府性基金预算财政拨款收入支出决算表》</w:t>
      </w:r>
    </w:p>
    <w:p w:rsidR="000A782A" w:rsidRDefault="000A782A">
      <w:pPr>
        <w:widowControl/>
        <w:shd w:val="clear" w:color="auto" w:fill="FFFFFF"/>
        <w:spacing w:line="600" w:lineRule="atLeast"/>
        <w:jc w:val="left"/>
        <w:rPr>
          <w:rFonts w:ascii="微软雅黑" w:eastAsia="微软雅黑" w:hAnsi="微软雅黑" w:cs="宋体"/>
          <w:color w:val="555555"/>
          <w:kern w:val="0"/>
          <w:szCs w:val="21"/>
        </w:rPr>
      </w:pPr>
    </w:p>
    <w:p w:rsidR="004807AC" w:rsidRDefault="004807AC">
      <w:pPr>
        <w:widowControl/>
        <w:jc w:val="left"/>
        <w:rPr>
          <w:rFonts w:ascii="黑体" w:eastAsia="黑体" w:hAnsi="黑体"/>
          <w:sz w:val="32"/>
          <w:szCs w:val="32"/>
        </w:rPr>
      </w:pPr>
      <w:bookmarkStart w:id="0" w:name="_Toc30567"/>
      <w:bookmarkStart w:id="1" w:name="_Toc30738"/>
      <w:r>
        <w:rPr>
          <w:rFonts w:ascii="黑体" w:eastAsia="黑体" w:hAnsi="黑体"/>
          <w:sz w:val="32"/>
          <w:szCs w:val="32"/>
        </w:rPr>
        <w:br w:type="page"/>
      </w:r>
    </w:p>
    <w:p w:rsidR="000A782A" w:rsidRDefault="001572C6">
      <w:pPr>
        <w:spacing w:line="540" w:lineRule="exact"/>
        <w:jc w:val="center"/>
        <w:rPr>
          <w:rFonts w:ascii="黑体" w:eastAsia="黑体" w:hAnsi="黑体"/>
          <w:sz w:val="32"/>
          <w:szCs w:val="32"/>
        </w:rPr>
      </w:pPr>
      <w:r>
        <w:rPr>
          <w:rFonts w:ascii="黑体" w:eastAsia="黑体" w:hAnsi="黑体" w:hint="eastAsia"/>
          <w:sz w:val="32"/>
          <w:szCs w:val="32"/>
        </w:rPr>
        <w:lastRenderedPageBreak/>
        <w:t>第一部分</w:t>
      </w:r>
      <w:r>
        <w:rPr>
          <w:rFonts w:ascii="黑体" w:eastAsia="黑体" w:hAnsi="黑体" w:hint="eastAsia"/>
          <w:sz w:val="32"/>
          <w:szCs w:val="32"/>
        </w:rPr>
        <w:t xml:space="preserve"> </w:t>
      </w:r>
      <w:r>
        <w:rPr>
          <w:rFonts w:ascii="黑体" w:eastAsia="黑体" w:hAnsi="黑体" w:hint="eastAsia"/>
          <w:sz w:val="32"/>
          <w:szCs w:val="32"/>
        </w:rPr>
        <w:t>部门单位概况</w:t>
      </w:r>
    </w:p>
    <w:p w:rsidR="000A782A" w:rsidRDefault="001572C6">
      <w:pPr>
        <w:ind w:firstLineChars="200" w:firstLine="640"/>
        <w:outlineLvl w:val="1"/>
        <w:rPr>
          <w:rFonts w:ascii="黑体" w:eastAsia="黑体" w:hAnsi="黑体" w:cs="宋体"/>
          <w:bCs/>
          <w:kern w:val="0"/>
          <w:sz w:val="32"/>
          <w:szCs w:val="32"/>
        </w:rPr>
      </w:pPr>
      <w:r>
        <w:rPr>
          <w:rFonts w:ascii="黑体" w:eastAsia="黑体" w:hAnsi="黑体" w:cs="宋体" w:hint="eastAsia"/>
          <w:bCs/>
          <w:kern w:val="0"/>
          <w:sz w:val="32"/>
          <w:szCs w:val="32"/>
        </w:rPr>
        <w:t>一、主要职能</w:t>
      </w:r>
      <w:bookmarkEnd w:id="0"/>
      <w:bookmarkEnd w:id="1"/>
    </w:p>
    <w:p w:rsidR="000A782A" w:rsidRDefault="001572C6">
      <w:pPr>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）、负责社区卫生预防，社区卫生诊断，传染病疫情报告和检测，预防接种、结核病、艾滋病等重大传染病预防，常见传染病防治，健康档案管理、爱国卫生指导等</w:t>
      </w:r>
      <w:r w:rsidR="004807AC">
        <w:rPr>
          <w:rFonts w:ascii="仿宋_GB2312" w:eastAsia="仿宋_GB2312" w:hint="eastAsia"/>
          <w:sz w:val="32"/>
          <w:szCs w:val="32"/>
        </w:rPr>
        <w:t>。</w:t>
      </w:r>
    </w:p>
    <w:p w:rsidR="000A782A" w:rsidRDefault="001572C6">
      <w:pPr>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）、负责社区卫生保健。妇女保健、儿童保健、老年保健等</w:t>
      </w:r>
      <w:r w:rsidR="004807AC">
        <w:rPr>
          <w:rFonts w:ascii="仿宋_GB2312" w:eastAsia="仿宋_GB2312" w:hint="eastAsia"/>
          <w:sz w:val="32"/>
          <w:szCs w:val="32"/>
        </w:rPr>
        <w:t>。</w:t>
      </w:r>
    </w:p>
    <w:p w:rsidR="000A782A" w:rsidRDefault="001572C6">
      <w:pPr>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3</w:t>
      </w:r>
      <w:r>
        <w:rPr>
          <w:rFonts w:ascii="仿宋_GB2312" w:eastAsia="仿宋_GB2312" w:hint="eastAsia"/>
          <w:sz w:val="32"/>
          <w:szCs w:val="32"/>
        </w:rPr>
        <w:t>）、负责社区医疗诊治。一般常见病、多发病的诊治，社区现场救助。慢性病筛查和重点慢病病历管理，精神病患者管理，转诊服务等。</w:t>
      </w:r>
    </w:p>
    <w:p w:rsidR="000A782A" w:rsidRDefault="001572C6">
      <w:pPr>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4</w:t>
      </w:r>
      <w:r>
        <w:rPr>
          <w:rFonts w:ascii="仿宋_GB2312" w:eastAsia="仿宋_GB2312" w:hint="eastAsia"/>
          <w:sz w:val="32"/>
          <w:szCs w:val="32"/>
        </w:rPr>
        <w:t>）、负责社区疾病康复</w:t>
      </w:r>
      <w:r w:rsidR="004807AC">
        <w:rPr>
          <w:rFonts w:ascii="仿宋_GB2312" w:eastAsia="仿宋_GB2312" w:hint="eastAsia"/>
          <w:sz w:val="32"/>
          <w:szCs w:val="32"/>
        </w:rPr>
        <w:t>。</w:t>
      </w:r>
    </w:p>
    <w:p w:rsidR="000A782A" w:rsidRDefault="001572C6">
      <w:pPr>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5</w:t>
      </w:r>
      <w:r>
        <w:rPr>
          <w:rFonts w:ascii="仿宋_GB2312" w:eastAsia="仿宋_GB2312" w:hint="eastAsia"/>
          <w:sz w:val="32"/>
          <w:szCs w:val="32"/>
        </w:rPr>
        <w:t>）、负责社区健康教育、卫生知识普及，个体和群体的健康管理，重点人群与重点健康教育，宣传健康行为和生</w:t>
      </w:r>
      <w:proofErr w:type="gramStart"/>
      <w:r>
        <w:rPr>
          <w:rFonts w:ascii="仿宋_GB2312" w:eastAsia="仿宋_GB2312" w:hint="eastAsia"/>
          <w:sz w:val="32"/>
          <w:szCs w:val="32"/>
        </w:rPr>
        <w:t>活方式</w:t>
      </w:r>
      <w:proofErr w:type="gramEnd"/>
      <w:r>
        <w:rPr>
          <w:rFonts w:ascii="仿宋_GB2312" w:eastAsia="仿宋_GB2312" w:hint="eastAsia"/>
          <w:sz w:val="32"/>
          <w:szCs w:val="32"/>
        </w:rPr>
        <w:t>等。</w:t>
      </w:r>
    </w:p>
    <w:p w:rsidR="000A782A" w:rsidRDefault="001572C6">
      <w:pPr>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6</w:t>
      </w:r>
      <w:r>
        <w:rPr>
          <w:rFonts w:ascii="仿宋_GB2312" w:eastAsia="仿宋_GB2312" w:hint="eastAsia"/>
          <w:sz w:val="32"/>
          <w:szCs w:val="32"/>
        </w:rPr>
        <w:t>）、负责社区计划生育服务与咨询指导，发放避孕药具等。</w:t>
      </w:r>
    </w:p>
    <w:p w:rsidR="000A782A" w:rsidRDefault="001572C6">
      <w:pPr>
        <w:ind w:firstLineChars="200" w:firstLine="640"/>
        <w:outlineLvl w:val="1"/>
        <w:rPr>
          <w:rFonts w:ascii="黑体" w:eastAsia="黑体" w:hAnsi="黑体" w:cs="宋体"/>
          <w:bCs/>
          <w:kern w:val="0"/>
          <w:sz w:val="32"/>
          <w:szCs w:val="32"/>
        </w:rPr>
      </w:pPr>
      <w:bookmarkStart w:id="2" w:name="_Toc31238"/>
      <w:bookmarkStart w:id="3" w:name="_Toc2151"/>
      <w:r>
        <w:rPr>
          <w:rFonts w:ascii="黑体" w:eastAsia="黑体" w:hAnsi="黑体" w:cs="宋体" w:hint="eastAsia"/>
          <w:bCs/>
          <w:kern w:val="0"/>
          <w:sz w:val="32"/>
          <w:szCs w:val="32"/>
        </w:rPr>
        <w:t>二、机构设置及</w:t>
      </w:r>
      <w:bookmarkEnd w:id="2"/>
      <w:r>
        <w:rPr>
          <w:rFonts w:ascii="黑体" w:eastAsia="黑体" w:hAnsi="黑体" w:cs="宋体" w:hint="eastAsia"/>
          <w:bCs/>
          <w:kern w:val="0"/>
          <w:sz w:val="32"/>
          <w:szCs w:val="32"/>
        </w:rPr>
        <w:t>人员情况</w:t>
      </w:r>
      <w:bookmarkEnd w:id="3"/>
    </w:p>
    <w:p w:rsidR="000A782A" w:rsidRDefault="001572C6">
      <w:pPr>
        <w:ind w:firstLineChars="200" w:firstLine="640"/>
        <w:rPr>
          <w:rFonts w:ascii="仿宋_GB2312" w:eastAsia="仿宋_GB2312"/>
          <w:sz w:val="32"/>
          <w:szCs w:val="32"/>
        </w:rPr>
      </w:pPr>
      <w:r>
        <w:rPr>
          <w:rFonts w:ascii="仿宋_GB2312" w:eastAsia="仿宋_GB2312" w:hint="eastAsia"/>
          <w:sz w:val="32"/>
          <w:szCs w:val="32"/>
        </w:rPr>
        <w:t>昌吉市建国路社区卫生服务中心</w:t>
      </w:r>
      <w:r>
        <w:rPr>
          <w:rFonts w:ascii="仿宋_GB2312" w:eastAsia="仿宋_GB2312" w:hint="eastAsia"/>
          <w:sz w:val="32"/>
          <w:szCs w:val="32"/>
        </w:rPr>
        <w:t>2019</w:t>
      </w:r>
      <w:r>
        <w:rPr>
          <w:rFonts w:ascii="仿宋_GB2312" w:eastAsia="仿宋_GB2312" w:hint="eastAsia"/>
          <w:sz w:val="32"/>
          <w:szCs w:val="32"/>
        </w:rPr>
        <w:t>年度，实有人数</w:t>
      </w:r>
      <w:r>
        <w:rPr>
          <w:rFonts w:ascii="仿宋_GB2312" w:eastAsia="仿宋_GB2312" w:hint="eastAsia"/>
          <w:sz w:val="32"/>
          <w:szCs w:val="32"/>
        </w:rPr>
        <w:t>34</w:t>
      </w:r>
      <w:r>
        <w:rPr>
          <w:rFonts w:ascii="仿宋_GB2312" w:eastAsia="仿宋_GB2312" w:hint="eastAsia"/>
          <w:sz w:val="32"/>
          <w:szCs w:val="32"/>
        </w:rPr>
        <w:t>人，其中：在职人员</w:t>
      </w:r>
      <w:r>
        <w:rPr>
          <w:rFonts w:ascii="仿宋_GB2312" w:eastAsia="仿宋_GB2312" w:hint="eastAsia"/>
          <w:sz w:val="32"/>
          <w:szCs w:val="32"/>
        </w:rPr>
        <w:t>33</w:t>
      </w:r>
      <w:r>
        <w:rPr>
          <w:rFonts w:ascii="仿宋_GB2312" w:eastAsia="仿宋_GB2312" w:hint="eastAsia"/>
          <w:sz w:val="32"/>
          <w:szCs w:val="32"/>
        </w:rPr>
        <w:t>人，离休人员</w:t>
      </w:r>
      <w:r>
        <w:rPr>
          <w:rFonts w:ascii="仿宋_GB2312" w:eastAsia="仿宋_GB2312" w:hint="eastAsia"/>
          <w:sz w:val="32"/>
          <w:szCs w:val="32"/>
        </w:rPr>
        <w:t>0</w:t>
      </w:r>
      <w:r>
        <w:rPr>
          <w:rFonts w:ascii="仿宋_GB2312" w:eastAsia="仿宋_GB2312" w:hint="eastAsia"/>
          <w:sz w:val="32"/>
          <w:szCs w:val="32"/>
        </w:rPr>
        <w:t>人，退休人员</w:t>
      </w:r>
      <w:r>
        <w:rPr>
          <w:rFonts w:ascii="仿宋_GB2312" w:eastAsia="仿宋_GB2312" w:hint="eastAsia"/>
          <w:sz w:val="32"/>
          <w:szCs w:val="32"/>
        </w:rPr>
        <w:t>1</w:t>
      </w:r>
      <w:r>
        <w:rPr>
          <w:rFonts w:ascii="仿宋_GB2312" w:eastAsia="仿宋_GB2312" w:hint="eastAsia"/>
          <w:sz w:val="32"/>
          <w:szCs w:val="32"/>
        </w:rPr>
        <w:t>人。</w:t>
      </w:r>
    </w:p>
    <w:p w:rsidR="000A782A" w:rsidRDefault="001572C6">
      <w:pPr>
        <w:spacing w:line="540" w:lineRule="exact"/>
        <w:ind w:firstLineChars="200" w:firstLine="640"/>
        <w:rPr>
          <w:rFonts w:ascii="仿宋_GB2312" w:eastAsia="仿宋_GB2312"/>
          <w:sz w:val="32"/>
          <w:szCs w:val="32"/>
        </w:rPr>
      </w:pPr>
      <w:r>
        <w:rPr>
          <w:rFonts w:ascii="仿宋_GB2312" w:eastAsia="仿宋_GB2312" w:hint="eastAsia"/>
          <w:sz w:val="32"/>
          <w:szCs w:val="32"/>
        </w:rPr>
        <w:t>从部门决算单位构成看，昌吉市建国路社区卫生服务中心部门决算包括：昌吉市建国路社区卫生服务中心决算。</w:t>
      </w:r>
    </w:p>
    <w:p w:rsidR="000A782A" w:rsidRDefault="001572C6">
      <w:pPr>
        <w:spacing w:line="540" w:lineRule="exact"/>
        <w:ind w:firstLineChars="200" w:firstLine="640"/>
        <w:rPr>
          <w:rFonts w:ascii="仿宋_GB2312" w:eastAsia="仿宋_GB2312"/>
          <w:spacing w:val="-6"/>
          <w:sz w:val="32"/>
          <w:szCs w:val="32"/>
        </w:rPr>
      </w:pPr>
      <w:r>
        <w:rPr>
          <w:rFonts w:ascii="仿宋_GB2312" w:eastAsia="仿宋_GB2312" w:hint="eastAsia"/>
          <w:sz w:val="32"/>
          <w:szCs w:val="32"/>
        </w:rPr>
        <w:lastRenderedPageBreak/>
        <w:t>纳入</w:t>
      </w:r>
      <w:r>
        <w:rPr>
          <w:rFonts w:ascii="仿宋_GB2312" w:eastAsia="仿宋_GB2312" w:hint="eastAsia"/>
          <w:sz w:val="32"/>
          <w:szCs w:val="32"/>
        </w:rPr>
        <w:t>昌吉市建国路</w:t>
      </w:r>
      <w:r>
        <w:rPr>
          <w:rFonts w:ascii="仿宋_GB2312" w:eastAsia="仿宋_GB2312" w:hint="eastAsia"/>
          <w:sz w:val="32"/>
          <w:szCs w:val="32"/>
        </w:rPr>
        <w:t>2018</w:t>
      </w:r>
      <w:r>
        <w:rPr>
          <w:rFonts w:ascii="仿宋_GB2312" w:eastAsia="仿宋_GB2312" w:hint="eastAsia"/>
          <w:sz w:val="32"/>
          <w:szCs w:val="32"/>
        </w:rPr>
        <w:t>年部门决算编制范围的单位名单见下表</w:t>
      </w:r>
      <w:r>
        <w:rPr>
          <w:rFonts w:ascii="仿宋_GB2312" w:eastAsia="仿宋_GB2312" w:hint="eastAsia"/>
          <w:spacing w:val="-6"/>
          <w:sz w:val="32"/>
          <w:szCs w:val="32"/>
        </w:rPr>
        <w:t>：</w:t>
      </w:r>
    </w:p>
    <w:tbl>
      <w:tblPr>
        <w:tblpPr w:leftFromText="180" w:rightFromText="180" w:vertAnchor="text" w:horzAnchor="page" w:tblpX="2361" w:tblpY="285"/>
        <w:tblOverlap w:val="never"/>
        <w:tblW w:w="5328" w:type="dxa"/>
        <w:tblBorders>
          <w:top w:val="outset" w:sz="6" w:space="0" w:color="000000"/>
          <w:left w:val="outset" w:sz="6" w:space="0" w:color="000000"/>
          <w:bottom w:val="outset" w:sz="6" w:space="0" w:color="000000"/>
          <w:right w:val="outset" w:sz="6" w:space="0" w:color="000000"/>
        </w:tblBorders>
        <w:tblLayout w:type="fixed"/>
        <w:tblCellMar>
          <w:top w:w="24" w:type="dxa"/>
          <w:left w:w="24" w:type="dxa"/>
          <w:bottom w:w="24" w:type="dxa"/>
          <w:right w:w="24" w:type="dxa"/>
        </w:tblCellMar>
        <w:tblLook w:val="04A0" w:firstRow="1" w:lastRow="0" w:firstColumn="1" w:lastColumn="0" w:noHBand="0" w:noVBand="1"/>
      </w:tblPr>
      <w:tblGrid>
        <w:gridCol w:w="496"/>
        <w:gridCol w:w="4336"/>
        <w:gridCol w:w="496"/>
      </w:tblGrid>
      <w:tr w:rsidR="000A782A">
        <w:tc>
          <w:tcPr>
            <w:tcW w:w="496"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0A782A" w:rsidRDefault="001572C6">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序号</w:t>
            </w:r>
          </w:p>
        </w:tc>
        <w:tc>
          <w:tcPr>
            <w:tcW w:w="4336"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0A782A" w:rsidRDefault="001572C6">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单位名称</w:t>
            </w:r>
          </w:p>
        </w:tc>
        <w:tc>
          <w:tcPr>
            <w:tcW w:w="496"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0A782A" w:rsidRDefault="001572C6">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备注</w:t>
            </w:r>
          </w:p>
        </w:tc>
      </w:tr>
      <w:tr w:rsidR="000A782A">
        <w:tc>
          <w:tcPr>
            <w:tcW w:w="496"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0A782A" w:rsidRDefault="001572C6">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1</w:t>
            </w:r>
          </w:p>
        </w:tc>
        <w:tc>
          <w:tcPr>
            <w:tcW w:w="4336"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0A782A" w:rsidRDefault="001572C6">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昌吉市建国路社区卫生服务中心（本级）</w:t>
            </w:r>
          </w:p>
        </w:tc>
        <w:tc>
          <w:tcPr>
            <w:tcW w:w="496"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0A782A" w:rsidRDefault="000A782A">
            <w:pPr>
              <w:widowControl/>
              <w:jc w:val="left"/>
              <w:rPr>
                <w:rFonts w:ascii="宋体" w:eastAsia="宋体" w:hAnsi="宋体" w:cs="宋体"/>
                <w:color w:val="333333"/>
                <w:kern w:val="0"/>
                <w:sz w:val="24"/>
                <w:szCs w:val="24"/>
              </w:rPr>
            </w:pPr>
          </w:p>
        </w:tc>
      </w:tr>
    </w:tbl>
    <w:p w:rsidR="000A782A" w:rsidRDefault="000A782A">
      <w:pPr>
        <w:spacing w:line="500" w:lineRule="exact"/>
        <w:ind w:firstLineChars="200" w:firstLine="616"/>
        <w:rPr>
          <w:rFonts w:ascii="仿宋_GB2312" w:eastAsia="仿宋_GB2312"/>
          <w:spacing w:val="-6"/>
          <w:sz w:val="32"/>
          <w:szCs w:val="32"/>
        </w:rPr>
      </w:pPr>
    </w:p>
    <w:p w:rsidR="000A782A" w:rsidRDefault="000A782A">
      <w:pPr>
        <w:widowControl/>
        <w:shd w:val="clear" w:color="auto" w:fill="FFFFFF"/>
        <w:spacing w:before="225" w:line="450" w:lineRule="atLeast"/>
        <w:jc w:val="left"/>
        <w:rPr>
          <w:rFonts w:ascii="宋体" w:eastAsia="宋体" w:hAnsi="宋体" w:cs="宋体"/>
          <w:color w:val="333333"/>
          <w:kern w:val="0"/>
          <w:sz w:val="24"/>
          <w:szCs w:val="24"/>
        </w:rPr>
      </w:pPr>
    </w:p>
    <w:p w:rsidR="000A782A" w:rsidRDefault="000A782A">
      <w:pPr>
        <w:widowControl/>
        <w:shd w:val="clear" w:color="auto" w:fill="FFFFFF"/>
        <w:spacing w:before="225" w:line="450" w:lineRule="atLeast"/>
        <w:ind w:firstLine="480"/>
        <w:jc w:val="left"/>
        <w:rPr>
          <w:rFonts w:ascii="宋体" w:eastAsia="宋体" w:hAnsi="宋体" w:cs="宋体"/>
          <w:color w:val="333333"/>
          <w:kern w:val="0"/>
          <w:sz w:val="24"/>
          <w:szCs w:val="24"/>
        </w:rPr>
      </w:pPr>
    </w:p>
    <w:p w:rsidR="004807AC" w:rsidRDefault="004807AC">
      <w:pPr>
        <w:widowControl/>
        <w:jc w:val="left"/>
        <w:rPr>
          <w:rFonts w:ascii="黑体" w:eastAsia="黑体" w:hAnsi="黑体"/>
          <w:sz w:val="32"/>
          <w:szCs w:val="32"/>
        </w:rPr>
      </w:pPr>
      <w:r>
        <w:rPr>
          <w:rFonts w:ascii="黑体" w:eastAsia="黑体" w:hAnsi="黑体"/>
          <w:sz w:val="32"/>
          <w:szCs w:val="32"/>
        </w:rPr>
        <w:br w:type="page"/>
      </w:r>
    </w:p>
    <w:p w:rsidR="000A782A" w:rsidRDefault="001572C6">
      <w:pPr>
        <w:spacing w:line="540" w:lineRule="exact"/>
        <w:jc w:val="center"/>
        <w:rPr>
          <w:rFonts w:ascii="宋体" w:eastAsia="宋体" w:hAnsi="宋体" w:cs="宋体"/>
          <w:color w:val="333333"/>
          <w:kern w:val="0"/>
          <w:sz w:val="24"/>
          <w:szCs w:val="24"/>
        </w:rPr>
      </w:pPr>
      <w:r>
        <w:rPr>
          <w:rFonts w:ascii="黑体" w:eastAsia="黑体" w:hAnsi="黑体" w:hint="eastAsia"/>
          <w:sz w:val="32"/>
          <w:szCs w:val="32"/>
        </w:rPr>
        <w:lastRenderedPageBreak/>
        <w:t>第二部分</w:t>
      </w:r>
      <w:r>
        <w:rPr>
          <w:rFonts w:ascii="黑体" w:eastAsia="黑体" w:hAnsi="黑体" w:hint="eastAsia"/>
          <w:sz w:val="32"/>
          <w:szCs w:val="32"/>
        </w:rPr>
        <w:t xml:space="preserve"> </w:t>
      </w:r>
      <w:r>
        <w:rPr>
          <w:rFonts w:ascii="黑体" w:eastAsia="黑体" w:hAnsi="黑体" w:hint="eastAsia"/>
          <w:sz w:val="32"/>
          <w:szCs w:val="32"/>
        </w:rPr>
        <w:t>部门决算情况说明</w:t>
      </w:r>
    </w:p>
    <w:p w:rsidR="000A782A" w:rsidRDefault="001572C6">
      <w:pPr>
        <w:spacing w:line="540" w:lineRule="exact"/>
        <w:ind w:firstLineChars="200" w:firstLine="640"/>
        <w:rPr>
          <w:rFonts w:ascii="黑体" w:eastAsia="黑体" w:hAnsi="黑体"/>
          <w:sz w:val="32"/>
          <w:szCs w:val="32"/>
        </w:rPr>
      </w:pPr>
      <w:r>
        <w:rPr>
          <w:rFonts w:ascii="黑体" w:eastAsia="黑体" w:hAnsi="黑体" w:hint="eastAsia"/>
          <w:sz w:val="32"/>
          <w:szCs w:val="32"/>
        </w:rPr>
        <w:t>一、部门收支总体情况</w:t>
      </w:r>
    </w:p>
    <w:p w:rsidR="000A782A" w:rsidRDefault="001572C6">
      <w:pPr>
        <w:widowControl/>
        <w:shd w:val="clear" w:color="auto" w:fill="FFFFFF"/>
        <w:spacing w:before="225" w:line="450" w:lineRule="atLeast"/>
        <w:ind w:firstLine="480"/>
        <w:jc w:val="left"/>
        <w:rPr>
          <w:rFonts w:ascii="楷体_GB2312" w:eastAsia="楷体_GB2312"/>
          <w:b/>
          <w:bCs/>
          <w:sz w:val="32"/>
          <w:szCs w:val="32"/>
        </w:rPr>
      </w:pPr>
      <w:r>
        <w:rPr>
          <w:rFonts w:ascii="楷体_GB2312" w:eastAsia="楷体_GB2312" w:hint="eastAsia"/>
          <w:b/>
          <w:bCs/>
          <w:sz w:val="32"/>
          <w:szCs w:val="32"/>
        </w:rPr>
        <w:t>（一）部门收入支出决算总体情况说明</w:t>
      </w:r>
    </w:p>
    <w:p w:rsidR="000A782A" w:rsidRDefault="001572C6">
      <w:pPr>
        <w:widowControl/>
        <w:shd w:val="clear" w:color="auto" w:fill="FFFFFF"/>
        <w:spacing w:before="225" w:line="450" w:lineRule="atLeast"/>
        <w:ind w:firstLine="4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年度收入</w:t>
      </w:r>
      <w:r>
        <w:rPr>
          <w:rFonts w:ascii="仿宋_GB2312" w:eastAsia="仿宋_GB2312" w:hAnsi="Times New Roman" w:cs="Times New Roman" w:hint="eastAsia"/>
          <w:sz w:val="32"/>
          <w:szCs w:val="32"/>
        </w:rPr>
        <w:t>1613.04</w:t>
      </w:r>
      <w:r>
        <w:rPr>
          <w:rFonts w:ascii="仿宋_GB2312" w:eastAsia="仿宋_GB2312" w:hAnsi="Times New Roman" w:cs="Times New Roman" w:hint="eastAsia"/>
          <w:sz w:val="32"/>
          <w:szCs w:val="32"/>
        </w:rPr>
        <w:t>万元</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与上年相比，增加</w:t>
      </w:r>
      <w:r>
        <w:rPr>
          <w:rFonts w:ascii="仿宋_GB2312" w:eastAsia="仿宋_GB2312" w:hAnsi="Times New Roman" w:cs="Times New Roman" w:hint="eastAsia"/>
          <w:sz w:val="32"/>
          <w:szCs w:val="32"/>
        </w:rPr>
        <w:t>228.35</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16.49%</w:t>
      </w:r>
      <w:r>
        <w:rPr>
          <w:rFonts w:ascii="仿宋_GB2312" w:eastAsia="仿宋_GB2312" w:hAnsi="Times New Roman" w:cs="Times New Roman" w:hint="eastAsia"/>
          <w:sz w:val="32"/>
          <w:szCs w:val="32"/>
        </w:rPr>
        <w:t>，增减变化主要原因是：</w:t>
      </w: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年增加全民体检专项资金，人员工资、社会保障缴费增加；支出</w:t>
      </w:r>
      <w:r>
        <w:rPr>
          <w:rFonts w:ascii="仿宋_GB2312" w:eastAsia="仿宋_GB2312" w:hAnsi="Times New Roman" w:cs="Times New Roman" w:hint="eastAsia"/>
          <w:sz w:val="32"/>
          <w:szCs w:val="32"/>
        </w:rPr>
        <w:t>1447.24</w:t>
      </w:r>
      <w:r>
        <w:rPr>
          <w:rFonts w:ascii="仿宋_GB2312" w:eastAsia="仿宋_GB2312" w:hAnsi="Times New Roman" w:cs="Times New Roman" w:hint="eastAsia"/>
          <w:sz w:val="32"/>
          <w:szCs w:val="32"/>
        </w:rPr>
        <w:t>万元</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与上年相比，增加</w:t>
      </w:r>
      <w:r>
        <w:rPr>
          <w:rFonts w:ascii="仿宋_GB2312" w:eastAsia="仿宋_GB2312" w:hAnsi="Times New Roman" w:cs="Times New Roman" w:hint="eastAsia"/>
          <w:sz w:val="32"/>
          <w:szCs w:val="32"/>
        </w:rPr>
        <w:t>236.96</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19.58%</w:t>
      </w:r>
      <w:r>
        <w:rPr>
          <w:rFonts w:ascii="仿宋_GB2312" w:eastAsia="仿宋_GB2312" w:hAnsi="Times New Roman" w:cs="Times New Roman" w:hint="eastAsia"/>
          <w:sz w:val="32"/>
          <w:szCs w:val="32"/>
        </w:rPr>
        <w:t>，增减变化主要原因是：</w:t>
      </w: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年全民体检项目资金增加，人员工资、社会保障缴费增加；结余</w:t>
      </w:r>
      <w:r>
        <w:rPr>
          <w:rFonts w:ascii="仿宋_GB2312" w:eastAsia="仿宋_GB2312" w:hAnsi="Times New Roman" w:cs="Times New Roman" w:hint="eastAsia"/>
          <w:sz w:val="32"/>
          <w:szCs w:val="32"/>
        </w:rPr>
        <w:t>399.82</w:t>
      </w:r>
      <w:r>
        <w:rPr>
          <w:rFonts w:ascii="仿宋_GB2312" w:eastAsia="仿宋_GB2312" w:hAnsi="Times New Roman" w:cs="Times New Roman" w:hint="eastAsia"/>
          <w:sz w:val="32"/>
          <w:szCs w:val="32"/>
        </w:rPr>
        <w:t>万元，与上年相比，增加</w:t>
      </w:r>
      <w:r>
        <w:rPr>
          <w:rFonts w:ascii="仿宋_GB2312" w:eastAsia="仿宋_GB2312" w:hAnsi="Times New Roman" w:cs="Times New Roman" w:hint="eastAsia"/>
          <w:sz w:val="32"/>
          <w:szCs w:val="32"/>
        </w:rPr>
        <w:t>157.56</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65.04%</w:t>
      </w:r>
      <w:r>
        <w:rPr>
          <w:rFonts w:ascii="仿宋_GB2312" w:eastAsia="仿宋_GB2312" w:hAnsi="Times New Roman" w:cs="Times New Roman" w:hint="eastAsia"/>
          <w:sz w:val="32"/>
          <w:szCs w:val="32"/>
        </w:rPr>
        <w:t>。增减变化主要原因是：</w:t>
      </w: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年底拨入项目资金未支付。</w:t>
      </w:r>
    </w:p>
    <w:p w:rsidR="000A782A" w:rsidRDefault="001572C6">
      <w:pPr>
        <w:widowControl/>
        <w:shd w:val="clear" w:color="auto" w:fill="FFFFFF"/>
        <w:spacing w:before="225" w:line="450" w:lineRule="atLeast"/>
        <w:ind w:firstLine="480"/>
        <w:jc w:val="left"/>
        <w:rPr>
          <w:rFonts w:ascii="楷体_GB2312" w:eastAsia="楷体_GB2312"/>
          <w:b/>
          <w:bCs/>
          <w:sz w:val="32"/>
          <w:szCs w:val="32"/>
        </w:rPr>
      </w:pPr>
      <w:r>
        <w:rPr>
          <w:rFonts w:ascii="楷体_GB2312" w:eastAsia="楷体_GB2312" w:hint="eastAsia"/>
          <w:b/>
          <w:bCs/>
          <w:sz w:val="32"/>
          <w:szCs w:val="32"/>
        </w:rPr>
        <w:t>（二）部门收入总体情况说明</w:t>
      </w:r>
    </w:p>
    <w:p w:rsidR="000A782A" w:rsidRDefault="001572C6">
      <w:pPr>
        <w:widowControl/>
        <w:shd w:val="clear" w:color="auto" w:fill="FFFFFF"/>
        <w:spacing w:before="225" w:line="450" w:lineRule="atLeast"/>
        <w:ind w:firstLine="4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本年收入合计</w:t>
      </w:r>
      <w:r>
        <w:rPr>
          <w:rFonts w:ascii="仿宋_GB2312" w:eastAsia="仿宋_GB2312" w:hAnsi="Times New Roman" w:cs="Times New Roman" w:hint="eastAsia"/>
          <w:sz w:val="32"/>
          <w:szCs w:val="32"/>
        </w:rPr>
        <w:t>1613.04</w:t>
      </w:r>
      <w:r>
        <w:rPr>
          <w:rFonts w:ascii="仿宋_GB2312" w:eastAsia="仿宋_GB2312" w:hAnsi="Times New Roman" w:cs="Times New Roman" w:hint="eastAsia"/>
          <w:sz w:val="32"/>
          <w:szCs w:val="32"/>
        </w:rPr>
        <w:t>万元，其中：财政拨款收入</w:t>
      </w:r>
      <w:r>
        <w:rPr>
          <w:rFonts w:ascii="仿宋_GB2312" w:eastAsia="仿宋_GB2312" w:hAnsi="Times New Roman" w:cs="Times New Roman" w:hint="eastAsia"/>
          <w:sz w:val="32"/>
          <w:szCs w:val="32"/>
        </w:rPr>
        <w:t>566.14</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35%</w:t>
      </w:r>
      <w:r>
        <w:rPr>
          <w:rFonts w:ascii="仿宋_GB2312" w:eastAsia="仿宋_GB2312" w:hAnsi="Times New Roman" w:cs="Times New Roman" w:hint="eastAsia"/>
          <w:sz w:val="32"/>
          <w:szCs w:val="32"/>
        </w:rPr>
        <w:t>；上级补助收入</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；事业收入</w:t>
      </w:r>
      <w:r>
        <w:rPr>
          <w:rFonts w:ascii="仿宋_GB2312" w:eastAsia="仿宋_GB2312" w:hAnsi="Times New Roman" w:cs="Times New Roman" w:hint="eastAsia"/>
          <w:sz w:val="32"/>
          <w:szCs w:val="32"/>
        </w:rPr>
        <w:t>268.94</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16.67%</w:t>
      </w:r>
      <w:r>
        <w:rPr>
          <w:rFonts w:ascii="仿宋_GB2312" w:eastAsia="仿宋_GB2312" w:hAnsi="Times New Roman" w:cs="Times New Roman" w:hint="eastAsia"/>
          <w:sz w:val="32"/>
          <w:szCs w:val="32"/>
        </w:rPr>
        <w:t>；经营收入</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；附属单位缴款</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；其他收入</w:t>
      </w:r>
      <w:r>
        <w:rPr>
          <w:rFonts w:ascii="仿宋_GB2312" w:eastAsia="仿宋_GB2312" w:hAnsi="Times New Roman" w:cs="Times New Roman" w:hint="eastAsia"/>
          <w:sz w:val="32"/>
          <w:szCs w:val="32"/>
        </w:rPr>
        <w:t>777.95</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48.23%</w:t>
      </w:r>
      <w:r>
        <w:rPr>
          <w:rFonts w:ascii="仿宋_GB2312" w:eastAsia="仿宋_GB2312" w:hAnsi="Times New Roman" w:cs="Times New Roman" w:hint="eastAsia"/>
          <w:sz w:val="32"/>
          <w:szCs w:val="32"/>
        </w:rPr>
        <w:t>。</w:t>
      </w:r>
    </w:p>
    <w:p w:rsidR="000A782A" w:rsidRDefault="001572C6">
      <w:pPr>
        <w:widowControl/>
        <w:shd w:val="clear" w:color="auto" w:fill="FFFFFF"/>
        <w:spacing w:before="225" w:line="450" w:lineRule="atLeast"/>
        <w:ind w:firstLine="4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与年初预算数相比情况：本年收入年初预算数</w:t>
      </w:r>
      <w:r>
        <w:rPr>
          <w:rFonts w:ascii="仿宋_GB2312" w:eastAsia="仿宋_GB2312" w:hAnsi="Times New Roman" w:cs="Times New Roman" w:hint="eastAsia"/>
          <w:sz w:val="32"/>
          <w:szCs w:val="32"/>
        </w:rPr>
        <w:t>459.2</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1613.04</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251.27%</w:t>
      </w:r>
      <w:r>
        <w:rPr>
          <w:rFonts w:ascii="仿宋_GB2312" w:eastAsia="仿宋_GB2312" w:hAnsi="Times New Roman" w:cs="Times New Roman" w:hint="eastAsia"/>
          <w:sz w:val="32"/>
          <w:szCs w:val="32"/>
        </w:rPr>
        <w:t>，差异主要原因：年初预算未安排项目经费，决算数包含了追加的项目经费及人员增资等经费，以及上级主管部门拨付的项目经费。</w:t>
      </w:r>
    </w:p>
    <w:p w:rsidR="000A782A" w:rsidRDefault="001572C6">
      <w:pPr>
        <w:widowControl/>
        <w:shd w:val="clear" w:color="auto" w:fill="FFFFFF"/>
        <w:spacing w:before="225" w:line="450" w:lineRule="atLeast"/>
        <w:ind w:firstLine="480"/>
        <w:jc w:val="left"/>
        <w:rPr>
          <w:rFonts w:ascii="楷体_GB2312" w:eastAsia="楷体_GB2312"/>
          <w:b/>
          <w:bCs/>
          <w:sz w:val="32"/>
          <w:szCs w:val="32"/>
        </w:rPr>
      </w:pPr>
      <w:r>
        <w:rPr>
          <w:rFonts w:ascii="楷体_GB2312" w:eastAsia="楷体_GB2312" w:hint="eastAsia"/>
          <w:b/>
          <w:bCs/>
          <w:sz w:val="32"/>
          <w:szCs w:val="32"/>
        </w:rPr>
        <w:lastRenderedPageBreak/>
        <w:t>（三）部门支出总体情况说明</w:t>
      </w:r>
    </w:p>
    <w:p w:rsidR="000A782A" w:rsidRDefault="001572C6">
      <w:pPr>
        <w:widowControl/>
        <w:shd w:val="clear" w:color="auto" w:fill="FFFFFF"/>
        <w:spacing w:before="225" w:line="450" w:lineRule="atLeast"/>
        <w:ind w:firstLine="4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本年支出合计</w:t>
      </w:r>
      <w:r>
        <w:rPr>
          <w:rFonts w:ascii="仿宋_GB2312" w:eastAsia="仿宋_GB2312" w:hAnsi="Times New Roman" w:cs="Times New Roman" w:hint="eastAsia"/>
          <w:sz w:val="32"/>
          <w:szCs w:val="32"/>
        </w:rPr>
        <w:t>1</w:t>
      </w:r>
      <w:r>
        <w:rPr>
          <w:rFonts w:ascii="仿宋_GB2312" w:eastAsia="仿宋_GB2312" w:hAnsi="Times New Roman" w:cs="Times New Roman" w:hint="eastAsia"/>
          <w:sz w:val="32"/>
          <w:szCs w:val="32"/>
        </w:rPr>
        <w:t>447.24</w:t>
      </w:r>
      <w:r>
        <w:rPr>
          <w:rFonts w:ascii="仿宋_GB2312" w:eastAsia="仿宋_GB2312" w:hAnsi="Times New Roman" w:cs="Times New Roman" w:hint="eastAsia"/>
          <w:sz w:val="32"/>
          <w:szCs w:val="32"/>
        </w:rPr>
        <w:t>万元，其中：基本支出</w:t>
      </w:r>
      <w:r>
        <w:rPr>
          <w:rFonts w:ascii="仿宋_GB2312" w:eastAsia="仿宋_GB2312" w:hAnsi="Times New Roman" w:cs="Times New Roman" w:hint="eastAsia"/>
          <w:sz w:val="32"/>
          <w:szCs w:val="32"/>
        </w:rPr>
        <w:t>818.27</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56.54%</w:t>
      </w:r>
      <w:r>
        <w:rPr>
          <w:rFonts w:ascii="仿宋_GB2312" w:eastAsia="仿宋_GB2312" w:hAnsi="Times New Roman" w:cs="Times New Roman" w:hint="eastAsia"/>
          <w:sz w:val="32"/>
          <w:szCs w:val="32"/>
        </w:rPr>
        <w:t>；项目支出</w:t>
      </w:r>
      <w:r>
        <w:rPr>
          <w:rFonts w:ascii="仿宋_GB2312" w:eastAsia="仿宋_GB2312" w:hAnsi="Times New Roman" w:cs="Times New Roman" w:hint="eastAsia"/>
          <w:sz w:val="32"/>
          <w:szCs w:val="32"/>
        </w:rPr>
        <w:t>628.98</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43.46%</w:t>
      </w:r>
      <w:r>
        <w:rPr>
          <w:rFonts w:ascii="仿宋_GB2312" w:eastAsia="仿宋_GB2312" w:hAnsi="Times New Roman" w:cs="Times New Roman" w:hint="eastAsia"/>
          <w:sz w:val="32"/>
          <w:szCs w:val="32"/>
        </w:rPr>
        <w:t>；上缴上级支出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；经营支出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；对附属单位补助支出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w:t>
      </w:r>
    </w:p>
    <w:p w:rsidR="000A782A" w:rsidRDefault="001572C6">
      <w:pPr>
        <w:widowControl/>
        <w:shd w:val="clear" w:color="auto" w:fill="FFFFFF"/>
        <w:spacing w:before="225" w:line="450" w:lineRule="atLeast"/>
        <w:ind w:firstLine="4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与年初预算数相比情况：本年支出年初预算数</w:t>
      </w:r>
      <w:r>
        <w:rPr>
          <w:rFonts w:ascii="仿宋_GB2312" w:eastAsia="仿宋_GB2312" w:hAnsi="Times New Roman" w:cs="Times New Roman" w:hint="eastAsia"/>
          <w:sz w:val="32"/>
          <w:szCs w:val="32"/>
        </w:rPr>
        <w:t>459.2</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1447.24</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215.17%</w:t>
      </w:r>
      <w:r>
        <w:rPr>
          <w:rFonts w:ascii="仿宋_GB2312" w:eastAsia="仿宋_GB2312" w:hAnsi="Times New Roman" w:cs="Times New Roman" w:hint="eastAsia"/>
          <w:sz w:val="32"/>
          <w:szCs w:val="32"/>
        </w:rPr>
        <w:t>，差异主要原因：预算未安排项目经费，决算数包含了追加的项目经费及人员增资等经费，以及开展基本公共卫生和全民体检工作的项目支出。</w:t>
      </w:r>
    </w:p>
    <w:p w:rsidR="000A782A" w:rsidRDefault="001572C6">
      <w:pPr>
        <w:spacing w:line="540" w:lineRule="exact"/>
        <w:ind w:firstLineChars="200" w:firstLine="640"/>
        <w:rPr>
          <w:rFonts w:ascii="黑体" w:eastAsia="黑体" w:hAnsi="黑体"/>
          <w:sz w:val="32"/>
          <w:szCs w:val="32"/>
        </w:rPr>
      </w:pPr>
      <w:r>
        <w:rPr>
          <w:rFonts w:ascii="黑体" w:eastAsia="黑体" w:hAnsi="黑体" w:hint="eastAsia"/>
          <w:sz w:val="32"/>
          <w:szCs w:val="32"/>
        </w:rPr>
        <w:t>二、部门财政拨款收支情况</w:t>
      </w:r>
    </w:p>
    <w:p w:rsidR="000A782A" w:rsidRDefault="001572C6">
      <w:pPr>
        <w:widowControl/>
        <w:shd w:val="clear" w:color="auto" w:fill="FFFFFF"/>
        <w:spacing w:before="225" w:line="450" w:lineRule="atLeast"/>
        <w:ind w:firstLine="480"/>
        <w:jc w:val="left"/>
        <w:rPr>
          <w:rFonts w:ascii="楷体_GB2312" w:eastAsia="楷体_GB2312"/>
          <w:b/>
          <w:bCs/>
          <w:sz w:val="32"/>
          <w:szCs w:val="32"/>
        </w:rPr>
      </w:pPr>
      <w:r>
        <w:rPr>
          <w:rFonts w:ascii="楷体_GB2312" w:eastAsia="楷体_GB2312" w:hint="eastAsia"/>
          <w:b/>
          <w:bCs/>
          <w:sz w:val="32"/>
          <w:szCs w:val="32"/>
        </w:rPr>
        <w:t>（一）财政拨款收支总体情况说明</w:t>
      </w:r>
    </w:p>
    <w:p w:rsidR="000A782A" w:rsidRDefault="001572C6">
      <w:pPr>
        <w:widowControl/>
        <w:shd w:val="clear" w:color="auto" w:fill="FFFFFF"/>
        <w:spacing w:before="225" w:line="450" w:lineRule="atLeast"/>
        <w:ind w:firstLine="4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年度财政拨款收</w:t>
      </w:r>
      <w:r>
        <w:rPr>
          <w:rFonts w:ascii="仿宋_GB2312" w:eastAsia="仿宋_GB2312" w:hAnsi="Times New Roman" w:cs="Times New Roman" w:hint="eastAsia"/>
          <w:sz w:val="32"/>
          <w:szCs w:val="32"/>
        </w:rPr>
        <w:t>入</w:t>
      </w:r>
      <w:r>
        <w:rPr>
          <w:rFonts w:ascii="仿宋_GB2312" w:eastAsia="仿宋_GB2312" w:hAnsi="Times New Roman" w:cs="Times New Roman" w:hint="eastAsia"/>
          <w:sz w:val="32"/>
          <w:szCs w:val="32"/>
        </w:rPr>
        <w:t>566.14</w:t>
      </w:r>
      <w:r>
        <w:rPr>
          <w:rFonts w:ascii="仿宋_GB2312" w:eastAsia="仿宋_GB2312" w:hAnsi="Times New Roman" w:cs="Times New Roman" w:hint="eastAsia"/>
          <w:sz w:val="32"/>
          <w:szCs w:val="32"/>
        </w:rPr>
        <w:t>万元，与上年相比，增加</w:t>
      </w:r>
      <w:r>
        <w:rPr>
          <w:rFonts w:ascii="仿宋_GB2312" w:eastAsia="仿宋_GB2312" w:hAnsi="Times New Roman" w:cs="Times New Roman" w:hint="eastAsia"/>
          <w:sz w:val="32"/>
          <w:szCs w:val="32"/>
        </w:rPr>
        <w:t>86.07</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17.93%</w:t>
      </w:r>
      <w:r>
        <w:rPr>
          <w:rFonts w:ascii="仿宋_GB2312" w:eastAsia="仿宋_GB2312" w:hAnsi="Times New Roman" w:cs="Times New Roman" w:hint="eastAsia"/>
          <w:sz w:val="32"/>
          <w:szCs w:val="32"/>
        </w:rPr>
        <w:t>。增减变化的主要原因是：人员工资总体增加，社会保险缴费总额增加，公共卫生及全民体检专项资金增加。财政拨款支出</w:t>
      </w:r>
      <w:r>
        <w:rPr>
          <w:rFonts w:ascii="仿宋_GB2312" w:eastAsia="仿宋_GB2312" w:hAnsi="Times New Roman" w:cs="Times New Roman" w:hint="eastAsia"/>
          <w:sz w:val="32"/>
          <w:szCs w:val="32"/>
        </w:rPr>
        <w:t>579.59</w:t>
      </w:r>
      <w:r>
        <w:rPr>
          <w:rFonts w:ascii="仿宋_GB2312" w:eastAsia="仿宋_GB2312" w:hAnsi="Times New Roman" w:cs="Times New Roman" w:hint="eastAsia"/>
          <w:sz w:val="32"/>
          <w:szCs w:val="32"/>
        </w:rPr>
        <w:t>万元，与上年相比，增加</w:t>
      </w:r>
      <w:r>
        <w:rPr>
          <w:rFonts w:ascii="仿宋_GB2312" w:eastAsia="仿宋_GB2312" w:hAnsi="Times New Roman" w:cs="Times New Roman" w:hint="eastAsia"/>
          <w:sz w:val="32"/>
          <w:szCs w:val="32"/>
        </w:rPr>
        <w:t>91.27</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18.69%</w:t>
      </w:r>
      <w:r>
        <w:rPr>
          <w:rFonts w:ascii="仿宋_GB2312" w:eastAsia="仿宋_GB2312" w:hAnsi="Times New Roman" w:cs="Times New Roman" w:hint="eastAsia"/>
          <w:sz w:val="32"/>
          <w:szCs w:val="32"/>
        </w:rPr>
        <w:t>，增减变化的主要原因是：人员工资总体增加，社会保险缴费总额增加。其中：基本支出</w:t>
      </w:r>
      <w:r>
        <w:rPr>
          <w:rFonts w:ascii="仿宋_GB2312" w:eastAsia="仿宋_GB2312" w:hAnsi="Times New Roman" w:cs="Times New Roman" w:hint="eastAsia"/>
          <w:sz w:val="32"/>
          <w:szCs w:val="32"/>
        </w:rPr>
        <w:t>516.09</w:t>
      </w:r>
      <w:r>
        <w:rPr>
          <w:rFonts w:ascii="仿宋_GB2312" w:eastAsia="仿宋_GB2312" w:hAnsi="Times New Roman" w:cs="Times New Roman" w:hint="eastAsia"/>
          <w:sz w:val="32"/>
          <w:szCs w:val="32"/>
        </w:rPr>
        <w:t>万元，项目支出</w:t>
      </w:r>
      <w:r>
        <w:rPr>
          <w:rFonts w:ascii="仿宋_GB2312" w:eastAsia="仿宋_GB2312" w:hAnsi="Times New Roman" w:cs="Times New Roman" w:hint="eastAsia"/>
          <w:sz w:val="32"/>
          <w:szCs w:val="32"/>
        </w:rPr>
        <w:t>63.5</w:t>
      </w:r>
      <w:r>
        <w:rPr>
          <w:rFonts w:ascii="仿宋_GB2312" w:eastAsia="仿宋_GB2312" w:hAnsi="Times New Roman" w:cs="Times New Roman" w:hint="eastAsia"/>
          <w:sz w:val="32"/>
          <w:szCs w:val="32"/>
        </w:rPr>
        <w:t>万元。财政拨款结转结余</w:t>
      </w:r>
      <w:r>
        <w:rPr>
          <w:rFonts w:ascii="仿宋_GB2312" w:eastAsia="仿宋_GB2312" w:hAnsi="Times New Roman" w:cs="Times New Roman" w:hint="eastAsia"/>
          <w:sz w:val="32"/>
          <w:szCs w:val="32"/>
        </w:rPr>
        <w:t>5.08</w:t>
      </w:r>
      <w:r>
        <w:rPr>
          <w:rFonts w:ascii="仿宋_GB2312" w:eastAsia="仿宋_GB2312" w:hAnsi="Times New Roman" w:cs="Times New Roman" w:hint="eastAsia"/>
          <w:sz w:val="32"/>
          <w:szCs w:val="32"/>
        </w:rPr>
        <w:t>万元，与上年相比，减少</w:t>
      </w:r>
      <w:r>
        <w:rPr>
          <w:rFonts w:ascii="仿宋_GB2312" w:eastAsia="仿宋_GB2312" w:hAnsi="Times New Roman" w:cs="Times New Roman" w:hint="eastAsia"/>
          <w:sz w:val="32"/>
          <w:szCs w:val="32"/>
        </w:rPr>
        <w:t>13.45</w:t>
      </w:r>
      <w:r>
        <w:rPr>
          <w:rFonts w:ascii="仿宋_GB2312" w:eastAsia="仿宋_GB2312" w:hAnsi="Times New Roman" w:cs="Times New Roman" w:hint="eastAsia"/>
          <w:sz w:val="32"/>
          <w:szCs w:val="32"/>
        </w:rPr>
        <w:t>万元，降低</w:t>
      </w:r>
      <w:r>
        <w:rPr>
          <w:rFonts w:ascii="仿宋_GB2312" w:eastAsia="仿宋_GB2312" w:hAnsi="Times New Roman" w:cs="Times New Roman" w:hint="eastAsia"/>
          <w:sz w:val="32"/>
          <w:szCs w:val="32"/>
        </w:rPr>
        <w:t>72.56%</w:t>
      </w:r>
      <w:r>
        <w:rPr>
          <w:rFonts w:ascii="仿宋_GB2312" w:eastAsia="仿宋_GB2312" w:hAnsi="Times New Roman" w:cs="Times New Roman" w:hint="eastAsia"/>
          <w:sz w:val="32"/>
          <w:szCs w:val="32"/>
        </w:rPr>
        <w:t>。增减变</w:t>
      </w:r>
      <w:r>
        <w:rPr>
          <w:rFonts w:ascii="仿宋_GB2312" w:eastAsia="仿宋_GB2312" w:hAnsi="Times New Roman" w:cs="Times New Roman" w:hint="eastAsia"/>
          <w:sz w:val="32"/>
          <w:szCs w:val="32"/>
        </w:rPr>
        <w:lastRenderedPageBreak/>
        <w:t>化的主要原因是：上年度结转结余南疆务工人员医务室项目款</w:t>
      </w:r>
      <w:r>
        <w:rPr>
          <w:rFonts w:ascii="仿宋_GB2312" w:eastAsia="仿宋_GB2312" w:hAnsi="Times New Roman" w:cs="Times New Roman" w:hint="eastAsia"/>
          <w:sz w:val="32"/>
          <w:szCs w:val="32"/>
        </w:rPr>
        <w:t>18.53</w:t>
      </w:r>
      <w:r>
        <w:rPr>
          <w:rFonts w:ascii="仿宋_GB2312" w:eastAsia="仿宋_GB2312" w:hAnsi="Times New Roman" w:cs="Times New Roman" w:hint="eastAsia"/>
          <w:sz w:val="32"/>
          <w:szCs w:val="32"/>
        </w:rPr>
        <w:t>万</w:t>
      </w:r>
      <w:r>
        <w:rPr>
          <w:rFonts w:ascii="仿宋_GB2312" w:eastAsia="仿宋_GB2312" w:hAnsi="Times New Roman" w:cs="Times New Roman" w:hint="eastAsia"/>
          <w:sz w:val="32"/>
          <w:szCs w:val="32"/>
        </w:rPr>
        <w:t>元，本年度无项目资金结转结余。</w:t>
      </w:r>
    </w:p>
    <w:p w:rsidR="000A782A" w:rsidRDefault="001572C6">
      <w:pPr>
        <w:widowControl/>
        <w:shd w:val="clear" w:color="auto" w:fill="FFFFFF"/>
        <w:spacing w:before="225" w:line="450" w:lineRule="atLeast"/>
        <w:ind w:firstLine="4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与年初预算数相比情况</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财政拨款收入年初预算数</w:t>
      </w:r>
      <w:r>
        <w:rPr>
          <w:rFonts w:ascii="仿宋_GB2312" w:eastAsia="仿宋_GB2312" w:hAnsi="Times New Roman" w:cs="Times New Roman" w:hint="eastAsia"/>
          <w:sz w:val="32"/>
          <w:szCs w:val="32"/>
        </w:rPr>
        <w:t>459.2</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566.14</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23.29%</w:t>
      </w:r>
      <w:r>
        <w:rPr>
          <w:rFonts w:ascii="仿宋_GB2312" w:eastAsia="仿宋_GB2312" w:hAnsi="Times New Roman" w:cs="Times New Roman" w:hint="eastAsia"/>
          <w:sz w:val="32"/>
          <w:szCs w:val="32"/>
        </w:rPr>
        <w:t>，差异主要原因：预算未安排项目经费，决算数包含了追加的项目经费及人员增资等经费。财政拨款支出年初预算数</w:t>
      </w:r>
      <w:r>
        <w:rPr>
          <w:rFonts w:ascii="仿宋_GB2312" w:eastAsia="仿宋_GB2312" w:hAnsi="Times New Roman" w:cs="Times New Roman" w:hint="eastAsia"/>
          <w:sz w:val="32"/>
          <w:szCs w:val="32"/>
        </w:rPr>
        <w:t>459.2</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579.59</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26.22%</w:t>
      </w:r>
      <w:r>
        <w:rPr>
          <w:rFonts w:ascii="仿宋_GB2312" w:eastAsia="仿宋_GB2312" w:hAnsi="Times New Roman" w:cs="Times New Roman" w:hint="eastAsia"/>
          <w:sz w:val="32"/>
          <w:szCs w:val="32"/>
        </w:rPr>
        <w:t>，差异主要原因：预算未安排项目经费。</w:t>
      </w:r>
    </w:p>
    <w:p w:rsidR="000A782A" w:rsidRDefault="001572C6">
      <w:pPr>
        <w:widowControl/>
        <w:shd w:val="clear" w:color="auto" w:fill="FFFFFF"/>
        <w:spacing w:before="225" w:line="450" w:lineRule="atLeast"/>
        <w:ind w:firstLine="480"/>
        <w:jc w:val="left"/>
        <w:rPr>
          <w:rFonts w:ascii="楷体_GB2312" w:eastAsia="楷体_GB2312"/>
          <w:b/>
          <w:bCs/>
          <w:sz w:val="32"/>
          <w:szCs w:val="32"/>
        </w:rPr>
      </w:pPr>
      <w:r>
        <w:rPr>
          <w:rFonts w:ascii="楷体_GB2312" w:eastAsia="楷体_GB2312" w:hint="eastAsia"/>
          <w:b/>
          <w:bCs/>
          <w:sz w:val="32"/>
          <w:szCs w:val="32"/>
        </w:rPr>
        <w:t>（二）一般公共预算收支决算情况说明</w:t>
      </w:r>
    </w:p>
    <w:p w:rsidR="000A782A" w:rsidRDefault="001572C6">
      <w:pPr>
        <w:widowControl/>
        <w:shd w:val="clear" w:color="auto" w:fill="FFFFFF"/>
        <w:spacing w:before="225" w:line="450" w:lineRule="atLeast"/>
        <w:ind w:firstLine="4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年度一般公共预算财政拨款收入</w:t>
      </w:r>
      <w:r>
        <w:rPr>
          <w:rFonts w:ascii="仿宋_GB2312" w:eastAsia="仿宋_GB2312" w:hAnsi="Times New Roman" w:cs="Times New Roman" w:hint="eastAsia"/>
          <w:sz w:val="32"/>
          <w:szCs w:val="32"/>
        </w:rPr>
        <w:t>516.09</w:t>
      </w:r>
      <w:r>
        <w:rPr>
          <w:rFonts w:ascii="仿宋_GB2312" w:eastAsia="仿宋_GB2312" w:hAnsi="Times New Roman" w:cs="Times New Roman" w:hint="eastAsia"/>
          <w:sz w:val="32"/>
          <w:szCs w:val="32"/>
        </w:rPr>
        <w:t>万元。与上年相比，增加</w:t>
      </w:r>
      <w:r>
        <w:rPr>
          <w:rFonts w:ascii="仿宋_GB2312" w:eastAsia="仿宋_GB2312" w:hAnsi="Times New Roman" w:cs="Times New Roman" w:hint="eastAsia"/>
          <w:sz w:val="32"/>
          <w:szCs w:val="32"/>
        </w:rPr>
        <w:t>36.01</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7.5%</w:t>
      </w:r>
      <w:r>
        <w:rPr>
          <w:rFonts w:ascii="仿宋_GB2312" w:eastAsia="仿宋_GB2312" w:hAnsi="Times New Roman" w:cs="Times New Roman" w:hint="eastAsia"/>
          <w:sz w:val="32"/>
          <w:szCs w:val="32"/>
        </w:rPr>
        <w:t>。增减变化的主要原因是：人员工资总</w:t>
      </w:r>
      <w:r>
        <w:rPr>
          <w:rFonts w:ascii="仿宋_GB2312" w:eastAsia="仿宋_GB2312" w:hAnsi="Times New Roman" w:cs="Times New Roman" w:hint="eastAsia"/>
          <w:sz w:val="32"/>
          <w:szCs w:val="32"/>
        </w:rPr>
        <w:t>体增加，社会保险缴费总额增加。一般公共预算财政拨款支出</w:t>
      </w:r>
      <w:r>
        <w:rPr>
          <w:rFonts w:ascii="仿宋_GB2312" w:eastAsia="仿宋_GB2312" w:hAnsi="Times New Roman" w:cs="Times New Roman" w:hint="eastAsia"/>
          <w:sz w:val="32"/>
          <w:szCs w:val="32"/>
        </w:rPr>
        <w:t>529.54</w:t>
      </w:r>
      <w:r>
        <w:rPr>
          <w:rFonts w:ascii="仿宋_GB2312" w:eastAsia="仿宋_GB2312" w:hAnsi="Times New Roman" w:cs="Times New Roman" w:hint="eastAsia"/>
          <w:sz w:val="32"/>
          <w:szCs w:val="32"/>
        </w:rPr>
        <w:t>万元。与上年相比，增加</w:t>
      </w:r>
      <w:r>
        <w:rPr>
          <w:rFonts w:ascii="仿宋_GB2312" w:eastAsia="仿宋_GB2312" w:hAnsi="Times New Roman" w:cs="Times New Roman" w:hint="eastAsia"/>
          <w:sz w:val="32"/>
          <w:szCs w:val="32"/>
        </w:rPr>
        <w:t>41.21</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8.44%</w:t>
      </w:r>
      <w:r>
        <w:rPr>
          <w:rFonts w:ascii="仿宋_GB2312" w:eastAsia="仿宋_GB2312" w:hAnsi="Times New Roman" w:cs="Times New Roman" w:hint="eastAsia"/>
          <w:sz w:val="32"/>
          <w:szCs w:val="32"/>
        </w:rPr>
        <w:t>。增减变化的主要原因是：人员工资总体增加，社会保险缴费总额增加。其中：按功能分类科目，</w:t>
      </w:r>
      <w:r>
        <w:rPr>
          <w:rFonts w:ascii="仿宋_GB2312" w:eastAsia="仿宋_GB2312" w:hAnsi="Times New Roman" w:cs="Times New Roman" w:hint="eastAsia"/>
          <w:sz w:val="32"/>
          <w:szCs w:val="32"/>
        </w:rPr>
        <w:t> </w:t>
      </w:r>
      <w:r>
        <w:rPr>
          <w:rFonts w:ascii="仿宋_GB2312" w:eastAsia="仿宋_GB2312" w:hAnsi="Times New Roman" w:cs="Times New Roman" w:hint="eastAsia"/>
          <w:sz w:val="32"/>
          <w:szCs w:val="32"/>
        </w:rPr>
        <w:t>208</w:t>
      </w:r>
      <w:r>
        <w:rPr>
          <w:rFonts w:ascii="仿宋_GB2312" w:eastAsia="仿宋_GB2312" w:hAnsi="Times New Roman" w:cs="Times New Roman" w:hint="eastAsia"/>
          <w:sz w:val="32"/>
          <w:szCs w:val="32"/>
        </w:rPr>
        <w:t>类社会保障和就业支出</w:t>
      </w:r>
      <w:r>
        <w:rPr>
          <w:rFonts w:ascii="仿宋_GB2312" w:eastAsia="仿宋_GB2312" w:hAnsi="Times New Roman" w:cs="Times New Roman" w:hint="eastAsia"/>
          <w:sz w:val="32"/>
          <w:szCs w:val="32"/>
        </w:rPr>
        <w:t>46.04</w:t>
      </w:r>
      <w:r>
        <w:rPr>
          <w:rFonts w:ascii="仿宋_GB2312" w:eastAsia="仿宋_GB2312" w:hAnsi="Times New Roman" w:cs="Times New Roman" w:hint="eastAsia"/>
          <w:sz w:val="32"/>
          <w:szCs w:val="32"/>
        </w:rPr>
        <w:t>万元，</w:t>
      </w:r>
      <w:r>
        <w:rPr>
          <w:rFonts w:ascii="仿宋_GB2312" w:eastAsia="仿宋_GB2312" w:hAnsi="Times New Roman" w:cs="Times New Roman" w:hint="eastAsia"/>
          <w:sz w:val="32"/>
          <w:szCs w:val="32"/>
        </w:rPr>
        <w:t>210</w:t>
      </w:r>
      <w:r>
        <w:rPr>
          <w:rFonts w:ascii="仿宋_GB2312" w:eastAsia="仿宋_GB2312" w:hAnsi="Times New Roman" w:cs="Times New Roman" w:hint="eastAsia"/>
          <w:sz w:val="32"/>
          <w:szCs w:val="32"/>
        </w:rPr>
        <w:t>类医疗卫生与计划生育支出</w:t>
      </w:r>
      <w:r>
        <w:rPr>
          <w:rFonts w:ascii="仿宋_GB2312" w:eastAsia="仿宋_GB2312" w:hAnsi="Times New Roman" w:cs="Times New Roman" w:hint="eastAsia"/>
          <w:sz w:val="32"/>
          <w:szCs w:val="32"/>
        </w:rPr>
        <w:t>483.5</w:t>
      </w:r>
      <w:r>
        <w:rPr>
          <w:rFonts w:ascii="仿宋_GB2312" w:eastAsia="仿宋_GB2312" w:hAnsi="Times New Roman" w:cs="Times New Roman" w:hint="eastAsia"/>
          <w:sz w:val="32"/>
          <w:szCs w:val="32"/>
        </w:rPr>
        <w:t>万元。按经济分类科目，工资福利支出</w:t>
      </w:r>
      <w:r>
        <w:rPr>
          <w:rFonts w:ascii="仿宋_GB2312" w:eastAsia="仿宋_GB2312" w:hAnsi="Times New Roman" w:cs="Times New Roman" w:hint="eastAsia"/>
          <w:sz w:val="32"/>
          <w:szCs w:val="32"/>
        </w:rPr>
        <w:t>418.48</w:t>
      </w:r>
      <w:r>
        <w:rPr>
          <w:rFonts w:ascii="仿宋_GB2312" w:eastAsia="仿宋_GB2312" w:hAnsi="Times New Roman" w:cs="Times New Roman" w:hint="eastAsia"/>
          <w:sz w:val="32"/>
          <w:szCs w:val="32"/>
        </w:rPr>
        <w:t>万元，商品和服务支出</w:t>
      </w:r>
      <w:r>
        <w:rPr>
          <w:rFonts w:ascii="仿宋_GB2312" w:eastAsia="仿宋_GB2312" w:hAnsi="Times New Roman" w:cs="Times New Roman" w:hint="eastAsia"/>
          <w:sz w:val="32"/>
          <w:szCs w:val="32"/>
        </w:rPr>
        <w:t>69.24</w:t>
      </w:r>
      <w:r>
        <w:rPr>
          <w:rFonts w:ascii="仿宋_GB2312" w:eastAsia="仿宋_GB2312" w:hAnsi="Times New Roman" w:cs="Times New Roman" w:hint="eastAsia"/>
          <w:sz w:val="32"/>
          <w:szCs w:val="32"/>
        </w:rPr>
        <w:t>万元，对个人和家庭的补助支出</w:t>
      </w:r>
      <w:r>
        <w:rPr>
          <w:rFonts w:ascii="仿宋_GB2312" w:eastAsia="仿宋_GB2312" w:hAnsi="Times New Roman" w:cs="Times New Roman" w:hint="eastAsia"/>
          <w:sz w:val="32"/>
          <w:szCs w:val="32"/>
        </w:rPr>
        <w:t>41.82</w:t>
      </w:r>
      <w:r>
        <w:rPr>
          <w:rFonts w:ascii="仿宋_GB2312" w:eastAsia="仿宋_GB2312" w:hAnsi="Times New Roman" w:cs="Times New Roman" w:hint="eastAsia"/>
          <w:sz w:val="32"/>
          <w:szCs w:val="32"/>
        </w:rPr>
        <w:t>万元。</w:t>
      </w:r>
    </w:p>
    <w:p w:rsidR="000A782A" w:rsidRDefault="001572C6">
      <w:pPr>
        <w:widowControl/>
        <w:shd w:val="clear" w:color="auto" w:fill="FFFFFF"/>
        <w:spacing w:before="225" w:line="450" w:lineRule="atLeast"/>
        <w:ind w:firstLine="4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与年初预算数相比情况：一般公共预算财政拨款收入年初预算数</w:t>
      </w:r>
      <w:r>
        <w:rPr>
          <w:rFonts w:ascii="仿宋_GB2312" w:eastAsia="仿宋_GB2312" w:hAnsi="Times New Roman" w:cs="Times New Roman" w:hint="eastAsia"/>
          <w:sz w:val="32"/>
          <w:szCs w:val="32"/>
        </w:rPr>
        <w:t>459.2</w:t>
      </w:r>
      <w:r>
        <w:rPr>
          <w:rFonts w:ascii="仿宋_GB2312" w:eastAsia="仿宋_GB2312" w:hAnsi="Times New Roman" w:cs="Times New Roman" w:hint="eastAsia"/>
          <w:sz w:val="32"/>
          <w:szCs w:val="32"/>
        </w:rPr>
        <w:t>万元</w:t>
      </w:r>
      <w:r>
        <w:rPr>
          <w:rFonts w:ascii="仿宋_GB2312" w:eastAsia="仿宋_GB2312" w:hAnsi="Times New Roman" w:cs="Times New Roman" w:hint="eastAsia"/>
          <w:sz w:val="32"/>
          <w:szCs w:val="32"/>
        </w:rPr>
        <w:t>，决算数</w:t>
      </w:r>
      <w:r>
        <w:rPr>
          <w:rFonts w:ascii="仿宋_GB2312" w:eastAsia="仿宋_GB2312" w:hAnsi="Times New Roman" w:cs="Times New Roman" w:hint="eastAsia"/>
          <w:sz w:val="32"/>
          <w:szCs w:val="32"/>
        </w:rPr>
        <w:t>516.09</w:t>
      </w:r>
      <w:r>
        <w:rPr>
          <w:rFonts w:ascii="仿宋_GB2312" w:eastAsia="仿宋_GB2312" w:hAnsi="Times New Roman" w:cs="Times New Roman" w:hint="eastAsia"/>
          <w:sz w:val="32"/>
          <w:szCs w:val="32"/>
        </w:rPr>
        <w:t>万元，预决算</w:t>
      </w:r>
      <w:r>
        <w:rPr>
          <w:rFonts w:ascii="仿宋_GB2312" w:eastAsia="仿宋_GB2312" w:hAnsi="Times New Roman" w:cs="Times New Roman" w:hint="eastAsia"/>
          <w:sz w:val="32"/>
          <w:szCs w:val="32"/>
        </w:rPr>
        <w:t>差异率</w:t>
      </w:r>
      <w:r>
        <w:rPr>
          <w:rFonts w:ascii="仿宋_GB2312" w:eastAsia="仿宋_GB2312" w:hAnsi="Times New Roman" w:cs="Times New Roman" w:hint="eastAsia"/>
          <w:sz w:val="32"/>
          <w:szCs w:val="32"/>
        </w:rPr>
        <w:lastRenderedPageBreak/>
        <w:t>12.39%</w:t>
      </w:r>
      <w:r>
        <w:rPr>
          <w:rFonts w:ascii="仿宋_GB2312" w:eastAsia="仿宋_GB2312" w:hAnsi="Times New Roman" w:cs="Times New Roman" w:hint="eastAsia"/>
          <w:sz w:val="32"/>
          <w:szCs w:val="32"/>
        </w:rPr>
        <w:t>，差</w:t>
      </w:r>
      <w:r>
        <w:rPr>
          <w:rFonts w:ascii="宋体" w:eastAsia="宋体" w:hAnsi="宋体" w:cs="宋体" w:hint="eastAsia"/>
          <w:color w:val="333333"/>
          <w:kern w:val="0"/>
          <w:sz w:val="24"/>
          <w:szCs w:val="24"/>
        </w:rPr>
        <w:t>异</w:t>
      </w:r>
      <w:r>
        <w:rPr>
          <w:rFonts w:ascii="仿宋_GB2312" w:eastAsia="仿宋_GB2312" w:hAnsi="Times New Roman" w:cs="Times New Roman" w:hint="eastAsia"/>
          <w:sz w:val="32"/>
          <w:szCs w:val="32"/>
        </w:rPr>
        <w:t>主要原因预算未安排项目经费，决算数包含了追加的项目经费及人员增资等经费。一般公共预算财政拨款支出年初预算数</w:t>
      </w:r>
      <w:r>
        <w:rPr>
          <w:rFonts w:ascii="仿宋_GB2312" w:eastAsia="仿宋_GB2312" w:hAnsi="Times New Roman" w:cs="Times New Roman" w:hint="eastAsia"/>
          <w:sz w:val="32"/>
          <w:szCs w:val="32"/>
        </w:rPr>
        <w:t>459.2</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529.54</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15.32%</w:t>
      </w:r>
      <w:r>
        <w:rPr>
          <w:rFonts w:ascii="仿宋_GB2312" w:eastAsia="仿宋_GB2312" w:hAnsi="Times New Roman" w:cs="Times New Roman" w:hint="eastAsia"/>
          <w:sz w:val="32"/>
          <w:szCs w:val="32"/>
        </w:rPr>
        <w:t>，差异主要原因预算未安排项目经费。</w:t>
      </w:r>
    </w:p>
    <w:p w:rsidR="000A782A" w:rsidRDefault="001572C6">
      <w:pPr>
        <w:widowControl/>
        <w:shd w:val="clear" w:color="auto" w:fill="FFFFFF"/>
        <w:spacing w:before="225" w:line="450" w:lineRule="atLeast"/>
        <w:ind w:firstLine="480"/>
        <w:jc w:val="left"/>
        <w:rPr>
          <w:rFonts w:ascii="楷体_GB2312" w:eastAsia="楷体_GB2312"/>
          <w:b/>
          <w:bCs/>
          <w:sz w:val="32"/>
          <w:szCs w:val="32"/>
        </w:rPr>
      </w:pPr>
      <w:r>
        <w:rPr>
          <w:rFonts w:ascii="楷体_GB2312" w:eastAsia="楷体_GB2312" w:hint="eastAsia"/>
          <w:b/>
          <w:bCs/>
          <w:sz w:val="32"/>
          <w:szCs w:val="32"/>
        </w:rPr>
        <w:t>（三）政府性基金预算收支决算情况说明</w:t>
      </w:r>
    </w:p>
    <w:p w:rsidR="000A782A" w:rsidRDefault="001572C6">
      <w:pPr>
        <w:widowControl/>
        <w:shd w:val="clear" w:color="auto" w:fill="FFFFFF"/>
        <w:spacing w:before="225" w:line="450" w:lineRule="atLeast"/>
        <w:ind w:firstLine="4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年度政府性基金预算财政拨款收入</w:t>
      </w:r>
      <w:r>
        <w:rPr>
          <w:rFonts w:ascii="仿宋_GB2312" w:eastAsia="仿宋_GB2312" w:hAnsi="Times New Roman" w:cs="Times New Roman" w:hint="eastAsia"/>
          <w:sz w:val="32"/>
          <w:szCs w:val="32"/>
        </w:rPr>
        <w:t>50.05</w:t>
      </w:r>
      <w:r>
        <w:rPr>
          <w:rFonts w:ascii="仿宋_GB2312" w:eastAsia="仿宋_GB2312" w:hAnsi="Times New Roman" w:cs="Times New Roman" w:hint="eastAsia"/>
          <w:sz w:val="32"/>
          <w:szCs w:val="32"/>
        </w:rPr>
        <w:t>万元，与上年相比，增加</w:t>
      </w:r>
      <w:r>
        <w:rPr>
          <w:rFonts w:ascii="仿宋_GB2312" w:eastAsia="仿宋_GB2312" w:hAnsi="Times New Roman" w:cs="Times New Roman" w:hint="eastAsia"/>
          <w:sz w:val="32"/>
          <w:szCs w:val="32"/>
        </w:rPr>
        <w:t>50.05</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100%</w:t>
      </w:r>
      <w:r>
        <w:rPr>
          <w:rFonts w:ascii="仿宋_GB2312" w:eastAsia="仿宋_GB2312" w:hAnsi="Times New Roman" w:cs="Times New Roman" w:hint="eastAsia"/>
          <w:sz w:val="32"/>
          <w:szCs w:val="32"/>
        </w:rPr>
        <w:t>。增减变化的主要原因是：</w:t>
      </w: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年增加全民体检项目资金。政府性基金预算财政拨款支出</w:t>
      </w:r>
      <w:r>
        <w:rPr>
          <w:rFonts w:ascii="仿宋_GB2312" w:eastAsia="仿宋_GB2312" w:hAnsi="Times New Roman" w:cs="Times New Roman" w:hint="eastAsia"/>
          <w:sz w:val="32"/>
          <w:szCs w:val="32"/>
        </w:rPr>
        <w:t>50.05</w:t>
      </w:r>
      <w:r>
        <w:rPr>
          <w:rFonts w:ascii="仿宋_GB2312" w:eastAsia="仿宋_GB2312" w:hAnsi="Times New Roman" w:cs="Times New Roman" w:hint="eastAsia"/>
          <w:sz w:val="32"/>
          <w:szCs w:val="32"/>
        </w:rPr>
        <w:t>万元，与上年相比，增加</w:t>
      </w:r>
      <w:r>
        <w:rPr>
          <w:rFonts w:ascii="仿宋_GB2312" w:eastAsia="仿宋_GB2312" w:hAnsi="Times New Roman" w:cs="Times New Roman" w:hint="eastAsia"/>
          <w:sz w:val="32"/>
          <w:szCs w:val="32"/>
        </w:rPr>
        <w:t>50.05</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100%</w:t>
      </w:r>
      <w:r>
        <w:rPr>
          <w:rFonts w:ascii="仿宋_GB2312" w:eastAsia="仿宋_GB2312" w:hAnsi="Times New Roman" w:cs="Times New Roman" w:hint="eastAsia"/>
          <w:sz w:val="32"/>
          <w:szCs w:val="32"/>
        </w:rPr>
        <w:t>。增</w:t>
      </w:r>
      <w:r>
        <w:rPr>
          <w:rFonts w:ascii="仿宋_GB2312" w:eastAsia="仿宋_GB2312" w:hAnsi="Times New Roman" w:cs="Times New Roman" w:hint="eastAsia"/>
          <w:sz w:val="32"/>
          <w:szCs w:val="32"/>
        </w:rPr>
        <w:t>减变化的主要原因是：</w:t>
      </w: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年增加全民体检项目资金。其中：按功能分类科目（按类级科目公开），</w:t>
      </w:r>
      <w:r>
        <w:rPr>
          <w:rFonts w:ascii="仿宋_GB2312" w:eastAsia="仿宋_GB2312" w:hAnsi="Times New Roman" w:cs="Times New Roman" w:hint="eastAsia"/>
          <w:sz w:val="32"/>
          <w:szCs w:val="32"/>
        </w:rPr>
        <w:t>229</w:t>
      </w:r>
      <w:r>
        <w:rPr>
          <w:rFonts w:ascii="仿宋_GB2312" w:eastAsia="仿宋_GB2312" w:hAnsi="Times New Roman" w:cs="Times New Roman" w:hint="eastAsia"/>
          <w:sz w:val="32"/>
          <w:szCs w:val="32"/>
        </w:rPr>
        <w:t>其他支出</w:t>
      </w:r>
      <w:r>
        <w:rPr>
          <w:rFonts w:ascii="仿宋_GB2312" w:eastAsia="仿宋_GB2312" w:hAnsi="Times New Roman" w:cs="Times New Roman" w:hint="eastAsia"/>
          <w:sz w:val="32"/>
          <w:szCs w:val="32"/>
        </w:rPr>
        <w:t>50.05</w:t>
      </w:r>
      <w:r>
        <w:rPr>
          <w:rFonts w:ascii="仿宋_GB2312" w:eastAsia="仿宋_GB2312" w:hAnsi="Times New Roman" w:cs="Times New Roman" w:hint="eastAsia"/>
          <w:sz w:val="32"/>
          <w:szCs w:val="32"/>
        </w:rPr>
        <w:t>万元</w:t>
      </w:r>
      <w:r>
        <w:rPr>
          <w:rFonts w:ascii="仿宋_GB2312" w:eastAsia="仿宋_GB2312" w:hAnsi="Times New Roman" w:cs="Times New Roman" w:hint="eastAsia"/>
          <w:sz w:val="32"/>
          <w:szCs w:val="32"/>
        </w:rPr>
        <w:t>。按经济分类科目，商品和服务支出</w:t>
      </w:r>
      <w:r>
        <w:rPr>
          <w:rFonts w:ascii="仿宋_GB2312" w:eastAsia="仿宋_GB2312" w:hAnsi="Times New Roman" w:cs="Times New Roman" w:hint="eastAsia"/>
          <w:sz w:val="32"/>
          <w:szCs w:val="32"/>
        </w:rPr>
        <w:t>60.88</w:t>
      </w:r>
      <w:r>
        <w:rPr>
          <w:rFonts w:ascii="仿宋_GB2312" w:eastAsia="仿宋_GB2312" w:hAnsi="Times New Roman" w:cs="Times New Roman" w:hint="eastAsia"/>
          <w:sz w:val="32"/>
          <w:szCs w:val="32"/>
        </w:rPr>
        <w:t>万元。</w:t>
      </w:r>
    </w:p>
    <w:p w:rsidR="000A782A" w:rsidRDefault="001572C6">
      <w:pPr>
        <w:widowControl/>
        <w:shd w:val="clear" w:color="auto" w:fill="FFFFFF"/>
        <w:spacing w:before="225" w:line="450" w:lineRule="atLeast"/>
        <w:ind w:firstLine="4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与年初预算数相比情况：政府性基金预算财政拨款收入年初预算数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50.05</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100%</w:t>
      </w:r>
      <w:r>
        <w:rPr>
          <w:rFonts w:ascii="仿宋_GB2312" w:eastAsia="仿宋_GB2312" w:hAnsi="Times New Roman" w:cs="Times New Roman" w:hint="eastAsia"/>
          <w:sz w:val="32"/>
          <w:szCs w:val="32"/>
        </w:rPr>
        <w:t>，差异主要原因：</w:t>
      </w: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年增加全民体检项目资金。政府性基金预算财政拨款支出年初预算数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50.05</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100%</w:t>
      </w:r>
      <w:r>
        <w:rPr>
          <w:rFonts w:ascii="仿宋_GB2312" w:eastAsia="仿宋_GB2312" w:hAnsi="Times New Roman" w:cs="Times New Roman" w:hint="eastAsia"/>
          <w:sz w:val="32"/>
          <w:szCs w:val="32"/>
        </w:rPr>
        <w:t>，差异主要原因：</w:t>
      </w: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年增加全民体检项目资金。</w:t>
      </w:r>
    </w:p>
    <w:p w:rsidR="000A782A" w:rsidRDefault="001572C6">
      <w:pPr>
        <w:spacing w:line="540" w:lineRule="exact"/>
        <w:ind w:firstLineChars="200" w:firstLine="640"/>
        <w:rPr>
          <w:rFonts w:ascii="黑体" w:eastAsia="黑体" w:hAnsi="黑体"/>
          <w:sz w:val="32"/>
          <w:szCs w:val="32"/>
        </w:rPr>
      </w:pPr>
      <w:r>
        <w:rPr>
          <w:rFonts w:ascii="黑体" w:eastAsia="黑体" w:hAnsi="黑体" w:hint="eastAsia"/>
          <w:sz w:val="32"/>
          <w:szCs w:val="32"/>
        </w:rPr>
        <w:t>三、部门结转结余情况</w:t>
      </w:r>
    </w:p>
    <w:p w:rsidR="000A782A" w:rsidRDefault="001572C6">
      <w:pPr>
        <w:widowControl/>
        <w:shd w:val="clear" w:color="auto" w:fill="FFFFFF"/>
        <w:spacing w:before="225" w:line="450" w:lineRule="atLeast"/>
        <w:ind w:firstLine="4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lastRenderedPageBreak/>
        <w:t>年末结转结余</w:t>
      </w:r>
      <w:r>
        <w:rPr>
          <w:rFonts w:ascii="仿宋_GB2312" w:eastAsia="仿宋_GB2312" w:hAnsi="Times New Roman" w:cs="Times New Roman" w:hint="eastAsia"/>
          <w:sz w:val="32"/>
          <w:szCs w:val="32"/>
        </w:rPr>
        <w:t>399.82</w:t>
      </w:r>
      <w:r>
        <w:rPr>
          <w:rFonts w:ascii="仿宋_GB2312" w:eastAsia="仿宋_GB2312" w:hAnsi="Times New Roman" w:cs="Times New Roman" w:hint="eastAsia"/>
          <w:sz w:val="32"/>
          <w:szCs w:val="32"/>
        </w:rPr>
        <w:t>万元。与上年相比，增加</w:t>
      </w:r>
      <w:r>
        <w:rPr>
          <w:rFonts w:ascii="仿宋_GB2312" w:eastAsia="仿宋_GB2312" w:hAnsi="Times New Roman" w:cs="Times New Roman" w:hint="eastAsia"/>
          <w:sz w:val="32"/>
          <w:szCs w:val="32"/>
        </w:rPr>
        <w:t>157.56</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65.04%</w:t>
      </w:r>
      <w:r>
        <w:rPr>
          <w:rFonts w:ascii="仿宋_GB2312" w:eastAsia="仿宋_GB2312" w:hAnsi="Times New Roman" w:cs="Times New Roman" w:hint="eastAsia"/>
          <w:sz w:val="32"/>
          <w:szCs w:val="32"/>
        </w:rPr>
        <w:t>。</w:t>
      </w:r>
    </w:p>
    <w:p w:rsidR="000A782A" w:rsidRDefault="001572C6">
      <w:pPr>
        <w:widowControl/>
        <w:shd w:val="clear" w:color="auto" w:fill="FFFFFF"/>
        <w:spacing w:before="225" w:line="450" w:lineRule="atLeast"/>
        <w:ind w:firstLine="4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其中财政拨款结转结余</w:t>
      </w:r>
      <w:r>
        <w:rPr>
          <w:rFonts w:ascii="仿宋_GB2312" w:eastAsia="仿宋_GB2312" w:hAnsi="Times New Roman" w:cs="Times New Roman" w:hint="eastAsia"/>
          <w:sz w:val="32"/>
          <w:szCs w:val="32"/>
        </w:rPr>
        <w:t>5.08</w:t>
      </w:r>
      <w:r>
        <w:rPr>
          <w:rFonts w:ascii="仿宋_GB2312" w:eastAsia="仿宋_GB2312" w:hAnsi="Times New Roman" w:cs="Times New Roman" w:hint="eastAsia"/>
          <w:sz w:val="32"/>
          <w:szCs w:val="32"/>
        </w:rPr>
        <w:t>万元。与上年相比，减少</w:t>
      </w:r>
      <w:r>
        <w:rPr>
          <w:rFonts w:ascii="仿宋_GB2312" w:eastAsia="仿宋_GB2312" w:hAnsi="Times New Roman" w:cs="Times New Roman" w:hint="eastAsia"/>
          <w:sz w:val="32"/>
          <w:szCs w:val="32"/>
        </w:rPr>
        <w:t>13.45</w:t>
      </w:r>
      <w:r>
        <w:rPr>
          <w:rFonts w:ascii="仿宋_GB2312" w:eastAsia="仿宋_GB2312" w:hAnsi="Times New Roman" w:cs="Times New Roman" w:hint="eastAsia"/>
          <w:sz w:val="32"/>
          <w:szCs w:val="32"/>
        </w:rPr>
        <w:t>万元，降低</w:t>
      </w:r>
      <w:r>
        <w:rPr>
          <w:rFonts w:ascii="仿宋_GB2312" w:eastAsia="仿宋_GB2312" w:hAnsi="Times New Roman" w:cs="Times New Roman" w:hint="eastAsia"/>
          <w:sz w:val="32"/>
          <w:szCs w:val="32"/>
        </w:rPr>
        <w:t>72.56%</w:t>
      </w:r>
      <w:r>
        <w:rPr>
          <w:rFonts w:ascii="仿宋_GB2312" w:eastAsia="仿宋_GB2312" w:hAnsi="Times New Roman" w:cs="Times New Roman" w:hint="eastAsia"/>
          <w:sz w:val="32"/>
          <w:szCs w:val="32"/>
        </w:rPr>
        <w:t>。</w:t>
      </w:r>
    </w:p>
    <w:p w:rsidR="000A782A" w:rsidRDefault="001572C6">
      <w:pPr>
        <w:spacing w:line="540" w:lineRule="exact"/>
        <w:ind w:firstLineChars="200" w:firstLine="640"/>
        <w:rPr>
          <w:rFonts w:ascii="黑体" w:eastAsia="黑体" w:hAnsi="黑体"/>
          <w:sz w:val="32"/>
          <w:szCs w:val="32"/>
        </w:rPr>
      </w:pPr>
      <w:r>
        <w:rPr>
          <w:rFonts w:ascii="黑体" w:eastAsia="黑体" w:hAnsi="黑体" w:hint="eastAsia"/>
          <w:sz w:val="32"/>
          <w:szCs w:val="32"/>
        </w:rPr>
        <w:t>四、一般公共预算“三公”经费支出情况</w:t>
      </w:r>
    </w:p>
    <w:p w:rsidR="000A782A" w:rsidRDefault="001572C6">
      <w:pPr>
        <w:widowControl/>
        <w:shd w:val="clear" w:color="auto" w:fill="FFFFFF"/>
        <w:spacing w:before="225" w:line="450" w:lineRule="atLeast"/>
        <w:ind w:firstLine="4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年度一般公共预算“三公”经费支出决算</w:t>
      </w:r>
      <w:r>
        <w:rPr>
          <w:rFonts w:ascii="仿宋_GB2312" w:eastAsia="仿宋_GB2312" w:hAnsi="Times New Roman" w:cs="Times New Roman" w:hint="eastAsia"/>
          <w:sz w:val="32"/>
          <w:szCs w:val="32"/>
        </w:rPr>
        <w:t>1.8</w:t>
      </w:r>
      <w:r>
        <w:rPr>
          <w:rFonts w:ascii="仿宋_GB2312" w:eastAsia="仿宋_GB2312" w:hAnsi="Times New Roman" w:cs="Times New Roman" w:hint="eastAsia"/>
          <w:sz w:val="32"/>
          <w:szCs w:val="32"/>
        </w:rPr>
        <w:t>万元，比上年增加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，增减原因是：本年无增减。其中，因公出国（境）费支出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，比上年增加</w:t>
      </w:r>
      <w:r>
        <w:rPr>
          <w:rFonts w:ascii="仿宋_GB2312" w:eastAsia="仿宋_GB2312" w:hAnsi="Times New Roman" w:cs="Times New Roman" w:hint="eastAsia"/>
          <w:sz w:val="32"/>
          <w:szCs w:val="32"/>
        </w:rPr>
        <w:t>00</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，增减原因是：本年无增减；公务用车购置及运行维护费支出</w:t>
      </w:r>
      <w:r>
        <w:rPr>
          <w:rFonts w:ascii="仿宋_GB2312" w:eastAsia="仿宋_GB2312" w:hAnsi="Times New Roman" w:cs="Times New Roman" w:hint="eastAsia"/>
          <w:sz w:val="32"/>
          <w:szCs w:val="32"/>
        </w:rPr>
        <w:t>1.8</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100%</w:t>
      </w:r>
      <w:r>
        <w:rPr>
          <w:rFonts w:ascii="仿宋_GB2312" w:eastAsia="仿宋_GB2312" w:hAnsi="Times New Roman" w:cs="Times New Roman" w:hint="eastAsia"/>
          <w:sz w:val="32"/>
          <w:szCs w:val="32"/>
        </w:rPr>
        <w:t>，比上年增加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，增减原因是：本年无增减；公务接待费支出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100%</w:t>
      </w:r>
      <w:r>
        <w:rPr>
          <w:rFonts w:ascii="仿宋_GB2312" w:eastAsia="仿宋_GB2312" w:hAnsi="Times New Roman" w:cs="Times New Roman" w:hint="eastAsia"/>
          <w:sz w:val="32"/>
          <w:szCs w:val="32"/>
        </w:rPr>
        <w:t>，比上年增加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，增减原因是：严格执行“八项”规定精神，杜绝公务接待。具体情况如下：</w:t>
      </w:r>
    </w:p>
    <w:p w:rsidR="000A782A" w:rsidRDefault="001572C6">
      <w:pPr>
        <w:widowControl/>
        <w:shd w:val="clear" w:color="auto" w:fill="FFFFFF"/>
        <w:spacing w:before="225" w:line="450" w:lineRule="atLeast"/>
        <w:ind w:firstLine="4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因公出国（境）费支出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万元。昌吉市建国路社区卫生服务中心全年使用一般公共预</w:t>
      </w:r>
      <w:r>
        <w:rPr>
          <w:rFonts w:ascii="仿宋_GB2312" w:eastAsia="仿宋_GB2312" w:hAnsi="Times New Roman" w:cs="Times New Roman" w:hint="eastAsia"/>
          <w:sz w:val="32"/>
          <w:szCs w:val="32"/>
        </w:rPr>
        <w:t>算财政拨款安排的出国（境）团组</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个，累计</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人次。开支内容包括：无。</w:t>
      </w:r>
    </w:p>
    <w:p w:rsidR="000A782A" w:rsidRDefault="001572C6">
      <w:pPr>
        <w:widowControl/>
        <w:shd w:val="clear" w:color="auto" w:fill="FFFFFF"/>
        <w:spacing w:before="225" w:line="450" w:lineRule="atLeast"/>
        <w:ind w:firstLine="4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公务用车购置及运行维护费</w:t>
      </w:r>
      <w:r>
        <w:rPr>
          <w:rFonts w:ascii="仿宋_GB2312" w:eastAsia="仿宋_GB2312" w:hAnsi="Times New Roman" w:cs="Times New Roman" w:hint="eastAsia"/>
          <w:sz w:val="32"/>
          <w:szCs w:val="32"/>
        </w:rPr>
        <w:t>1.8</w:t>
      </w:r>
      <w:r>
        <w:rPr>
          <w:rFonts w:ascii="仿宋_GB2312" w:eastAsia="仿宋_GB2312" w:hAnsi="Times New Roman" w:cs="Times New Roman" w:hint="eastAsia"/>
          <w:sz w:val="32"/>
          <w:szCs w:val="32"/>
        </w:rPr>
        <w:t>万元</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其中，公务用车购置</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万元，公务用车运行维护费</w:t>
      </w:r>
      <w:r>
        <w:rPr>
          <w:rFonts w:ascii="仿宋_GB2312" w:eastAsia="仿宋_GB2312" w:hAnsi="Times New Roman" w:cs="Times New Roman" w:hint="eastAsia"/>
          <w:sz w:val="32"/>
          <w:szCs w:val="32"/>
        </w:rPr>
        <w:t>1.8</w:t>
      </w:r>
      <w:r>
        <w:rPr>
          <w:rFonts w:ascii="仿宋_GB2312" w:eastAsia="仿宋_GB2312" w:hAnsi="Times New Roman" w:cs="Times New Roman" w:hint="eastAsia"/>
          <w:sz w:val="32"/>
          <w:szCs w:val="32"/>
        </w:rPr>
        <w:t>万元。主要用于基本医疗、基本公共卫生服务及全民健康体检工作等。单位一般公共财政拨款安排的公务用车购置量</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辆，保有量为</w:t>
      </w:r>
      <w:r>
        <w:rPr>
          <w:rFonts w:ascii="仿宋_GB2312" w:eastAsia="仿宋_GB2312" w:hAnsi="Times New Roman" w:cs="Times New Roman" w:hint="eastAsia"/>
          <w:sz w:val="32"/>
          <w:szCs w:val="32"/>
        </w:rPr>
        <w:t>1</w:t>
      </w:r>
      <w:r>
        <w:rPr>
          <w:rFonts w:ascii="仿宋_GB2312" w:eastAsia="仿宋_GB2312" w:hAnsi="Times New Roman" w:cs="Times New Roman" w:hint="eastAsia"/>
          <w:sz w:val="32"/>
          <w:szCs w:val="32"/>
        </w:rPr>
        <w:t>辆。</w:t>
      </w:r>
    </w:p>
    <w:p w:rsidR="000A782A" w:rsidRDefault="001572C6">
      <w:pPr>
        <w:widowControl/>
        <w:shd w:val="clear" w:color="auto" w:fill="FFFFFF"/>
        <w:spacing w:before="225" w:line="450" w:lineRule="atLeast"/>
        <w:ind w:firstLine="4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lastRenderedPageBreak/>
        <w:t>公务接待费</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万元。具体是：国内公务接待支出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万元，主要是：严格执行“八项”规定精神，杜绝公务接待。昌吉市建国路社区卫生服务中心国内公务接待</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批次，</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人次。</w:t>
      </w:r>
    </w:p>
    <w:p w:rsidR="000A782A" w:rsidRDefault="001572C6">
      <w:pPr>
        <w:widowControl/>
        <w:shd w:val="clear" w:color="auto" w:fill="FFFFFF"/>
        <w:spacing w:before="225" w:line="450" w:lineRule="atLeast"/>
        <w:ind w:firstLine="4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与年初预算数相比情况：一般公共预算“三公”经费支出年初预算数</w:t>
      </w:r>
      <w:r>
        <w:rPr>
          <w:rFonts w:ascii="仿宋_GB2312" w:eastAsia="仿宋_GB2312" w:hAnsi="Times New Roman" w:cs="Times New Roman" w:hint="eastAsia"/>
          <w:sz w:val="32"/>
          <w:szCs w:val="32"/>
        </w:rPr>
        <w:t>1.8</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1.8</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，差异主要原因：严格执行“八项”规定精神。其中：因公出国（境）费预算数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，差异主要原因：严格执行“八项”规定精神；公务用车购置预算数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，差异主要原因：未购置车辆；公务用车运行费预算数</w:t>
      </w:r>
      <w:r>
        <w:rPr>
          <w:rFonts w:ascii="仿宋_GB2312" w:eastAsia="仿宋_GB2312" w:hAnsi="Times New Roman" w:cs="Times New Roman" w:hint="eastAsia"/>
          <w:sz w:val="32"/>
          <w:szCs w:val="32"/>
        </w:rPr>
        <w:t>1.8</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1.8</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，差异主要原因：严格执行“八项”规定精神；公务接待费预算数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，差异主要原因：严格执行“八项”规定精神，杜绝公务接待。</w:t>
      </w:r>
    </w:p>
    <w:p w:rsidR="000A782A" w:rsidRDefault="001572C6">
      <w:pPr>
        <w:spacing w:line="540" w:lineRule="exact"/>
        <w:ind w:firstLineChars="200" w:firstLine="640"/>
        <w:rPr>
          <w:rFonts w:ascii="黑体" w:eastAsia="黑体" w:hAnsi="黑体"/>
          <w:sz w:val="32"/>
          <w:szCs w:val="32"/>
        </w:rPr>
      </w:pPr>
      <w:r>
        <w:rPr>
          <w:rFonts w:ascii="黑体" w:eastAsia="黑体" w:hAnsi="黑体" w:hint="eastAsia"/>
          <w:sz w:val="32"/>
          <w:szCs w:val="32"/>
        </w:rPr>
        <w:t>五、机关运行经费支出情况</w:t>
      </w:r>
    </w:p>
    <w:p w:rsidR="000A782A" w:rsidRDefault="001572C6">
      <w:pPr>
        <w:widowControl/>
        <w:shd w:val="clear" w:color="auto" w:fill="FFFFFF"/>
        <w:spacing w:before="225" w:line="450" w:lineRule="atLeast"/>
        <w:ind w:firstLine="4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20</w:t>
      </w:r>
      <w:r>
        <w:rPr>
          <w:rFonts w:ascii="仿宋_GB2312" w:eastAsia="仿宋_GB2312" w:hAnsi="Times New Roman" w:cs="Times New Roman" w:hint="eastAsia"/>
          <w:sz w:val="32"/>
          <w:szCs w:val="32"/>
        </w:rPr>
        <w:t>18</w:t>
      </w:r>
      <w:r>
        <w:rPr>
          <w:rFonts w:ascii="仿宋_GB2312" w:eastAsia="仿宋_GB2312" w:hAnsi="Times New Roman" w:cs="Times New Roman" w:hint="eastAsia"/>
          <w:sz w:val="32"/>
          <w:szCs w:val="32"/>
        </w:rPr>
        <w:t>年度昌吉市建国路社区卫生服务中心日常公用经费支出</w:t>
      </w:r>
      <w:r>
        <w:rPr>
          <w:rFonts w:ascii="仿宋_GB2312" w:eastAsia="仿宋_GB2312" w:hAnsi="Times New Roman" w:cs="Times New Roman" w:hint="eastAsia"/>
          <w:sz w:val="32"/>
          <w:szCs w:val="32"/>
        </w:rPr>
        <w:t>55.79</w:t>
      </w:r>
      <w:r>
        <w:rPr>
          <w:rFonts w:ascii="仿宋_GB2312" w:eastAsia="仿宋_GB2312" w:hAnsi="Times New Roman" w:cs="Times New Roman" w:hint="eastAsia"/>
          <w:sz w:val="32"/>
          <w:szCs w:val="32"/>
        </w:rPr>
        <w:t>万元，比上年增加</w:t>
      </w:r>
      <w:r>
        <w:rPr>
          <w:rFonts w:ascii="仿宋_GB2312" w:eastAsia="仿宋_GB2312" w:hAnsi="Times New Roman" w:cs="Times New Roman" w:hint="eastAsia"/>
          <w:sz w:val="32"/>
          <w:szCs w:val="32"/>
        </w:rPr>
        <w:t>38.8</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228.37%</w:t>
      </w:r>
      <w:r>
        <w:rPr>
          <w:rFonts w:ascii="仿宋_GB2312" w:eastAsia="仿宋_GB2312" w:hAnsi="Times New Roman" w:cs="Times New Roman" w:hint="eastAsia"/>
          <w:sz w:val="32"/>
          <w:szCs w:val="32"/>
        </w:rPr>
        <w:t>，主要原因是：全民体检及公共卫生工作的开展使办公费、印刷费以及劳务费增加。</w:t>
      </w:r>
    </w:p>
    <w:p w:rsidR="000A782A" w:rsidRDefault="001572C6">
      <w:pPr>
        <w:spacing w:line="540" w:lineRule="exact"/>
        <w:ind w:firstLineChars="200" w:firstLine="640"/>
        <w:rPr>
          <w:rFonts w:ascii="黑体" w:eastAsia="黑体" w:hAnsi="黑体"/>
          <w:sz w:val="32"/>
          <w:szCs w:val="32"/>
        </w:rPr>
      </w:pPr>
      <w:r>
        <w:rPr>
          <w:rFonts w:ascii="黑体" w:eastAsia="黑体" w:hAnsi="黑体" w:hint="eastAsia"/>
          <w:sz w:val="32"/>
          <w:szCs w:val="32"/>
        </w:rPr>
        <w:t>六、政府采购情况</w:t>
      </w:r>
    </w:p>
    <w:p w:rsidR="000A782A" w:rsidRDefault="001572C6">
      <w:pPr>
        <w:widowControl/>
        <w:shd w:val="clear" w:color="auto" w:fill="FFFFFF"/>
        <w:spacing w:before="225" w:line="450" w:lineRule="atLeast"/>
        <w:ind w:firstLine="4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lastRenderedPageBreak/>
        <w:t>2018</w:t>
      </w:r>
      <w:r>
        <w:rPr>
          <w:rFonts w:ascii="仿宋_GB2312" w:eastAsia="仿宋_GB2312" w:hAnsi="Times New Roman" w:cs="Times New Roman" w:hint="eastAsia"/>
          <w:sz w:val="32"/>
          <w:szCs w:val="32"/>
        </w:rPr>
        <w:t>年度政府采购支出总额</w:t>
      </w:r>
      <w:r>
        <w:rPr>
          <w:rFonts w:ascii="仿宋_GB2312" w:eastAsia="仿宋_GB2312" w:hAnsi="Times New Roman" w:cs="Times New Roman" w:hint="eastAsia"/>
          <w:sz w:val="32"/>
          <w:szCs w:val="32"/>
        </w:rPr>
        <w:t>12.72</w:t>
      </w:r>
      <w:r>
        <w:rPr>
          <w:rFonts w:ascii="仿宋_GB2312" w:eastAsia="仿宋_GB2312" w:hAnsi="Times New Roman" w:cs="Times New Roman" w:hint="eastAsia"/>
          <w:sz w:val="32"/>
          <w:szCs w:val="32"/>
        </w:rPr>
        <w:t>万元，其中：政府采购货物支出</w:t>
      </w:r>
      <w:r>
        <w:rPr>
          <w:rFonts w:ascii="仿宋_GB2312" w:eastAsia="仿宋_GB2312" w:hAnsi="Times New Roman" w:cs="Times New Roman" w:hint="eastAsia"/>
          <w:sz w:val="32"/>
          <w:szCs w:val="32"/>
        </w:rPr>
        <w:t>12.52</w:t>
      </w:r>
      <w:r>
        <w:rPr>
          <w:rFonts w:ascii="仿宋_GB2312" w:eastAsia="仿宋_GB2312" w:hAnsi="Times New Roman" w:cs="Times New Roman" w:hint="eastAsia"/>
          <w:sz w:val="32"/>
          <w:szCs w:val="32"/>
        </w:rPr>
        <w:t>万元、政府采购工程支出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万元、政府采购服务支出</w:t>
      </w:r>
      <w:r>
        <w:rPr>
          <w:rFonts w:ascii="仿宋_GB2312" w:eastAsia="仿宋_GB2312" w:hAnsi="Times New Roman" w:cs="Times New Roman" w:hint="eastAsia"/>
          <w:sz w:val="32"/>
          <w:szCs w:val="32"/>
        </w:rPr>
        <w:t>0.2</w:t>
      </w:r>
      <w:r>
        <w:rPr>
          <w:rFonts w:ascii="仿宋_GB2312" w:eastAsia="仿宋_GB2312" w:hAnsi="Times New Roman" w:cs="Times New Roman" w:hint="eastAsia"/>
          <w:sz w:val="32"/>
          <w:szCs w:val="32"/>
        </w:rPr>
        <w:t>万元。</w:t>
      </w:r>
    </w:p>
    <w:p w:rsidR="000A782A" w:rsidRDefault="001572C6">
      <w:pPr>
        <w:spacing w:line="540" w:lineRule="exact"/>
        <w:ind w:firstLineChars="200" w:firstLine="640"/>
        <w:rPr>
          <w:rFonts w:ascii="黑体" w:eastAsia="黑体" w:hAnsi="黑体"/>
          <w:sz w:val="32"/>
          <w:szCs w:val="32"/>
        </w:rPr>
      </w:pPr>
      <w:r>
        <w:rPr>
          <w:rFonts w:ascii="黑体" w:eastAsia="黑体" w:hAnsi="黑体" w:hint="eastAsia"/>
          <w:sz w:val="32"/>
          <w:szCs w:val="32"/>
        </w:rPr>
        <w:t>七、其他重要事项的情况</w:t>
      </w:r>
    </w:p>
    <w:p w:rsidR="000A782A" w:rsidRDefault="001572C6">
      <w:pPr>
        <w:widowControl/>
        <w:shd w:val="clear" w:color="auto" w:fill="FFFFFF"/>
        <w:spacing w:before="225" w:line="450" w:lineRule="atLeast"/>
        <w:ind w:firstLine="480"/>
        <w:jc w:val="left"/>
        <w:rPr>
          <w:rFonts w:ascii="楷体_GB2312" w:eastAsia="楷体_GB2312"/>
          <w:b/>
          <w:bCs/>
          <w:sz w:val="32"/>
          <w:szCs w:val="32"/>
        </w:rPr>
      </w:pPr>
      <w:r>
        <w:rPr>
          <w:rFonts w:ascii="楷体_GB2312" w:eastAsia="楷体_GB2312" w:hint="eastAsia"/>
          <w:b/>
          <w:bCs/>
          <w:sz w:val="32"/>
          <w:szCs w:val="32"/>
        </w:rPr>
        <w:t>（一）国有资产占用情况说明</w:t>
      </w:r>
    </w:p>
    <w:p w:rsidR="000A782A" w:rsidRDefault="001572C6">
      <w:pPr>
        <w:widowControl/>
        <w:shd w:val="clear" w:color="auto" w:fill="FFFFFF"/>
        <w:spacing w:before="225" w:line="450" w:lineRule="atLeast"/>
        <w:ind w:firstLine="4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截至</w:t>
      </w: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w:t>
      </w:r>
      <w:r>
        <w:rPr>
          <w:rFonts w:ascii="仿宋_GB2312" w:eastAsia="仿宋_GB2312" w:hAnsi="Times New Roman" w:cs="Times New Roman" w:hint="eastAsia"/>
          <w:sz w:val="32"/>
          <w:szCs w:val="32"/>
        </w:rPr>
        <w:t>12</w:t>
      </w:r>
      <w:r>
        <w:rPr>
          <w:rFonts w:ascii="仿宋_GB2312" w:eastAsia="仿宋_GB2312" w:hAnsi="Times New Roman" w:cs="Times New Roman" w:hint="eastAsia"/>
          <w:sz w:val="32"/>
          <w:szCs w:val="32"/>
        </w:rPr>
        <w:t>月</w:t>
      </w:r>
      <w:r>
        <w:rPr>
          <w:rFonts w:ascii="仿宋_GB2312" w:eastAsia="仿宋_GB2312" w:hAnsi="Times New Roman" w:cs="Times New Roman" w:hint="eastAsia"/>
          <w:sz w:val="32"/>
          <w:szCs w:val="32"/>
        </w:rPr>
        <w:t>31</w:t>
      </w:r>
      <w:r>
        <w:rPr>
          <w:rFonts w:ascii="仿宋_GB2312" w:eastAsia="仿宋_GB2312" w:hAnsi="Times New Roman" w:cs="Times New Roman" w:hint="eastAsia"/>
          <w:sz w:val="32"/>
          <w:szCs w:val="32"/>
        </w:rPr>
        <w:t>日，单位共有车辆</w:t>
      </w:r>
      <w:r>
        <w:rPr>
          <w:rFonts w:ascii="仿宋_GB2312" w:eastAsia="仿宋_GB2312" w:hAnsi="Times New Roman" w:cs="Times New Roman" w:hint="eastAsia"/>
          <w:sz w:val="32"/>
          <w:szCs w:val="32"/>
        </w:rPr>
        <w:t>1</w:t>
      </w:r>
      <w:r>
        <w:rPr>
          <w:rFonts w:ascii="仿宋_GB2312" w:eastAsia="仿宋_GB2312" w:hAnsi="Times New Roman" w:cs="Times New Roman" w:hint="eastAsia"/>
          <w:sz w:val="32"/>
          <w:szCs w:val="32"/>
        </w:rPr>
        <w:t>辆，价值</w:t>
      </w:r>
      <w:r>
        <w:rPr>
          <w:rFonts w:ascii="仿宋_GB2312" w:eastAsia="仿宋_GB2312" w:hAnsi="Times New Roman" w:cs="Times New Roman" w:hint="eastAsia"/>
          <w:sz w:val="32"/>
          <w:szCs w:val="32"/>
        </w:rPr>
        <w:t>13.22</w:t>
      </w:r>
      <w:r>
        <w:rPr>
          <w:rFonts w:ascii="仿宋_GB2312" w:eastAsia="仿宋_GB2312" w:hAnsi="Times New Roman" w:cs="Times New Roman" w:hint="eastAsia"/>
          <w:sz w:val="32"/>
          <w:szCs w:val="32"/>
        </w:rPr>
        <w:t>万元，其中：部级领导干部用车</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辆、主要领导干部用车</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辆、机要</w:t>
      </w:r>
      <w:r>
        <w:rPr>
          <w:rFonts w:ascii="仿宋_GB2312" w:eastAsia="仿宋_GB2312" w:hAnsi="Times New Roman" w:cs="Times New Roman" w:hint="eastAsia"/>
          <w:sz w:val="32"/>
          <w:szCs w:val="32"/>
        </w:rPr>
        <w:t>通信用车</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辆、应急保障用车</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辆、执法执勤用车</w:t>
      </w:r>
      <w:r>
        <w:rPr>
          <w:rFonts w:ascii="仿宋_GB2312" w:eastAsia="仿宋_GB2312" w:hAnsi="Times New Roman" w:cs="Times New Roman" w:hint="eastAsia"/>
          <w:sz w:val="32"/>
          <w:szCs w:val="32"/>
        </w:rPr>
        <w:t>1</w:t>
      </w:r>
      <w:r>
        <w:rPr>
          <w:rFonts w:ascii="仿宋_GB2312" w:eastAsia="仿宋_GB2312" w:hAnsi="Times New Roman" w:cs="Times New Roman" w:hint="eastAsia"/>
          <w:sz w:val="32"/>
          <w:szCs w:val="32"/>
        </w:rPr>
        <w:t>辆、特种专业技术用车</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辆、离退休干部用车</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辆、其他用车</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辆，其他用车主要是；单位价值</w:t>
      </w:r>
      <w:r>
        <w:rPr>
          <w:rFonts w:ascii="仿宋_GB2312" w:eastAsia="仿宋_GB2312" w:hAnsi="Times New Roman" w:cs="Times New Roman" w:hint="eastAsia"/>
          <w:sz w:val="32"/>
          <w:szCs w:val="32"/>
        </w:rPr>
        <w:t>50</w:t>
      </w:r>
      <w:r>
        <w:rPr>
          <w:rFonts w:ascii="仿宋_GB2312" w:eastAsia="仿宋_GB2312" w:hAnsi="Times New Roman" w:cs="Times New Roman" w:hint="eastAsia"/>
          <w:sz w:val="32"/>
          <w:szCs w:val="32"/>
        </w:rPr>
        <w:t>万元以上通用设备</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台（套）、单位价值</w:t>
      </w:r>
      <w:r>
        <w:rPr>
          <w:rFonts w:ascii="仿宋_GB2312" w:eastAsia="仿宋_GB2312" w:hAnsi="Times New Roman" w:cs="Times New Roman" w:hint="eastAsia"/>
          <w:sz w:val="32"/>
          <w:szCs w:val="32"/>
        </w:rPr>
        <w:t>100</w:t>
      </w:r>
      <w:r>
        <w:rPr>
          <w:rFonts w:ascii="仿宋_GB2312" w:eastAsia="仿宋_GB2312" w:hAnsi="Times New Roman" w:cs="Times New Roman" w:hint="eastAsia"/>
          <w:sz w:val="32"/>
          <w:szCs w:val="32"/>
        </w:rPr>
        <w:t>万元以上专用设备</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台（套），其他固定资产价值</w:t>
      </w:r>
      <w:r>
        <w:rPr>
          <w:rFonts w:ascii="仿宋_GB2312" w:eastAsia="仿宋_GB2312" w:hAnsi="Times New Roman" w:cs="Times New Roman" w:hint="eastAsia"/>
          <w:sz w:val="32"/>
          <w:szCs w:val="32"/>
        </w:rPr>
        <w:t>333.1</w:t>
      </w:r>
      <w:r>
        <w:rPr>
          <w:rFonts w:ascii="仿宋_GB2312" w:eastAsia="仿宋_GB2312" w:hAnsi="Times New Roman" w:cs="Times New Roman" w:hint="eastAsia"/>
          <w:sz w:val="32"/>
          <w:szCs w:val="32"/>
        </w:rPr>
        <w:t>万元。</w:t>
      </w:r>
    </w:p>
    <w:p w:rsidR="000A782A" w:rsidRDefault="001572C6">
      <w:pPr>
        <w:widowControl/>
        <w:shd w:val="clear" w:color="auto" w:fill="FFFFFF"/>
        <w:spacing w:before="225" w:line="450" w:lineRule="atLeast"/>
        <w:ind w:firstLine="480"/>
        <w:jc w:val="left"/>
        <w:rPr>
          <w:rFonts w:ascii="楷体_GB2312" w:eastAsia="楷体_GB2312"/>
          <w:b/>
          <w:bCs/>
          <w:sz w:val="32"/>
          <w:szCs w:val="32"/>
        </w:rPr>
      </w:pPr>
      <w:r>
        <w:rPr>
          <w:rFonts w:ascii="楷体_GB2312" w:eastAsia="楷体_GB2312" w:hint="eastAsia"/>
          <w:b/>
          <w:bCs/>
          <w:sz w:val="32"/>
          <w:szCs w:val="32"/>
        </w:rPr>
        <w:t>（二）预算绩效情况的说明</w:t>
      </w:r>
    </w:p>
    <w:p w:rsidR="000A782A" w:rsidRDefault="001572C6">
      <w:pPr>
        <w:widowControl/>
        <w:shd w:val="clear" w:color="auto" w:fill="FFFFFF"/>
        <w:spacing w:before="225" w:line="450" w:lineRule="atLeast"/>
        <w:ind w:firstLine="4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年度，本部门单位预算绩效自评情况：</w:t>
      </w:r>
    </w:p>
    <w:p w:rsidR="000A782A" w:rsidRDefault="001572C6">
      <w:pPr>
        <w:widowControl/>
        <w:shd w:val="clear" w:color="auto" w:fill="FFFFFF"/>
        <w:spacing w:before="225" w:line="450" w:lineRule="atLeast"/>
        <w:ind w:firstLine="4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整体情况：</w:t>
      </w: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年本部门共计绩效项目</w:t>
      </w:r>
      <w:r>
        <w:rPr>
          <w:rFonts w:ascii="仿宋_GB2312" w:eastAsia="仿宋_GB2312" w:hAnsi="Times New Roman" w:cs="Times New Roman" w:hint="eastAsia"/>
          <w:sz w:val="32"/>
          <w:szCs w:val="32"/>
        </w:rPr>
        <w:t>2</w:t>
      </w:r>
      <w:r>
        <w:rPr>
          <w:rFonts w:ascii="仿宋_GB2312" w:eastAsia="仿宋_GB2312" w:hAnsi="Times New Roman" w:cs="Times New Roman" w:hint="eastAsia"/>
          <w:sz w:val="32"/>
          <w:szCs w:val="32"/>
        </w:rPr>
        <w:t>个—全民健康体检项目；基本公共卫生项目。根据年初设定的绩效目标，项目绩效自评得分</w:t>
      </w:r>
      <w:r>
        <w:rPr>
          <w:rFonts w:ascii="仿宋_GB2312" w:eastAsia="仿宋_GB2312" w:hAnsi="Times New Roman" w:cs="Times New Roman" w:hint="eastAsia"/>
          <w:sz w:val="32"/>
          <w:szCs w:val="32"/>
        </w:rPr>
        <w:t>98</w:t>
      </w:r>
      <w:r>
        <w:rPr>
          <w:rFonts w:ascii="仿宋_GB2312" w:eastAsia="仿宋_GB2312" w:hAnsi="Times New Roman" w:cs="Times New Roman" w:hint="eastAsia"/>
          <w:sz w:val="32"/>
          <w:szCs w:val="32"/>
        </w:rPr>
        <w:t>分，项目全年预算数为</w:t>
      </w:r>
      <w:r>
        <w:rPr>
          <w:rFonts w:ascii="仿宋_GB2312" w:eastAsia="仿宋_GB2312" w:hAnsi="Times New Roman" w:cs="Times New Roman" w:hint="eastAsia"/>
          <w:sz w:val="32"/>
          <w:szCs w:val="32"/>
        </w:rPr>
        <w:t>1028.99</w:t>
      </w:r>
      <w:r>
        <w:rPr>
          <w:rFonts w:ascii="仿宋_GB2312" w:eastAsia="仿宋_GB2312" w:hAnsi="Times New Roman" w:cs="Times New Roman" w:hint="eastAsia"/>
          <w:sz w:val="32"/>
          <w:szCs w:val="32"/>
        </w:rPr>
        <w:t>万元，执行数为</w:t>
      </w:r>
      <w:r>
        <w:rPr>
          <w:rFonts w:ascii="仿宋_GB2312" w:eastAsia="仿宋_GB2312" w:hAnsi="Times New Roman" w:cs="Times New Roman" w:hint="eastAsia"/>
          <w:sz w:val="32"/>
          <w:szCs w:val="32"/>
        </w:rPr>
        <w:t>628.97</w:t>
      </w:r>
      <w:r>
        <w:rPr>
          <w:rFonts w:ascii="仿宋_GB2312" w:eastAsia="仿宋_GB2312" w:hAnsi="Times New Roman" w:cs="Times New Roman" w:hint="eastAsia"/>
          <w:sz w:val="32"/>
          <w:szCs w:val="32"/>
        </w:rPr>
        <w:t>万元，完成预算的</w:t>
      </w:r>
      <w:r>
        <w:rPr>
          <w:rFonts w:ascii="仿宋_GB2312" w:eastAsia="仿宋_GB2312" w:hAnsi="Times New Roman" w:cs="Times New Roman" w:hint="eastAsia"/>
          <w:sz w:val="32"/>
          <w:szCs w:val="32"/>
        </w:rPr>
        <w:t>61</w:t>
      </w:r>
      <w:r>
        <w:rPr>
          <w:rFonts w:ascii="仿宋_GB2312" w:eastAsia="仿宋_GB2312" w:hAnsi="Times New Roman" w:cs="Times New Roman" w:hint="eastAsia"/>
          <w:sz w:val="32"/>
          <w:szCs w:val="32"/>
        </w:rPr>
        <w:t>.12%</w:t>
      </w:r>
      <w:r>
        <w:rPr>
          <w:rFonts w:ascii="仿宋_GB2312" w:eastAsia="仿宋_GB2312" w:hAnsi="Times New Roman" w:cs="Times New Roman" w:hint="eastAsia"/>
          <w:sz w:val="32"/>
          <w:szCs w:val="32"/>
        </w:rPr>
        <w:t>。</w:t>
      </w:r>
      <w:bookmarkStart w:id="4" w:name="_GoBack"/>
      <w:bookmarkEnd w:id="4"/>
    </w:p>
    <w:p w:rsidR="000A782A" w:rsidRDefault="001572C6">
      <w:pPr>
        <w:widowControl/>
        <w:shd w:val="clear" w:color="auto" w:fill="FFFFFF"/>
        <w:spacing w:before="225" w:line="450" w:lineRule="atLeast"/>
        <w:ind w:firstLine="4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lastRenderedPageBreak/>
        <w:t>绩效管理情况：分别按照《昌吉市</w:t>
      </w: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年全民健康体检项目资金分配方案》、《昌吉市</w:t>
      </w: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年基本公共卫生服务项目绩效考核及资金分配方案》规范我院组织管理和资金管理。</w:t>
      </w:r>
    </w:p>
    <w:p w:rsidR="000A782A" w:rsidRDefault="001572C6">
      <w:pPr>
        <w:widowControl/>
        <w:shd w:val="clear" w:color="auto" w:fill="FFFFFF"/>
        <w:spacing w:before="225" w:line="450" w:lineRule="atLeast"/>
        <w:ind w:firstLine="4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绩效自评情况：我单位为辖区居民提供了全民健康体检服务，在提供体检及服务方面做了积极的学习，探索并取得一定的成绩，辖区居民的健康体检意识普遍加强；突出抓好基本公共卫生服务工作，随着公共卫生的规范化实施，我院推进基本公共卫生服务常态化、标准化、准确化发展。</w:t>
      </w:r>
    </w:p>
    <w:p w:rsidR="000A782A" w:rsidRDefault="001572C6">
      <w:pPr>
        <w:widowControl/>
        <w:shd w:val="clear" w:color="auto" w:fill="FFFFFF"/>
        <w:spacing w:before="225" w:line="450" w:lineRule="atLeast"/>
        <w:ind w:firstLine="4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基本公共卫生项目及全民健康体检项目绩效自评综述：根据年初设定的绩效目标，基本公共卫</w:t>
      </w:r>
      <w:r>
        <w:rPr>
          <w:rFonts w:ascii="仿宋_GB2312" w:eastAsia="仿宋_GB2312" w:hAnsi="Times New Roman" w:cs="Times New Roman" w:hint="eastAsia"/>
          <w:sz w:val="32"/>
          <w:szCs w:val="32"/>
        </w:rPr>
        <w:t>生项目绩效自评得分</w:t>
      </w:r>
      <w:r>
        <w:rPr>
          <w:rFonts w:ascii="仿宋_GB2312" w:eastAsia="仿宋_GB2312" w:hAnsi="Times New Roman" w:cs="Times New Roman" w:hint="eastAsia"/>
          <w:sz w:val="32"/>
          <w:szCs w:val="32"/>
        </w:rPr>
        <w:t>98</w:t>
      </w:r>
      <w:r>
        <w:rPr>
          <w:rFonts w:ascii="仿宋_GB2312" w:eastAsia="仿宋_GB2312" w:hAnsi="Times New Roman" w:cs="Times New Roman" w:hint="eastAsia"/>
          <w:sz w:val="32"/>
          <w:szCs w:val="32"/>
        </w:rPr>
        <w:t>分，项目全年预算数为</w:t>
      </w:r>
      <w:r>
        <w:rPr>
          <w:rFonts w:ascii="仿宋_GB2312" w:eastAsia="仿宋_GB2312" w:hAnsi="Times New Roman" w:cs="Times New Roman" w:hint="eastAsia"/>
          <w:sz w:val="32"/>
          <w:szCs w:val="32"/>
        </w:rPr>
        <w:t>978.74</w:t>
      </w:r>
      <w:r>
        <w:rPr>
          <w:rFonts w:ascii="仿宋_GB2312" w:eastAsia="仿宋_GB2312" w:hAnsi="Times New Roman" w:cs="Times New Roman" w:hint="eastAsia"/>
          <w:sz w:val="32"/>
          <w:szCs w:val="32"/>
        </w:rPr>
        <w:t>万元，执行数为</w:t>
      </w:r>
      <w:r>
        <w:rPr>
          <w:rFonts w:ascii="仿宋_GB2312" w:eastAsia="仿宋_GB2312" w:hAnsi="Times New Roman" w:cs="Times New Roman" w:hint="eastAsia"/>
          <w:sz w:val="32"/>
          <w:szCs w:val="32"/>
        </w:rPr>
        <w:t>578.92</w:t>
      </w:r>
      <w:r>
        <w:rPr>
          <w:rFonts w:ascii="仿宋_GB2312" w:eastAsia="仿宋_GB2312" w:hAnsi="Times New Roman" w:cs="Times New Roman" w:hint="eastAsia"/>
          <w:sz w:val="32"/>
          <w:szCs w:val="32"/>
        </w:rPr>
        <w:t>万元，完成预算的</w:t>
      </w:r>
      <w:r>
        <w:rPr>
          <w:rFonts w:ascii="仿宋_GB2312" w:eastAsia="仿宋_GB2312" w:hAnsi="Times New Roman" w:cs="Times New Roman" w:hint="eastAsia"/>
          <w:sz w:val="32"/>
          <w:szCs w:val="32"/>
        </w:rPr>
        <w:t>38.12%</w:t>
      </w:r>
      <w:r>
        <w:rPr>
          <w:rFonts w:ascii="仿宋_GB2312" w:eastAsia="仿宋_GB2312" w:hAnsi="Times New Roman" w:cs="Times New Roman" w:hint="eastAsia"/>
          <w:sz w:val="32"/>
          <w:szCs w:val="32"/>
        </w:rPr>
        <w:t>。主要产出和效果：一是完成城乡居民健康档案建档率</w:t>
      </w:r>
      <w:r>
        <w:rPr>
          <w:rFonts w:ascii="仿宋_GB2312" w:eastAsia="仿宋_GB2312" w:hAnsi="Times New Roman" w:cs="Times New Roman" w:hint="eastAsia"/>
          <w:sz w:val="32"/>
          <w:szCs w:val="32"/>
        </w:rPr>
        <w:t>85.84%</w:t>
      </w:r>
      <w:r>
        <w:rPr>
          <w:rFonts w:ascii="仿宋_GB2312" w:eastAsia="仿宋_GB2312" w:hAnsi="Times New Roman" w:cs="Times New Roman" w:hint="eastAsia"/>
          <w:sz w:val="32"/>
          <w:szCs w:val="32"/>
        </w:rPr>
        <w:t>，城乡居民电子健康档案建档率</w:t>
      </w:r>
      <w:r>
        <w:rPr>
          <w:rFonts w:ascii="仿宋_GB2312" w:eastAsia="仿宋_GB2312" w:hAnsi="Times New Roman" w:cs="Times New Roman" w:hint="eastAsia"/>
          <w:sz w:val="32"/>
          <w:szCs w:val="32"/>
        </w:rPr>
        <w:t>85.84%</w:t>
      </w:r>
      <w:r>
        <w:rPr>
          <w:rFonts w:ascii="仿宋_GB2312" w:eastAsia="仿宋_GB2312" w:hAnsi="Times New Roman" w:cs="Times New Roman" w:hint="eastAsia"/>
          <w:sz w:val="32"/>
          <w:szCs w:val="32"/>
        </w:rPr>
        <w:t>，免费健康体检率</w:t>
      </w:r>
      <w:r>
        <w:rPr>
          <w:rFonts w:ascii="仿宋_GB2312" w:eastAsia="仿宋_GB2312" w:hAnsi="Times New Roman" w:cs="Times New Roman" w:hint="eastAsia"/>
          <w:sz w:val="32"/>
          <w:szCs w:val="32"/>
        </w:rPr>
        <w:t>100%</w:t>
      </w:r>
      <w:r>
        <w:rPr>
          <w:rFonts w:ascii="仿宋_GB2312" w:eastAsia="仿宋_GB2312" w:hAnsi="Times New Roman" w:cs="Times New Roman" w:hint="eastAsia"/>
          <w:sz w:val="32"/>
          <w:szCs w:val="32"/>
        </w:rPr>
        <w:t>，严重精神障碍规范管理率</w:t>
      </w:r>
      <w:r>
        <w:rPr>
          <w:rFonts w:ascii="仿宋_GB2312" w:eastAsia="仿宋_GB2312" w:hAnsi="Times New Roman" w:cs="Times New Roman" w:hint="eastAsia"/>
          <w:sz w:val="32"/>
          <w:szCs w:val="32"/>
        </w:rPr>
        <w:t>78%</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2</w:t>
      </w:r>
      <w:r>
        <w:rPr>
          <w:rFonts w:ascii="仿宋_GB2312" w:eastAsia="仿宋_GB2312" w:hAnsi="Times New Roman" w:cs="Times New Roman" w:hint="eastAsia"/>
          <w:sz w:val="32"/>
          <w:szCs w:val="32"/>
        </w:rPr>
        <w:t>型糖尿病患者规范管理率</w:t>
      </w:r>
      <w:r>
        <w:rPr>
          <w:rFonts w:ascii="仿宋_GB2312" w:eastAsia="仿宋_GB2312" w:hAnsi="Times New Roman" w:cs="Times New Roman" w:hint="eastAsia"/>
          <w:sz w:val="32"/>
          <w:szCs w:val="32"/>
        </w:rPr>
        <w:t>79.73%</w:t>
      </w:r>
      <w:r>
        <w:rPr>
          <w:rFonts w:ascii="仿宋_GB2312" w:eastAsia="仿宋_GB2312" w:hAnsi="Times New Roman" w:cs="Times New Roman" w:hint="eastAsia"/>
          <w:sz w:val="32"/>
          <w:szCs w:val="32"/>
        </w:rPr>
        <w:t>，高血压患者规范管理率</w:t>
      </w:r>
      <w:r>
        <w:rPr>
          <w:rFonts w:ascii="仿宋_GB2312" w:eastAsia="仿宋_GB2312" w:hAnsi="Times New Roman" w:cs="Times New Roman" w:hint="eastAsia"/>
          <w:sz w:val="32"/>
          <w:szCs w:val="32"/>
        </w:rPr>
        <w:t>80.4%</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65</w:t>
      </w:r>
      <w:r>
        <w:rPr>
          <w:rFonts w:ascii="仿宋_GB2312" w:eastAsia="仿宋_GB2312" w:hAnsi="Times New Roman" w:cs="Times New Roman" w:hint="eastAsia"/>
          <w:sz w:val="32"/>
          <w:szCs w:val="32"/>
        </w:rPr>
        <w:t>岁以上老年人健康管理率</w:t>
      </w:r>
      <w:r>
        <w:rPr>
          <w:rFonts w:ascii="仿宋_GB2312" w:eastAsia="仿宋_GB2312" w:hAnsi="Times New Roman" w:cs="Times New Roman" w:hint="eastAsia"/>
          <w:sz w:val="32"/>
          <w:szCs w:val="32"/>
        </w:rPr>
        <w:t>84.55%</w:t>
      </w:r>
      <w:r>
        <w:rPr>
          <w:rFonts w:ascii="仿宋_GB2312" w:eastAsia="仿宋_GB2312" w:hAnsi="Times New Roman" w:cs="Times New Roman" w:hint="eastAsia"/>
          <w:sz w:val="32"/>
          <w:szCs w:val="32"/>
        </w:rPr>
        <w:t>，计划生育家庭特别扶助政策落实率</w:t>
      </w:r>
      <w:r>
        <w:rPr>
          <w:rFonts w:ascii="仿宋_GB2312" w:eastAsia="仿宋_GB2312" w:hAnsi="Times New Roman" w:cs="Times New Roman" w:hint="eastAsia"/>
          <w:sz w:val="32"/>
          <w:szCs w:val="32"/>
        </w:rPr>
        <w:t>100%</w:t>
      </w:r>
      <w:r>
        <w:rPr>
          <w:rFonts w:ascii="仿宋_GB2312" w:eastAsia="仿宋_GB2312" w:hAnsi="Times New Roman" w:cs="Times New Roman" w:hint="eastAsia"/>
          <w:sz w:val="32"/>
          <w:szCs w:val="32"/>
        </w:rPr>
        <w:t>，孕产妇产后访视率</w:t>
      </w:r>
      <w:r>
        <w:rPr>
          <w:rFonts w:ascii="仿宋_GB2312" w:eastAsia="仿宋_GB2312" w:hAnsi="Times New Roman" w:cs="Times New Roman" w:hint="eastAsia"/>
          <w:sz w:val="32"/>
          <w:szCs w:val="32"/>
        </w:rPr>
        <w:t>97.54%</w:t>
      </w:r>
      <w:r>
        <w:rPr>
          <w:rFonts w:ascii="仿宋_GB2312" w:eastAsia="仿宋_GB2312" w:hAnsi="Times New Roman" w:cs="Times New Roman" w:hint="eastAsia"/>
          <w:sz w:val="32"/>
          <w:szCs w:val="32"/>
        </w:rPr>
        <w:t>，孕产妇产后系统管理率</w:t>
      </w:r>
      <w:r>
        <w:rPr>
          <w:rFonts w:ascii="仿宋_GB2312" w:eastAsia="仿宋_GB2312" w:hAnsi="Times New Roman" w:cs="Times New Roman" w:hint="eastAsia"/>
          <w:sz w:val="32"/>
          <w:szCs w:val="32"/>
        </w:rPr>
        <w:t>90.07%</w:t>
      </w:r>
      <w:r>
        <w:rPr>
          <w:rFonts w:ascii="仿宋_GB2312" w:eastAsia="仿宋_GB2312" w:hAnsi="Times New Roman" w:cs="Times New Roman" w:hint="eastAsia"/>
          <w:sz w:val="32"/>
          <w:szCs w:val="32"/>
        </w:rPr>
        <w:t>，儿童健康管理率</w:t>
      </w:r>
      <w:r>
        <w:rPr>
          <w:rFonts w:ascii="仿宋_GB2312" w:eastAsia="仿宋_GB2312" w:hAnsi="Times New Roman" w:cs="Times New Roman" w:hint="eastAsia"/>
          <w:sz w:val="32"/>
          <w:szCs w:val="32"/>
        </w:rPr>
        <w:t>100%</w:t>
      </w:r>
      <w:r>
        <w:rPr>
          <w:rFonts w:ascii="仿宋_GB2312" w:eastAsia="仿宋_GB2312" w:hAnsi="Times New Roman" w:cs="Times New Roman" w:hint="eastAsia"/>
          <w:sz w:val="32"/>
          <w:szCs w:val="32"/>
        </w:rPr>
        <w:t>，儿童健康系</w:t>
      </w:r>
      <w:r>
        <w:rPr>
          <w:rFonts w:ascii="仿宋_GB2312" w:eastAsia="仿宋_GB2312" w:hAnsi="Times New Roman" w:cs="Times New Roman" w:hint="eastAsia"/>
          <w:sz w:val="32"/>
          <w:szCs w:val="32"/>
        </w:rPr>
        <w:t>统管理率</w:t>
      </w:r>
      <w:r>
        <w:rPr>
          <w:rFonts w:ascii="仿宋_GB2312" w:eastAsia="仿宋_GB2312" w:hAnsi="Times New Roman" w:cs="Times New Roman" w:hint="eastAsia"/>
          <w:sz w:val="32"/>
          <w:szCs w:val="32"/>
        </w:rPr>
        <w:t>99.63%</w:t>
      </w:r>
      <w:r>
        <w:rPr>
          <w:rFonts w:ascii="仿宋_GB2312" w:eastAsia="仿宋_GB2312" w:hAnsi="Times New Roman" w:cs="Times New Roman" w:hint="eastAsia"/>
          <w:sz w:val="32"/>
          <w:szCs w:val="32"/>
        </w:rPr>
        <w:t>，儿童预防接种</w:t>
      </w:r>
      <w:r>
        <w:rPr>
          <w:rFonts w:ascii="仿宋_GB2312" w:eastAsia="仿宋_GB2312" w:hAnsi="Times New Roman" w:cs="Times New Roman" w:hint="eastAsia"/>
          <w:sz w:val="32"/>
          <w:szCs w:val="32"/>
        </w:rPr>
        <w:t>100%</w:t>
      </w:r>
      <w:r>
        <w:rPr>
          <w:rFonts w:ascii="仿宋_GB2312" w:eastAsia="仿宋_GB2312" w:hAnsi="Times New Roman" w:cs="Times New Roman" w:hint="eastAsia"/>
          <w:sz w:val="32"/>
          <w:szCs w:val="32"/>
        </w:rPr>
        <w:t>；二是在提供基本公共卫生服务均等化方面做了积极的探索并取得了成绩，辖区居民的健康意识普遍加强，使居民感受党和政府</w:t>
      </w:r>
      <w:r>
        <w:rPr>
          <w:rFonts w:ascii="仿宋_GB2312" w:eastAsia="仿宋_GB2312" w:hAnsi="Times New Roman" w:cs="Times New Roman" w:hint="eastAsia"/>
          <w:sz w:val="32"/>
          <w:szCs w:val="32"/>
        </w:rPr>
        <w:lastRenderedPageBreak/>
        <w:t>的温暖及社会进步；发现的问题及原因：一是强化培训，提高服务能力；</w:t>
      </w:r>
      <w:proofErr w:type="gramStart"/>
      <w:r>
        <w:rPr>
          <w:rFonts w:ascii="仿宋_GB2312" w:eastAsia="仿宋_GB2312" w:hAnsi="Times New Roman" w:cs="Times New Roman" w:hint="eastAsia"/>
          <w:sz w:val="32"/>
          <w:szCs w:val="32"/>
        </w:rPr>
        <w:t>二规范</w:t>
      </w:r>
      <w:proofErr w:type="gramEnd"/>
      <w:r>
        <w:rPr>
          <w:rFonts w:ascii="仿宋_GB2312" w:eastAsia="仿宋_GB2312" w:hAnsi="Times New Roman" w:cs="Times New Roman" w:hint="eastAsia"/>
          <w:sz w:val="32"/>
          <w:szCs w:val="32"/>
        </w:rPr>
        <w:t>管理，加强督导整改。下一步改进措施：需进一步加强家庭医生签约服务倡导。要将家庭医生签约服务与日常居民健康管理工作结合起来，主动提供基本</w:t>
      </w:r>
      <w:proofErr w:type="gramStart"/>
      <w:r>
        <w:rPr>
          <w:rFonts w:ascii="仿宋_GB2312" w:eastAsia="仿宋_GB2312" w:hAnsi="Times New Roman" w:cs="Times New Roman" w:hint="eastAsia"/>
          <w:sz w:val="32"/>
          <w:szCs w:val="32"/>
        </w:rPr>
        <w:t>公卫项目</w:t>
      </w:r>
      <w:proofErr w:type="gramEnd"/>
      <w:r>
        <w:rPr>
          <w:rFonts w:ascii="仿宋_GB2312" w:eastAsia="仿宋_GB2312" w:hAnsi="Times New Roman" w:cs="Times New Roman" w:hint="eastAsia"/>
          <w:sz w:val="32"/>
          <w:szCs w:val="32"/>
        </w:rPr>
        <w:t>相关咨询服务，普及</w:t>
      </w:r>
      <w:proofErr w:type="gramStart"/>
      <w:r>
        <w:rPr>
          <w:rFonts w:ascii="仿宋_GB2312" w:eastAsia="仿宋_GB2312" w:hAnsi="Times New Roman" w:cs="Times New Roman" w:hint="eastAsia"/>
          <w:sz w:val="32"/>
          <w:szCs w:val="32"/>
        </w:rPr>
        <w:t>基本公卫知识</w:t>
      </w:r>
      <w:proofErr w:type="gramEnd"/>
      <w:r>
        <w:rPr>
          <w:rFonts w:ascii="仿宋_GB2312" w:eastAsia="仿宋_GB2312" w:hAnsi="Times New Roman" w:cs="Times New Roman" w:hint="eastAsia"/>
          <w:sz w:val="32"/>
          <w:szCs w:val="32"/>
        </w:rPr>
        <w:t>，提高</w:t>
      </w:r>
      <w:proofErr w:type="gramStart"/>
      <w:r>
        <w:rPr>
          <w:rFonts w:ascii="仿宋_GB2312" w:eastAsia="仿宋_GB2312" w:hAnsi="Times New Roman" w:cs="Times New Roman" w:hint="eastAsia"/>
          <w:sz w:val="32"/>
          <w:szCs w:val="32"/>
        </w:rPr>
        <w:t>基本公卫社会效益</w:t>
      </w:r>
      <w:proofErr w:type="gramEnd"/>
      <w:r>
        <w:rPr>
          <w:rFonts w:ascii="仿宋_GB2312" w:eastAsia="仿宋_GB2312" w:hAnsi="Times New Roman" w:cs="Times New Roman" w:hint="eastAsia"/>
          <w:sz w:val="32"/>
          <w:szCs w:val="32"/>
        </w:rPr>
        <w:t>及居民政策知晓度和居民满意度。</w:t>
      </w:r>
    </w:p>
    <w:p w:rsidR="004807AC" w:rsidRDefault="004807AC">
      <w:r>
        <w:br w:type="page"/>
      </w:r>
    </w:p>
    <w:tbl>
      <w:tblPr>
        <w:tblpPr w:leftFromText="180" w:rightFromText="180" w:vertAnchor="text" w:horzAnchor="page" w:tblpX="1678" w:tblpY="21"/>
        <w:tblOverlap w:val="never"/>
        <w:tblW w:w="8058" w:type="dxa"/>
        <w:tblLayout w:type="fixed"/>
        <w:tblLook w:val="04A0" w:firstRow="1" w:lastRow="0" w:firstColumn="1" w:lastColumn="0" w:noHBand="0" w:noVBand="1"/>
      </w:tblPr>
      <w:tblGrid>
        <w:gridCol w:w="720"/>
        <w:gridCol w:w="1140"/>
        <w:gridCol w:w="1360"/>
        <w:gridCol w:w="1080"/>
        <w:gridCol w:w="705"/>
        <w:gridCol w:w="1853"/>
        <w:gridCol w:w="1200"/>
      </w:tblGrid>
      <w:tr w:rsidR="004807AC" w:rsidRPr="004807AC" w:rsidTr="00933ECE">
        <w:trPr>
          <w:trHeight w:val="405"/>
        </w:trPr>
        <w:tc>
          <w:tcPr>
            <w:tcW w:w="8058" w:type="dxa"/>
            <w:gridSpan w:val="7"/>
            <w:tcBorders>
              <w:top w:val="nil"/>
              <w:left w:val="nil"/>
              <w:bottom w:val="nil"/>
              <w:right w:val="nil"/>
            </w:tcBorders>
            <w:vAlign w:val="center"/>
          </w:tcPr>
          <w:p w:rsidR="004807AC" w:rsidRPr="004807AC" w:rsidRDefault="004807AC" w:rsidP="004807AC">
            <w:pPr>
              <w:widowControl/>
              <w:jc w:val="center"/>
              <w:rPr>
                <w:rFonts w:ascii="宋体" w:eastAsia="宋体" w:hAnsi="Times New Roman" w:cs="宋体"/>
                <w:b/>
                <w:bCs/>
                <w:kern w:val="0"/>
                <w:sz w:val="32"/>
                <w:szCs w:val="32"/>
              </w:rPr>
            </w:pPr>
            <w:r w:rsidRPr="004807AC">
              <w:rPr>
                <w:rFonts w:ascii="宋体" w:eastAsia="宋体" w:hAnsi="Times New Roman" w:cs="宋体" w:hint="eastAsia"/>
                <w:b/>
                <w:kern w:val="0"/>
                <w:sz w:val="32"/>
                <w:szCs w:val="32"/>
              </w:rPr>
              <w:lastRenderedPageBreak/>
              <w:t>昌吉市建国路社区卫生服务</w:t>
            </w:r>
            <w:r w:rsidRPr="004807AC">
              <w:rPr>
                <w:rFonts w:ascii="宋体" w:eastAsia="宋体" w:hAnsi="宋体" w:cs="宋体" w:hint="eastAsia"/>
                <w:b/>
                <w:bCs/>
                <w:kern w:val="0"/>
                <w:sz w:val="32"/>
                <w:szCs w:val="32"/>
              </w:rPr>
              <w:t>项目支出绩效自评表</w:t>
            </w:r>
          </w:p>
        </w:tc>
      </w:tr>
      <w:tr w:rsidR="004807AC" w:rsidRPr="004807AC" w:rsidTr="00933ECE">
        <w:trPr>
          <w:trHeight w:val="285"/>
        </w:trPr>
        <w:tc>
          <w:tcPr>
            <w:tcW w:w="8058" w:type="dxa"/>
            <w:gridSpan w:val="7"/>
            <w:tcBorders>
              <w:top w:val="nil"/>
              <w:left w:val="nil"/>
              <w:bottom w:val="nil"/>
              <w:right w:val="nil"/>
            </w:tcBorders>
            <w:vAlign w:val="center"/>
          </w:tcPr>
          <w:p w:rsidR="004807AC" w:rsidRPr="004807AC" w:rsidRDefault="004807AC" w:rsidP="004807AC">
            <w:pPr>
              <w:widowControl/>
              <w:jc w:val="center"/>
              <w:rPr>
                <w:rFonts w:ascii="宋体" w:eastAsia="宋体" w:hAnsi="Times New Roman" w:cs="宋体"/>
                <w:kern w:val="0"/>
                <w:sz w:val="24"/>
                <w:szCs w:val="24"/>
              </w:rPr>
            </w:pPr>
            <w:r w:rsidRPr="004807AC">
              <w:rPr>
                <w:rFonts w:ascii="宋体" w:eastAsia="宋体" w:hAnsi="宋体" w:cs="宋体" w:hint="eastAsia"/>
                <w:kern w:val="0"/>
                <w:sz w:val="24"/>
                <w:szCs w:val="24"/>
              </w:rPr>
              <w:t>（</w:t>
            </w:r>
            <w:r w:rsidRPr="004807AC">
              <w:rPr>
                <w:rFonts w:ascii="Times New Roman" w:eastAsia="宋体" w:hAnsi="Times New Roman" w:cs="Times New Roman"/>
                <w:kern w:val="0"/>
                <w:sz w:val="24"/>
                <w:szCs w:val="24"/>
              </w:rPr>
              <w:t xml:space="preserve"> 2018</w:t>
            </w:r>
            <w:r w:rsidRPr="004807AC">
              <w:rPr>
                <w:rFonts w:ascii="宋体" w:eastAsia="宋体" w:hAnsi="宋体" w:cs="宋体" w:hint="eastAsia"/>
                <w:kern w:val="0"/>
                <w:sz w:val="24"/>
                <w:szCs w:val="24"/>
              </w:rPr>
              <w:t>年度）</w:t>
            </w:r>
          </w:p>
        </w:tc>
      </w:tr>
      <w:tr w:rsidR="004807AC" w:rsidRPr="004807AC" w:rsidTr="00933ECE">
        <w:trPr>
          <w:trHeight w:val="285"/>
        </w:trPr>
        <w:tc>
          <w:tcPr>
            <w:tcW w:w="720" w:type="dxa"/>
            <w:tcBorders>
              <w:top w:val="nil"/>
              <w:left w:val="nil"/>
              <w:bottom w:val="nil"/>
              <w:right w:val="nil"/>
            </w:tcBorders>
            <w:vAlign w:val="center"/>
          </w:tcPr>
          <w:p w:rsidR="004807AC" w:rsidRPr="004807AC" w:rsidRDefault="004807AC" w:rsidP="004807AC">
            <w:pPr>
              <w:widowControl/>
              <w:jc w:val="center"/>
              <w:rPr>
                <w:rFonts w:ascii="宋体" w:eastAsia="宋体" w:hAnsi="Times New Roman" w:cs="宋体"/>
                <w:kern w:val="0"/>
                <w:sz w:val="24"/>
                <w:szCs w:val="24"/>
              </w:rPr>
            </w:pPr>
          </w:p>
        </w:tc>
        <w:tc>
          <w:tcPr>
            <w:tcW w:w="1140" w:type="dxa"/>
            <w:tcBorders>
              <w:top w:val="nil"/>
              <w:left w:val="nil"/>
              <w:bottom w:val="nil"/>
              <w:right w:val="nil"/>
            </w:tcBorders>
            <w:vAlign w:val="center"/>
          </w:tcPr>
          <w:p w:rsidR="004807AC" w:rsidRPr="004807AC" w:rsidRDefault="004807AC" w:rsidP="004807AC">
            <w:pPr>
              <w:widowControl/>
              <w:jc w:val="center"/>
              <w:rPr>
                <w:rFonts w:ascii="宋体" w:eastAsia="宋体" w:hAnsi="Times New Roman" w:cs="宋体"/>
                <w:kern w:val="0"/>
                <w:sz w:val="24"/>
                <w:szCs w:val="24"/>
              </w:rPr>
            </w:pPr>
          </w:p>
        </w:tc>
        <w:tc>
          <w:tcPr>
            <w:tcW w:w="1360" w:type="dxa"/>
            <w:tcBorders>
              <w:top w:val="nil"/>
              <w:left w:val="nil"/>
              <w:bottom w:val="nil"/>
              <w:right w:val="nil"/>
            </w:tcBorders>
            <w:vAlign w:val="center"/>
          </w:tcPr>
          <w:p w:rsidR="004807AC" w:rsidRPr="004807AC" w:rsidRDefault="004807AC" w:rsidP="004807AC">
            <w:pPr>
              <w:widowControl/>
              <w:jc w:val="center"/>
              <w:rPr>
                <w:rFonts w:ascii="宋体" w:eastAsia="宋体" w:hAnsi="Times New Roman" w:cs="宋体"/>
                <w:kern w:val="0"/>
                <w:sz w:val="24"/>
                <w:szCs w:val="24"/>
              </w:rPr>
            </w:pPr>
          </w:p>
        </w:tc>
        <w:tc>
          <w:tcPr>
            <w:tcW w:w="1080" w:type="dxa"/>
            <w:tcBorders>
              <w:top w:val="nil"/>
              <w:left w:val="nil"/>
              <w:bottom w:val="nil"/>
              <w:right w:val="nil"/>
            </w:tcBorders>
            <w:vAlign w:val="center"/>
          </w:tcPr>
          <w:p w:rsidR="004807AC" w:rsidRPr="004807AC" w:rsidRDefault="004807AC" w:rsidP="004807AC">
            <w:pPr>
              <w:widowControl/>
              <w:jc w:val="center"/>
              <w:rPr>
                <w:rFonts w:ascii="宋体" w:eastAsia="宋体" w:hAnsi="Times New Roman" w:cs="宋体"/>
                <w:kern w:val="0"/>
                <w:sz w:val="24"/>
                <w:szCs w:val="24"/>
              </w:rPr>
            </w:pPr>
          </w:p>
        </w:tc>
        <w:tc>
          <w:tcPr>
            <w:tcW w:w="705" w:type="dxa"/>
            <w:tcBorders>
              <w:top w:val="nil"/>
              <w:left w:val="nil"/>
              <w:bottom w:val="nil"/>
              <w:right w:val="nil"/>
            </w:tcBorders>
            <w:vAlign w:val="center"/>
          </w:tcPr>
          <w:p w:rsidR="004807AC" w:rsidRPr="004807AC" w:rsidRDefault="004807AC" w:rsidP="004807AC">
            <w:pPr>
              <w:widowControl/>
              <w:jc w:val="center"/>
              <w:rPr>
                <w:rFonts w:ascii="宋体" w:eastAsia="宋体" w:hAnsi="Times New Roman" w:cs="宋体"/>
                <w:kern w:val="0"/>
                <w:sz w:val="24"/>
                <w:szCs w:val="24"/>
              </w:rPr>
            </w:pPr>
          </w:p>
        </w:tc>
        <w:tc>
          <w:tcPr>
            <w:tcW w:w="1853" w:type="dxa"/>
            <w:tcBorders>
              <w:top w:val="nil"/>
              <w:left w:val="nil"/>
              <w:bottom w:val="nil"/>
              <w:right w:val="nil"/>
            </w:tcBorders>
            <w:vAlign w:val="center"/>
          </w:tcPr>
          <w:p w:rsidR="004807AC" w:rsidRPr="004807AC" w:rsidRDefault="004807AC" w:rsidP="004807AC">
            <w:pPr>
              <w:widowControl/>
              <w:jc w:val="center"/>
              <w:rPr>
                <w:rFonts w:ascii="宋体" w:eastAsia="宋体" w:hAnsi="Times New Roman" w:cs="宋体"/>
                <w:kern w:val="0"/>
                <w:sz w:val="24"/>
                <w:szCs w:val="24"/>
              </w:rPr>
            </w:pPr>
          </w:p>
        </w:tc>
        <w:tc>
          <w:tcPr>
            <w:tcW w:w="1200" w:type="dxa"/>
            <w:tcBorders>
              <w:top w:val="nil"/>
              <w:left w:val="nil"/>
              <w:bottom w:val="nil"/>
              <w:right w:val="nil"/>
            </w:tcBorders>
            <w:vAlign w:val="center"/>
          </w:tcPr>
          <w:p w:rsidR="004807AC" w:rsidRPr="004807AC" w:rsidRDefault="004807AC" w:rsidP="004807AC">
            <w:pPr>
              <w:widowControl/>
              <w:jc w:val="center"/>
              <w:rPr>
                <w:rFonts w:ascii="宋体" w:eastAsia="宋体" w:hAnsi="Times New Roman" w:cs="宋体"/>
                <w:kern w:val="0"/>
                <w:sz w:val="24"/>
                <w:szCs w:val="24"/>
              </w:rPr>
            </w:pPr>
          </w:p>
        </w:tc>
      </w:tr>
      <w:tr w:rsidR="004807AC" w:rsidRPr="004807AC" w:rsidTr="00933ECE">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r w:rsidRPr="004807AC">
              <w:rPr>
                <w:rFonts w:ascii="宋体" w:eastAsia="宋体" w:hAnsi="宋体" w:cs="宋体" w:hint="eastAsia"/>
                <w:kern w:val="0"/>
                <w:sz w:val="20"/>
                <w:szCs w:val="20"/>
              </w:rPr>
              <w:t>项目名称</w:t>
            </w:r>
          </w:p>
        </w:tc>
        <w:tc>
          <w:tcPr>
            <w:tcW w:w="4838" w:type="dxa"/>
            <w:gridSpan w:val="4"/>
            <w:tcBorders>
              <w:top w:val="single" w:sz="4" w:space="0" w:color="auto"/>
              <w:left w:val="nil"/>
              <w:bottom w:val="single" w:sz="4" w:space="0" w:color="auto"/>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hint="eastAsia"/>
                <w:kern w:val="0"/>
                <w:sz w:val="20"/>
                <w:szCs w:val="20"/>
              </w:rPr>
              <w:t>基本公共卫生及全民体检</w:t>
            </w:r>
          </w:p>
        </w:tc>
      </w:tr>
      <w:tr w:rsidR="004807AC" w:rsidRPr="004807AC" w:rsidTr="00933ECE">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r w:rsidRPr="004807AC">
              <w:rPr>
                <w:rFonts w:ascii="宋体" w:eastAsia="宋体" w:hAnsi="宋体" w:cs="宋体" w:hint="eastAsia"/>
                <w:kern w:val="0"/>
                <w:sz w:val="20"/>
                <w:szCs w:val="20"/>
              </w:rPr>
              <w:t>预算单位</w:t>
            </w:r>
          </w:p>
        </w:tc>
        <w:tc>
          <w:tcPr>
            <w:tcW w:w="4838" w:type="dxa"/>
            <w:gridSpan w:val="4"/>
            <w:tcBorders>
              <w:top w:val="single" w:sz="4" w:space="0" w:color="auto"/>
              <w:left w:val="nil"/>
              <w:bottom w:val="single" w:sz="4" w:space="0" w:color="auto"/>
              <w:right w:val="single" w:sz="4" w:space="0" w:color="000000"/>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Times New Roman" w:cs="宋体" w:hint="eastAsia"/>
                <w:kern w:val="0"/>
                <w:sz w:val="20"/>
                <w:szCs w:val="20"/>
              </w:rPr>
              <w:t>昌吉市建国路社区卫生服务</w:t>
            </w:r>
          </w:p>
        </w:tc>
      </w:tr>
      <w:tr w:rsidR="004807AC" w:rsidRPr="004807AC" w:rsidTr="00933ECE">
        <w:trPr>
          <w:trHeight w:val="465"/>
        </w:trPr>
        <w:tc>
          <w:tcPr>
            <w:tcW w:w="720" w:type="dxa"/>
            <w:vMerge w:val="restart"/>
            <w:tcBorders>
              <w:top w:val="nil"/>
              <w:left w:val="single" w:sz="4" w:space="0" w:color="auto"/>
              <w:bottom w:val="single" w:sz="4" w:space="0" w:color="auto"/>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hint="eastAsia"/>
                <w:kern w:val="0"/>
                <w:sz w:val="20"/>
                <w:szCs w:val="20"/>
              </w:rPr>
              <w:t>预算</w:t>
            </w:r>
            <w:r w:rsidRPr="004807AC">
              <w:rPr>
                <w:rFonts w:ascii="宋体" w:eastAsia="宋体" w:hAnsi="Times New Roman" w:cs="宋体"/>
                <w:kern w:val="0"/>
                <w:sz w:val="20"/>
                <w:szCs w:val="20"/>
              </w:rPr>
              <w:br/>
            </w:r>
            <w:r w:rsidRPr="004807AC">
              <w:rPr>
                <w:rFonts w:ascii="宋体" w:eastAsia="宋体" w:hAnsi="宋体" w:cs="宋体" w:hint="eastAsia"/>
                <w:kern w:val="0"/>
                <w:sz w:val="20"/>
                <w:szCs w:val="20"/>
              </w:rPr>
              <w:t>执行</w:t>
            </w:r>
            <w:r w:rsidRPr="004807AC">
              <w:rPr>
                <w:rFonts w:ascii="宋体" w:eastAsia="宋体" w:hAnsi="Times New Roman" w:cs="宋体"/>
                <w:kern w:val="0"/>
                <w:sz w:val="20"/>
                <w:szCs w:val="20"/>
              </w:rPr>
              <w:br/>
            </w:r>
            <w:r w:rsidRPr="004807AC">
              <w:rPr>
                <w:rFonts w:ascii="宋体" w:eastAsia="宋体" w:hAnsi="宋体" w:cs="宋体" w:hint="eastAsia"/>
                <w:kern w:val="0"/>
                <w:sz w:val="20"/>
                <w:szCs w:val="20"/>
              </w:rPr>
              <w:t>情况</w:t>
            </w:r>
            <w:r w:rsidRPr="004807AC">
              <w:rPr>
                <w:rFonts w:ascii="宋体" w:eastAsia="宋体" w:hAnsi="Times New Roman" w:cs="宋体"/>
                <w:kern w:val="0"/>
                <w:sz w:val="20"/>
                <w:szCs w:val="20"/>
              </w:rPr>
              <w:br/>
            </w:r>
            <w:r w:rsidRPr="004807AC">
              <w:rPr>
                <w:rFonts w:ascii="宋体" w:eastAsia="宋体"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r w:rsidRPr="004807AC">
              <w:rPr>
                <w:rFonts w:ascii="宋体" w:eastAsia="宋体" w:hAnsi="宋体" w:cs="宋体"/>
                <w:kern w:val="0"/>
                <w:sz w:val="20"/>
                <w:szCs w:val="20"/>
              </w:rPr>
              <w:t xml:space="preserve"> </w:t>
            </w:r>
            <w:r w:rsidRPr="004807AC">
              <w:rPr>
                <w:rFonts w:ascii="宋体" w:eastAsia="宋体" w:hAnsi="宋体" w:cs="宋体" w:hint="eastAsia"/>
                <w:kern w:val="0"/>
                <w:sz w:val="20"/>
                <w:szCs w:val="20"/>
              </w:rPr>
              <w:t>预算数：</w:t>
            </w:r>
          </w:p>
        </w:tc>
        <w:tc>
          <w:tcPr>
            <w:tcW w:w="1785" w:type="dxa"/>
            <w:gridSpan w:val="2"/>
            <w:tcBorders>
              <w:top w:val="single" w:sz="4" w:space="0" w:color="auto"/>
              <w:left w:val="nil"/>
              <w:bottom w:val="single" w:sz="4" w:space="0" w:color="auto"/>
              <w:right w:val="single" w:sz="4" w:space="0" w:color="000000"/>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Times New Roman" w:cs="宋体"/>
                <w:kern w:val="0"/>
                <w:sz w:val="20"/>
                <w:szCs w:val="20"/>
              </w:rPr>
              <w:t>978.94</w:t>
            </w:r>
          </w:p>
        </w:tc>
        <w:tc>
          <w:tcPr>
            <w:tcW w:w="1853" w:type="dxa"/>
            <w:tcBorders>
              <w:top w:val="nil"/>
              <w:left w:val="nil"/>
              <w:bottom w:val="single" w:sz="4" w:space="0" w:color="auto"/>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r w:rsidRPr="004807AC">
              <w:rPr>
                <w:rFonts w:ascii="宋体" w:eastAsia="宋体" w:hAnsi="宋体" w:cs="宋体"/>
                <w:kern w:val="0"/>
                <w:sz w:val="20"/>
                <w:szCs w:val="20"/>
              </w:rPr>
              <w:t xml:space="preserve"> </w:t>
            </w:r>
            <w:r w:rsidRPr="004807AC">
              <w:rPr>
                <w:rFonts w:ascii="宋体" w:eastAsia="宋体" w:hAnsi="宋体" w:cs="宋体" w:hint="eastAsia"/>
                <w:kern w:val="0"/>
                <w:sz w:val="20"/>
                <w:szCs w:val="20"/>
              </w:rPr>
              <w:t>执行数：</w:t>
            </w:r>
          </w:p>
        </w:tc>
        <w:tc>
          <w:tcPr>
            <w:tcW w:w="1200" w:type="dxa"/>
            <w:tcBorders>
              <w:top w:val="nil"/>
              <w:left w:val="nil"/>
              <w:bottom w:val="single" w:sz="4" w:space="0" w:color="auto"/>
              <w:right w:val="single" w:sz="4" w:space="0" w:color="auto"/>
            </w:tcBorders>
            <w:vAlign w:val="center"/>
          </w:tcPr>
          <w:p w:rsidR="004807AC" w:rsidRPr="004807AC" w:rsidRDefault="004807AC" w:rsidP="004807AC">
            <w:pPr>
              <w:widowControl/>
              <w:jc w:val="right"/>
              <w:rPr>
                <w:rFonts w:ascii="宋体" w:eastAsia="宋体" w:hAnsi="Times New Roman" w:cs="宋体"/>
                <w:kern w:val="0"/>
                <w:sz w:val="20"/>
                <w:szCs w:val="20"/>
              </w:rPr>
            </w:pPr>
            <w:r w:rsidRPr="004807AC">
              <w:rPr>
                <w:rFonts w:ascii="宋体" w:eastAsia="宋体" w:hAnsi="宋体" w:cs="宋体"/>
                <w:kern w:val="0"/>
                <w:sz w:val="20"/>
                <w:szCs w:val="20"/>
              </w:rPr>
              <w:t>578.92</w:t>
            </w:r>
            <w:r w:rsidRPr="004807AC">
              <w:rPr>
                <w:rFonts w:ascii="宋体" w:eastAsia="宋体" w:hAnsi="宋体" w:cs="宋体" w:hint="eastAsia"/>
                <w:kern w:val="0"/>
                <w:sz w:val="20"/>
                <w:szCs w:val="20"/>
              </w:rPr>
              <w:t xml:space="preserve">　</w:t>
            </w:r>
          </w:p>
        </w:tc>
      </w:tr>
      <w:tr w:rsidR="004807AC" w:rsidRPr="004807AC" w:rsidTr="00933ECE">
        <w:trPr>
          <w:trHeight w:val="509"/>
        </w:trPr>
        <w:tc>
          <w:tcPr>
            <w:tcW w:w="720" w:type="dxa"/>
            <w:vMerge/>
            <w:tcBorders>
              <w:top w:val="nil"/>
              <w:left w:val="single" w:sz="4" w:space="0" w:color="auto"/>
              <w:bottom w:val="single" w:sz="4" w:space="0" w:color="auto"/>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4807AC" w:rsidRPr="004807AC" w:rsidRDefault="004807AC" w:rsidP="004807AC">
            <w:pPr>
              <w:widowControl/>
              <w:jc w:val="right"/>
              <w:rPr>
                <w:rFonts w:ascii="宋体" w:eastAsia="宋体" w:hAnsi="Times New Roman" w:cs="宋体"/>
                <w:kern w:val="0"/>
                <w:sz w:val="20"/>
                <w:szCs w:val="20"/>
              </w:rPr>
            </w:pPr>
            <w:r w:rsidRPr="004807AC">
              <w:rPr>
                <w:rFonts w:ascii="宋体" w:eastAsia="宋体" w:hAnsi="宋体" w:cs="宋体" w:hint="eastAsia"/>
                <w:kern w:val="0"/>
                <w:sz w:val="20"/>
                <w:szCs w:val="20"/>
              </w:rPr>
              <w:t>其中：财政拨款</w:t>
            </w:r>
          </w:p>
        </w:tc>
        <w:tc>
          <w:tcPr>
            <w:tcW w:w="1785" w:type="dxa"/>
            <w:gridSpan w:val="2"/>
            <w:tcBorders>
              <w:top w:val="single" w:sz="4" w:space="0" w:color="auto"/>
              <w:left w:val="nil"/>
              <w:bottom w:val="single" w:sz="4" w:space="0" w:color="auto"/>
              <w:right w:val="single" w:sz="4" w:space="0" w:color="000000"/>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hint="eastAsia"/>
                <w:kern w:val="0"/>
                <w:sz w:val="20"/>
                <w:szCs w:val="20"/>
              </w:rPr>
              <w:t xml:space="preserve">　</w:t>
            </w:r>
            <w:r w:rsidRPr="004807AC">
              <w:rPr>
                <w:rFonts w:ascii="宋体" w:eastAsia="宋体" w:hAnsi="宋体" w:cs="宋体"/>
                <w:kern w:val="0"/>
                <w:sz w:val="20"/>
                <w:szCs w:val="20"/>
              </w:rPr>
              <w:t>18.53</w:t>
            </w:r>
          </w:p>
        </w:tc>
        <w:tc>
          <w:tcPr>
            <w:tcW w:w="1853" w:type="dxa"/>
            <w:tcBorders>
              <w:top w:val="nil"/>
              <w:left w:val="nil"/>
              <w:bottom w:val="nil"/>
              <w:right w:val="single" w:sz="4" w:space="0" w:color="auto"/>
            </w:tcBorders>
            <w:vAlign w:val="center"/>
          </w:tcPr>
          <w:p w:rsidR="004807AC" w:rsidRPr="004807AC" w:rsidRDefault="004807AC" w:rsidP="004807AC">
            <w:pPr>
              <w:widowControl/>
              <w:jc w:val="right"/>
              <w:rPr>
                <w:rFonts w:ascii="宋体" w:eastAsia="宋体" w:hAnsi="Times New Roman" w:cs="宋体"/>
                <w:kern w:val="0"/>
                <w:sz w:val="20"/>
                <w:szCs w:val="20"/>
              </w:rPr>
            </w:pPr>
            <w:r w:rsidRPr="004807AC">
              <w:rPr>
                <w:rFonts w:ascii="宋体" w:eastAsia="宋体" w:hAnsi="宋体" w:cs="宋体" w:hint="eastAsia"/>
                <w:kern w:val="0"/>
                <w:sz w:val="20"/>
                <w:szCs w:val="20"/>
              </w:rPr>
              <w:t>其中：财政拨款</w:t>
            </w:r>
          </w:p>
        </w:tc>
        <w:tc>
          <w:tcPr>
            <w:tcW w:w="1200" w:type="dxa"/>
            <w:tcBorders>
              <w:top w:val="nil"/>
              <w:left w:val="nil"/>
              <w:bottom w:val="single" w:sz="4" w:space="0" w:color="auto"/>
              <w:right w:val="single" w:sz="4" w:space="0" w:color="auto"/>
            </w:tcBorders>
            <w:vAlign w:val="center"/>
          </w:tcPr>
          <w:p w:rsidR="004807AC" w:rsidRPr="004807AC" w:rsidRDefault="004807AC" w:rsidP="004807AC">
            <w:pPr>
              <w:widowControl/>
              <w:jc w:val="right"/>
              <w:rPr>
                <w:rFonts w:ascii="宋体" w:eastAsia="宋体" w:hAnsi="Times New Roman" w:cs="宋体"/>
                <w:kern w:val="0"/>
                <w:sz w:val="20"/>
                <w:szCs w:val="20"/>
              </w:rPr>
            </w:pPr>
            <w:r w:rsidRPr="004807AC">
              <w:rPr>
                <w:rFonts w:ascii="宋体" w:eastAsia="宋体" w:hAnsi="宋体" w:cs="宋体"/>
                <w:kern w:val="0"/>
                <w:sz w:val="20"/>
                <w:szCs w:val="20"/>
              </w:rPr>
              <w:t>13.45</w:t>
            </w:r>
            <w:r w:rsidRPr="004807AC">
              <w:rPr>
                <w:rFonts w:ascii="宋体" w:eastAsia="宋体" w:hAnsi="宋体" w:cs="宋体" w:hint="eastAsia"/>
                <w:kern w:val="0"/>
                <w:sz w:val="20"/>
                <w:szCs w:val="20"/>
              </w:rPr>
              <w:t xml:space="preserve">　</w:t>
            </w:r>
          </w:p>
        </w:tc>
      </w:tr>
      <w:tr w:rsidR="004807AC" w:rsidRPr="004807AC" w:rsidTr="00933ECE">
        <w:trPr>
          <w:trHeight w:val="433"/>
        </w:trPr>
        <w:tc>
          <w:tcPr>
            <w:tcW w:w="720" w:type="dxa"/>
            <w:vMerge/>
            <w:tcBorders>
              <w:top w:val="nil"/>
              <w:left w:val="single" w:sz="4" w:space="0" w:color="auto"/>
              <w:bottom w:val="single" w:sz="4" w:space="0" w:color="auto"/>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4807AC" w:rsidRPr="004807AC" w:rsidRDefault="004807AC" w:rsidP="004807AC">
            <w:pPr>
              <w:widowControl/>
              <w:jc w:val="right"/>
              <w:rPr>
                <w:rFonts w:ascii="宋体" w:eastAsia="宋体" w:hAnsi="Times New Roman" w:cs="宋体"/>
                <w:kern w:val="0"/>
                <w:sz w:val="20"/>
                <w:szCs w:val="20"/>
              </w:rPr>
            </w:pPr>
            <w:r w:rsidRPr="004807AC">
              <w:rPr>
                <w:rFonts w:ascii="宋体" w:eastAsia="宋体" w:hAnsi="宋体" w:cs="宋体" w:hint="eastAsia"/>
                <w:kern w:val="0"/>
                <w:sz w:val="20"/>
                <w:szCs w:val="20"/>
              </w:rPr>
              <w:t>其他资金</w:t>
            </w:r>
          </w:p>
        </w:tc>
        <w:tc>
          <w:tcPr>
            <w:tcW w:w="1785" w:type="dxa"/>
            <w:gridSpan w:val="2"/>
            <w:tcBorders>
              <w:top w:val="single" w:sz="4" w:space="0" w:color="auto"/>
              <w:left w:val="nil"/>
              <w:bottom w:val="single" w:sz="4" w:space="0" w:color="auto"/>
              <w:right w:val="single" w:sz="4" w:space="0" w:color="000000"/>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Times New Roman" w:cs="宋体"/>
                <w:kern w:val="0"/>
                <w:sz w:val="20"/>
                <w:szCs w:val="20"/>
              </w:rPr>
              <w:t>960.21</w:t>
            </w:r>
          </w:p>
        </w:tc>
        <w:tc>
          <w:tcPr>
            <w:tcW w:w="1853" w:type="dxa"/>
            <w:tcBorders>
              <w:top w:val="single" w:sz="4" w:space="0" w:color="auto"/>
              <w:left w:val="nil"/>
              <w:bottom w:val="nil"/>
              <w:right w:val="single" w:sz="4" w:space="0" w:color="auto"/>
            </w:tcBorders>
            <w:vAlign w:val="center"/>
          </w:tcPr>
          <w:p w:rsidR="004807AC" w:rsidRPr="004807AC" w:rsidRDefault="004807AC" w:rsidP="004807AC">
            <w:pPr>
              <w:widowControl/>
              <w:jc w:val="right"/>
              <w:rPr>
                <w:rFonts w:ascii="宋体" w:eastAsia="宋体" w:hAnsi="Times New Roman" w:cs="宋体"/>
                <w:kern w:val="0"/>
                <w:sz w:val="20"/>
                <w:szCs w:val="20"/>
              </w:rPr>
            </w:pPr>
            <w:r w:rsidRPr="004807AC">
              <w:rPr>
                <w:rFonts w:ascii="宋体" w:eastAsia="宋体" w:hAnsi="宋体" w:cs="宋体" w:hint="eastAsia"/>
                <w:kern w:val="0"/>
                <w:sz w:val="20"/>
                <w:szCs w:val="20"/>
              </w:rPr>
              <w:t>其他资金</w:t>
            </w:r>
          </w:p>
        </w:tc>
        <w:tc>
          <w:tcPr>
            <w:tcW w:w="1200" w:type="dxa"/>
            <w:tcBorders>
              <w:top w:val="nil"/>
              <w:left w:val="nil"/>
              <w:bottom w:val="single" w:sz="4" w:space="0" w:color="auto"/>
              <w:right w:val="single" w:sz="4" w:space="0" w:color="auto"/>
            </w:tcBorders>
            <w:vAlign w:val="center"/>
          </w:tcPr>
          <w:p w:rsidR="004807AC" w:rsidRPr="004807AC" w:rsidRDefault="004807AC" w:rsidP="004807AC">
            <w:pPr>
              <w:widowControl/>
              <w:jc w:val="right"/>
              <w:rPr>
                <w:rFonts w:ascii="宋体" w:eastAsia="宋体" w:hAnsi="Times New Roman" w:cs="宋体"/>
                <w:kern w:val="0"/>
                <w:sz w:val="20"/>
                <w:szCs w:val="20"/>
              </w:rPr>
            </w:pPr>
            <w:r w:rsidRPr="004807AC">
              <w:rPr>
                <w:rFonts w:ascii="宋体" w:eastAsia="宋体" w:hAnsi="宋体" w:cs="宋体"/>
                <w:kern w:val="0"/>
                <w:sz w:val="20"/>
                <w:szCs w:val="20"/>
              </w:rPr>
              <w:t>565.48</w:t>
            </w:r>
            <w:r w:rsidRPr="004807AC">
              <w:rPr>
                <w:rFonts w:ascii="宋体" w:eastAsia="宋体" w:hAnsi="宋体" w:cs="宋体" w:hint="eastAsia"/>
                <w:kern w:val="0"/>
                <w:sz w:val="20"/>
                <w:szCs w:val="20"/>
              </w:rPr>
              <w:t xml:space="preserve">　</w:t>
            </w:r>
          </w:p>
        </w:tc>
      </w:tr>
      <w:tr w:rsidR="004807AC" w:rsidRPr="004807AC" w:rsidTr="00933ECE">
        <w:trPr>
          <w:trHeight w:val="450"/>
        </w:trPr>
        <w:tc>
          <w:tcPr>
            <w:tcW w:w="720" w:type="dxa"/>
            <w:vMerge w:val="restart"/>
            <w:tcBorders>
              <w:top w:val="nil"/>
              <w:left w:val="single" w:sz="4" w:space="0" w:color="auto"/>
              <w:bottom w:val="single" w:sz="4" w:space="0" w:color="auto"/>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hint="eastAsia"/>
                <w:kern w:val="0"/>
                <w:sz w:val="20"/>
                <w:szCs w:val="20"/>
              </w:rPr>
              <w:t>年度</w:t>
            </w:r>
            <w:r w:rsidRPr="004807AC">
              <w:rPr>
                <w:rFonts w:ascii="宋体" w:eastAsia="宋体" w:hAnsi="Times New Roman" w:cs="宋体"/>
                <w:kern w:val="0"/>
                <w:sz w:val="20"/>
                <w:szCs w:val="20"/>
              </w:rPr>
              <w:br/>
            </w:r>
            <w:r w:rsidRPr="004807AC">
              <w:rPr>
                <w:rFonts w:ascii="宋体" w:eastAsia="宋体" w:hAnsi="宋体" w:cs="宋体" w:hint="eastAsia"/>
                <w:kern w:val="0"/>
                <w:sz w:val="20"/>
                <w:szCs w:val="20"/>
              </w:rPr>
              <w:t>目标</w:t>
            </w:r>
            <w:r w:rsidRPr="004807AC">
              <w:rPr>
                <w:rFonts w:ascii="宋体" w:eastAsia="宋体" w:hAnsi="Times New Roman" w:cs="宋体"/>
                <w:kern w:val="0"/>
                <w:sz w:val="20"/>
                <w:szCs w:val="20"/>
              </w:rPr>
              <w:br/>
            </w:r>
            <w:r w:rsidRPr="004807AC">
              <w:rPr>
                <w:rFonts w:ascii="宋体" w:eastAsia="宋体" w:hAnsi="宋体" w:cs="宋体" w:hint="eastAsia"/>
                <w:kern w:val="0"/>
                <w:sz w:val="20"/>
                <w:szCs w:val="20"/>
              </w:rPr>
              <w:t>完成</w:t>
            </w:r>
            <w:r w:rsidRPr="004807AC">
              <w:rPr>
                <w:rFonts w:ascii="宋体" w:eastAsia="宋体" w:hAnsi="Times New Roman" w:cs="宋体"/>
                <w:kern w:val="0"/>
                <w:sz w:val="20"/>
                <w:szCs w:val="20"/>
              </w:rPr>
              <w:br/>
            </w:r>
            <w:r w:rsidRPr="004807AC">
              <w:rPr>
                <w:rFonts w:ascii="宋体" w:eastAsia="宋体" w:hAnsi="宋体" w:cs="宋体" w:hint="eastAsia"/>
                <w:kern w:val="0"/>
                <w:sz w:val="20"/>
                <w:szCs w:val="20"/>
              </w:rPr>
              <w:t>情况</w:t>
            </w:r>
          </w:p>
        </w:tc>
        <w:tc>
          <w:tcPr>
            <w:tcW w:w="4285" w:type="dxa"/>
            <w:gridSpan w:val="4"/>
            <w:tcBorders>
              <w:top w:val="single" w:sz="4" w:space="0" w:color="auto"/>
              <w:left w:val="nil"/>
              <w:bottom w:val="single" w:sz="4" w:space="0" w:color="auto"/>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hint="eastAsia"/>
                <w:kern w:val="0"/>
                <w:sz w:val="20"/>
                <w:szCs w:val="20"/>
              </w:rPr>
              <w:t>预期目标</w:t>
            </w:r>
          </w:p>
        </w:tc>
        <w:tc>
          <w:tcPr>
            <w:tcW w:w="3053" w:type="dxa"/>
            <w:gridSpan w:val="2"/>
            <w:tcBorders>
              <w:top w:val="single" w:sz="4" w:space="0" w:color="auto"/>
              <w:left w:val="nil"/>
              <w:bottom w:val="single" w:sz="4" w:space="0" w:color="auto"/>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hint="eastAsia"/>
                <w:kern w:val="0"/>
                <w:sz w:val="20"/>
                <w:szCs w:val="20"/>
              </w:rPr>
              <w:t>实际完成目标</w:t>
            </w:r>
          </w:p>
        </w:tc>
      </w:tr>
      <w:tr w:rsidR="004807AC" w:rsidRPr="004807AC" w:rsidTr="00933ECE">
        <w:trPr>
          <w:trHeight w:val="1425"/>
        </w:trPr>
        <w:tc>
          <w:tcPr>
            <w:tcW w:w="720" w:type="dxa"/>
            <w:vMerge/>
            <w:tcBorders>
              <w:top w:val="nil"/>
              <w:left w:val="single" w:sz="4" w:space="0" w:color="auto"/>
              <w:bottom w:val="single" w:sz="4" w:space="0" w:color="auto"/>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4285" w:type="dxa"/>
            <w:gridSpan w:val="4"/>
            <w:tcBorders>
              <w:top w:val="single" w:sz="4" w:space="0" w:color="auto"/>
              <w:left w:val="nil"/>
              <w:bottom w:val="single" w:sz="4" w:space="0" w:color="auto"/>
              <w:right w:val="single" w:sz="4" w:space="0" w:color="000000"/>
            </w:tcBorders>
          </w:tcPr>
          <w:p w:rsidR="004807AC" w:rsidRPr="004807AC" w:rsidRDefault="004807AC" w:rsidP="004807AC">
            <w:pPr>
              <w:widowControl/>
              <w:jc w:val="left"/>
              <w:rPr>
                <w:rFonts w:ascii="宋体" w:eastAsia="宋体" w:hAnsi="Times New Roman" w:cs="宋体"/>
                <w:kern w:val="0"/>
                <w:sz w:val="20"/>
                <w:szCs w:val="20"/>
              </w:rPr>
            </w:pPr>
            <w:r w:rsidRPr="004807AC">
              <w:rPr>
                <w:rFonts w:ascii="宋体" w:eastAsia="宋体" w:hAnsi="宋体" w:cs="宋体" w:hint="eastAsia"/>
                <w:kern w:val="0"/>
                <w:sz w:val="20"/>
                <w:szCs w:val="20"/>
              </w:rPr>
              <w:t>居民健康档案、健康教育、预防接种、传染病防治、儿童保健、孕产妇保健、老年人保健、慢性病管理、重性精神疾病管理、卫生监督协管、中医药健康管理、</w:t>
            </w:r>
            <w:r w:rsidRPr="004807AC">
              <w:rPr>
                <w:rFonts w:ascii="宋体" w:eastAsia="宋体" w:hAnsi="宋体" w:cs="宋体" w:hint="eastAsia"/>
                <w:sz w:val="20"/>
                <w:szCs w:val="20"/>
              </w:rPr>
              <w:t>结核病患者健康管理、家庭医生签约服务、免费发放避孕药具、健康促进。</w:t>
            </w:r>
          </w:p>
        </w:tc>
        <w:tc>
          <w:tcPr>
            <w:tcW w:w="3053" w:type="dxa"/>
            <w:gridSpan w:val="2"/>
            <w:tcBorders>
              <w:top w:val="single" w:sz="4" w:space="0" w:color="auto"/>
              <w:left w:val="nil"/>
              <w:bottom w:val="single" w:sz="4" w:space="0" w:color="auto"/>
              <w:right w:val="single" w:sz="4" w:space="0" w:color="000000"/>
            </w:tcBorders>
          </w:tcPr>
          <w:p w:rsidR="004807AC" w:rsidRPr="004807AC" w:rsidRDefault="004807AC" w:rsidP="004807AC">
            <w:pPr>
              <w:rPr>
                <w:rFonts w:ascii="宋体" w:eastAsia="宋体" w:hAnsi="Times New Roman" w:cs="宋体"/>
                <w:kern w:val="0"/>
                <w:sz w:val="20"/>
                <w:szCs w:val="20"/>
              </w:rPr>
            </w:pPr>
            <w:r w:rsidRPr="004807AC">
              <w:rPr>
                <w:rFonts w:ascii="宋体" w:eastAsia="宋体" w:hAnsi="宋体" w:cs="宋体" w:hint="eastAsia"/>
                <w:kern w:val="0"/>
                <w:sz w:val="20"/>
                <w:szCs w:val="20"/>
              </w:rPr>
              <w:t>辖区总人口数</w:t>
            </w:r>
            <w:r w:rsidRPr="004807AC">
              <w:rPr>
                <w:rFonts w:ascii="宋体" w:eastAsia="宋体" w:hAnsi="宋体" w:cs="宋体"/>
                <w:kern w:val="0"/>
                <w:sz w:val="20"/>
                <w:szCs w:val="20"/>
              </w:rPr>
              <w:t>52333</w:t>
            </w:r>
            <w:r w:rsidRPr="004807AC">
              <w:rPr>
                <w:rFonts w:ascii="宋体" w:eastAsia="宋体" w:hAnsi="宋体" w:cs="宋体" w:hint="eastAsia"/>
                <w:kern w:val="0"/>
                <w:sz w:val="20"/>
                <w:szCs w:val="20"/>
              </w:rPr>
              <w:t>人，</w:t>
            </w:r>
            <w:r w:rsidRPr="004807AC">
              <w:rPr>
                <w:rFonts w:ascii="宋体" w:eastAsia="宋体" w:hAnsi="宋体" w:cs="宋体"/>
                <w:sz w:val="20"/>
                <w:szCs w:val="20"/>
              </w:rPr>
              <w:t>0-6</w:t>
            </w:r>
            <w:r w:rsidRPr="004807AC">
              <w:rPr>
                <w:rFonts w:ascii="宋体" w:eastAsia="宋体" w:hAnsi="宋体" w:cs="宋体" w:hint="eastAsia"/>
                <w:sz w:val="20"/>
                <w:szCs w:val="20"/>
              </w:rPr>
              <w:t>岁儿童</w:t>
            </w:r>
            <w:r w:rsidRPr="004807AC">
              <w:rPr>
                <w:rFonts w:ascii="宋体" w:eastAsia="宋体" w:hAnsi="宋体" w:cs="宋体"/>
                <w:sz w:val="20"/>
                <w:szCs w:val="20"/>
              </w:rPr>
              <w:t>5860</w:t>
            </w:r>
            <w:r w:rsidRPr="004807AC">
              <w:rPr>
                <w:rFonts w:ascii="宋体" w:eastAsia="宋体" w:hAnsi="宋体" w:cs="宋体" w:hint="eastAsia"/>
                <w:sz w:val="20"/>
                <w:szCs w:val="20"/>
              </w:rPr>
              <w:t>人、</w:t>
            </w:r>
            <w:r w:rsidRPr="004807AC">
              <w:rPr>
                <w:rFonts w:ascii="宋体" w:eastAsia="宋体" w:hAnsi="宋体" w:cs="宋体"/>
                <w:sz w:val="20"/>
                <w:szCs w:val="20"/>
              </w:rPr>
              <w:t>7-14</w:t>
            </w:r>
            <w:r w:rsidRPr="004807AC">
              <w:rPr>
                <w:rFonts w:ascii="宋体" w:eastAsia="宋体" w:hAnsi="宋体" w:cs="宋体" w:hint="eastAsia"/>
                <w:sz w:val="20"/>
                <w:szCs w:val="20"/>
              </w:rPr>
              <w:t>岁学生</w:t>
            </w:r>
            <w:r w:rsidRPr="004807AC">
              <w:rPr>
                <w:rFonts w:ascii="宋体" w:eastAsia="宋体" w:hAnsi="宋体" w:cs="宋体"/>
                <w:sz w:val="20"/>
                <w:szCs w:val="20"/>
              </w:rPr>
              <w:t>7711</w:t>
            </w:r>
            <w:r w:rsidRPr="004807AC">
              <w:rPr>
                <w:rFonts w:ascii="宋体" w:eastAsia="宋体" w:hAnsi="宋体" w:cs="宋体" w:hint="eastAsia"/>
                <w:sz w:val="20"/>
                <w:szCs w:val="20"/>
              </w:rPr>
              <w:t>人、</w:t>
            </w:r>
            <w:r w:rsidRPr="004807AC">
              <w:rPr>
                <w:rFonts w:ascii="宋体" w:eastAsia="宋体" w:hAnsi="宋体" w:cs="宋体"/>
                <w:sz w:val="20"/>
                <w:szCs w:val="20"/>
              </w:rPr>
              <w:t>15-64</w:t>
            </w:r>
            <w:r w:rsidRPr="004807AC">
              <w:rPr>
                <w:rFonts w:ascii="宋体" w:eastAsia="宋体" w:hAnsi="宋体" w:cs="宋体" w:hint="eastAsia"/>
                <w:sz w:val="20"/>
                <w:szCs w:val="20"/>
              </w:rPr>
              <w:t>岁人群</w:t>
            </w:r>
            <w:r w:rsidRPr="004807AC">
              <w:rPr>
                <w:rFonts w:ascii="宋体" w:eastAsia="宋体" w:hAnsi="宋体" w:cs="宋体"/>
                <w:sz w:val="20"/>
                <w:szCs w:val="20"/>
              </w:rPr>
              <w:t>19336</w:t>
            </w:r>
            <w:r w:rsidRPr="004807AC">
              <w:rPr>
                <w:rFonts w:ascii="宋体" w:eastAsia="宋体" w:hAnsi="宋体" w:cs="宋体" w:hint="eastAsia"/>
                <w:sz w:val="20"/>
                <w:szCs w:val="20"/>
              </w:rPr>
              <w:t>人，</w:t>
            </w:r>
            <w:r w:rsidRPr="004807AC">
              <w:rPr>
                <w:rFonts w:ascii="宋体" w:eastAsia="宋体" w:hAnsi="宋体" w:cs="宋体"/>
                <w:sz w:val="20"/>
                <w:szCs w:val="20"/>
              </w:rPr>
              <w:t>65-79</w:t>
            </w:r>
            <w:r w:rsidRPr="004807AC">
              <w:rPr>
                <w:rFonts w:ascii="宋体" w:eastAsia="宋体" w:hAnsi="宋体" w:cs="宋体" w:hint="eastAsia"/>
                <w:sz w:val="20"/>
                <w:szCs w:val="20"/>
              </w:rPr>
              <w:t>岁老</w:t>
            </w:r>
            <w:r w:rsidRPr="004807AC">
              <w:rPr>
                <w:rFonts w:ascii="宋体" w:eastAsia="宋体" w:hAnsi="宋体" w:cs="宋体"/>
                <w:sz w:val="20"/>
                <w:szCs w:val="20"/>
              </w:rPr>
              <w:t>5938</w:t>
            </w:r>
            <w:r w:rsidRPr="004807AC">
              <w:rPr>
                <w:rFonts w:ascii="宋体" w:eastAsia="宋体" w:hAnsi="宋体" w:cs="宋体" w:hint="eastAsia"/>
                <w:sz w:val="20"/>
                <w:szCs w:val="20"/>
              </w:rPr>
              <w:t>人，</w:t>
            </w:r>
            <w:r w:rsidRPr="004807AC">
              <w:rPr>
                <w:rFonts w:ascii="宋体" w:eastAsia="宋体" w:hAnsi="宋体" w:cs="宋体"/>
                <w:sz w:val="20"/>
                <w:szCs w:val="20"/>
              </w:rPr>
              <w:t>80</w:t>
            </w:r>
            <w:r w:rsidRPr="004807AC">
              <w:rPr>
                <w:rFonts w:ascii="宋体" w:eastAsia="宋体" w:hAnsi="宋体" w:cs="宋体" w:hint="eastAsia"/>
                <w:sz w:val="20"/>
                <w:szCs w:val="20"/>
              </w:rPr>
              <w:t>岁以上老人</w:t>
            </w:r>
            <w:r w:rsidRPr="004807AC">
              <w:rPr>
                <w:rFonts w:ascii="宋体" w:eastAsia="宋体" w:hAnsi="宋体" w:cs="宋体"/>
                <w:sz w:val="20"/>
                <w:szCs w:val="20"/>
              </w:rPr>
              <w:t>600</w:t>
            </w:r>
            <w:r w:rsidRPr="004807AC">
              <w:rPr>
                <w:rFonts w:ascii="宋体" w:eastAsia="宋体" w:hAnsi="宋体" w:cs="宋体" w:hint="eastAsia"/>
                <w:sz w:val="20"/>
                <w:szCs w:val="20"/>
              </w:rPr>
              <w:t>人。共完成体检</w:t>
            </w:r>
            <w:r w:rsidRPr="004807AC">
              <w:rPr>
                <w:rFonts w:ascii="宋体" w:eastAsia="宋体" w:hAnsi="宋体" w:cs="宋体"/>
                <w:sz w:val="20"/>
                <w:szCs w:val="20"/>
              </w:rPr>
              <w:t>52333</w:t>
            </w:r>
            <w:r w:rsidRPr="004807AC">
              <w:rPr>
                <w:rFonts w:ascii="宋体" w:eastAsia="宋体" w:hAnsi="宋体" w:cs="宋体" w:hint="eastAsia"/>
                <w:sz w:val="20"/>
                <w:szCs w:val="20"/>
              </w:rPr>
              <w:t>人，总完成率为</w:t>
            </w:r>
            <w:r w:rsidRPr="004807AC">
              <w:rPr>
                <w:rFonts w:ascii="宋体" w:eastAsia="宋体" w:hAnsi="宋体" w:cs="宋体"/>
                <w:sz w:val="20"/>
                <w:szCs w:val="20"/>
              </w:rPr>
              <w:t>100%</w:t>
            </w:r>
            <w:r w:rsidRPr="004807AC">
              <w:rPr>
                <w:rFonts w:ascii="宋体" w:eastAsia="宋体" w:hAnsi="宋体" w:cs="宋体" w:hint="eastAsia"/>
                <w:sz w:val="20"/>
                <w:szCs w:val="20"/>
              </w:rPr>
              <w:t>，录入率</w:t>
            </w:r>
            <w:r w:rsidRPr="004807AC">
              <w:rPr>
                <w:rFonts w:ascii="宋体" w:eastAsia="宋体" w:hAnsi="宋体" w:cs="宋体"/>
                <w:sz w:val="20"/>
                <w:szCs w:val="20"/>
              </w:rPr>
              <w:t>100%</w:t>
            </w:r>
            <w:r w:rsidRPr="004807AC">
              <w:rPr>
                <w:rFonts w:ascii="宋体" w:eastAsia="宋体" w:hAnsi="宋体" w:cs="宋体" w:hint="eastAsia"/>
                <w:sz w:val="20"/>
                <w:szCs w:val="20"/>
              </w:rPr>
              <w:t>；</w:t>
            </w:r>
            <w:r w:rsidRPr="004807AC">
              <w:rPr>
                <w:rFonts w:ascii="宋体" w:eastAsia="宋体" w:hAnsi="宋体" w:cs="宋体"/>
                <w:sz w:val="20"/>
                <w:szCs w:val="20"/>
              </w:rPr>
              <w:t>16135</w:t>
            </w:r>
            <w:r w:rsidRPr="004807AC">
              <w:rPr>
                <w:rFonts w:ascii="宋体" w:eastAsia="宋体" w:hAnsi="宋体" w:cs="宋体" w:hint="eastAsia"/>
                <w:sz w:val="20"/>
                <w:szCs w:val="20"/>
              </w:rPr>
              <w:t>名阳性病人分类管理建立档案；</w:t>
            </w:r>
            <w:proofErr w:type="gramStart"/>
            <w:r w:rsidRPr="004807AC">
              <w:rPr>
                <w:rFonts w:ascii="宋体" w:eastAsia="宋体" w:hAnsi="宋体" w:cs="宋体" w:hint="eastAsia"/>
                <w:sz w:val="20"/>
                <w:szCs w:val="20"/>
              </w:rPr>
              <w:t>孕</w:t>
            </w:r>
            <w:proofErr w:type="gramEnd"/>
            <w:r w:rsidRPr="004807AC">
              <w:rPr>
                <w:rFonts w:ascii="宋体" w:eastAsia="宋体" w:hAnsi="宋体" w:cs="宋体" w:hint="eastAsia"/>
                <w:sz w:val="20"/>
                <w:szCs w:val="20"/>
              </w:rPr>
              <w:t>产妇产后访视率</w:t>
            </w:r>
            <w:r w:rsidRPr="004807AC">
              <w:rPr>
                <w:rFonts w:ascii="宋体" w:eastAsia="宋体" w:hAnsi="宋体" w:cs="宋体"/>
                <w:sz w:val="20"/>
                <w:szCs w:val="20"/>
              </w:rPr>
              <w:t>97.54%</w:t>
            </w:r>
            <w:r w:rsidRPr="004807AC">
              <w:rPr>
                <w:rFonts w:ascii="宋体" w:eastAsia="宋体" w:hAnsi="宋体" w:cs="宋体" w:hint="eastAsia"/>
                <w:sz w:val="20"/>
                <w:szCs w:val="20"/>
              </w:rPr>
              <w:t>，系统管理率</w:t>
            </w:r>
            <w:r w:rsidRPr="004807AC">
              <w:rPr>
                <w:rFonts w:ascii="宋体" w:eastAsia="宋体" w:hAnsi="宋体" w:cs="宋体"/>
                <w:sz w:val="20"/>
                <w:szCs w:val="20"/>
              </w:rPr>
              <w:t>90.07%</w:t>
            </w:r>
            <w:r w:rsidRPr="004807AC">
              <w:rPr>
                <w:rFonts w:ascii="宋体" w:eastAsia="宋体" w:hAnsi="宋体" w:cs="宋体" w:hint="eastAsia"/>
                <w:sz w:val="20"/>
                <w:szCs w:val="20"/>
              </w:rPr>
              <w:t>；儿童健康管理率</w:t>
            </w:r>
            <w:r w:rsidRPr="004807AC">
              <w:rPr>
                <w:rFonts w:ascii="宋体" w:eastAsia="宋体" w:hAnsi="宋体" w:cs="宋体"/>
                <w:sz w:val="20"/>
                <w:szCs w:val="20"/>
              </w:rPr>
              <w:t>100%</w:t>
            </w:r>
            <w:r w:rsidRPr="004807AC">
              <w:rPr>
                <w:rFonts w:ascii="宋体" w:eastAsia="宋体" w:hAnsi="宋体" w:cs="宋体" w:hint="eastAsia"/>
                <w:sz w:val="20"/>
                <w:szCs w:val="20"/>
              </w:rPr>
              <w:t>，系统管理率</w:t>
            </w:r>
            <w:r w:rsidRPr="004807AC">
              <w:rPr>
                <w:rFonts w:ascii="宋体" w:eastAsia="宋体" w:hAnsi="宋体" w:cs="宋体"/>
                <w:sz w:val="20"/>
                <w:szCs w:val="20"/>
              </w:rPr>
              <w:t>99.63%</w:t>
            </w:r>
            <w:r w:rsidRPr="004807AC">
              <w:rPr>
                <w:rFonts w:ascii="宋体" w:eastAsia="宋体" w:hAnsi="宋体" w:cs="宋体" w:hint="eastAsia"/>
                <w:sz w:val="20"/>
                <w:szCs w:val="20"/>
              </w:rPr>
              <w:t>；项目绩效目标均顺利完成。</w:t>
            </w:r>
          </w:p>
        </w:tc>
      </w:tr>
      <w:tr w:rsidR="004807AC" w:rsidRPr="004807AC" w:rsidTr="00933ECE">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hint="eastAsia"/>
                <w:kern w:val="0"/>
                <w:sz w:val="20"/>
                <w:szCs w:val="20"/>
              </w:rPr>
              <w:t>年度</w:t>
            </w:r>
            <w:r w:rsidRPr="004807AC">
              <w:rPr>
                <w:rFonts w:ascii="宋体" w:eastAsia="宋体" w:hAnsi="Times New Roman" w:cs="宋体"/>
                <w:kern w:val="0"/>
                <w:sz w:val="20"/>
                <w:szCs w:val="20"/>
              </w:rPr>
              <w:br/>
            </w:r>
            <w:r w:rsidRPr="004807AC">
              <w:rPr>
                <w:rFonts w:ascii="宋体" w:eastAsia="宋体" w:hAnsi="宋体" w:cs="宋体" w:hint="eastAsia"/>
                <w:kern w:val="0"/>
                <w:sz w:val="20"/>
                <w:szCs w:val="20"/>
              </w:rPr>
              <w:t>绩效</w:t>
            </w:r>
            <w:r w:rsidRPr="004807AC">
              <w:rPr>
                <w:rFonts w:ascii="宋体" w:eastAsia="宋体" w:hAnsi="Times New Roman" w:cs="宋体"/>
                <w:kern w:val="0"/>
                <w:sz w:val="20"/>
                <w:szCs w:val="20"/>
              </w:rPr>
              <w:br/>
            </w:r>
            <w:r w:rsidRPr="004807AC">
              <w:rPr>
                <w:rFonts w:ascii="宋体" w:eastAsia="宋体" w:hAnsi="宋体" w:cs="宋体" w:hint="eastAsia"/>
                <w:kern w:val="0"/>
                <w:sz w:val="20"/>
                <w:szCs w:val="20"/>
              </w:rPr>
              <w:t>指标</w:t>
            </w:r>
            <w:r w:rsidRPr="004807AC">
              <w:rPr>
                <w:rFonts w:ascii="宋体" w:eastAsia="宋体" w:hAnsi="Times New Roman" w:cs="宋体"/>
                <w:kern w:val="0"/>
                <w:sz w:val="20"/>
                <w:szCs w:val="20"/>
              </w:rPr>
              <w:br/>
            </w:r>
            <w:r w:rsidRPr="004807AC">
              <w:rPr>
                <w:rFonts w:ascii="宋体" w:eastAsia="宋体" w:hAnsi="宋体" w:cs="宋体" w:hint="eastAsia"/>
                <w:kern w:val="0"/>
                <w:sz w:val="20"/>
                <w:szCs w:val="20"/>
              </w:rPr>
              <w:t>完成</w:t>
            </w:r>
            <w:r w:rsidRPr="004807AC">
              <w:rPr>
                <w:rFonts w:ascii="宋体" w:eastAsia="宋体" w:hAnsi="Times New Roman" w:cs="宋体"/>
                <w:kern w:val="0"/>
                <w:sz w:val="20"/>
                <w:szCs w:val="20"/>
              </w:rPr>
              <w:br/>
            </w:r>
            <w:r w:rsidRPr="004807AC">
              <w:rPr>
                <w:rFonts w:ascii="宋体" w:eastAsia="宋体" w:hAnsi="宋体" w:cs="宋体" w:hint="eastAsia"/>
                <w:kern w:val="0"/>
                <w:sz w:val="20"/>
                <w:szCs w:val="20"/>
              </w:rPr>
              <w:t>情况</w:t>
            </w:r>
          </w:p>
        </w:tc>
        <w:tc>
          <w:tcPr>
            <w:tcW w:w="1140" w:type="dxa"/>
            <w:tcBorders>
              <w:top w:val="nil"/>
              <w:left w:val="nil"/>
              <w:bottom w:val="nil"/>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hint="eastAsia"/>
                <w:kern w:val="0"/>
                <w:sz w:val="20"/>
                <w:szCs w:val="20"/>
              </w:rPr>
              <w:t>二级指标</w:t>
            </w:r>
          </w:p>
        </w:tc>
        <w:tc>
          <w:tcPr>
            <w:tcW w:w="1785" w:type="dxa"/>
            <w:gridSpan w:val="2"/>
            <w:tcBorders>
              <w:top w:val="single" w:sz="4" w:space="0" w:color="auto"/>
              <w:left w:val="nil"/>
              <w:bottom w:val="single" w:sz="4" w:space="0" w:color="auto"/>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hint="eastAsia"/>
                <w:kern w:val="0"/>
                <w:sz w:val="20"/>
                <w:szCs w:val="20"/>
              </w:rPr>
              <w:t>三级指标</w:t>
            </w:r>
          </w:p>
        </w:tc>
        <w:tc>
          <w:tcPr>
            <w:tcW w:w="1853" w:type="dxa"/>
            <w:tcBorders>
              <w:top w:val="nil"/>
              <w:left w:val="nil"/>
              <w:bottom w:val="single" w:sz="4" w:space="0" w:color="auto"/>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hint="eastAsia"/>
                <w:kern w:val="0"/>
                <w:sz w:val="20"/>
                <w:szCs w:val="20"/>
              </w:rPr>
              <w:t>预期指标值（包含数字及文字描述）</w:t>
            </w:r>
          </w:p>
        </w:tc>
        <w:tc>
          <w:tcPr>
            <w:tcW w:w="1200" w:type="dxa"/>
            <w:tcBorders>
              <w:top w:val="nil"/>
              <w:left w:val="nil"/>
              <w:bottom w:val="single" w:sz="4" w:space="0" w:color="auto"/>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hint="eastAsia"/>
                <w:kern w:val="0"/>
                <w:sz w:val="20"/>
                <w:szCs w:val="20"/>
              </w:rPr>
              <w:t>实际完成指标值（包含数字及文字描述）</w:t>
            </w:r>
          </w:p>
        </w:tc>
      </w:tr>
      <w:tr w:rsidR="004807AC" w:rsidRPr="004807AC" w:rsidTr="00933ECE">
        <w:trPr>
          <w:trHeight w:val="480"/>
        </w:trPr>
        <w:tc>
          <w:tcPr>
            <w:tcW w:w="720" w:type="dxa"/>
            <w:vMerge/>
            <w:tcBorders>
              <w:top w:val="nil"/>
              <w:left w:val="single" w:sz="4" w:space="0" w:color="auto"/>
              <w:bottom w:val="single" w:sz="4" w:space="0" w:color="000000"/>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hint="eastAsia"/>
                <w:kern w:val="0"/>
                <w:sz w:val="20"/>
                <w:szCs w:val="20"/>
              </w:rPr>
              <w:t>数量指标</w:t>
            </w:r>
          </w:p>
        </w:tc>
        <w:tc>
          <w:tcPr>
            <w:tcW w:w="1785" w:type="dxa"/>
            <w:gridSpan w:val="2"/>
            <w:tcBorders>
              <w:top w:val="single" w:sz="4" w:space="0" w:color="auto"/>
              <w:left w:val="nil"/>
              <w:bottom w:val="single" w:sz="4" w:space="0" w:color="auto"/>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r w:rsidRPr="004807AC">
              <w:rPr>
                <w:rFonts w:ascii="宋体" w:eastAsia="宋体" w:hAnsi="宋体" w:cs="宋体"/>
                <w:kern w:val="0"/>
                <w:sz w:val="20"/>
                <w:szCs w:val="20"/>
              </w:rPr>
              <w:t xml:space="preserve"> </w:t>
            </w:r>
            <w:r w:rsidRPr="004807AC">
              <w:rPr>
                <w:rFonts w:ascii="宋体" w:eastAsia="宋体" w:hAnsi="宋体" w:cs="宋体" w:hint="eastAsia"/>
                <w:kern w:val="0"/>
                <w:sz w:val="20"/>
                <w:szCs w:val="20"/>
              </w:rPr>
              <w:t>指标</w:t>
            </w:r>
            <w:r w:rsidRPr="004807AC">
              <w:rPr>
                <w:rFonts w:ascii="宋体" w:eastAsia="宋体" w:hAnsi="宋体" w:cs="宋体"/>
                <w:kern w:val="0"/>
                <w:sz w:val="20"/>
                <w:szCs w:val="20"/>
              </w:rPr>
              <w:t>1</w:t>
            </w:r>
            <w:r w:rsidRPr="004807AC">
              <w:rPr>
                <w:rFonts w:ascii="宋体" w:eastAsia="宋体" w:hAnsi="宋体" w:cs="宋体" w:hint="eastAsia"/>
                <w:kern w:val="0"/>
                <w:sz w:val="20"/>
                <w:szCs w:val="20"/>
              </w:rPr>
              <w:t>：城乡居民健康档案建档率</w:t>
            </w:r>
          </w:p>
        </w:tc>
        <w:tc>
          <w:tcPr>
            <w:tcW w:w="1853" w:type="dxa"/>
            <w:tcBorders>
              <w:top w:val="nil"/>
              <w:left w:val="nil"/>
              <w:bottom w:val="single" w:sz="4" w:space="0" w:color="auto"/>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kern w:val="0"/>
                <w:sz w:val="20"/>
                <w:szCs w:val="20"/>
              </w:rPr>
              <w:t>75%</w:t>
            </w:r>
          </w:p>
        </w:tc>
        <w:tc>
          <w:tcPr>
            <w:tcW w:w="1200" w:type="dxa"/>
            <w:tcBorders>
              <w:top w:val="nil"/>
              <w:left w:val="nil"/>
              <w:bottom w:val="single" w:sz="4" w:space="0" w:color="auto"/>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kern w:val="0"/>
                <w:sz w:val="20"/>
                <w:szCs w:val="20"/>
              </w:rPr>
              <w:t>85.84%</w:t>
            </w:r>
          </w:p>
        </w:tc>
      </w:tr>
      <w:tr w:rsidR="004807AC" w:rsidRPr="004807AC" w:rsidTr="00933ECE">
        <w:trPr>
          <w:trHeight w:val="480"/>
        </w:trPr>
        <w:tc>
          <w:tcPr>
            <w:tcW w:w="720" w:type="dxa"/>
            <w:vMerge/>
            <w:tcBorders>
              <w:top w:val="nil"/>
              <w:left w:val="single" w:sz="4" w:space="0" w:color="auto"/>
              <w:bottom w:val="single" w:sz="4" w:space="0" w:color="000000"/>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1785" w:type="dxa"/>
            <w:gridSpan w:val="2"/>
            <w:tcBorders>
              <w:top w:val="single" w:sz="4" w:space="0" w:color="auto"/>
              <w:left w:val="nil"/>
              <w:bottom w:val="single" w:sz="4" w:space="0" w:color="auto"/>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r w:rsidRPr="004807AC">
              <w:rPr>
                <w:rFonts w:ascii="宋体" w:eastAsia="宋体" w:hAnsi="宋体" w:cs="宋体"/>
                <w:kern w:val="0"/>
                <w:sz w:val="20"/>
                <w:szCs w:val="20"/>
              </w:rPr>
              <w:t xml:space="preserve"> </w:t>
            </w:r>
            <w:r w:rsidRPr="004807AC">
              <w:rPr>
                <w:rFonts w:ascii="宋体" w:eastAsia="宋体" w:hAnsi="宋体" w:cs="宋体" w:hint="eastAsia"/>
                <w:kern w:val="0"/>
                <w:sz w:val="20"/>
                <w:szCs w:val="20"/>
              </w:rPr>
              <w:t>指标</w:t>
            </w:r>
            <w:r w:rsidRPr="004807AC">
              <w:rPr>
                <w:rFonts w:ascii="宋体" w:eastAsia="宋体" w:hAnsi="宋体" w:cs="宋体"/>
                <w:kern w:val="0"/>
                <w:sz w:val="20"/>
                <w:szCs w:val="20"/>
              </w:rPr>
              <w:t>2</w:t>
            </w:r>
            <w:r w:rsidRPr="004807AC">
              <w:rPr>
                <w:rFonts w:ascii="宋体" w:eastAsia="宋体" w:hAnsi="宋体" w:cs="宋体" w:hint="eastAsia"/>
                <w:kern w:val="0"/>
                <w:sz w:val="20"/>
                <w:szCs w:val="20"/>
              </w:rPr>
              <w:t>：城乡居民电子健康档案建档率</w:t>
            </w:r>
          </w:p>
        </w:tc>
        <w:tc>
          <w:tcPr>
            <w:tcW w:w="1853" w:type="dxa"/>
            <w:tcBorders>
              <w:top w:val="nil"/>
              <w:left w:val="nil"/>
              <w:bottom w:val="single" w:sz="4" w:space="0" w:color="auto"/>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kern w:val="0"/>
                <w:sz w:val="20"/>
                <w:szCs w:val="20"/>
              </w:rPr>
              <w:t>75%</w:t>
            </w:r>
          </w:p>
        </w:tc>
        <w:tc>
          <w:tcPr>
            <w:tcW w:w="1200" w:type="dxa"/>
            <w:tcBorders>
              <w:top w:val="nil"/>
              <w:left w:val="nil"/>
              <w:bottom w:val="single" w:sz="4" w:space="0" w:color="auto"/>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kern w:val="0"/>
                <w:sz w:val="20"/>
                <w:szCs w:val="20"/>
              </w:rPr>
              <w:t>85.84%</w:t>
            </w:r>
          </w:p>
        </w:tc>
      </w:tr>
      <w:tr w:rsidR="004807AC" w:rsidRPr="004807AC" w:rsidTr="00933ECE">
        <w:trPr>
          <w:trHeight w:val="290"/>
        </w:trPr>
        <w:tc>
          <w:tcPr>
            <w:tcW w:w="720" w:type="dxa"/>
            <w:vMerge/>
            <w:tcBorders>
              <w:top w:val="nil"/>
              <w:left w:val="single" w:sz="4" w:space="0" w:color="auto"/>
              <w:bottom w:val="single" w:sz="4" w:space="0" w:color="000000"/>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1785" w:type="dxa"/>
            <w:gridSpan w:val="2"/>
            <w:tcBorders>
              <w:top w:val="single" w:sz="4" w:space="0" w:color="auto"/>
              <w:left w:val="nil"/>
              <w:bottom w:val="single" w:sz="4" w:space="0" w:color="auto"/>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r w:rsidRPr="004807AC">
              <w:rPr>
                <w:rFonts w:ascii="宋体" w:eastAsia="宋体" w:hAnsi="宋体" w:cs="宋体"/>
                <w:kern w:val="0"/>
                <w:sz w:val="20"/>
                <w:szCs w:val="20"/>
              </w:rPr>
              <w:t xml:space="preserve"> </w:t>
            </w:r>
            <w:r w:rsidRPr="004807AC">
              <w:rPr>
                <w:rFonts w:ascii="宋体" w:eastAsia="宋体" w:hAnsi="宋体" w:cs="宋体" w:hint="eastAsia"/>
                <w:kern w:val="0"/>
                <w:sz w:val="20"/>
                <w:szCs w:val="20"/>
              </w:rPr>
              <w:t>指标</w:t>
            </w:r>
            <w:r w:rsidRPr="004807AC">
              <w:rPr>
                <w:rFonts w:ascii="宋体" w:eastAsia="宋体" w:hAnsi="宋体" w:cs="宋体"/>
                <w:kern w:val="0"/>
                <w:sz w:val="20"/>
                <w:szCs w:val="20"/>
              </w:rPr>
              <w:t>3</w:t>
            </w:r>
            <w:r w:rsidRPr="004807AC">
              <w:rPr>
                <w:rFonts w:ascii="宋体" w:eastAsia="宋体" w:hAnsi="宋体" w:cs="宋体" w:hint="eastAsia"/>
                <w:kern w:val="0"/>
                <w:sz w:val="20"/>
                <w:szCs w:val="20"/>
              </w:rPr>
              <w:t>：免费健康体检率</w:t>
            </w:r>
          </w:p>
        </w:tc>
        <w:tc>
          <w:tcPr>
            <w:tcW w:w="1853" w:type="dxa"/>
            <w:tcBorders>
              <w:top w:val="nil"/>
              <w:left w:val="nil"/>
              <w:bottom w:val="single" w:sz="4" w:space="0" w:color="auto"/>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kern w:val="0"/>
                <w:sz w:val="20"/>
                <w:szCs w:val="20"/>
              </w:rPr>
              <w:t>100%</w:t>
            </w:r>
          </w:p>
        </w:tc>
        <w:tc>
          <w:tcPr>
            <w:tcW w:w="1200" w:type="dxa"/>
            <w:tcBorders>
              <w:top w:val="nil"/>
              <w:left w:val="nil"/>
              <w:bottom w:val="single" w:sz="4" w:space="0" w:color="auto"/>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kern w:val="0"/>
                <w:sz w:val="20"/>
                <w:szCs w:val="20"/>
              </w:rPr>
              <w:t>100%</w:t>
            </w:r>
          </w:p>
        </w:tc>
      </w:tr>
      <w:tr w:rsidR="004807AC" w:rsidRPr="004807AC" w:rsidTr="00933ECE">
        <w:trPr>
          <w:trHeight w:val="193"/>
        </w:trPr>
        <w:tc>
          <w:tcPr>
            <w:tcW w:w="720" w:type="dxa"/>
            <w:vMerge/>
            <w:tcBorders>
              <w:top w:val="nil"/>
              <w:left w:val="single" w:sz="4" w:space="0" w:color="auto"/>
              <w:bottom w:val="single" w:sz="4" w:space="0" w:color="000000"/>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1360" w:type="dxa"/>
            <w:vMerge/>
            <w:tcBorders>
              <w:left w:val="single" w:sz="4" w:space="0" w:color="auto"/>
              <w:bottom w:val="single" w:sz="4" w:space="0" w:color="000000"/>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1785" w:type="dxa"/>
            <w:gridSpan w:val="2"/>
            <w:tcBorders>
              <w:top w:val="single" w:sz="4" w:space="0" w:color="auto"/>
              <w:left w:val="nil"/>
              <w:bottom w:val="single" w:sz="4" w:space="0" w:color="auto"/>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r w:rsidRPr="004807AC">
              <w:rPr>
                <w:rFonts w:ascii="宋体" w:eastAsia="宋体" w:hAnsi="宋体" w:cs="宋体"/>
                <w:kern w:val="0"/>
                <w:sz w:val="20"/>
                <w:szCs w:val="20"/>
              </w:rPr>
              <w:t xml:space="preserve"> </w:t>
            </w:r>
            <w:r w:rsidRPr="004807AC">
              <w:rPr>
                <w:rFonts w:ascii="宋体" w:eastAsia="宋体" w:hAnsi="宋体" w:cs="宋体" w:hint="eastAsia"/>
                <w:kern w:val="0"/>
                <w:sz w:val="20"/>
                <w:szCs w:val="20"/>
              </w:rPr>
              <w:t>指标</w:t>
            </w:r>
            <w:r w:rsidRPr="004807AC">
              <w:rPr>
                <w:rFonts w:ascii="宋体" w:eastAsia="宋体" w:hAnsi="宋体" w:cs="宋体"/>
                <w:kern w:val="0"/>
                <w:sz w:val="20"/>
                <w:szCs w:val="20"/>
              </w:rPr>
              <w:t>4</w:t>
            </w:r>
            <w:r w:rsidRPr="004807AC">
              <w:rPr>
                <w:rFonts w:ascii="宋体" w:eastAsia="宋体" w:hAnsi="宋体" w:cs="宋体" w:hint="eastAsia"/>
                <w:kern w:val="0"/>
                <w:sz w:val="20"/>
                <w:szCs w:val="20"/>
              </w:rPr>
              <w:t>：严重精神障碍规范管理率</w:t>
            </w:r>
          </w:p>
        </w:tc>
        <w:tc>
          <w:tcPr>
            <w:tcW w:w="1853" w:type="dxa"/>
            <w:tcBorders>
              <w:top w:val="single" w:sz="4" w:space="0" w:color="auto"/>
              <w:left w:val="nil"/>
              <w:bottom w:val="single" w:sz="4" w:space="0" w:color="auto"/>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kern w:val="0"/>
                <w:sz w:val="20"/>
                <w:szCs w:val="20"/>
              </w:rPr>
              <w:t>70%</w:t>
            </w:r>
          </w:p>
        </w:tc>
        <w:tc>
          <w:tcPr>
            <w:tcW w:w="1200" w:type="dxa"/>
            <w:tcBorders>
              <w:top w:val="single" w:sz="4" w:space="0" w:color="auto"/>
              <w:left w:val="nil"/>
              <w:bottom w:val="single" w:sz="4" w:space="0" w:color="auto"/>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kern w:val="0"/>
                <w:sz w:val="20"/>
                <w:szCs w:val="20"/>
              </w:rPr>
              <w:t>78%</w:t>
            </w:r>
          </w:p>
        </w:tc>
      </w:tr>
      <w:tr w:rsidR="004807AC" w:rsidRPr="004807AC" w:rsidTr="00933ECE">
        <w:trPr>
          <w:trHeight w:val="201"/>
        </w:trPr>
        <w:tc>
          <w:tcPr>
            <w:tcW w:w="720" w:type="dxa"/>
            <w:vMerge/>
            <w:tcBorders>
              <w:top w:val="nil"/>
              <w:left w:val="single" w:sz="4" w:space="0" w:color="auto"/>
              <w:bottom w:val="single" w:sz="4" w:space="0" w:color="000000"/>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1360" w:type="dxa"/>
            <w:vMerge/>
            <w:tcBorders>
              <w:left w:val="single" w:sz="4" w:space="0" w:color="auto"/>
              <w:bottom w:val="single" w:sz="4" w:space="0" w:color="000000"/>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1785" w:type="dxa"/>
            <w:gridSpan w:val="2"/>
            <w:tcBorders>
              <w:top w:val="single" w:sz="4" w:space="0" w:color="auto"/>
              <w:left w:val="nil"/>
              <w:bottom w:val="single" w:sz="4" w:space="0" w:color="auto"/>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r w:rsidRPr="004807AC">
              <w:rPr>
                <w:rFonts w:ascii="宋体" w:eastAsia="宋体" w:hAnsi="宋体" w:cs="宋体"/>
                <w:kern w:val="0"/>
                <w:sz w:val="20"/>
                <w:szCs w:val="20"/>
              </w:rPr>
              <w:t xml:space="preserve"> </w:t>
            </w:r>
            <w:r w:rsidRPr="004807AC">
              <w:rPr>
                <w:rFonts w:ascii="宋体" w:eastAsia="宋体" w:hAnsi="宋体" w:cs="宋体" w:hint="eastAsia"/>
                <w:kern w:val="0"/>
                <w:sz w:val="20"/>
                <w:szCs w:val="20"/>
              </w:rPr>
              <w:t>指标</w:t>
            </w:r>
            <w:r w:rsidRPr="004807AC">
              <w:rPr>
                <w:rFonts w:ascii="宋体" w:eastAsia="宋体" w:hAnsi="宋体" w:cs="宋体"/>
                <w:kern w:val="0"/>
                <w:sz w:val="20"/>
                <w:szCs w:val="20"/>
              </w:rPr>
              <w:t>5</w:t>
            </w:r>
            <w:r w:rsidRPr="004807AC">
              <w:rPr>
                <w:rFonts w:ascii="宋体" w:eastAsia="宋体" w:hAnsi="宋体" w:cs="宋体" w:hint="eastAsia"/>
                <w:kern w:val="0"/>
                <w:sz w:val="20"/>
                <w:szCs w:val="20"/>
              </w:rPr>
              <w:t>：</w:t>
            </w:r>
            <w:r w:rsidRPr="004807AC">
              <w:rPr>
                <w:rFonts w:ascii="宋体" w:eastAsia="宋体" w:hAnsi="宋体" w:cs="宋体"/>
                <w:kern w:val="0"/>
                <w:sz w:val="20"/>
                <w:szCs w:val="20"/>
              </w:rPr>
              <w:t>2</w:t>
            </w:r>
            <w:r w:rsidRPr="004807AC">
              <w:rPr>
                <w:rFonts w:ascii="宋体" w:eastAsia="宋体" w:hAnsi="宋体" w:cs="宋体" w:hint="eastAsia"/>
                <w:kern w:val="0"/>
                <w:sz w:val="20"/>
                <w:szCs w:val="20"/>
              </w:rPr>
              <w:t>型糖尿病患者规范管理率</w:t>
            </w:r>
          </w:p>
        </w:tc>
        <w:tc>
          <w:tcPr>
            <w:tcW w:w="1853" w:type="dxa"/>
            <w:tcBorders>
              <w:top w:val="single" w:sz="4" w:space="0" w:color="auto"/>
              <w:left w:val="nil"/>
              <w:bottom w:val="single" w:sz="4" w:space="0" w:color="auto"/>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kern w:val="0"/>
                <w:sz w:val="20"/>
                <w:szCs w:val="20"/>
              </w:rPr>
              <w:t>60%</w:t>
            </w:r>
          </w:p>
        </w:tc>
        <w:tc>
          <w:tcPr>
            <w:tcW w:w="1200" w:type="dxa"/>
            <w:tcBorders>
              <w:top w:val="single" w:sz="4" w:space="0" w:color="auto"/>
              <w:left w:val="nil"/>
              <w:bottom w:val="single" w:sz="4" w:space="0" w:color="auto"/>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kern w:val="0"/>
                <w:sz w:val="20"/>
                <w:szCs w:val="20"/>
              </w:rPr>
              <w:t>79.73%</w:t>
            </w:r>
          </w:p>
        </w:tc>
      </w:tr>
      <w:tr w:rsidR="004807AC" w:rsidRPr="004807AC" w:rsidTr="00933ECE">
        <w:trPr>
          <w:trHeight w:val="194"/>
        </w:trPr>
        <w:tc>
          <w:tcPr>
            <w:tcW w:w="720" w:type="dxa"/>
            <w:vMerge/>
            <w:tcBorders>
              <w:top w:val="nil"/>
              <w:left w:val="single" w:sz="4" w:space="0" w:color="auto"/>
              <w:bottom w:val="single" w:sz="4" w:space="0" w:color="000000"/>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1360" w:type="dxa"/>
            <w:vMerge/>
            <w:tcBorders>
              <w:left w:val="single" w:sz="4" w:space="0" w:color="auto"/>
              <w:bottom w:val="single" w:sz="4" w:space="0" w:color="000000"/>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1785" w:type="dxa"/>
            <w:gridSpan w:val="2"/>
            <w:tcBorders>
              <w:top w:val="single" w:sz="4" w:space="0" w:color="auto"/>
              <w:left w:val="nil"/>
              <w:bottom w:val="single" w:sz="4" w:space="0" w:color="auto"/>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r w:rsidRPr="004807AC">
              <w:rPr>
                <w:rFonts w:ascii="宋体" w:eastAsia="宋体" w:hAnsi="宋体" w:cs="宋体"/>
                <w:kern w:val="0"/>
                <w:sz w:val="20"/>
                <w:szCs w:val="20"/>
              </w:rPr>
              <w:t xml:space="preserve"> </w:t>
            </w:r>
            <w:r w:rsidRPr="004807AC">
              <w:rPr>
                <w:rFonts w:ascii="宋体" w:eastAsia="宋体" w:hAnsi="宋体" w:cs="宋体" w:hint="eastAsia"/>
                <w:kern w:val="0"/>
                <w:sz w:val="20"/>
                <w:szCs w:val="20"/>
              </w:rPr>
              <w:t>指标</w:t>
            </w:r>
            <w:r w:rsidRPr="004807AC">
              <w:rPr>
                <w:rFonts w:ascii="宋体" w:eastAsia="宋体" w:hAnsi="宋体" w:cs="宋体"/>
                <w:kern w:val="0"/>
                <w:sz w:val="20"/>
                <w:szCs w:val="20"/>
              </w:rPr>
              <w:t>6</w:t>
            </w:r>
            <w:r w:rsidRPr="004807AC">
              <w:rPr>
                <w:rFonts w:ascii="宋体" w:eastAsia="宋体" w:hAnsi="宋体" w:cs="宋体" w:hint="eastAsia"/>
                <w:kern w:val="0"/>
                <w:sz w:val="20"/>
                <w:szCs w:val="20"/>
              </w:rPr>
              <w:t>：高血压患者规范管理率</w:t>
            </w:r>
          </w:p>
        </w:tc>
        <w:tc>
          <w:tcPr>
            <w:tcW w:w="1853" w:type="dxa"/>
            <w:tcBorders>
              <w:top w:val="single" w:sz="4" w:space="0" w:color="auto"/>
              <w:left w:val="nil"/>
              <w:bottom w:val="single" w:sz="4" w:space="0" w:color="auto"/>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kern w:val="0"/>
                <w:sz w:val="20"/>
                <w:szCs w:val="20"/>
              </w:rPr>
              <w:t>60%</w:t>
            </w:r>
          </w:p>
        </w:tc>
        <w:tc>
          <w:tcPr>
            <w:tcW w:w="1200" w:type="dxa"/>
            <w:tcBorders>
              <w:top w:val="single" w:sz="4" w:space="0" w:color="auto"/>
              <w:left w:val="nil"/>
              <w:bottom w:val="single" w:sz="4" w:space="0" w:color="auto"/>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kern w:val="0"/>
                <w:sz w:val="20"/>
                <w:szCs w:val="20"/>
              </w:rPr>
              <w:t>80.4%</w:t>
            </w:r>
          </w:p>
        </w:tc>
      </w:tr>
      <w:tr w:rsidR="004807AC" w:rsidRPr="004807AC" w:rsidTr="00933ECE">
        <w:trPr>
          <w:trHeight w:val="172"/>
        </w:trPr>
        <w:tc>
          <w:tcPr>
            <w:tcW w:w="720" w:type="dxa"/>
            <w:vMerge/>
            <w:tcBorders>
              <w:top w:val="nil"/>
              <w:left w:val="single" w:sz="4" w:space="0" w:color="auto"/>
              <w:bottom w:val="single" w:sz="4" w:space="0" w:color="000000"/>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1360" w:type="dxa"/>
            <w:vMerge/>
            <w:tcBorders>
              <w:left w:val="single" w:sz="4" w:space="0" w:color="auto"/>
              <w:bottom w:val="single" w:sz="4" w:space="0" w:color="000000"/>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1785" w:type="dxa"/>
            <w:gridSpan w:val="2"/>
            <w:tcBorders>
              <w:top w:val="single" w:sz="4" w:space="0" w:color="auto"/>
              <w:left w:val="nil"/>
              <w:bottom w:val="single" w:sz="4" w:space="0" w:color="auto"/>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r w:rsidRPr="004807AC">
              <w:rPr>
                <w:rFonts w:ascii="宋体" w:eastAsia="宋体" w:hAnsi="宋体" w:cs="宋体"/>
                <w:kern w:val="0"/>
                <w:sz w:val="20"/>
                <w:szCs w:val="20"/>
              </w:rPr>
              <w:t xml:space="preserve"> </w:t>
            </w:r>
            <w:r w:rsidRPr="004807AC">
              <w:rPr>
                <w:rFonts w:ascii="宋体" w:eastAsia="宋体" w:hAnsi="宋体" w:cs="宋体" w:hint="eastAsia"/>
                <w:kern w:val="0"/>
                <w:sz w:val="20"/>
                <w:szCs w:val="20"/>
              </w:rPr>
              <w:t>指标</w:t>
            </w:r>
            <w:r w:rsidRPr="004807AC">
              <w:rPr>
                <w:rFonts w:ascii="宋体" w:eastAsia="宋体" w:hAnsi="宋体" w:cs="宋体"/>
                <w:kern w:val="0"/>
                <w:sz w:val="20"/>
                <w:szCs w:val="20"/>
              </w:rPr>
              <w:t>7</w:t>
            </w:r>
            <w:r w:rsidRPr="004807AC">
              <w:rPr>
                <w:rFonts w:ascii="宋体" w:eastAsia="宋体" w:hAnsi="宋体" w:cs="宋体" w:hint="eastAsia"/>
                <w:kern w:val="0"/>
                <w:sz w:val="20"/>
                <w:szCs w:val="20"/>
              </w:rPr>
              <w:t>：</w:t>
            </w:r>
            <w:r w:rsidRPr="004807AC">
              <w:rPr>
                <w:rFonts w:ascii="宋体" w:eastAsia="宋体" w:hAnsi="宋体" w:cs="宋体"/>
                <w:kern w:val="0"/>
                <w:sz w:val="20"/>
                <w:szCs w:val="20"/>
              </w:rPr>
              <w:t>65</w:t>
            </w:r>
            <w:r w:rsidRPr="004807AC">
              <w:rPr>
                <w:rFonts w:ascii="宋体" w:eastAsia="宋体" w:hAnsi="宋体" w:cs="宋体" w:hint="eastAsia"/>
                <w:kern w:val="0"/>
                <w:sz w:val="20"/>
                <w:szCs w:val="20"/>
              </w:rPr>
              <w:t>岁以上老年人健康管</w:t>
            </w:r>
            <w:r w:rsidRPr="004807AC">
              <w:rPr>
                <w:rFonts w:ascii="宋体" w:eastAsia="宋体" w:hAnsi="宋体" w:cs="宋体" w:hint="eastAsia"/>
                <w:kern w:val="0"/>
                <w:sz w:val="20"/>
                <w:szCs w:val="20"/>
              </w:rPr>
              <w:lastRenderedPageBreak/>
              <w:t>理率</w:t>
            </w:r>
          </w:p>
        </w:tc>
        <w:tc>
          <w:tcPr>
            <w:tcW w:w="1853" w:type="dxa"/>
            <w:tcBorders>
              <w:top w:val="single" w:sz="4" w:space="0" w:color="auto"/>
              <w:left w:val="nil"/>
              <w:bottom w:val="single" w:sz="4" w:space="0" w:color="auto"/>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kern w:val="0"/>
                <w:sz w:val="20"/>
                <w:szCs w:val="20"/>
              </w:rPr>
              <w:lastRenderedPageBreak/>
              <w:t>67%</w:t>
            </w:r>
          </w:p>
        </w:tc>
        <w:tc>
          <w:tcPr>
            <w:tcW w:w="1200" w:type="dxa"/>
            <w:tcBorders>
              <w:top w:val="single" w:sz="4" w:space="0" w:color="auto"/>
              <w:left w:val="nil"/>
              <w:bottom w:val="single" w:sz="4" w:space="0" w:color="auto"/>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kern w:val="0"/>
                <w:sz w:val="20"/>
                <w:szCs w:val="20"/>
              </w:rPr>
              <w:t>84.55%</w:t>
            </w:r>
          </w:p>
        </w:tc>
      </w:tr>
      <w:tr w:rsidR="004807AC" w:rsidRPr="004807AC" w:rsidTr="00933ECE">
        <w:trPr>
          <w:trHeight w:val="857"/>
        </w:trPr>
        <w:tc>
          <w:tcPr>
            <w:tcW w:w="720" w:type="dxa"/>
            <w:vMerge/>
            <w:tcBorders>
              <w:top w:val="nil"/>
              <w:left w:val="single" w:sz="4" w:space="0" w:color="auto"/>
              <w:bottom w:val="single" w:sz="4" w:space="0" w:color="000000"/>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1360" w:type="dxa"/>
            <w:vMerge/>
            <w:tcBorders>
              <w:left w:val="single" w:sz="4" w:space="0" w:color="auto"/>
              <w:bottom w:val="single" w:sz="4" w:space="0" w:color="000000"/>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1785" w:type="dxa"/>
            <w:gridSpan w:val="2"/>
            <w:tcBorders>
              <w:top w:val="single" w:sz="4" w:space="0" w:color="auto"/>
              <w:left w:val="nil"/>
              <w:bottom w:val="single" w:sz="4" w:space="0" w:color="auto"/>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r w:rsidRPr="004807AC">
              <w:rPr>
                <w:rFonts w:ascii="宋体" w:eastAsia="宋体" w:hAnsi="宋体" w:cs="宋体"/>
                <w:kern w:val="0"/>
                <w:sz w:val="20"/>
                <w:szCs w:val="20"/>
              </w:rPr>
              <w:t xml:space="preserve"> </w:t>
            </w:r>
            <w:r w:rsidRPr="004807AC">
              <w:rPr>
                <w:rFonts w:ascii="宋体" w:eastAsia="宋体" w:hAnsi="宋体" w:cs="宋体" w:hint="eastAsia"/>
                <w:kern w:val="0"/>
                <w:sz w:val="20"/>
                <w:szCs w:val="20"/>
              </w:rPr>
              <w:t>指标</w:t>
            </w:r>
            <w:r w:rsidRPr="004807AC">
              <w:rPr>
                <w:rFonts w:ascii="宋体" w:eastAsia="宋体" w:hAnsi="宋体" w:cs="宋体"/>
                <w:kern w:val="0"/>
                <w:sz w:val="20"/>
                <w:szCs w:val="20"/>
              </w:rPr>
              <w:t>8</w:t>
            </w:r>
            <w:r w:rsidRPr="004807AC">
              <w:rPr>
                <w:rFonts w:ascii="宋体" w:eastAsia="宋体" w:hAnsi="宋体" w:cs="宋体" w:hint="eastAsia"/>
                <w:kern w:val="0"/>
                <w:sz w:val="20"/>
                <w:szCs w:val="20"/>
              </w:rPr>
              <w:t>：计划生育家庭特别扶助政策落实率</w:t>
            </w:r>
          </w:p>
        </w:tc>
        <w:tc>
          <w:tcPr>
            <w:tcW w:w="1853" w:type="dxa"/>
            <w:tcBorders>
              <w:top w:val="single" w:sz="4" w:space="0" w:color="auto"/>
              <w:left w:val="nil"/>
              <w:bottom w:val="single" w:sz="4" w:space="0" w:color="auto"/>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kern w:val="0"/>
                <w:sz w:val="20"/>
                <w:szCs w:val="20"/>
              </w:rPr>
              <w:t>100%</w:t>
            </w:r>
          </w:p>
        </w:tc>
        <w:tc>
          <w:tcPr>
            <w:tcW w:w="1200" w:type="dxa"/>
            <w:tcBorders>
              <w:top w:val="single" w:sz="4" w:space="0" w:color="auto"/>
              <w:left w:val="nil"/>
              <w:bottom w:val="single" w:sz="4" w:space="0" w:color="auto"/>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kern w:val="0"/>
                <w:sz w:val="20"/>
                <w:szCs w:val="20"/>
              </w:rPr>
              <w:t>100%</w:t>
            </w:r>
          </w:p>
        </w:tc>
      </w:tr>
      <w:tr w:rsidR="004807AC" w:rsidRPr="004807AC" w:rsidTr="00933ECE">
        <w:trPr>
          <w:trHeight w:val="158"/>
        </w:trPr>
        <w:tc>
          <w:tcPr>
            <w:tcW w:w="720" w:type="dxa"/>
            <w:vMerge/>
            <w:tcBorders>
              <w:top w:val="nil"/>
              <w:left w:val="single" w:sz="4" w:space="0" w:color="auto"/>
              <w:bottom w:val="single" w:sz="4" w:space="0" w:color="000000"/>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1360" w:type="dxa"/>
            <w:vMerge/>
            <w:tcBorders>
              <w:left w:val="single" w:sz="4" w:space="0" w:color="auto"/>
              <w:bottom w:val="single" w:sz="4" w:space="0" w:color="000000"/>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1785" w:type="dxa"/>
            <w:gridSpan w:val="2"/>
            <w:tcBorders>
              <w:top w:val="single" w:sz="4" w:space="0" w:color="auto"/>
              <w:left w:val="nil"/>
              <w:bottom w:val="single" w:sz="4" w:space="0" w:color="auto"/>
              <w:right w:val="single" w:sz="4" w:space="0" w:color="auto"/>
            </w:tcBorders>
            <w:vAlign w:val="center"/>
          </w:tcPr>
          <w:p w:rsidR="004807AC" w:rsidRPr="004807AC" w:rsidRDefault="004807AC" w:rsidP="004807AC">
            <w:pPr>
              <w:spacing w:line="240" w:lineRule="atLeast"/>
              <w:rPr>
                <w:rFonts w:ascii="宋体" w:eastAsia="宋体" w:hAnsi="Times New Roman" w:cs="宋体"/>
                <w:kern w:val="0"/>
                <w:sz w:val="20"/>
                <w:szCs w:val="20"/>
              </w:rPr>
            </w:pPr>
            <w:r w:rsidRPr="004807AC">
              <w:rPr>
                <w:rFonts w:ascii="宋体" w:eastAsia="宋体" w:hAnsi="宋体" w:cs="宋体"/>
                <w:kern w:val="0"/>
                <w:sz w:val="20"/>
                <w:szCs w:val="20"/>
              </w:rPr>
              <w:t xml:space="preserve"> </w:t>
            </w:r>
            <w:r w:rsidRPr="004807AC">
              <w:rPr>
                <w:rFonts w:ascii="宋体" w:eastAsia="宋体" w:hAnsi="宋体" w:cs="宋体" w:hint="eastAsia"/>
                <w:kern w:val="0"/>
                <w:sz w:val="20"/>
                <w:szCs w:val="20"/>
              </w:rPr>
              <w:t>指标</w:t>
            </w:r>
            <w:r w:rsidRPr="004807AC">
              <w:rPr>
                <w:rFonts w:ascii="宋体" w:eastAsia="宋体" w:hAnsi="宋体" w:cs="宋体"/>
                <w:kern w:val="0"/>
                <w:sz w:val="20"/>
                <w:szCs w:val="20"/>
              </w:rPr>
              <w:t>9</w:t>
            </w:r>
            <w:r w:rsidRPr="004807AC">
              <w:rPr>
                <w:rFonts w:ascii="宋体" w:eastAsia="宋体" w:hAnsi="宋体" w:cs="宋体" w:hint="eastAsia"/>
                <w:kern w:val="0"/>
                <w:sz w:val="20"/>
                <w:szCs w:val="20"/>
              </w:rPr>
              <w:t>：</w:t>
            </w:r>
            <w:proofErr w:type="gramStart"/>
            <w:r w:rsidRPr="004807AC">
              <w:rPr>
                <w:rFonts w:ascii="宋体" w:eastAsia="宋体" w:hAnsi="宋体" w:cs="宋体" w:hint="eastAsia"/>
                <w:sz w:val="20"/>
                <w:szCs w:val="20"/>
              </w:rPr>
              <w:t>孕</w:t>
            </w:r>
            <w:proofErr w:type="gramEnd"/>
            <w:r w:rsidRPr="004807AC">
              <w:rPr>
                <w:rFonts w:ascii="宋体" w:eastAsia="宋体" w:hAnsi="宋体" w:cs="宋体" w:hint="eastAsia"/>
                <w:sz w:val="20"/>
                <w:szCs w:val="20"/>
              </w:rPr>
              <w:t>产妇产后访视率</w:t>
            </w:r>
          </w:p>
        </w:tc>
        <w:tc>
          <w:tcPr>
            <w:tcW w:w="1853" w:type="dxa"/>
            <w:tcBorders>
              <w:top w:val="single" w:sz="4" w:space="0" w:color="auto"/>
              <w:left w:val="nil"/>
              <w:bottom w:val="single" w:sz="4" w:space="0" w:color="auto"/>
              <w:right w:val="single" w:sz="4" w:space="0" w:color="auto"/>
            </w:tcBorders>
            <w:vAlign w:val="center"/>
          </w:tcPr>
          <w:p w:rsidR="004807AC" w:rsidRPr="004807AC" w:rsidRDefault="004807AC" w:rsidP="004807AC">
            <w:pPr>
              <w:widowControl/>
              <w:jc w:val="center"/>
              <w:rPr>
                <w:rFonts w:ascii="宋体" w:eastAsia="宋体" w:hAnsi="Times New Roman" w:cs="宋体"/>
                <w:sz w:val="20"/>
                <w:szCs w:val="20"/>
              </w:rPr>
            </w:pPr>
            <w:r w:rsidRPr="004807AC">
              <w:rPr>
                <w:rFonts w:ascii="宋体" w:eastAsia="宋体" w:hAnsi="宋体" w:cs="宋体"/>
                <w:sz w:val="20"/>
                <w:szCs w:val="20"/>
              </w:rPr>
              <w:t>95%</w:t>
            </w:r>
          </w:p>
          <w:p w:rsidR="004807AC" w:rsidRPr="004807AC" w:rsidRDefault="004807AC" w:rsidP="004807AC">
            <w:pPr>
              <w:widowControl/>
              <w:jc w:val="center"/>
              <w:rPr>
                <w:rFonts w:ascii="宋体" w:eastAsia="宋体" w:hAnsi="Times New Roman" w:cs="宋体"/>
                <w:kern w:val="0"/>
                <w:sz w:val="20"/>
                <w:szCs w:val="20"/>
              </w:rPr>
            </w:pPr>
          </w:p>
        </w:tc>
        <w:tc>
          <w:tcPr>
            <w:tcW w:w="1200" w:type="dxa"/>
            <w:tcBorders>
              <w:top w:val="single" w:sz="4" w:space="0" w:color="auto"/>
              <w:left w:val="nil"/>
              <w:bottom w:val="single" w:sz="4" w:space="0" w:color="auto"/>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sz w:val="20"/>
                <w:szCs w:val="20"/>
              </w:rPr>
              <w:t>97.54%</w:t>
            </w:r>
          </w:p>
        </w:tc>
      </w:tr>
      <w:tr w:rsidR="004807AC" w:rsidRPr="004807AC" w:rsidTr="00933ECE">
        <w:trPr>
          <w:trHeight w:val="313"/>
        </w:trPr>
        <w:tc>
          <w:tcPr>
            <w:tcW w:w="720" w:type="dxa"/>
            <w:vMerge/>
            <w:tcBorders>
              <w:top w:val="nil"/>
              <w:left w:val="single" w:sz="4" w:space="0" w:color="auto"/>
              <w:bottom w:val="single" w:sz="4" w:space="0" w:color="000000"/>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1360" w:type="dxa"/>
            <w:vMerge/>
            <w:tcBorders>
              <w:left w:val="single" w:sz="4" w:space="0" w:color="auto"/>
              <w:bottom w:val="single" w:sz="4" w:space="0" w:color="000000"/>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1785" w:type="dxa"/>
            <w:gridSpan w:val="2"/>
            <w:tcBorders>
              <w:top w:val="single" w:sz="4" w:space="0" w:color="auto"/>
              <w:left w:val="nil"/>
              <w:bottom w:val="single" w:sz="4" w:space="0" w:color="auto"/>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r w:rsidRPr="004807AC">
              <w:rPr>
                <w:rFonts w:ascii="宋体" w:eastAsia="宋体" w:hAnsi="宋体" w:cs="宋体"/>
                <w:kern w:val="0"/>
                <w:sz w:val="20"/>
                <w:szCs w:val="20"/>
              </w:rPr>
              <w:t xml:space="preserve"> </w:t>
            </w:r>
            <w:r w:rsidRPr="004807AC">
              <w:rPr>
                <w:rFonts w:ascii="宋体" w:eastAsia="宋体" w:hAnsi="宋体" w:cs="宋体" w:hint="eastAsia"/>
                <w:kern w:val="0"/>
                <w:sz w:val="20"/>
                <w:szCs w:val="20"/>
              </w:rPr>
              <w:t>指标</w:t>
            </w:r>
            <w:r w:rsidRPr="004807AC">
              <w:rPr>
                <w:rFonts w:ascii="宋体" w:eastAsia="宋体" w:hAnsi="宋体" w:cs="宋体"/>
                <w:kern w:val="0"/>
                <w:sz w:val="20"/>
                <w:szCs w:val="20"/>
              </w:rPr>
              <w:t>10</w:t>
            </w:r>
            <w:r w:rsidRPr="004807AC">
              <w:rPr>
                <w:rFonts w:ascii="宋体" w:eastAsia="宋体" w:hAnsi="宋体" w:cs="宋体" w:hint="eastAsia"/>
                <w:kern w:val="0"/>
                <w:sz w:val="20"/>
                <w:szCs w:val="20"/>
              </w:rPr>
              <w:t>：</w:t>
            </w:r>
            <w:proofErr w:type="gramStart"/>
            <w:r w:rsidRPr="004807AC">
              <w:rPr>
                <w:rFonts w:ascii="宋体" w:eastAsia="宋体" w:hAnsi="宋体" w:cs="宋体" w:hint="eastAsia"/>
                <w:kern w:val="0"/>
                <w:sz w:val="20"/>
                <w:szCs w:val="20"/>
              </w:rPr>
              <w:t>孕</w:t>
            </w:r>
            <w:proofErr w:type="gramEnd"/>
            <w:r w:rsidRPr="004807AC">
              <w:rPr>
                <w:rFonts w:ascii="宋体" w:eastAsia="宋体" w:hAnsi="宋体" w:cs="宋体" w:hint="eastAsia"/>
                <w:kern w:val="0"/>
                <w:sz w:val="20"/>
                <w:szCs w:val="20"/>
              </w:rPr>
              <w:t>产妇产后系统管理率</w:t>
            </w:r>
          </w:p>
          <w:p w:rsidR="004807AC" w:rsidRPr="004807AC" w:rsidRDefault="004807AC" w:rsidP="004807AC">
            <w:pPr>
              <w:widowControl/>
              <w:jc w:val="left"/>
              <w:rPr>
                <w:rFonts w:ascii="宋体" w:eastAsia="宋体" w:hAnsi="Times New Roman" w:cs="宋体"/>
                <w:kern w:val="0"/>
                <w:sz w:val="20"/>
                <w:szCs w:val="20"/>
              </w:rPr>
            </w:pPr>
          </w:p>
        </w:tc>
        <w:tc>
          <w:tcPr>
            <w:tcW w:w="1853" w:type="dxa"/>
            <w:tcBorders>
              <w:top w:val="single" w:sz="4" w:space="0" w:color="auto"/>
              <w:left w:val="nil"/>
              <w:bottom w:val="single" w:sz="4" w:space="0" w:color="auto"/>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kern w:val="0"/>
                <w:sz w:val="20"/>
                <w:szCs w:val="20"/>
              </w:rPr>
              <w:t>95%</w:t>
            </w:r>
          </w:p>
          <w:p w:rsidR="004807AC" w:rsidRPr="004807AC" w:rsidRDefault="004807AC" w:rsidP="004807AC">
            <w:pPr>
              <w:widowControl/>
              <w:jc w:val="center"/>
              <w:rPr>
                <w:rFonts w:ascii="宋体" w:eastAsia="宋体" w:hAnsi="Times New Roman" w:cs="宋体"/>
                <w:kern w:val="0"/>
                <w:sz w:val="20"/>
                <w:szCs w:val="20"/>
              </w:rPr>
            </w:pPr>
          </w:p>
        </w:tc>
        <w:tc>
          <w:tcPr>
            <w:tcW w:w="1200" w:type="dxa"/>
            <w:tcBorders>
              <w:top w:val="single" w:sz="4" w:space="0" w:color="auto"/>
              <w:left w:val="nil"/>
              <w:bottom w:val="single" w:sz="4" w:space="0" w:color="auto"/>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kern w:val="0"/>
                <w:sz w:val="20"/>
                <w:szCs w:val="20"/>
              </w:rPr>
              <w:t>90.07%</w:t>
            </w:r>
          </w:p>
        </w:tc>
      </w:tr>
      <w:tr w:rsidR="004807AC" w:rsidRPr="004807AC" w:rsidTr="00933ECE">
        <w:trPr>
          <w:trHeight w:val="730"/>
        </w:trPr>
        <w:tc>
          <w:tcPr>
            <w:tcW w:w="720" w:type="dxa"/>
            <w:vMerge/>
            <w:tcBorders>
              <w:top w:val="nil"/>
              <w:left w:val="single" w:sz="4" w:space="0" w:color="auto"/>
              <w:bottom w:val="single" w:sz="4" w:space="0" w:color="000000"/>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1360" w:type="dxa"/>
            <w:vMerge/>
            <w:tcBorders>
              <w:left w:val="single" w:sz="4" w:space="0" w:color="auto"/>
              <w:bottom w:val="single" w:sz="4" w:space="0" w:color="000000"/>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1785" w:type="dxa"/>
            <w:gridSpan w:val="2"/>
            <w:tcBorders>
              <w:top w:val="single" w:sz="4" w:space="0" w:color="auto"/>
              <w:left w:val="nil"/>
              <w:bottom w:val="single" w:sz="4" w:space="0" w:color="auto"/>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r w:rsidRPr="004807AC">
              <w:rPr>
                <w:rFonts w:ascii="宋体" w:eastAsia="宋体" w:hAnsi="宋体" w:cs="宋体"/>
                <w:kern w:val="0"/>
                <w:sz w:val="20"/>
                <w:szCs w:val="20"/>
              </w:rPr>
              <w:t xml:space="preserve"> </w:t>
            </w:r>
            <w:r w:rsidRPr="004807AC">
              <w:rPr>
                <w:rFonts w:ascii="宋体" w:eastAsia="宋体" w:hAnsi="宋体" w:cs="宋体" w:hint="eastAsia"/>
                <w:kern w:val="0"/>
                <w:sz w:val="20"/>
                <w:szCs w:val="20"/>
              </w:rPr>
              <w:t>指标</w:t>
            </w:r>
            <w:r w:rsidRPr="004807AC">
              <w:rPr>
                <w:rFonts w:ascii="宋体" w:eastAsia="宋体" w:hAnsi="宋体" w:cs="宋体"/>
                <w:kern w:val="0"/>
                <w:sz w:val="20"/>
                <w:szCs w:val="20"/>
              </w:rPr>
              <w:t>11</w:t>
            </w:r>
            <w:r w:rsidRPr="004807AC">
              <w:rPr>
                <w:rFonts w:ascii="宋体" w:eastAsia="宋体" w:hAnsi="宋体" w:cs="宋体" w:hint="eastAsia"/>
                <w:kern w:val="0"/>
                <w:sz w:val="20"/>
                <w:szCs w:val="20"/>
              </w:rPr>
              <w:t>：儿童健康管理率</w:t>
            </w:r>
          </w:p>
        </w:tc>
        <w:tc>
          <w:tcPr>
            <w:tcW w:w="1853" w:type="dxa"/>
            <w:tcBorders>
              <w:top w:val="single" w:sz="4" w:space="0" w:color="auto"/>
              <w:left w:val="nil"/>
              <w:bottom w:val="single" w:sz="4" w:space="0" w:color="auto"/>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kern w:val="0"/>
                <w:sz w:val="20"/>
                <w:szCs w:val="20"/>
              </w:rPr>
              <w:t>100%</w:t>
            </w:r>
          </w:p>
        </w:tc>
        <w:tc>
          <w:tcPr>
            <w:tcW w:w="1200" w:type="dxa"/>
            <w:tcBorders>
              <w:top w:val="single" w:sz="4" w:space="0" w:color="auto"/>
              <w:left w:val="nil"/>
              <w:bottom w:val="single" w:sz="4" w:space="0" w:color="auto"/>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kern w:val="0"/>
                <w:sz w:val="20"/>
                <w:szCs w:val="20"/>
              </w:rPr>
              <w:t>100%</w:t>
            </w:r>
          </w:p>
        </w:tc>
      </w:tr>
      <w:tr w:rsidR="004807AC" w:rsidRPr="004807AC" w:rsidTr="00933ECE">
        <w:trPr>
          <w:trHeight w:val="582"/>
        </w:trPr>
        <w:tc>
          <w:tcPr>
            <w:tcW w:w="720" w:type="dxa"/>
            <w:vMerge/>
            <w:tcBorders>
              <w:top w:val="nil"/>
              <w:left w:val="single" w:sz="4" w:space="0" w:color="auto"/>
              <w:bottom w:val="single" w:sz="4" w:space="0" w:color="000000"/>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1360" w:type="dxa"/>
            <w:vMerge/>
            <w:tcBorders>
              <w:left w:val="single" w:sz="4" w:space="0" w:color="auto"/>
              <w:bottom w:val="single" w:sz="4" w:space="0" w:color="000000"/>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1785" w:type="dxa"/>
            <w:gridSpan w:val="2"/>
            <w:tcBorders>
              <w:top w:val="single" w:sz="4" w:space="0" w:color="auto"/>
              <w:left w:val="nil"/>
              <w:bottom w:val="single" w:sz="4" w:space="0" w:color="auto"/>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r w:rsidRPr="004807AC">
              <w:rPr>
                <w:rFonts w:ascii="宋体" w:eastAsia="宋体" w:hAnsi="宋体" w:cs="宋体"/>
                <w:kern w:val="0"/>
                <w:sz w:val="20"/>
                <w:szCs w:val="20"/>
              </w:rPr>
              <w:t xml:space="preserve"> </w:t>
            </w:r>
            <w:r w:rsidRPr="004807AC">
              <w:rPr>
                <w:rFonts w:ascii="宋体" w:eastAsia="宋体" w:hAnsi="宋体" w:cs="宋体" w:hint="eastAsia"/>
                <w:kern w:val="0"/>
                <w:sz w:val="20"/>
                <w:szCs w:val="20"/>
              </w:rPr>
              <w:t>指标</w:t>
            </w:r>
            <w:r w:rsidRPr="004807AC">
              <w:rPr>
                <w:rFonts w:ascii="宋体" w:eastAsia="宋体" w:hAnsi="宋体" w:cs="宋体"/>
                <w:kern w:val="0"/>
                <w:sz w:val="20"/>
                <w:szCs w:val="20"/>
              </w:rPr>
              <w:t>12</w:t>
            </w:r>
            <w:r w:rsidRPr="004807AC">
              <w:rPr>
                <w:rFonts w:ascii="宋体" w:eastAsia="宋体" w:hAnsi="宋体" w:cs="宋体" w:hint="eastAsia"/>
                <w:kern w:val="0"/>
                <w:sz w:val="20"/>
                <w:szCs w:val="20"/>
              </w:rPr>
              <w:t>：儿童健康系统管理率</w:t>
            </w:r>
          </w:p>
        </w:tc>
        <w:tc>
          <w:tcPr>
            <w:tcW w:w="1853" w:type="dxa"/>
            <w:tcBorders>
              <w:top w:val="single" w:sz="4" w:space="0" w:color="auto"/>
              <w:left w:val="nil"/>
              <w:bottom w:val="single" w:sz="4" w:space="0" w:color="auto"/>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kern w:val="0"/>
                <w:sz w:val="20"/>
                <w:szCs w:val="20"/>
              </w:rPr>
              <w:t>95%</w:t>
            </w:r>
          </w:p>
        </w:tc>
        <w:tc>
          <w:tcPr>
            <w:tcW w:w="1200" w:type="dxa"/>
            <w:tcBorders>
              <w:top w:val="single" w:sz="4" w:space="0" w:color="auto"/>
              <w:left w:val="nil"/>
              <w:bottom w:val="single" w:sz="4" w:space="0" w:color="auto"/>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kern w:val="0"/>
                <w:sz w:val="20"/>
                <w:szCs w:val="20"/>
              </w:rPr>
              <w:t>99.63%</w:t>
            </w:r>
          </w:p>
        </w:tc>
      </w:tr>
      <w:tr w:rsidR="004807AC" w:rsidRPr="004807AC" w:rsidTr="00933ECE">
        <w:trPr>
          <w:trHeight w:val="927"/>
        </w:trPr>
        <w:tc>
          <w:tcPr>
            <w:tcW w:w="720" w:type="dxa"/>
            <w:vMerge/>
            <w:tcBorders>
              <w:top w:val="nil"/>
              <w:left w:val="single" w:sz="4" w:space="0" w:color="auto"/>
              <w:bottom w:val="single" w:sz="4" w:space="0" w:color="000000"/>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1360" w:type="dxa"/>
            <w:vMerge/>
            <w:tcBorders>
              <w:left w:val="single" w:sz="4" w:space="0" w:color="auto"/>
              <w:bottom w:val="single" w:sz="4" w:space="0" w:color="000000"/>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1785" w:type="dxa"/>
            <w:gridSpan w:val="2"/>
            <w:tcBorders>
              <w:top w:val="single" w:sz="4" w:space="0" w:color="auto"/>
              <w:left w:val="nil"/>
              <w:bottom w:val="single" w:sz="4" w:space="0" w:color="auto"/>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r w:rsidRPr="004807AC">
              <w:rPr>
                <w:rFonts w:ascii="宋体" w:eastAsia="宋体" w:hAnsi="宋体" w:cs="宋体"/>
                <w:kern w:val="0"/>
                <w:sz w:val="20"/>
                <w:szCs w:val="20"/>
              </w:rPr>
              <w:t xml:space="preserve"> </w:t>
            </w:r>
            <w:r w:rsidRPr="004807AC">
              <w:rPr>
                <w:rFonts w:ascii="宋体" w:eastAsia="宋体" w:hAnsi="宋体" w:cs="宋体" w:hint="eastAsia"/>
                <w:kern w:val="0"/>
                <w:sz w:val="20"/>
                <w:szCs w:val="20"/>
              </w:rPr>
              <w:t>指标</w:t>
            </w:r>
            <w:r w:rsidRPr="004807AC">
              <w:rPr>
                <w:rFonts w:ascii="宋体" w:eastAsia="宋体" w:hAnsi="宋体" w:cs="宋体"/>
                <w:kern w:val="0"/>
                <w:sz w:val="20"/>
                <w:szCs w:val="20"/>
              </w:rPr>
              <w:t>13</w:t>
            </w:r>
            <w:r w:rsidRPr="004807AC">
              <w:rPr>
                <w:rFonts w:ascii="宋体" w:eastAsia="宋体" w:hAnsi="宋体" w:cs="宋体" w:hint="eastAsia"/>
                <w:kern w:val="0"/>
                <w:sz w:val="20"/>
                <w:szCs w:val="20"/>
              </w:rPr>
              <w:t>：儿童预防接种</w:t>
            </w:r>
          </w:p>
        </w:tc>
        <w:tc>
          <w:tcPr>
            <w:tcW w:w="1853" w:type="dxa"/>
            <w:tcBorders>
              <w:top w:val="single" w:sz="4" w:space="0" w:color="auto"/>
              <w:left w:val="nil"/>
              <w:bottom w:val="single" w:sz="4" w:space="0" w:color="auto"/>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kern w:val="0"/>
                <w:sz w:val="20"/>
                <w:szCs w:val="20"/>
              </w:rPr>
              <w:t>100%</w:t>
            </w:r>
          </w:p>
        </w:tc>
        <w:tc>
          <w:tcPr>
            <w:tcW w:w="1200" w:type="dxa"/>
            <w:tcBorders>
              <w:top w:val="single" w:sz="4" w:space="0" w:color="auto"/>
              <w:left w:val="nil"/>
              <w:bottom w:val="single" w:sz="4" w:space="0" w:color="auto"/>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kern w:val="0"/>
                <w:sz w:val="20"/>
                <w:szCs w:val="20"/>
              </w:rPr>
              <w:t>100%</w:t>
            </w:r>
          </w:p>
        </w:tc>
      </w:tr>
      <w:tr w:rsidR="004807AC" w:rsidRPr="004807AC" w:rsidTr="00933ECE">
        <w:trPr>
          <w:trHeight w:val="480"/>
        </w:trPr>
        <w:tc>
          <w:tcPr>
            <w:tcW w:w="720" w:type="dxa"/>
            <w:vMerge/>
            <w:tcBorders>
              <w:top w:val="nil"/>
              <w:left w:val="single" w:sz="4" w:space="0" w:color="auto"/>
              <w:bottom w:val="single" w:sz="4" w:space="0" w:color="000000"/>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hint="eastAsia"/>
                <w:kern w:val="0"/>
                <w:sz w:val="20"/>
                <w:szCs w:val="20"/>
              </w:rPr>
              <w:t>社会效益</w:t>
            </w:r>
            <w:r w:rsidRPr="004807AC">
              <w:rPr>
                <w:rFonts w:ascii="宋体" w:eastAsia="宋体" w:hAnsi="Times New Roman" w:cs="宋体"/>
                <w:kern w:val="0"/>
                <w:sz w:val="20"/>
                <w:szCs w:val="20"/>
              </w:rPr>
              <w:br/>
            </w:r>
            <w:r w:rsidRPr="004807AC">
              <w:rPr>
                <w:rFonts w:ascii="宋体" w:eastAsia="宋体" w:hAnsi="宋体" w:cs="宋体" w:hint="eastAsia"/>
                <w:kern w:val="0"/>
                <w:sz w:val="20"/>
                <w:szCs w:val="20"/>
              </w:rPr>
              <w:t>指标</w:t>
            </w:r>
          </w:p>
        </w:tc>
        <w:tc>
          <w:tcPr>
            <w:tcW w:w="1785" w:type="dxa"/>
            <w:gridSpan w:val="2"/>
            <w:tcBorders>
              <w:top w:val="single" w:sz="4" w:space="0" w:color="auto"/>
              <w:left w:val="nil"/>
              <w:bottom w:val="single" w:sz="4" w:space="0" w:color="auto"/>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r w:rsidRPr="004807AC">
              <w:rPr>
                <w:rFonts w:ascii="宋体" w:eastAsia="宋体" w:hAnsi="宋体" w:cs="宋体"/>
                <w:kern w:val="0"/>
                <w:sz w:val="20"/>
                <w:szCs w:val="20"/>
              </w:rPr>
              <w:t xml:space="preserve"> </w:t>
            </w:r>
            <w:r w:rsidRPr="004807AC">
              <w:rPr>
                <w:rFonts w:ascii="宋体" w:eastAsia="宋体" w:hAnsi="宋体" w:cs="宋体" w:hint="eastAsia"/>
                <w:kern w:val="0"/>
                <w:sz w:val="20"/>
                <w:szCs w:val="20"/>
              </w:rPr>
              <w:t>指标</w:t>
            </w:r>
            <w:r w:rsidRPr="004807AC">
              <w:rPr>
                <w:rFonts w:ascii="宋体" w:eastAsia="宋体" w:hAnsi="宋体" w:cs="宋体"/>
                <w:kern w:val="0"/>
                <w:sz w:val="20"/>
                <w:szCs w:val="20"/>
              </w:rPr>
              <w:t>1</w:t>
            </w:r>
            <w:r w:rsidRPr="004807AC">
              <w:rPr>
                <w:rFonts w:ascii="宋体" w:eastAsia="宋体" w:hAnsi="宋体" w:cs="宋体" w:hint="eastAsia"/>
                <w:kern w:val="0"/>
                <w:sz w:val="20"/>
                <w:szCs w:val="20"/>
              </w:rPr>
              <w:t>：健康体检表完整率</w:t>
            </w:r>
          </w:p>
        </w:tc>
        <w:tc>
          <w:tcPr>
            <w:tcW w:w="1853" w:type="dxa"/>
            <w:tcBorders>
              <w:top w:val="nil"/>
              <w:left w:val="nil"/>
              <w:bottom w:val="single" w:sz="4" w:space="0" w:color="auto"/>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kern w:val="0"/>
                <w:sz w:val="20"/>
                <w:szCs w:val="20"/>
              </w:rPr>
              <w:t>70%</w:t>
            </w:r>
          </w:p>
        </w:tc>
        <w:tc>
          <w:tcPr>
            <w:tcW w:w="1200" w:type="dxa"/>
            <w:tcBorders>
              <w:top w:val="nil"/>
              <w:left w:val="nil"/>
              <w:bottom w:val="single" w:sz="4" w:space="0" w:color="auto"/>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kern w:val="0"/>
                <w:sz w:val="20"/>
                <w:szCs w:val="20"/>
              </w:rPr>
              <w:t>70%</w:t>
            </w:r>
          </w:p>
        </w:tc>
      </w:tr>
      <w:tr w:rsidR="004807AC" w:rsidRPr="004807AC" w:rsidTr="00933ECE">
        <w:trPr>
          <w:trHeight w:val="480"/>
        </w:trPr>
        <w:tc>
          <w:tcPr>
            <w:tcW w:w="720" w:type="dxa"/>
            <w:vMerge/>
            <w:tcBorders>
              <w:top w:val="nil"/>
              <w:left w:val="single" w:sz="4" w:space="0" w:color="auto"/>
              <w:bottom w:val="single" w:sz="4" w:space="0" w:color="000000"/>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1785" w:type="dxa"/>
            <w:gridSpan w:val="2"/>
            <w:tcBorders>
              <w:top w:val="single" w:sz="4" w:space="0" w:color="auto"/>
              <w:left w:val="nil"/>
              <w:bottom w:val="single" w:sz="4" w:space="0" w:color="auto"/>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r w:rsidRPr="004807AC">
              <w:rPr>
                <w:rFonts w:ascii="宋体" w:eastAsia="宋体" w:hAnsi="宋体" w:cs="宋体"/>
                <w:kern w:val="0"/>
                <w:sz w:val="20"/>
                <w:szCs w:val="20"/>
              </w:rPr>
              <w:t xml:space="preserve"> </w:t>
            </w:r>
            <w:r w:rsidRPr="004807AC">
              <w:rPr>
                <w:rFonts w:ascii="宋体" w:eastAsia="宋体" w:hAnsi="宋体" w:cs="宋体" w:hint="eastAsia"/>
                <w:kern w:val="0"/>
                <w:sz w:val="20"/>
                <w:szCs w:val="20"/>
              </w:rPr>
              <w:t>指标</w:t>
            </w:r>
            <w:r w:rsidRPr="004807AC">
              <w:rPr>
                <w:rFonts w:ascii="宋体" w:eastAsia="宋体" w:hAnsi="宋体" w:cs="宋体"/>
                <w:kern w:val="0"/>
                <w:sz w:val="20"/>
                <w:szCs w:val="20"/>
              </w:rPr>
              <w:t>2</w:t>
            </w:r>
            <w:r w:rsidRPr="004807AC">
              <w:rPr>
                <w:rFonts w:ascii="宋体" w:eastAsia="宋体" w:hAnsi="宋体" w:cs="宋体" w:hint="eastAsia"/>
                <w:kern w:val="0"/>
                <w:sz w:val="20"/>
                <w:szCs w:val="20"/>
              </w:rPr>
              <w:t>：管理人群血糖控制率</w:t>
            </w:r>
          </w:p>
        </w:tc>
        <w:tc>
          <w:tcPr>
            <w:tcW w:w="1853" w:type="dxa"/>
            <w:tcBorders>
              <w:top w:val="nil"/>
              <w:left w:val="nil"/>
              <w:bottom w:val="single" w:sz="4" w:space="0" w:color="auto"/>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kern w:val="0"/>
                <w:sz w:val="20"/>
                <w:szCs w:val="20"/>
              </w:rPr>
              <w:t>35%</w:t>
            </w:r>
          </w:p>
        </w:tc>
        <w:tc>
          <w:tcPr>
            <w:tcW w:w="1200" w:type="dxa"/>
            <w:tcBorders>
              <w:top w:val="nil"/>
              <w:left w:val="nil"/>
              <w:bottom w:val="single" w:sz="4" w:space="0" w:color="auto"/>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kern w:val="0"/>
                <w:sz w:val="20"/>
                <w:szCs w:val="20"/>
              </w:rPr>
              <w:t>49.73%</w:t>
            </w:r>
          </w:p>
        </w:tc>
      </w:tr>
      <w:tr w:rsidR="004807AC" w:rsidRPr="004807AC" w:rsidTr="00933ECE">
        <w:trPr>
          <w:trHeight w:val="289"/>
        </w:trPr>
        <w:tc>
          <w:tcPr>
            <w:tcW w:w="720" w:type="dxa"/>
            <w:vMerge/>
            <w:tcBorders>
              <w:top w:val="nil"/>
              <w:left w:val="single" w:sz="4" w:space="0" w:color="auto"/>
              <w:bottom w:val="single" w:sz="4" w:space="0" w:color="000000"/>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1785" w:type="dxa"/>
            <w:gridSpan w:val="2"/>
            <w:tcBorders>
              <w:top w:val="single" w:sz="4" w:space="0" w:color="auto"/>
              <w:left w:val="nil"/>
              <w:bottom w:val="single" w:sz="4" w:space="0" w:color="auto"/>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r w:rsidRPr="004807AC">
              <w:rPr>
                <w:rFonts w:ascii="宋体" w:eastAsia="宋体" w:hAnsi="宋体" w:cs="宋体"/>
                <w:kern w:val="0"/>
                <w:sz w:val="20"/>
                <w:szCs w:val="20"/>
              </w:rPr>
              <w:t xml:space="preserve"> </w:t>
            </w:r>
            <w:r w:rsidRPr="004807AC">
              <w:rPr>
                <w:rFonts w:ascii="宋体" w:eastAsia="宋体" w:hAnsi="宋体" w:cs="宋体" w:hint="eastAsia"/>
                <w:kern w:val="0"/>
                <w:sz w:val="20"/>
                <w:szCs w:val="20"/>
              </w:rPr>
              <w:t>指标</w:t>
            </w:r>
            <w:r w:rsidRPr="004807AC">
              <w:rPr>
                <w:rFonts w:ascii="宋体" w:eastAsia="宋体" w:hAnsi="宋体" w:cs="宋体"/>
                <w:kern w:val="0"/>
                <w:sz w:val="20"/>
                <w:szCs w:val="20"/>
              </w:rPr>
              <w:t>3</w:t>
            </w:r>
            <w:r w:rsidRPr="004807AC">
              <w:rPr>
                <w:rFonts w:ascii="宋体" w:eastAsia="宋体" w:hAnsi="宋体" w:cs="宋体" w:hint="eastAsia"/>
                <w:kern w:val="0"/>
                <w:sz w:val="20"/>
                <w:szCs w:val="20"/>
              </w:rPr>
              <w:t>：管理人群血</w:t>
            </w:r>
            <w:r w:rsidRPr="004807AC">
              <w:rPr>
                <w:rFonts w:ascii="宋体" w:eastAsia="宋体" w:hAnsi="宋体" w:cs="宋体"/>
                <w:kern w:val="0"/>
                <w:sz w:val="20"/>
                <w:szCs w:val="20"/>
              </w:rPr>
              <w:t>:</w:t>
            </w:r>
            <w:proofErr w:type="gramStart"/>
            <w:r w:rsidRPr="004807AC">
              <w:rPr>
                <w:rFonts w:ascii="宋体" w:eastAsia="宋体" w:hAnsi="宋体" w:cs="宋体" w:hint="eastAsia"/>
                <w:kern w:val="0"/>
                <w:sz w:val="20"/>
                <w:szCs w:val="20"/>
              </w:rPr>
              <w:t>压控制</w:t>
            </w:r>
            <w:proofErr w:type="gramEnd"/>
            <w:r w:rsidRPr="004807AC">
              <w:rPr>
                <w:rFonts w:ascii="宋体" w:eastAsia="宋体" w:hAnsi="宋体" w:cs="宋体" w:hint="eastAsia"/>
                <w:kern w:val="0"/>
                <w:sz w:val="20"/>
                <w:szCs w:val="20"/>
              </w:rPr>
              <w:t>率</w:t>
            </w:r>
          </w:p>
        </w:tc>
        <w:tc>
          <w:tcPr>
            <w:tcW w:w="1853" w:type="dxa"/>
            <w:tcBorders>
              <w:top w:val="nil"/>
              <w:left w:val="nil"/>
              <w:bottom w:val="single" w:sz="4" w:space="0" w:color="auto"/>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kern w:val="0"/>
                <w:sz w:val="20"/>
                <w:szCs w:val="20"/>
              </w:rPr>
              <w:t>40%</w:t>
            </w:r>
          </w:p>
        </w:tc>
        <w:tc>
          <w:tcPr>
            <w:tcW w:w="1200" w:type="dxa"/>
            <w:tcBorders>
              <w:top w:val="nil"/>
              <w:left w:val="nil"/>
              <w:bottom w:val="single" w:sz="4" w:space="0" w:color="auto"/>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kern w:val="0"/>
                <w:sz w:val="20"/>
                <w:szCs w:val="20"/>
              </w:rPr>
              <w:t>50.87%</w:t>
            </w:r>
          </w:p>
        </w:tc>
      </w:tr>
      <w:tr w:rsidR="004807AC" w:rsidRPr="004807AC" w:rsidTr="00933ECE">
        <w:trPr>
          <w:trHeight w:val="177"/>
        </w:trPr>
        <w:tc>
          <w:tcPr>
            <w:tcW w:w="720" w:type="dxa"/>
            <w:vMerge/>
            <w:tcBorders>
              <w:top w:val="nil"/>
              <w:left w:val="single" w:sz="4" w:space="0" w:color="auto"/>
              <w:bottom w:val="single" w:sz="4" w:space="0" w:color="000000"/>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1360" w:type="dxa"/>
            <w:vMerge/>
            <w:tcBorders>
              <w:left w:val="single" w:sz="4" w:space="0" w:color="auto"/>
              <w:bottom w:val="single" w:sz="4" w:space="0" w:color="000000"/>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1785" w:type="dxa"/>
            <w:gridSpan w:val="2"/>
            <w:tcBorders>
              <w:top w:val="single" w:sz="4" w:space="0" w:color="auto"/>
              <w:left w:val="nil"/>
              <w:bottom w:val="single" w:sz="4" w:space="0" w:color="auto"/>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r w:rsidRPr="004807AC">
              <w:rPr>
                <w:rFonts w:ascii="宋体" w:eastAsia="宋体" w:hAnsi="宋体" w:cs="宋体"/>
                <w:kern w:val="0"/>
                <w:sz w:val="20"/>
                <w:szCs w:val="20"/>
              </w:rPr>
              <w:t xml:space="preserve"> </w:t>
            </w:r>
            <w:r w:rsidRPr="004807AC">
              <w:rPr>
                <w:rFonts w:ascii="宋体" w:eastAsia="宋体" w:hAnsi="宋体" w:cs="宋体" w:hint="eastAsia"/>
                <w:kern w:val="0"/>
                <w:sz w:val="20"/>
                <w:szCs w:val="20"/>
              </w:rPr>
              <w:t>指标</w:t>
            </w:r>
            <w:r w:rsidRPr="004807AC">
              <w:rPr>
                <w:rFonts w:ascii="宋体" w:eastAsia="宋体" w:hAnsi="宋体" w:cs="宋体"/>
                <w:kern w:val="0"/>
                <w:sz w:val="20"/>
                <w:szCs w:val="20"/>
              </w:rPr>
              <w:t>4</w:t>
            </w:r>
            <w:r w:rsidRPr="004807AC">
              <w:rPr>
                <w:rFonts w:ascii="宋体" w:eastAsia="宋体" w:hAnsi="宋体" w:cs="宋体" w:hint="eastAsia"/>
                <w:kern w:val="0"/>
                <w:sz w:val="20"/>
                <w:szCs w:val="20"/>
              </w:rPr>
              <w:t>：重性精神病患者稳定率</w:t>
            </w:r>
          </w:p>
        </w:tc>
        <w:tc>
          <w:tcPr>
            <w:tcW w:w="1853" w:type="dxa"/>
            <w:tcBorders>
              <w:top w:val="single" w:sz="4" w:space="0" w:color="auto"/>
              <w:left w:val="nil"/>
              <w:bottom w:val="single" w:sz="4" w:space="0" w:color="auto"/>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kern w:val="0"/>
                <w:sz w:val="20"/>
                <w:szCs w:val="20"/>
              </w:rPr>
              <w:t>45%</w:t>
            </w:r>
          </w:p>
        </w:tc>
        <w:tc>
          <w:tcPr>
            <w:tcW w:w="1200" w:type="dxa"/>
            <w:tcBorders>
              <w:top w:val="single" w:sz="4" w:space="0" w:color="auto"/>
              <w:left w:val="nil"/>
              <w:bottom w:val="single" w:sz="4" w:space="0" w:color="auto"/>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kern w:val="0"/>
                <w:sz w:val="20"/>
                <w:szCs w:val="20"/>
              </w:rPr>
              <w:t>86.33%</w:t>
            </w:r>
          </w:p>
        </w:tc>
      </w:tr>
      <w:tr w:rsidR="004807AC" w:rsidRPr="004807AC" w:rsidTr="00933ECE">
        <w:trPr>
          <w:trHeight w:val="140"/>
        </w:trPr>
        <w:tc>
          <w:tcPr>
            <w:tcW w:w="720" w:type="dxa"/>
            <w:vMerge/>
            <w:tcBorders>
              <w:top w:val="nil"/>
              <w:left w:val="single" w:sz="4" w:space="0" w:color="auto"/>
              <w:bottom w:val="single" w:sz="4" w:space="0" w:color="000000"/>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1360" w:type="dxa"/>
            <w:vMerge/>
            <w:tcBorders>
              <w:left w:val="single" w:sz="4" w:space="0" w:color="auto"/>
              <w:bottom w:val="single" w:sz="4" w:space="0" w:color="000000"/>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1785" w:type="dxa"/>
            <w:gridSpan w:val="2"/>
            <w:tcBorders>
              <w:top w:val="single" w:sz="4" w:space="0" w:color="auto"/>
              <w:left w:val="nil"/>
              <w:bottom w:val="single" w:sz="4" w:space="0" w:color="auto"/>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r w:rsidRPr="004807AC">
              <w:rPr>
                <w:rFonts w:ascii="宋体" w:eastAsia="宋体" w:hAnsi="宋体" w:cs="宋体"/>
                <w:kern w:val="0"/>
                <w:sz w:val="20"/>
                <w:szCs w:val="20"/>
              </w:rPr>
              <w:t xml:space="preserve"> </w:t>
            </w:r>
            <w:r w:rsidRPr="004807AC">
              <w:rPr>
                <w:rFonts w:ascii="宋体" w:eastAsia="宋体" w:hAnsi="宋体" w:cs="宋体" w:hint="eastAsia"/>
                <w:kern w:val="0"/>
                <w:sz w:val="20"/>
                <w:szCs w:val="20"/>
              </w:rPr>
              <w:t>指标</w:t>
            </w:r>
            <w:r w:rsidRPr="004807AC">
              <w:rPr>
                <w:rFonts w:ascii="宋体" w:eastAsia="宋体" w:hAnsi="宋体" w:cs="宋体"/>
                <w:kern w:val="0"/>
                <w:sz w:val="20"/>
                <w:szCs w:val="20"/>
              </w:rPr>
              <w:t>5</w:t>
            </w:r>
            <w:r w:rsidRPr="004807AC">
              <w:rPr>
                <w:rFonts w:ascii="宋体" w:eastAsia="宋体" w:hAnsi="宋体" w:cs="宋体" w:hint="eastAsia"/>
                <w:kern w:val="0"/>
                <w:sz w:val="20"/>
                <w:szCs w:val="20"/>
              </w:rPr>
              <w:t>：中医药健康管理服务目标人群覆盖率</w:t>
            </w:r>
          </w:p>
        </w:tc>
        <w:tc>
          <w:tcPr>
            <w:tcW w:w="1853" w:type="dxa"/>
            <w:tcBorders>
              <w:top w:val="single" w:sz="4" w:space="0" w:color="auto"/>
              <w:left w:val="nil"/>
              <w:bottom w:val="single" w:sz="4" w:space="0" w:color="auto"/>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kern w:val="0"/>
                <w:sz w:val="20"/>
                <w:szCs w:val="20"/>
              </w:rPr>
              <w:t>45%</w:t>
            </w:r>
          </w:p>
        </w:tc>
        <w:tc>
          <w:tcPr>
            <w:tcW w:w="1200" w:type="dxa"/>
            <w:tcBorders>
              <w:top w:val="single" w:sz="4" w:space="0" w:color="auto"/>
              <w:left w:val="nil"/>
              <w:bottom w:val="single" w:sz="4" w:space="0" w:color="auto"/>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kern w:val="0"/>
                <w:sz w:val="20"/>
                <w:szCs w:val="20"/>
              </w:rPr>
              <w:t>75.36%</w:t>
            </w:r>
          </w:p>
        </w:tc>
      </w:tr>
      <w:tr w:rsidR="004807AC" w:rsidRPr="004807AC" w:rsidTr="00933ECE">
        <w:trPr>
          <w:trHeight w:val="556"/>
        </w:trPr>
        <w:tc>
          <w:tcPr>
            <w:tcW w:w="720" w:type="dxa"/>
            <w:vMerge/>
            <w:tcBorders>
              <w:top w:val="nil"/>
              <w:left w:val="single" w:sz="4" w:space="0" w:color="auto"/>
              <w:bottom w:val="single" w:sz="4" w:space="0" w:color="000000"/>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1140" w:type="dxa"/>
            <w:tcBorders>
              <w:top w:val="nil"/>
              <w:left w:val="single" w:sz="4" w:space="0" w:color="auto"/>
              <w:bottom w:val="single" w:sz="4" w:space="0" w:color="000000"/>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hint="eastAsia"/>
                <w:kern w:val="0"/>
                <w:sz w:val="20"/>
                <w:szCs w:val="20"/>
              </w:rPr>
              <w:t>满意度</w:t>
            </w:r>
            <w:r w:rsidRPr="004807AC">
              <w:rPr>
                <w:rFonts w:ascii="宋体" w:eastAsia="宋体" w:hAnsi="Times New Roman" w:cs="宋体"/>
                <w:kern w:val="0"/>
                <w:sz w:val="20"/>
                <w:szCs w:val="20"/>
              </w:rPr>
              <w:br/>
            </w:r>
            <w:r w:rsidRPr="004807AC">
              <w:rPr>
                <w:rFonts w:ascii="宋体" w:eastAsia="宋体" w:hAnsi="宋体" w:cs="宋体" w:hint="eastAsia"/>
                <w:kern w:val="0"/>
                <w:sz w:val="20"/>
                <w:szCs w:val="20"/>
              </w:rPr>
              <w:t>指标</w:t>
            </w:r>
          </w:p>
        </w:tc>
        <w:tc>
          <w:tcPr>
            <w:tcW w:w="1360" w:type="dxa"/>
            <w:tcBorders>
              <w:top w:val="nil"/>
              <w:left w:val="single" w:sz="4" w:space="0" w:color="auto"/>
              <w:bottom w:val="single" w:sz="4" w:space="0" w:color="000000"/>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hint="eastAsia"/>
                <w:kern w:val="0"/>
                <w:sz w:val="20"/>
                <w:szCs w:val="20"/>
              </w:rPr>
              <w:t>满意度指标</w:t>
            </w:r>
          </w:p>
        </w:tc>
        <w:tc>
          <w:tcPr>
            <w:tcW w:w="1785" w:type="dxa"/>
            <w:gridSpan w:val="2"/>
            <w:tcBorders>
              <w:top w:val="single" w:sz="4" w:space="0" w:color="auto"/>
              <w:left w:val="nil"/>
              <w:bottom w:val="single" w:sz="4" w:space="0" w:color="auto"/>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r w:rsidRPr="004807AC">
              <w:rPr>
                <w:rFonts w:ascii="宋体" w:eastAsia="宋体" w:hAnsi="宋体" w:cs="宋体"/>
                <w:kern w:val="0"/>
                <w:sz w:val="20"/>
                <w:szCs w:val="20"/>
              </w:rPr>
              <w:t xml:space="preserve"> </w:t>
            </w:r>
            <w:r w:rsidRPr="004807AC">
              <w:rPr>
                <w:rFonts w:ascii="宋体" w:eastAsia="宋体" w:hAnsi="宋体" w:cs="宋体" w:hint="eastAsia"/>
                <w:kern w:val="0"/>
                <w:sz w:val="20"/>
                <w:szCs w:val="20"/>
              </w:rPr>
              <w:t>指标</w:t>
            </w:r>
            <w:r w:rsidRPr="004807AC">
              <w:rPr>
                <w:rFonts w:ascii="宋体" w:eastAsia="宋体" w:hAnsi="宋体" w:cs="宋体"/>
                <w:kern w:val="0"/>
                <w:sz w:val="20"/>
                <w:szCs w:val="20"/>
              </w:rPr>
              <w:t>1</w:t>
            </w:r>
            <w:r w:rsidRPr="004807AC">
              <w:rPr>
                <w:rFonts w:ascii="宋体" w:eastAsia="宋体" w:hAnsi="宋体" w:cs="宋体" w:hint="eastAsia"/>
                <w:kern w:val="0"/>
                <w:sz w:val="20"/>
                <w:szCs w:val="20"/>
              </w:rPr>
              <w:t xml:space="preserve">：居民对公共卫生的相关政策信息的了解满意度　</w:t>
            </w:r>
          </w:p>
        </w:tc>
        <w:tc>
          <w:tcPr>
            <w:tcW w:w="1853" w:type="dxa"/>
            <w:tcBorders>
              <w:top w:val="nil"/>
              <w:left w:val="nil"/>
              <w:bottom w:val="single" w:sz="4" w:space="0" w:color="auto"/>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kern w:val="0"/>
                <w:sz w:val="20"/>
                <w:szCs w:val="20"/>
              </w:rPr>
              <w:t>95%</w:t>
            </w:r>
          </w:p>
        </w:tc>
        <w:tc>
          <w:tcPr>
            <w:tcW w:w="1200" w:type="dxa"/>
            <w:tcBorders>
              <w:top w:val="nil"/>
              <w:left w:val="nil"/>
              <w:bottom w:val="single" w:sz="4" w:space="0" w:color="auto"/>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kern w:val="0"/>
                <w:sz w:val="20"/>
                <w:szCs w:val="20"/>
              </w:rPr>
              <w:t>97%</w:t>
            </w:r>
          </w:p>
        </w:tc>
      </w:tr>
    </w:tbl>
    <w:p w:rsidR="004807AC" w:rsidRPr="004807AC" w:rsidRDefault="004807AC" w:rsidP="004807AC">
      <w:pPr>
        <w:spacing w:line="500" w:lineRule="exact"/>
        <w:rPr>
          <w:rFonts w:ascii="仿宋" w:eastAsia="仿宋" w:hAnsi="仿宋" w:cs="Times New Roman"/>
          <w:sz w:val="34"/>
          <w:szCs w:val="34"/>
          <w:lang w:val="en-GB"/>
        </w:rPr>
      </w:pPr>
    </w:p>
    <w:p w:rsidR="004807AC" w:rsidRPr="004807AC" w:rsidRDefault="004807AC" w:rsidP="004807AC">
      <w:pPr>
        <w:numPr>
          <w:ilvl w:val="0"/>
          <w:numId w:val="1"/>
        </w:numPr>
        <w:spacing w:line="500" w:lineRule="exact"/>
        <w:rPr>
          <w:rFonts w:ascii="仿宋" w:eastAsia="仿宋" w:hAnsi="仿宋" w:cs="Times New Roman"/>
          <w:sz w:val="34"/>
          <w:szCs w:val="34"/>
          <w:lang w:val="en-GB"/>
        </w:rPr>
      </w:pPr>
      <w:r w:rsidRPr="004807AC">
        <w:rPr>
          <w:rFonts w:ascii="仿宋" w:eastAsia="仿宋" w:hAnsi="仿宋" w:cs="Times New Roman"/>
          <w:sz w:val="34"/>
          <w:szCs w:val="34"/>
          <w:lang w:val="en-GB"/>
        </w:rPr>
        <w:br w:type="page"/>
      </w:r>
      <w:r w:rsidRPr="004807AC">
        <w:rPr>
          <w:rFonts w:ascii="仿宋" w:eastAsia="仿宋" w:hAnsi="仿宋" w:cs="Times New Roman" w:hint="eastAsia"/>
          <w:sz w:val="34"/>
          <w:szCs w:val="34"/>
          <w:lang w:val="en-GB"/>
        </w:rPr>
        <w:lastRenderedPageBreak/>
        <w:t>全民体检项目绩效自评综述：根据年初设定的绩效目标，全民体检项目绩效自评得分</w:t>
      </w:r>
      <w:r w:rsidRPr="004807AC">
        <w:rPr>
          <w:rFonts w:ascii="仿宋" w:eastAsia="仿宋" w:hAnsi="仿宋" w:cs="Times New Roman"/>
          <w:sz w:val="34"/>
          <w:szCs w:val="34"/>
          <w:lang w:val="en-GB"/>
        </w:rPr>
        <w:t>9</w:t>
      </w:r>
      <w:r w:rsidRPr="004807AC">
        <w:rPr>
          <w:rFonts w:ascii="仿宋" w:eastAsia="仿宋" w:hAnsi="仿宋" w:cs="Times New Roman"/>
          <w:sz w:val="34"/>
          <w:szCs w:val="34"/>
        </w:rPr>
        <w:t>7</w:t>
      </w:r>
      <w:r w:rsidRPr="004807AC">
        <w:rPr>
          <w:rFonts w:ascii="仿宋" w:eastAsia="仿宋" w:hAnsi="仿宋" w:cs="Times New Roman" w:hint="eastAsia"/>
          <w:sz w:val="34"/>
          <w:szCs w:val="34"/>
          <w:lang w:val="en-GB"/>
        </w:rPr>
        <w:t>分，项目全年预算数为</w:t>
      </w:r>
      <w:r w:rsidRPr="004807AC">
        <w:rPr>
          <w:rFonts w:ascii="仿宋" w:eastAsia="仿宋" w:hAnsi="仿宋" w:cs="Times New Roman"/>
          <w:sz w:val="34"/>
          <w:szCs w:val="34"/>
          <w:lang w:val="en-GB"/>
        </w:rPr>
        <w:t>50.05</w:t>
      </w:r>
      <w:r w:rsidRPr="004807AC">
        <w:rPr>
          <w:rFonts w:ascii="仿宋" w:eastAsia="仿宋" w:hAnsi="仿宋" w:cs="Times New Roman" w:hint="eastAsia"/>
          <w:sz w:val="34"/>
          <w:szCs w:val="34"/>
          <w:lang w:val="en-GB"/>
        </w:rPr>
        <w:t>万元，执行数为</w:t>
      </w:r>
      <w:r w:rsidRPr="004807AC">
        <w:rPr>
          <w:rFonts w:ascii="仿宋" w:eastAsia="仿宋" w:hAnsi="仿宋" w:cs="Times New Roman"/>
          <w:sz w:val="34"/>
          <w:szCs w:val="34"/>
          <w:lang w:val="en-GB"/>
        </w:rPr>
        <w:t>50.05</w:t>
      </w:r>
      <w:r w:rsidRPr="004807AC">
        <w:rPr>
          <w:rFonts w:ascii="仿宋" w:eastAsia="仿宋" w:hAnsi="仿宋" w:cs="Times New Roman" w:hint="eastAsia"/>
          <w:sz w:val="34"/>
          <w:szCs w:val="34"/>
          <w:lang w:val="en-GB"/>
        </w:rPr>
        <w:t>万元，完成预算的</w:t>
      </w:r>
      <w:r w:rsidRPr="004807AC">
        <w:rPr>
          <w:rFonts w:ascii="仿宋" w:eastAsia="仿宋" w:hAnsi="仿宋" w:cs="Times New Roman"/>
          <w:sz w:val="34"/>
          <w:szCs w:val="34"/>
        </w:rPr>
        <w:t>100</w:t>
      </w:r>
      <w:r w:rsidRPr="004807AC">
        <w:rPr>
          <w:rFonts w:ascii="仿宋" w:eastAsia="仿宋" w:hAnsi="仿宋" w:cs="Times New Roman"/>
          <w:sz w:val="34"/>
          <w:szCs w:val="34"/>
          <w:lang w:val="en-GB"/>
        </w:rPr>
        <w:t>%</w:t>
      </w:r>
      <w:r w:rsidRPr="004807AC">
        <w:rPr>
          <w:rFonts w:ascii="仿宋" w:eastAsia="仿宋" w:hAnsi="仿宋" w:cs="Times New Roman" w:hint="eastAsia"/>
          <w:sz w:val="34"/>
          <w:szCs w:val="34"/>
          <w:lang w:val="en-GB"/>
        </w:rPr>
        <w:t>。主要产出和效果：一是实际完成指标</w:t>
      </w:r>
      <w:r w:rsidRPr="004807AC">
        <w:rPr>
          <w:rFonts w:ascii="仿宋" w:eastAsia="仿宋" w:hAnsi="仿宋" w:cs="Times New Roman"/>
          <w:sz w:val="34"/>
          <w:szCs w:val="34"/>
          <w:lang w:val="en-GB"/>
        </w:rPr>
        <w:t>52333</w:t>
      </w:r>
      <w:r w:rsidRPr="004807AC">
        <w:rPr>
          <w:rFonts w:ascii="仿宋" w:eastAsia="仿宋" w:hAnsi="仿宋" w:cs="Times New Roman" w:hint="eastAsia"/>
          <w:sz w:val="34"/>
          <w:szCs w:val="34"/>
          <w:lang w:val="en-GB"/>
        </w:rPr>
        <w:t>人，完成率</w:t>
      </w:r>
      <w:r w:rsidRPr="004807AC">
        <w:rPr>
          <w:rFonts w:ascii="仿宋" w:eastAsia="仿宋" w:hAnsi="仿宋" w:cs="Times New Roman"/>
          <w:sz w:val="34"/>
          <w:szCs w:val="34"/>
          <w:lang w:val="en-GB"/>
        </w:rPr>
        <w:t>87.62%</w:t>
      </w:r>
      <w:r w:rsidRPr="004807AC">
        <w:rPr>
          <w:rFonts w:ascii="仿宋" w:eastAsia="仿宋" w:hAnsi="仿宋" w:cs="Times New Roman" w:hint="eastAsia"/>
          <w:sz w:val="34"/>
          <w:szCs w:val="34"/>
          <w:lang w:val="en-GB"/>
        </w:rPr>
        <w:t>。制作全民健康体检横幅共</w:t>
      </w:r>
      <w:r w:rsidRPr="004807AC">
        <w:rPr>
          <w:rFonts w:ascii="仿宋" w:eastAsia="仿宋" w:hAnsi="仿宋" w:cs="Times New Roman"/>
          <w:sz w:val="34"/>
          <w:szCs w:val="34"/>
          <w:lang w:val="en-GB"/>
        </w:rPr>
        <w:t>36</w:t>
      </w:r>
      <w:r w:rsidRPr="004807AC">
        <w:rPr>
          <w:rFonts w:ascii="仿宋" w:eastAsia="仿宋" w:hAnsi="仿宋" w:cs="Times New Roman" w:hint="eastAsia"/>
          <w:sz w:val="34"/>
          <w:szCs w:val="34"/>
          <w:lang w:val="en-GB"/>
        </w:rPr>
        <w:t>条、</w:t>
      </w:r>
      <w:r w:rsidRPr="004807AC">
        <w:rPr>
          <w:rFonts w:ascii="仿宋" w:eastAsia="仿宋" w:hAnsi="仿宋" w:cs="Times New Roman"/>
          <w:sz w:val="34"/>
          <w:szCs w:val="34"/>
          <w:lang w:val="en-GB"/>
        </w:rPr>
        <w:t>LED</w:t>
      </w:r>
      <w:r w:rsidRPr="004807AC">
        <w:rPr>
          <w:rFonts w:ascii="仿宋" w:eastAsia="仿宋" w:hAnsi="仿宋" w:cs="Times New Roman" w:hint="eastAsia"/>
          <w:sz w:val="34"/>
          <w:szCs w:val="34"/>
          <w:lang w:val="en-GB"/>
        </w:rPr>
        <w:t>屏</w:t>
      </w:r>
      <w:r w:rsidRPr="004807AC">
        <w:rPr>
          <w:rFonts w:ascii="仿宋" w:eastAsia="仿宋" w:hAnsi="仿宋" w:cs="Times New Roman"/>
          <w:sz w:val="34"/>
          <w:szCs w:val="34"/>
          <w:lang w:val="en-GB"/>
        </w:rPr>
        <w:t>18</w:t>
      </w:r>
      <w:r w:rsidRPr="004807AC">
        <w:rPr>
          <w:rFonts w:ascii="仿宋" w:eastAsia="仿宋" w:hAnsi="仿宋" w:cs="Times New Roman" w:hint="eastAsia"/>
          <w:sz w:val="34"/>
          <w:szCs w:val="34"/>
          <w:lang w:val="en-GB"/>
        </w:rPr>
        <w:t>条，发放“致全市各族人民一封信”</w:t>
      </w:r>
      <w:r w:rsidRPr="004807AC">
        <w:rPr>
          <w:rFonts w:ascii="仿宋" w:eastAsia="仿宋" w:hAnsi="仿宋" w:cs="Times New Roman"/>
          <w:sz w:val="34"/>
          <w:szCs w:val="34"/>
          <w:lang w:val="en-GB"/>
        </w:rPr>
        <w:t>5</w:t>
      </w:r>
      <w:r w:rsidRPr="004807AC">
        <w:rPr>
          <w:rFonts w:ascii="仿宋" w:eastAsia="仿宋" w:hAnsi="仿宋" w:cs="Times New Roman" w:hint="eastAsia"/>
          <w:sz w:val="34"/>
          <w:szCs w:val="34"/>
          <w:lang w:val="en-GB"/>
        </w:rPr>
        <w:t>万余份，广播宣传</w:t>
      </w:r>
      <w:r w:rsidRPr="004807AC">
        <w:rPr>
          <w:rFonts w:ascii="仿宋" w:eastAsia="仿宋" w:hAnsi="仿宋" w:cs="Times New Roman"/>
          <w:sz w:val="34"/>
          <w:szCs w:val="34"/>
          <w:lang w:val="en-GB"/>
        </w:rPr>
        <w:t>50</w:t>
      </w:r>
      <w:r w:rsidRPr="004807AC">
        <w:rPr>
          <w:rFonts w:ascii="仿宋" w:eastAsia="仿宋" w:hAnsi="仿宋" w:cs="Times New Roman" w:hint="eastAsia"/>
          <w:sz w:val="34"/>
          <w:szCs w:val="34"/>
          <w:lang w:val="en-GB"/>
        </w:rPr>
        <w:t>次，</w:t>
      </w:r>
      <w:proofErr w:type="gramStart"/>
      <w:r w:rsidRPr="004807AC">
        <w:rPr>
          <w:rFonts w:ascii="仿宋" w:eastAsia="仿宋" w:hAnsi="仿宋" w:cs="Times New Roman" w:hint="eastAsia"/>
          <w:sz w:val="34"/>
          <w:szCs w:val="34"/>
          <w:lang w:val="en-GB"/>
        </w:rPr>
        <w:t>微信平台</w:t>
      </w:r>
      <w:proofErr w:type="gramEnd"/>
      <w:r w:rsidRPr="004807AC">
        <w:rPr>
          <w:rFonts w:ascii="仿宋" w:eastAsia="仿宋" w:hAnsi="仿宋" w:cs="Times New Roman" w:hint="eastAsia"/>
          <w:sz w:val="34"/>
          <w:szCs w:val="34"/>
          <w:lang w:val="en-GB"/>
        </w:rPr>
        <w:t>宣传通知</w:t>
      </w:r>
      <w:r w:rsidRPr="004807AC">
        <w:rPr>
          <w:rFonts w:ascii="仿宋" w:eastAsia="仿宋" w:hAnsi="仿宋" w:cs="Times New Roman"/>
          <w:sz w:val="34"/>
          <w:szCs w:val="34"/>
          <w:lang w:val="en-GB"/>
        </w:rPr>
        <w:t>105</w:t>
      </w:r>
      <w:r w:rsidRPr="004807AC">
        <w:rPr>
          <w:rFonts w:ascii="仿宋" w:eastAsia="仿宋" w:hAnsi="仿宋" w:cs="Times New Roman" w:hint="eastAsia"/>
          <w:sz w:val="34"/>
          <w:szCs w:val="34"/>
          <w:lang w:val="en-GB"/>
        </w:rPr>
        <w:t>条。二是通过健康体检辖区居民对疾病的防治提高。预期辖区居民认识提高率</w:t>
      </w:r>
      <w:r w:rsidRPr="004807AC">
        <w:rPr>
          <w:rFonts w:ascii="仿宋" w:eastAsia="仿宋" w:hAnsi="仿宋" w:cs="Times New Roman"/>
          <w:sz w:val="34"/>
          <w:szCs w:val="34"/>
        </w:rPr>
        <w:t>95%</w:t>
      </w:r>
      <w:r w:rsidRPr="004807AC">
        <w:rPr>
          <w:rFonts w:ascii="仿宋" w:eastAsia="仿宋" w:hAnsi="仿宋" w:cs="Times New Roman" w:hint="eastAsia"/>
          <w:sz w:val="34"/>
          <w:szCs w:val="34"/>
        </w:rPr>
        <w:t>；帮助个人和辖区居民掌握卫生保健和预防疾病知识、树立健康观念，预期辖区居民掌握率</w:t>
      </w:r>
      <w:r w:rsidRPr="004807AC">
        <w:rPr>
          <w:rFonts w:ascii="仿宋" w:eastAsia="仿宋" w:hAnsi="仿宋" w:cs="Times New Roman"/>
          <w:sz w:val="34"/>
          <w:szCs w:val="34"/>
        </w:rPr>
        <w:t>95%</w:t>
      </w:r>
      <w:r w:rsidRPr="004807AC">
        <w:rPr>
          <w:rFonts w:ascii="仿宋" w:eastAsia="仿宋" w:hAnsi="仿宋" w:cs="Times New Roman" w:hint="eastAsia"/>
          <w:sz w:val="34"/>
          <w:szCs w:val="34"/>
        </w:rPr>
        <w:t>。</w:t>
      </w:r>
      <w:r w:rsidRPr="004807AC">
        <w:rPr>
          <w:rFonts w:ascii="仿宋" w:eastAsia="仿宋" w:hAnsi="仿宋" w:cs="Times New Roman" w:hint="eastAsia"/>
          <w:sz w:val="34"/>
          <w:szCs w:val="34"/>
          <w:lang w:val="en-GB"/>
        </w:rPr>
        <w:t>发现的问题及原因：一是加强与街道、居委会、下设</w:t>
      </w:r>
      <w:proofErr w:type="gramStart"/>
      <w:r w:rsidRPr="004807AC">
        <w:rPr>
          <w:rFonts w:ascii="仿宋" w:eastAsia="仿宋" w:hAnsi="仿宋" w:cs="Times New Roman" w:hint="eastAsia"/>
          <w:sz w:val="34"/>
          <w:szCs w:val="34"/>
          <w:lang w:val="en-GB"/>
        </w:rPr>
        <w:t>站密切</w:t>
      </w:r>
      <w:proofErr w:type="gramEnd"/>
      <w:r w:rsidRPr="004807AC">
        <w:rPr>
          <w:rFonts w:ascii="仿宋" w:eastAsia="仿宋" w:hAnsi="仿宋" w:cs="Times New Roman" w:hint="eastAsia"/>
          <w:sz w:val="34"/>
          <w:szCs w:val="34"/>
          <w:lang w:val="en-GB"/>
        </w:rPr>
        <w:t>配合，及时协调，工作开展中有问题及时沟通；二是采取多部门宣传开展全民健康体检，提高全民健康体检知晓率和参与率，做好体检的组织实施、人员培训、数据填报、后勤保障，建档立卡、追踪随访；三是做到体检与“健康咨询、健康教育、重大疾病”相结合，对体检结果的异常及时随访，对需要转院的疑难重症患者，畅通“绿色通道”协助到上级医院进行救治。下一步改进措施：做好体检的数据填报、后勤保障，建档立卡、追踪随访、做到体检与“健康咨询、健康教育、重大疾病”相结合，对体检结果的异常及时随访，通过随访和健康管理工作，及时给予健康指导和咨询，做到体检与“健康咨询、健康教育、重大疾病筛查”相结合。</w:t>
      </w:r>
    </w:p>
    <w:p w:rsidR="004807AC" w:rsidRPr="004807AC" w:rsidRDefault="004807AC" w:rsidP="004807AC">
      <w:pPr>
        <w:spacing w:line="500" w:lineRule="exact"/>
        <w:rPr>
          <w:rFonts w:ascii="仿宋" w:eastAsia="仿宋" w:hAnsi="仿宋" w:cs="Times New Roman"/>
          <w:sz w:val="34"/>
          <w:szCs w:val="34"/>
          <w:lang w:val="en-GB"/>
        </w:rPr>
      </w:pPr>
    </w:p>
    <w:tbl>
      <w:tblPr>
        <w:tblpPr w:leftFromText="180" w:rightFromText="180" w:vertAnchor="text" w:horzAnchor="page" w:tblpX="1663" w:tblpY="-33"/>
        <w:tblOverlap w:val="never"/>
        <w:tblW w:w="8148" w:type="dxa"/>
        <w:tblLayout w:type="fixed"/>
        <w:tblLook w:val="04A0" w:firstRow="1" w:lastRow="0" w:firstColumn="1" w:lastColumn="0" w:noHBand="0" w:noVBand="1"/>
      </w:tblPr>
      <w:tblGrid>
        <w:gridCol w:w="720"/>
        <w:gridCol w:w="1140"/>
        <w:gridCol w:w="1210"/>
        <w:gridCol w:w="1230"/>
        <w:gridCol w:w="752"/>
        <w:gridCol w:w="2014"/>
        <w:gridCol w:w="1082"/>
      </w:tblGrid>
      <w:tr w:rsidR="004807AC" w:rsidRPr="004807AC" w:rsidTr="00933ECE">
        <w:trPr>
          <w:trHeight w:val="405"/>
        </w:trPr>
        <w:tc>
          <w:tcPr>
            <w:tcW w:w="8148" w:type="dxa"/>
            <w:gridSpan w:val="7"/>
            <w:tcBorders>
              <w:top w:val="nil"/>
              <w:left w:val="nil"/>
              <w:bottom w:val="nil"/>
              <w:right w:val="nil"/>
            </w:tcBorders>
            <w:vAlign w:val="center"/>
          </w:tcPr>
          <w:p w:rsidR="004807AC" w:rsidRPr="004807AC" w:rsidRDefault="004807AC" w:rsidP="004807AC">
            <w:pPr>
              <w:widowControl/>
              <w:jc w:val="center"/>
              <w:rPr>
                <w:rFonts w:ascii="宋体" w:eastAsia="宋体" w:hAnsi="Times New Roman" w:cs="宋体"/>
                <w:b/>
                <w:bCs/>
                <w:kern w:val="0"/>
                <w:sz w:val="20"/>
                <w:szCs w:val="20"/>
              </w:rPr>
            </w:pPr>
            <w:r w:rsidRPr="004807AC">
              <w:rPr>
                <w:rFonts w:ascii="宋体" w:eastAsia="宋体" w:hAnsi="Times New Roman" w:cs="宋体" w:hint="eastAsia"/>
                <w:b/>
                <w:kern w:val="0"/>
                <w:sz w:val="32"/>
                <w:szCs w:val="32"/>
              </w:rPr>
              <w:lastRenderedPageBreak/>
              <w:t>昌吉市建国路社区卫生服务</w:t>
            </w:r>
            <w:r w:rsidRPr="004807AC">
              <w:rPr>
                <w:rFonts w:ascii="宋体" w:eastAsia="宋体" w:hAnsi="宋体" w:cs="宋体" w:hint="eastAsia"/>
                <w:b/>
                <w:bCs/>
                <w:kern w:val="0"/>
                <w:sz w:val="32"/>
                <w:szCs w:val="32"/>
              </w:rPr>
              <w:t>项目支出绩效自评表</w:t>
            </w:r>
          </w:p>
        </w:tc>
      </w:tr>
      <w:tr w:rsidR="004807AC" w:rsidRPr="004807AC" w:rsidTr="00933ECE">
        <w:trPr>
          <w:trHeight w:val="285"/>
        </w:trPr>
        <w:tc>
          <w:tcPr>
            <w:tcW w:w="8148" w:type="dxa"/>
            <w:gridSpan w:val="7"/>
            <w:tcBorders>
              <w:top w:val="nil"/>
              <w:left w:val="nil"/>
              <w:bottom w:val="nil"/>
              <w:right w:val="nil"/>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hint="eastAsia"/>
                <w:kern w:val="0"/>
                <w:sz w:val="20"/>
                <w:szCs w:val="20"/>
              </w:rPr>
              <w:t>（</w:t>
            </w:r>
            <w:r w:rsidRPr="004807AC">
              <w:rPr>
                <w:rFonts w:ascii="宋体" w:eastAsia="宋体" w:hAnsi="宋体" w:cs="宋体"/>
                <w:kern w:val="0"/>
                <w:sz w:val="20"/>
                <w:szCs w:val="20"/>
              </w:rPr>
              <w:t xml:space="preserve"> 2018</w:t>
            </w:r>
            <w:r w:rsidRPr="004807AC">
              <w:rPr>
                <w:rFonts w:ascii="宋体" w:eastAsia="宋体" w:hAnsi="宋体" w:cs="宋体" w:hint="eastAsia"/>
                <w:kern w:val="0"/>
                <w:sz w:val="20"/>
                <w:szCs w:val="20"/>
              </w:rPr>
              <w:t>年度）</w:t>
            </w:r>
          </w:p>
        </w:tc>
      </w:tr>
      <w:tr w:rsidR="004807AC" w:rsidRPr="004807AC" w:rsidTr="00933ECE">
        <w:trPr>
          <w:trHeight w:val="285"/>
        </w:trPr>
        <w:tc>
          <w:tcPr>
            <w:tcW w:w="720" w:type="dxa"/>
            <w:tcBorders>
              <w:top w:val="nil"/>
              <w:left w:val="nil"/>
              <w:bottom w:val="nil"/>
              <w:right w:val="nil"/>
            </w:tcBorders>
            <w:vAlign w:val="center"/>
          </w:tcPr>
          <w:p w:rsidR="004807AC" w:rsidRPr="004807AC" w:rsidRDefault="004807AC" w:rsidP="004807AC">
            <w:pPr>
              <w:widowControl/>
              <w:jc w:val="center"/>
              <w:rPr>
                <w:rFonts w:ascii="宋体" w:eastAsia="宋体" w:hAnsi="Times New Roman" w:cs="宋体"/>
                <w:kern w:val="0"/>
                <w:sz w:val="20"/>
                <w:szCs w:val="20"/>
              </w:rPr>
            </w:pPr>
          </w:p>
        </w:tc>
        <w:tc>
          <w:tcPr>
            <w:tcW w:w="1140" w:type="dxa"/>
            <w:tcBorders>
              <w:top w:val="nil"/>
              <w:left w:val="nil"/>
              <w:bottom w:val="nil"/>
              <w:right w:val="nil"/>
            </w:tcBorders>
            <w:vAlign w:val="center"/>
          </w:tcPr>
          <w:p w:rsidR="004807AC" w:rsidRPr="004807AC" w:rsidRDefault="004807AC" w:rsidP="004807AC">
            <w:pPr>
              <w:widowControl/>
              <w:jc w:val="center"/>
              <w:rPr>
                <w:rFonts w:ascii="宋体" w:eastAsia="宋体" w:hAnsi="Times New Roman" w:cs="宋体"/>
                <w:kern w:val="0"/>
                <w:sz w:val="20"/>
                <w:szCs w:val="20"/>
              </w:rPr>
            </w:pPr>
          </w:p>
        </w:tc>
        <w:tc>
          <w:tcPr>
            <w:tcW w:w="1210" w:type="dxa"/>
            <w:tcBorders>
              <w:top w:val="nil"/>
              <w:left w:val="nil"/>
              <w:bottom w:val="nil"/>
              <w:right w:val="nil"/>
            </w:tcBorders>
            <w:vAlign w:val="center"/>
          </w:tcPr>
          <w:p w:rsidR="004807AC" w:rsidRPr="004807AC" w:rsidRDefault="004807AC" w:rsidP="004807AC">
            <w:pPr>
              <w:widowControl/>
              <w:jc w:val="center"/>
              <w:rPr>
                <w:rFonts w:ascii="宋体" w:eastAsia="宋体" w:hAnsi="Times New Roman" w:cs="宋体"/>
                <w:kern w:val="0"/>
                <w:sz w:val="20"/>
                <w:szCs w:val="20"/>
              </w:rPr>
            </w:pPr>
          </w:p>
        </w:tc>
        <w:tc>
          <w:tcPr>
            <w:tcW w:w="1230" w:type="dxa"/>
            <w:tcBorders>
              <w:top w:val="nil"/>
              <w:left w:val="nil"/>
              <w:bottom w:val="nil"/>
              <w:right w:val="nil"/>
            </w:tcBorders>
            <w:vAlign w:val="center"/>
          </w:tcPr>
          <w:p w:rsidR="004807AC" w:rsidRPr="004807AC" w:rsidRDefault="004807AC" w:rsidP="004807AC">
            <w:pPr>
              <w:widowControl/>
              <w:jc w:val="center"/>
              <w:rPr>
                <w:rFonts w:ascii="宋体" w:eastAsia="宋体" w:hAnsi="Times New Roman" w:cs="宋体"/>
                <w:kern w:val="0"/>
                <w:sz w:val="20"/>
                <w:szCs w:val="20"/>
              </w:rPr>
            </w:pPr>
          </w:p>
        </w:tc>
        <w:tc>
          <w:tcPr>
            <w:tcW w:w="752" w:type="dxa"/>
            <w:tcBorders>
              <w:top w:val="nil"/>
              <w:left w:val="nil"/>
              <w:bottom w:val="nil"/>
              <w:right w:val="nil"/>
            </w:tcBorders>
            <w:vAlign w:val="center"/>
          </w:tcPr>
          <w:p w:rsidR="004807AC" w:rsidRPr="004807AC" w:rsidRDefault="004807AC" w:rsidP="004807AC">
            <w:pPr>
              <w:widowControl/>
              <w:jc w:val="center"/>
              <w:rPr>
                <w:rFonts w:ascii="宋体" w:eastAsia="宋体" w:hAnsi="Times New Roman" w:cs="宋体"/>
                <w:kern w:val="0"/>
                <w:sz w:val="20"/>
                <w:szCs w:val="20"/>
              </w:rPr>
            </w:pPr>
          </w:p>
        </w:tc>
        <w:tc>
          <w:tcPr>
            <w:tcW w:w="2014" w:type="dxa"/>
            <w:tcBorders>
              <w:top w:val="nil"/>
              <w:left w:val="nil"/>
              <w:bottom w:val="nil"/>
              <w:right w:val="nil"/>
            </w:tcBorders>
            <w:vAlign w:val="center"/>
          </w:tcPr>
          <w:p w:rsidR="004807AC" w:rsidRPr="004807AC" w:rsidRDefault="004807AC" w:rsidP="004807AC">
            <w:pPr>
              <w:widowControl/>
              <w:jc w:val="center"/>
              <w:rPr>
                <w:rFonts w:ascii="宋体" w:eastAsia="宋体" w:hAnsi="Times New Roman" w:cs="宋体"/>
                <w:kern w:val="0"/>
                <w:sz w:val="20"/>
                <w:szCs w:val="20"/>
              </w:rPr>
            </w:pPr>
          </w:p>
        </w:tc>
        <w:tc>
          <w:tcPr>
            <w:tcW w:w="1082" w:type="dxa"/>
            <w:tcBorders>
              <w:top w:val="nil"/>
              <w:left w:val="nil"/>
              <w:bottom w:val="nil"/>
              <w:right w:val="nil"/>
            </w:tcBorders>
            <w:vAlign w:val="center"/>
          </w:tcPr>
          <w:p w:rsidR="004807AC" w:rsidRPr="004807AC" w:rsidRDefault="004807AC" w:rsidP="004807AC">
            <w:pPr>
              <w:widowControl/>
              <w:jc w:val="center"/>
              <w:rPr>
                <w:rFonts w:ascii="宋体" w:eastAsia="宋体" w:hAnsi="Times New Roman" w:cs="宋体"/>
                <w:kern w:val="0"/>
                <w:sz w:val="20"/>
                <w:szCs w:val="20"/>
              </w:rPr>
            </w:pPr>
          </w:p>
        </w:tc>
      </w:tr>
      <w:tr w:rsidR="004807AC" w:rsidRPr="004807AC" w:rsidTr="00933ECE">
        <w:trPr>
          <w:trHeight w:val="420"/>
        </w:trPr>
        <w:tc>
          <w:tcPr>
            <w:tcW w:w="3070" w:type="dxa"/>
            <w:gridSpan w:val="3"/>
            <w:tcBorders>
              <w:top w:val="single" w:sz="4" w:space="0" w:color="auto"/>
              <w:left w:val="single" w:sz="4" w:space="0" w:color="auto"/>
              <w:bottom w:val="single" w:sz="4" w:space="0" w:color="auto"/>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r w:rsidRPr="004807AC">
              <w:rPr>
                <w:rFonts w:ascii="宋体" w:eastAsia="宋体" w:hAnsi="宋体" w:cs="宋体" w:hint="eastAsia"/>
                <w:kern w:val="0"/>
                <w:sz w:val="20"/>
                <w:szCs w:val="20"/>
              </w:rPr>
              <w:t>项目名称</w:t>
            </w:r>
          </w:p>
        </w:tc>
        <w:tc>
          <w:tcPr>
            <w:tcW w:w="5078" w:type="dxa"/>
            <w:gridSpan w:val="4"/>
            <w:tcBorders>
              <w:top w:val="single" w:sz="4" w:space="0" w:color="auto"/>
              <w:left w:val="nil"/>
              <w:bottom w:val="single" w:sz="4" w:space="0" w:color="auto"/>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hint="eastAsia"/>
                <w:kern w:val="0"/>
                <w:sz w:val="20"/>
                <w:szCs w:val="20"/>
              </w:rPr>
              <w:t xml:space="preserve">全民健康体检　</w:t>
            </w:r>
          </w:p>
        </w:tc>
      </w:tr>
      <w:tr w:rsidR="004807AC" w:rsidRPr="004807AC" w:rsidTr="00933ECE">
        <w:trPr>
          <w:trHeight w:val="435"/>
        </w:trPr>
        <w:tc>
          <w:tcPr>
            <w:tcW w:w="3070" w:type="dxa"/>
            <w:gridSpan w:val="3"/>
            <w:tcBorders>
              <w:top w:val="single" w:sz="4" w:space="0" w:color="auto"/>
              <w:left w:val="single" w:sz="4" w:space="0" w:color="auto"/>
              <w:bottom w:val="single" w:sz="4" w:space="0" w:color="auto"/>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r w:rsidRPr="004807AC">
              <w:rPr>
                <w:rFonts w:ascii="宋体" w:eastAsia="宋体" w:hAnsi="宋体" w:cs="宋体" w:hint="eastAsia"/>
                <w:kern w:val="0"/>
                <w:sz w:val="20"/>
                <w:szCs w:val="20"/>
              </w:rPr>
              <w:t>预算单位</w:t>
            </w:r>
          </w:p>
        </w:tc>
        <w:tc>
          <w:tcPr>
            <w:tcW w:w="5078" w:type="dxa"/>
            <w:gridSpan w:val="4"/>
            <w:tcBorders>
              <w:top w:val="single" w:sz="4" w:space="0" w:color="auto"/>
              <w:left w:val="nil"/>
              <w:bottom w:val="single" w:sz="4" w:space="0" w:color="auto"/>
              <w:right w:val="single" w:sz="4" w:space="0" w:color="000000"/>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hint="eastAsia"/>
                <w:kern w:val="0"/>
                <w:sz w:val="20"/>
                <w:szCs w:val="20"/>
              </w:rPr>
              <w:t>昌吉市建国路社区卫生服务中心</w:t>
            </w:r>
          </w:p>
        </w:tc>
      </w:tr>
      <w:tr w:rsidR="004807AC" w:rsidRPr="004807AC" w:rsidTr="00933ECE">
        <w:trPr>
          <w:trHeight w:val="465"/>
        </w:trPr>
        <w:tc>
          <w:tcPr>
            <w:tcW w:w="720" w:type="dxa"/>
            <w:vMerge w:val="restart"/>
            <w:tcBorders>
              <w:top w:val="nil"/>
              <w:left w:val="single" w:sz="4" w:space="0" w:color="auto"/>
              <w:bottom w:val="single" w:sz="4" w:space="0" w:color="auto"/>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hint="eastAsia"/>
                <w:kern w:val="0"/>
                <w:sz w:val="20"/>
                <w:szCs w:val="20"/>
              </w:rPr>
              <w:t>预算</w:t>
            </w:r>
            <w:r w:rsidRPr="004807AC">
              <w:rPr>
                <w:rFonts w:ascii="宋体" w:eastAsia="宋体" w:hAnsi="Times New Roman" w:cs="宋体"/>
                <w:kern w:val="0"/>
                <w:sz w:val="20"/>
                <w:szCs w:val="20"/>
              </w:rPr>
              <w:br/>
            </w:r>
            <w:r w:rsidRPr="004807AC">
              <w:rPr>
                <w:rFonts w:ascii="宋体" w:eastAsia="宋体" w:hAnsi="宋体" w:cs="宋体" w:hint="eastAsia"/>
                <w:kern w:val="0"/>
                <w:sz w:val="20"/>
                <w:szCs w:val="20"/>
              </w:rPr>
              <w:t>执行</w:t>
            </w:r>
            <w:r w:rsidRPr="004807AC">
              <w:rPr>
                <w:rFonts w:ascii="宋体" w:eastAsia="宋体" w:hAnsi="Times New Roman" w:cs="宋体"/>
                <w:kern w:val="0"/>
                <w:sz w:val="20"/>
                <w:szCs w:val="20"/>
              </w:rPr>
              <w:br/>
            </w:r>
            <w:r w:rsidRPr="004807AC">
              <w:rPr>
                <w:rFonts w:ascii="宋体" w:eastAsia="宋体" w:hAnsi="宋体" w:cs="宋体" w:hint="eastAsia"/>
                <w:kern w:val="0"/>
                <w:sz w:val="20"/>
                <w:szCs w:val="20"/>
              </w:rPr>
              <w:t>情况</w:t>
            </w:r>
            <w:r w:rsidRPr="004807AC">
              <w:rPr>
                <w:rFonts w:ascii="宋体" w:eastAsia="宋体" w:hAnsi="Times New Roman" w:cs="宋体"/>
                <w:kern w:val="0"/>
                <w:sz w:val="20"/>
                <w:szCs w:val="20"/>
              </w:rPr>
              <w:br/>
            </w:r>
            <w:r w:rsidRPr="004807AC">
              <w:rPr>
                <w:rFonts w:ascii="宋体" w:eastAsia="宋体" w:hAnsi="宋体" w:cs="宋体" w:hint="eastAsia"/>
                <w:kern w:val="0"/>
                <w:sz w:val="20"/>
                <w:szCs w:val="20"/>
              </w:rPr>
              <w:t>（万元）</w:t>
            </w:r>
          </w:p>
        </w:tc>
        <w:tc>
          <w:tcPr>
            <w:tcW w:w="2350" w:type="dxa"/>
            <w:gridSpan w:val="2"/>
            <w:tcBorders>
              <w:top w:val="single" w:sz="4" w:space="0" w:color="auto"/>
              <w:left w:val="nil"/>
              <w:bottom w:val="single" w:sz="4" w:space="0" w:color="auto"/>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r w:rsidRPr="004807AC">
              <w:rPr>
                <w:rFonts w:ascii="宋体" w:eastAsia="宋体" w:hAnsi="宋体" w:cs="宋体"/>
                <w:kern w:val="0"/>
                <w:sz w:val="20"/>
                <w:szCs w:val="20"/>
              </w:rPr>
              <w:t xml:space="preserve"> </w:t>
            </w:r>
            <w:r w:rsidRPr="004807AC">
              <w:rPr>
                <w:rFonts w:ascii="宋体" w:eastAsia="宋体" w:hAnsi="宋体" w:cs="宋体" w:hint="eastAsia"/>
                <w:kern w:val="0"/>
                <w:sz w:val="20"/>
                <w:szCs w:val="20"/>
              </w:rPr>
              <w:t>预算数：</w:t>
            </w:r>
          </w:p>
        </w:tc>
        <w:tc>
          <w:tcPr>
            <w:tcW w:w="1982" w:type="dxa"/>
            <w:gridSpan w:val="2"/>
            <w:tcBorders>
              <w:top w:val="single" w:sz="4" w:space="0" w:color="auto"/>
              <w:left w:val="nil"/>
              <w:bottom w:val="single" w:sz="4" w:space="0" w:color="auto"/>
              <w:right w:val="single" w:sz="4" w:space="0" w:color="000000"/>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Times New Roman" w:cs="宋体"/>
                <w:kern w:val="0"/>
                <w:sz w:val="20"/>
                <w:szCs w:val="20"/>
              </w:rPr>
              <w:t>50.05</w:t>
            </w:r>
          </w:p>
        </w:tc>
        <w:tc>
          <w:tcPr>
            <w:tcW w:w="2014" w:type="dxa"/>
            <w:tcBorders>
              <w:top w:val="nil"/>
              <w:left w:val="nil"/>
              <w:bottom w:val="single" w:sz="4" w:space="0" w:color="auto"/>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r w:rsidRPr="004807AC">
              <w:rPr>
                <w:rFonts w:ascii="宋体" w:eastAsia="宋体" w:hAnsi="宋体" w:cs="宋体"/>
                <w:kern w:val="0"/>
                <w:sz w:val="20"/>
                <w:szCs w:val="20"/>
              </w:rPr>
              <w:t xml:space="preserve"> </w:t>
            </w:r>
            <w:r w:rsidRPr="004807AC">
              <w:rPr>
                <w:rFonts w:ascii="宋体" w:eastAsia="宋体" w:hAnsi="宋体" w:cs="宋体" w:hint="eastAsia"/>
                <w:kern w:val="0"/>
                <w:sz w:val="20"/>
                <w:szCs w:val="20"/>
              </w:rPr>
              <w:t>执行数：</w:t>
            </w:r>
          </w:p>
        </w:tc>
        <w:tc>
          <w:tcPr>
            <w:tcW w:w="1082" w:type="dxa"/>
            <w:tcBorders>
              <w:top w:val="nil"/>
              <w:left w:val="nil"/>
              <w:bottom w:val="single" w:sz="4" w:space="0" w:color="auto"/>
              <w:right w:val="single" w:sz="4" w:space="0" w:color="auto"/>
            </w:tcBorders>
            <w:vAlign w:val="center"/>
          </w:tcPr>
          <w:p w:rsidR="004807AC" w:rsidRPr="004807AC" w:rsidRDefault="004807AC" w:rsidP="004807AC">
            <w:pPr>
              <w:widowControl/>
              <w:jc w:val="right"/>
              <w:rPr>
                <w:rFonts w:ascii="宋体" w:eastAsia="宋体" w:hAnsi="Times New Roman" w:cs="宋体"/>
                <w:kern w:val="0"/>
                <w:sz w:val="20"/>
                <w:szCs w:val="20"/>
              </w:rPr>
            </w:pPr>
            <w:r w:rsidRPr="004807AC">
              <w:rPr>
                <w:rFonts w:ascii="宋体" w:eastAsia="宋体" w:hAnsi="Times New Roman" w:cs="宋体"/>
                <w:kern w:val="0"/>
                <w:sz w:val="20"/>
                <w:szCs w:val="20"/>
              </w:rPr>
              <w:t>50.05</w:t>
            </w:r>
          </w:p>
        </w:tc>
      </w:tr>
      <w:tr w:rsidR="004807AC" w:rsidRPr="004807AC" w:rsidTr="00933ECE">
        <w:trPr>
          <w:trHeight w:val="509"/>
        </w:trPr>
        <w:tc>
          <w:tcPr>
            <w:tcW w:w="720" w:type="dxa"/>
            <w:vMerge/>
            <w:tcBorders>
              <w:top w:val="nil"/>
              <w:left w:val="single" w:sz="4" w:space="0" w:color="auto"/>
              <w:bottom w:val="single" w:sz="4" w:space="0" w:color="auto"/>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2350" w:type="dxa"/>
            <w:gridSpan w:val="2"/>
            <w:tcBorders>
              <w:top w:val="single" w:sz="4" w:space="0" w:color="auto"/>
              <w:left w:val="nil"/>
              <w:bottom w:val="single" w:sz="4" w:space="0" w:color="auto"/>
              <w:right w:val="single" w:sz="4" w:space="0" w:color="auto"/>
            </w:tcBorders>
            <w:vAlign w:val="center"/>
          </w:tcPr>
          <w:p w:rsidR="004807AC" w:rsidRPr="004807AC" w:rsidRDefault="004807AC" w:rsidP="004807AC">
            <w:pPr>
              <w:widowControl/>
              <w:jc w:val="right"/>
              <w:rPr>
                <w:rFonts w:ascii="宋体" w:eastAsia="宋体" w:hAnsi="Times New Roman" w:cs="宋体"/>
                <w:kern w:val="0"/>
                <w:sz w:val="20"/>
                <w:szCs w:val="20"/>
              </w:rPr>
            </w:pPr>
            <w:r w:rsidRPr="004807AC">
              <w:rPr>
                <w:rFonts w:ascii="宋体" w:eastAsia="宋体" w:hAnsi="宋体" w:cs="宋体" w:hint="eastAsia"/>
                <w:kern w:val="0"/>
                <w:sz w:val="20"/>
                <w:szCs w:val="20"/>
              </w:rPr>
              <w:t>其中：财政拨款</w:t>
            </w:r>
          </w:p>
        </w:tc>
        <w:tc>
          <w:tcPr>
            <w:tcW w:w="1982" w:type="dxa"/>
            <w:gridSpan w:val="2"/>
            <w:tcBorders>
              <w:top w:val="single" w:sz="4" w:space="0" w:color="auto"/>
              <w:left w:val="nil"/>
              <w:bottom w:val="single" w:sz="4" w:space="0" w:color="auto"/>
              <w:right w:val="single" w:sz="4" w:space="0" w:color="000000"/>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Times New Roman" w:cs="宋体"/>
                <w:kern w:val="0"/>
                <w:sz w:val="20"/>
                <w:szCs w:val="20"/>
              </w:rPr>
              <w:t>50.05</w:t>
            </w:r>
          </w:p>
        </w:tc>
        <w:tc>
          <w:tcPr>
            <w:tcW w:w="2014" w:type="dxa"/>
            <w:tcBorders>
              <w:top w:val="nil"/>
              <w:left w:val="nil"/>
              <w:bottom w:val="nil"/>
              <w:right w:val="single" w:sz="4" w:space="0" w:color="auto"/>
            </w:tcBorders>
            <w:vAlign w:val="center"/>
          </w:tcPr>
          <w:p w:rsidR="004807AC" w:rsidRPr="004807AC" w:rsidRDefault="004807AC" w:rsidP="004807AC">
            <w:pPr>
              <w:widowControl/>
              <w:jc w:val="right"/>
              <w:rPr>
                <w:rFonts w:ascii="宋体" w:eastAsia="宋体" w:hAnsi="Times New Roman" w:cs="宋体"/>
                <w:kern w:val="0"/>
                <w:sz w:val="20"/>
                <w:szCs w:val="20"/>
              </w:rPr>
            </w:pPr>
            <w:r w:rsidRPr="004807AC">
              <w:rPr>
                <w:rFonts w:ascii="宋体" w:eastAsia="宋体" w:hAnsi="宋体" w:cs="宋体" w:hint="eastAsia"/>
                <w:kern w:val="0"/>
                <w:sz w:val="20"/>
                <w:szCs w:val="20"/>
              </w:rPr>
              <w:t>其中：财政拨款</w:t>
            </w:r>
          </w:p>
        </w:tc>
        <w:tc>
          <w:tcPr>
            <w:tcW w:w="1082" w:type="dxa"/>
            <w:tcBorders>
              <w:top w:val="nil"/>
              <w:left w:val="nil"/>
              <w:bottom w:val="single" w:sz="4" w:space="0" w:color="auto"/>
              <w:right w:val="single" w:sz="4" w:space="0" w:color="auto"/>
            </w:tcBorders>
            <w:vAlign w:val="center"/>
          </w:tcPr>
          <w:p w:rsidR="004807AC" w:rsidRPr="004807AC" w:rsidRDefault="004807AC" w:rsidP="004807AC">
            <w:pPr>
              <w:widowControl/>
              <w:jc w:val="right"/>
              <w:rPr>
                <w:rFonts w:ascii="宋体" w:eastAsia="宋体" w:hAnsi="Times New Roman" w:cs="宋体"/>
                <w:kern w:val="0"/>
                <w:sz w:val="20"/>
                <w:szCs w:val="20"/>
              </w:rPr>
            </w:pPr>
            <w:r w:rsidRPr="004807AC">
              <w:rPr>
                <w:rFonts w:ascii="宋体" w:eastAsia="宋体" w:hAnsi="Times New Roman" w:cs="宋体"/>
                <w:kern w:val="0"/>
                <w:sz w:val="20"/>
                <w:szCs w:val="20"/>
              </w:rPr>
              <w:t>50.05</w:t>
            </w:r>
          </w:p>
        </w:tc>
      </w:tr>
      <w:tr w:rsidR="004807AC" w:rsidRPr="004807AC" w:rsidTr="00933ECE">
        <w:trPr>
          <w:trHeight w:val="433"/>
        </w:trPr>
        <w:tc>
          <w:tcPr>
            <w:tcW w:w="720" w:type="dxa"/>
            <w:vMerge/>
            <w:tcBorders>
              <w:top w:val="nil"/>
              <w:left w:val="single" w:sz="4" w:space="0" w:color="auto"/>
              <w:bottom w:val="single" w:sz="4" w:space="0" w:color="auto"/>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2350" w:type="dxa"/>
            <w:gridSpan w:val="2"/>
            <w:tcBorders>
              <w:top w:val="single" w:sz="4" w:space="0" w:color="auto"/>
              <w:left w:val="nil"/>
              <w:bottom w:val="single" w:sz="4" w:space="0" w:color="auto"/>
              <w:right w:val="single" w:sz="4" w:space="0" w:color="auto"/>
            </w:tcBorders>
            <w:vAlign w:val="center"/>
          </w:tcPr>
          <w:p w:rsidR="004807AC" w:rsidRPr="004807AC" w:rsidRDefault="004807AC" w:rsidP="004807AC">
            <w:pPr>
              <w:widowControl/>
              <w:jc w:val="right"/>
              <w:rPr>
                <w:rFonts w:ascii="宋体" w:eastAsia="宋体" w:hAnsi="Times New Roman" w:cs="宋体"/>
                <w:kern w:val="0"/>
                <w:sz w:val="20"/>
                <w:szCs w:val="20"/>
              </w:rPr>
            </w:pPr>
            <w:r w:rsidRPr="004807AC">
              <w:rPr>
                <w:rFonts w:ascii="宋体" w:eastAsia="宋体" w:hAnsi="宋体" w:cs="宋体" w:hint="eastAsia"/>
                <w:kern w:val="0"/>
                <w:sz w:val="20"/>
                <w:szCs w:val="20"/>
              </w:rPr>
              <w:t>其他资金</w:t>
            </w:r>
          </w:p>
        </w:tc>
        <w:tc>
          <w:tcPr>
            <w:tcW w:w="1982" w:type="dxa"/>
            <w:gridSpan w:val="2"/>
            <w:tcBorders>
              <w:top w:val="single" w:sz="4" w:space="0" w:color="auto"/>
              <w:left w:val="nil"/>
              <w:bottom w:val="single" w:sz="4" w:space="0" w:color="auto"/>
              <w:right w:val="single" w:sz="4" w:space="0" w:color="000000"/>
            </w:tcBorders>
            <w:vAlign w:val="center"/>
          </w:tcPr>
          <w:p w:rsidR="004807AC" w:rsidRPr="004807AC" w:rsidRDefault="004807AC" w:rsidP="004807AC">
            <w:pPr>
              <w:widowControl/>
              <w:jc w:val="center"/>
              <w:rPr>
                <w:rFonts w:ascii="宋体" w:eastAsia="宋体" w:hAnsi="Times New Roman" w:cs="宋体"/>
                <w:kern w:val="0"/>
                <w:sz w:val="20"/>
                <w:szCs w:val="20"/>
              </w:rPr>
            </w:pPr>
          </w:p>
        </w:tc>
        <w:tc>
          <w:tcPr>
            <w:tcW w:w="2014" w:type="dxa"/>
            <w:tcBorders>
              <w:top w:val="single" w:sz="4" w:space="0" w:color="auto"/>
              <w:left w:val="nil"/>
              <w:bottom w:val="nil"/>
              <w:right w:val="single" w:sz="4" w:space="0" w:color="auto"/>
            </w:tcBorders>
            <w:vAlign w:val="center"/>
          </w:tcPr>
          <w:p w:rsidR="004807AC" w:rsidRPr="004807AC" w:rsidRDefault="004807AC" w:rsidP="004807AC">
            <w:pPr>
              <w:widowControl/>
              <w:jc w:val="right"/>
              <w:rPr>
                <w:rFonts w:ascii="宋体" w:eastAsia="宋体" w:hAnsi="Times New Roman" w:cs="宋体"/>
                <w:kern w:val="0"/>
                <w:sz w:val="20"/>
                <w:szCs w:val="20"/>
              </w:rPr>
            </w:pPr>
            <w:r w:rsidRPr="004807AC">
              <w:rPr>
                <w:rFonts w:ascii="宋体" w:eastAsia="宋体" w:hAnsi="宋体" w:cs="宋体" w:hint="eastAsia"/>
                <w:kern w:val="0"/>
                <w:sz w:val="20"/>
                <w:szCs w:val="20"/>
              </w:rPr>
              <w:t>其他资金</w:t>
            </w:r>
          </w:p>
        </w:tc>
        <w:tc>
          <w:tcPr>
            <w:tcW w:w="1082" w:type="dxa"/>
            <w:tcBorders>
              <w:top w:val="nil"/>
              <w:left w:val="nil"/>
              <w:bottom w:val="single" w:sz="4" w:space="0" w:color="auto"/>
              <w:right w:val="single" w:sz="4" w:space="0" w:color="auto"/>
            </w:tcBorders>
            <w:vAlign w:val="center"/>
          </w:tcPr>
          <w:p w:rsidR="004807AC" w:rsidRPr="004807AC" w:rsidRDefault="004807AC" w:rsidP="004807AC">
            <w:pPr>
              <w:widowControl/>
              <w:jc w:val="right"/>
              <w:rPr>
                <w:rFonts w:ascii="宋体" w:eastAsia="宋体" w:hAnsi="Times New Roman" w:cs="宋体"/>
                <w:kern w:val="0"/>
                <w:sz w:val="20"/>
                <w:szCs w:val="20"/>
              </w:rPr>
            </w:pPr>
            <w:r w:rsidRPr="004807AC">
              <w:rPr>
                <w:rFonts w:ascii="宋体" w:eastAsia="宋体" w:hAnsi="宋体" w:cs="宋体" w:hint="eastAsia"/>
                <w:kern w:val="0"/>
                <w:sz w:val="20"/>
                <w:szCs w:val="20"/>
              </w:rPr>
              <w:t xml:space="preserve">　</w:t>
            </w:r>
          </w:p>
        </w:tc>
      </w:tr>
      <w:tr w:rsidR="004807AC" w:rsidRPr="004807AC" w:rsidTr="00933ECE">
        <w:trPr>
          <w:trHeight w:val="450"/>
        </w:trPr>
        <w:tc>
          <w:tcPr>
            <w:tcW w:w="720" w:type="dxa"/>
            <w:vMerge w:val="restart"/>
            <w:tcBorders>
              <w:top w:val="nil"/>
              <w:left w:val="single" w:sz="4" w:space="0" w:color="auto"/>
              <w:bottom w:val="single" w:sz="4" w:space="0" w:color="auto"/>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hint="eastAsia"/>
                <w:kern w:val="0"/>
                <w:sz w:val="20"/>
                <w:szCs w:val="20"/>
              </w:rPr>
              <w:t>年度</w:t>
            </w:r>
            <w:r w:rsidRPr="004807AC">
              <w:rPr>
                <w:rFonts w:ascii="宋体" w:eastAsia="宋体" w:hAnsi="Times New Roman" w:cs="宋体"/>
                <w:kern w:val="0"/>
                <w:sz w:val="20"/>
                <w:szCs w:val="20"/>
              </w:rPr>
              <w:br/>
            </w:r>
            <w:r w:rsidRPr="004807AC">
              <w:rPr>
                <w:rFonts w:ascii="宋体" w:eastAsia="宋体" w:hAnsi="宋体" w:cs="宋体" w:hint="eastAsia"/>
                <w:kern w:val="0"/>
                <w:sz w:val="20"/>
                <w:szCs w:val="20"/>
              </w:rPr>
              <w:t>目标</w:t>
            </w:r>
            <w:r w:rsidRPr="004807AC">
              <w:rPr>
                <w:rFonts w:ascii="宋体" w:eastAsia="宋体" w:hAnsi="Times New Roman" w:cs="宋体"/>
                <w:kern w:val="0"/>
                <w:sz w:val="20"/>
                <w:szCs w:val="20"/>
              </w:rPr>
              <w:br/>
            </w:r>
            <w:r w:rsidRPr="004807AC">
              <w:rPr>
                <w:rFonts w:ascii="宋体" w:eastAsia="宋体" w:hAnsi="宋体" w:cs="宋体" w:hint="eastAsia"/>
                <w:kern w:val="0"/>
                <w:sz w:val="20"/>
                <w:szCs w:val="20"/>
              </w:rPr>
              <w:t>完成</w:t>
            </w:r>
            <w:r w:rsidRPr="004807AC">
              <w:rPr>
                <w:rFonts w:ascii="宋体" w:eastAsia="宋体" w:hAnsi="Times New Roman" w:cs="宋体"/>
                <w:kern w:val="0"/>
                <w:sz w:val="20"/>
                <w:szCs w:val="20"/>
              </w:rPr>
              <w:br/>
            </w:r>
            <w:r w:rsidRPr="004807AC">
              <w:rPr>
                <w:rFonts w:ascii="宋体" w:eastAsia="宋体" w:hAnsi="宋体" w:cs="宋体" w:hint="eastAsia"/>
                <w:kern w:val="0"/>
                <w:sz w:val="20"/>
                <w:szCs w:val="20"/>
              </w:rPr>
              <w:t>情况</w:t>
            </w:r>
          </w:p>
        </w:tc>
        <w:tc>
          <w:tcPr>
            <w:tcW w:w="4332" w:type="dxa"/>
            <w:gridSpan w:val="4"/>
            <w:tcBorders>
              <w:top w:val="single" w:sz="4" w:space="0" w:color="auto"/>
              <w:left w:val="nil"/>
              <w:bottom w:val="single" w:sz="4" w:space="0" w:color="auto"/>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hint="eastAsia"/>
                <w:kern w:val="0"/>
                <w:sz w:val="20"/>
                <w:szCs w:val="20"/>
              </w:rPr>
              <w:t>预期目标</w:t>
            </w:r>
          </w:p>
        </w:tc>
        <w:tc>
          <w:tcPr>
            <w:tcW w:w="3096" w:type="dxa"/>
            <w:gridSpan w:val="2"/>
            <w:tcBorders>
              <w:top w:val="single" w:sz="4" w:space="0" w:color="auto"/>
              <w:left w:val="nil"/>
              <w:bottom w:val="single" w:sz="4" w:space="0" w:color="auto"/>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hint="eastAsia"/>
                <w:kern w:val="0"/>
                <w:sz w:val="20"/>
                <w:szCs w:val="20"/>
              </w:rPr>
              <w:t>实际完成目标</w:t>
            </w:r>
          </w:p>
        </w:tc>
      </w:tr>
      <w:tr w:rsidR="004807AC" w:rsidRPr="004807AC" w:rsidTr="00933ECE">
        <w:trPr>
          <w:trHeight w:val="1425"/>
        </w:trPr>
        <w:tc>
          <w:tcPr>
            <w:tcW w:w="720" w:type="dxa"/>
            <w:vMerge/>
            <w:tcBorders>
              <w:top w:val="nil"/>
              <w:left w:val="single" w:sz="4" w:space="0" w:color="auto"/>
              <w:bottom w:val="single" w:sz="4" w:space="0" w:color="auto"/>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4332" w:type="dxa"/>
            <w:gridSpan w:val="4"/>
            <w:tcBorders>
              <w:top w:val="single" w:sz="4" w:space="0" w:color="auto"/>
              <w:left w:val="nil"/>
              <w:bottom w:val="single" w:sz="4" w:space="0" w:color="auto"/>
              <w:right w:val="single" w:sz="4" w:space="0" w:color="000000"/>
            </w:tcBorders>
          </w:tcPr>
          <w:p w:rsidR="004807AC" w:rsidRPr="004807AC" w:rsidRDefault="004807AC" w:rsidP="004807AC">
            <w:pPr>
              <w:widowControl/>
              <w:jc w:val="left"/>
              <w:rPr>
                <w:rFonts w:ascii="宋体" w:eastAsia="宋体" w:hAnsi="Calibri" w:cs="宋体"/>
                <w:kern w:val="0"/>
                <w:sz w:val="20"/>
                <w:szCs w:val="20"/>
              </w:rPr>
            </w:pPr>
            <w:r w:rsidRPr="004807AC">
              <w:rPr>
                <w:rFonts w:ascii="宋体" w:eastAsia="宋体" w:hAnsi="宋体" w:cs="宋体"/>
                <w:kern w:val="0"/>
                <w:sz w:val="20"/>
                <w:szCs w:val="20"/>
              </w:rPr>
              <w:t>1</w:t>
            </w:r>
            <w:r w:rsidRPr="004807AC">
              <w:rPr>
                <w:rFonts w:ascii="宋体" w:eastAsia="宋体" w:hAnsi="宋体" w:cs="宋体" w:hint="eastAsia"/>
                <w:kern w:val="0"/>
                <w:sz w:val="20"/>
                <w:szCs w:val="20"/>
              </w:rPr>
              <w:t>、</w:t>
            </w:r>
            <w:r w:rsidRPr="004807AC">
              <w:rPr>
                <w:rFonts w:ascii="宋体" w:eastAsia="宋体" w:hAnsi="宋体" w:cs="宋体"/>
                <w:kern w:val="0"/>
                <w:sz w:val="20"/>
                <w:szCs w:val="20"/>
              </w:rPr>
              <w:t>2018</w:t>
            </w:r>
            <w:r w:rsidRPr="004807AC">
              <w:rPr>
                <w:rFonts w:ascii="宋体" w:eastAsia="宋体" w:hAnsi="宋体" w:cs="宋体" w:hint="eastAsia"/>
                <w:kern w:val="0"/>
                <w:sz w:val="20"/>
                <w:szCs w:val="20"/>
              </w:rPr>
              <w:t>年通过发动街道、社区、力量广泛宣传，通过</w:t>
            </w:r>
            <w:r w:rsidRPr="004807AC">
              <w:rPr>
                <w:rFonts w:ascii="宋体" w:eastAsia="宋体" w:hAnsi="宋体" w:cs="宋体"/>
                <w:kern w:val="0"/>
                <w:sz w:val="20"/>
                <w:szCs w:val="20"/>
              </w:rPr>
              <w:t>LED</w:t>
            </w:r>
            <w:r w:rsidRPr="004807AC">
              <w:rPr>
                <w:rFonts w:ascii="宋体" w:eastAsia="宋体" w:hAnsi="宋体" w:cs="宋体" w:hint="eastAsia"/>
                <w:kern w:val="0"/>
                <w:sz w:val="20"/>
                <w:szCs w:val="20"/>
              </w:rPr>
              <w:t>屏、宣传展板、横幅、村广播、发放宣传单、张贴通知、入户走访等形式宣传全民健康体检工作。</w:t>
            </w:r>
          </w:p>
          <w:p w:rsidR="004807AC" w:rsidRPr="004807AC" w:rsidRDefault="004807AC" w:rsidP="004807AC">
            <w:pPr>
              <w:widowControl/>
              <w:jc w:val="left"/>
              <w:rPr>
                <w:rFonts w:ascii="宋体" w:eastAsia="宋体" w:hAnsi="Calibri" w:cs="宋体"/>
                <w:bCs/>
                <w:kern w:val="0"/>
                <w:sz w:val="20"/>
                <w:szCs w:val="20"/>
              </w:rPr>
            </w:pPr>
            <w:r w:rsidRPr="004807AC">
              <w:rPr>
                <w:rFonts w:ascii="宋体" w:eastAsia="宋体" w:hAnsi="宋体" w:cs="宋体"/>
                <w:kern w:val="0"/>
                <w:sz w:val="20"/>
                <w:szCs w:val="20"/>
              </w:rPr>
              <w:t>2</w:t>
            </w:r>
            <w:r w:rsidRPr="004807AC">
              <w:rPr>
                <w:rFonts w:ascii="宋体" w:eastAsia="宋体" w:hAnsi="宋体" w:cs="宋体" w:hint="eastAsia"/>
                <w:kern w:val="0"/>
                <w:sz w:val="20"/>
                <w:szCs w:val="20"/>
              </w:rPr>
              <w:t>、</w:t>
            </w:r>
            <w:r w:rsidRPr="004807AC">
              <w:rPr>
                <w:rFonts w:ascii="宋体" w:eastAsia="宋体" w:hAnsi="宋体" w:cs="宋体" w:hint="eastAsia"/>
                <w:bCs/>
                <w:kern w:val="0"/>
                <w:sz w:val="20"/>
                <w:szCs w:val="20"/>
              </w:rPr>
              <w:t>常住人人口数为</w:t>
            </w:r>
            <w:r w:rsidRPr="004807AC">
              <w:rPr>
                <w:rFonts w:ascii="宋体" w:eastAsia="宋体" w:hAnsi="宋体" w:cs="宋体"/>
                <w:bCs/>
                <w:kern w:val="0"/>
                <w:sz w:val="20"/>
                <w:szCs w:val="20"/>
              </w:rPr>
              <w:t>69257</w:t>
            </w:r>
            <w:r w:rsidRPr="004807AC">
              <w:rPr>
                <w:rFonts w:ascii="宋体" w:eastAsia="宋体" w:hAnsi="宋体" w:cs="宋体" w:hint="eastAsia"/>
                <w:bCs/>
                <w:kern w:val="0"/>
                <w:sz w:val="20"/>
                <w:szCs w:val="20"/>
              </w:rPr>
              <w:t>人，全民健康体检辖区摸底任务数为</w:t>
            </w:r>
            <w:r w:rsidRPr="004807AC">
              <w:rPr>
                <w:rFonts w:ascii="宋体" w:eastAsia="宋体" w:hAnsi="宋体" w:cs="宋体"/>
                <w:bCs/>
                <w:kern w:val="0"/>
                <w:sz w:val="20"/>
                <w:szCs w:val="20"/>
              </w:rPr>
              <w:t>42872</w:t>
            </w:r>
            <w:r w:rsidRPr="004807AC">
              <w:rPr>
                <w:rFonts w:ascii="宋体" w:eastAsia="宋体" w:hAnsi="宋体" w:cs="宋体" w:hint="eastAsia"/>
                <w:bCs/>
                <w:kern w:val="0"/>
                <w:sz w:val="20"/>
                <w:szCs w:val="20"/>
              </w:rPr>
              <w:t>人，其中</w:t>
            </w:r>
            <w:r w:rsidRPr="004807AC">
              <w:rPr>
                <w:rFonts w:ascii="宋体" w:eastAsia="宋体" w:hAnsi="宋体" w:cs="宋体"/>
                <w:bCs/>
                <w:kern w:val="0"/>
                <w:sz w:val="20"/>
                <w:szCs w:val="20"/>
              </w:rPr>
              <w:t>0-6</w:t>
            </w:r>
            <w:r w:rsidRPr="004807AC">
              <w:rPr>
                <w:rFonts w:ascii="宋体" w:eastAsia="宋体" w:hAnsi="宋体" w:cs="宋体" w:hint="eastAsia"/>
                <w:bCs/>
                <w:kern w:val="0"/>
                <w:sz w:val="20"/>
                <w:szCs w:val="20"/>
              </w:rPr>
              <w:t>岁</w:t>
            </w:r>
            <w:r w:rsidRPr="004807AC">
              <w:rPr>
                <w:rFonts w:ascii="宋体" w:eastAsia="宋体" w:hAnsi="宋体" w:cs="宋体"/>
                <w:bCs/>
                <w:kern w:val="0"/>
                <w:sz w:val="20"/>
                <w:szCs w:val="20"/>
              </w:rPr>
              <w:t>5860</w:t>
            </w:r>
            <w:r w:rsidRPr="004807AC">
              <w:rPr>
                <w:rFonts w:ascii="宋体" w:eastAsia="宋体" w:hAnsi="宋体" w:cs="宋体" w:hint="eastAsia"/>
                <w:bCs/>
                <w:kern w:val="0"/>
                <w:sz w:val="20"/>
                <w:szCs w:val="20"/>
              </w:rPr>
              <w:t>人，</w:t>
            </w:r>
            <w:r w:rsidRPr="004807AC">
              <w:rPr>
                <w:rFonts w:ascii="宋体" w:eastAsia="宋体" w:hAnsi="宋体" w:cs="宋体"/>
                <w:bCs/>
                <w:kern w:val="0"/>
                <w:sz w:val="20"/>
                <w:szCs w:val="20"/>
              </w:rPr>
              <w:t>15-64</w:t>
            </w:r>
            <w:r w:rsidRPr="004807AC">
              <w:rPr>
                <w:rFonts w:ascii="宋体" w:eastAsia="宋体" w:hAnsi="宋体" w:cs="宋体" w:hint="eastAsia"/>
                <w:bCs/>
                <w:kern w:val="0"/>
                <w:sz w:val="20"/>
                <w:szCs w:val="20"/>
              </w:rPr>
              <w:t>岁</w:t>
            </w:r>
            <w:r w:rsidRPr="004807AC">
              <w:rPr>
                <w:rFonts w:ascii="宋体" w:eastAsia="宋体" w:hAnsi="宋体" w:cs="宋体"/>
                <w:bCs/>
                <w:kern w:val="0"/>
                <w:sz w:val="20"/>
                <w:szCs w:val="20"/>
              </w:rPr>
              <w:t>19336</w:t>
            </w:r>
            <w:r w:rsidRPr="004807AC">
              <w:rPr>
                <w:rFonts w:ascii="宋体" w:eastAsia="宋体" w:hAnsi="宋体" w:cs="宋体" w:hint="eastAsia"/>
                <w:bCs/>
                <w:kern w:val="0"/>
                <w:sz w:val="20"/>
                <w:szCs w:val="20"/>
              </w:rPr>
              <w:t>人，</w:t>
            </w:r>
            <w:r w:rsidRPr="004807AC">
              <w:rPr>
                <w:rFonts w:ascii="宋体" w:eastAsia="宋体" w:hAnsi="宋体" w:cs="宋体"/>
                <w:bCs/>
                <w:kern w:val="0"/>
                <w:sz w:val="20"/>
                <w:szCs w:val="20"/>
              </w:rPr>
              <w:t>65-79</w:t>
            </w:r>
            <w:r w:rsidRPr="004807AC">
              <w:rPr>
                <w:rFonts w:ascii="宋体" w:eastAsia="宋体" w:hAnsi="宋体" w:cs="宋体" w:hint="eastAsia"/>
                <w:bCs/>
                <w:kern w:val="0"/>
                <w:sz w:val="20"/>
                <w:szCs w:val="20"/>
              </w:rPr>
              <w:t>岁</w:t>
            </w:r>
            <w:r w:rsidRPr="004807AC">
              <w:rPr>
                <w:rFonts w:ascii="宋体" w:eastAsia="宋体" w:hAnsi="宋体" w:cs="宋体"/>
                <w:bCs/>
                <w:kern w:val="0"/>
                <w:sz w:val="20"/>
                <w:szCs w:val="20"/>
              </w:rPr>
              <w:t>5938</w:t>
            </w:r>
            <w:r w:rsidRPr="004807AC">
              <w:rPr>
                <w:rFonts w:ascii="宋体" w:eastAsia="宋体" w:hAnsi="宋体" w:cs="宋体" w:hint="eastAsia"/>
                <w:bCs/>
                <w:kern w:val="0"/>
                <w:sz w:val="20"/>
                <w:szCs w:val="20"/>
              </w:rPr>
              <w:t>人，</w:t>
            </w:r>
            <w:r w:rsidRPr="004807AC">
              <w:rPr>
                <w:rFonts w:ascii="宋体" w:eastAsia="宋体" w:hAnsi="宋体" w:cs="宋体"/>
                <w:bCs/>
                <w:kern w:val="0"/>
                <w:sz w:val="20"/>
                <w:szCs w:val="20"/>
              </w:rPr>
              <w:t>80</w:t>
            </w:r>
            <w:r w:rsidRPr="004807AC">
              <w:rPr>
                <w:rFonts w:ascii="宋体" w:eastAsia="宋体" w:hAnsi="宋体" w:cs="宋体" w:hint="eastAsia"/>
                <w:bCs/>
                <w:kern w:val="0"/>
                <w:sz w:val="20"/>
                <w:szCs w:val="20"/>
              </w:rPr>
              <w:t>岁以上</w:t>
            </w:r>
            <w:r w:rsidRPr="004807AC">
              <w:rPr>
                <w:rFonts w:ascii="宋体" w:eastAsia="宋体" w:hAnsi="宋体" w:cs="宋体"/>
                <w:bCs/>
                <w:kern w:val="0"/>
                <w:sz w:val="20"/>
                <w:szCs w:val="20"/>
              </w:rPr>
              <w:t>600</w:t>
            </w:r>
            <w:r w:rsidRPr="004807AC">
              <w:rPr>
                <w:rFonts w:ascii="宋体" w:eastAsia="宋体" w:hAnsi="宋体" w:cs="宋体" w:hint="eastAsia"/>
                <w:bCs/>
                <w:kern w:val="0"/>
                <w:sz w:val="20"/>
                <w:szCs w:val="20"/>
              </w:rPr>
              <w:t>人，企业及事业单位</w:t>
            </w:r>
            <w:r w:rsidRPr="004807AC">
              <w:rPr>
                <w:rFonts w:ascii="宋体" w:eastAsia="宋体" w:hAnsi="宋体" w:cs="宋体"/>
                <w:bCs/>
                <w:kern w:val="0"/>
                <w:sz w:val="20"/>
                <w:szCs w:val="20"/>
              </w:rPr>
              <w:t>1682</w:t>
            </w:r>
            <w:r w:rsidRPr="004807AC">
              <w:rPr>
                <w:rFonts w:ascii="宋体" w:eastAsia="宋体" w:hAnsi="宋体" w:cs="宋体" w:hint="eastAsia"/>
                <w:bCs/>
                <w:kern w:val="0"/>
                <w:sz w:val="20"/>
                <w:szCs w:val="20"/>
              </w:rPr>
              <w:t>人，流动人口</w:t>
            </w:r>
            <w:r w:rsidRPr="004807AC">
              <w:rPr>
                <w:rFonts w:ascii="宋体" w:eastAsia="宋体" w:hAnsi="宋体" w:cs="宋体"/>
                <w:bCs/>
                <w:kern w:val="0"/>
                <w:sz w:val="20"/>
                <w:szCs w:val="20"/>
              </w:rPr>
              <w:t>1204</w:t>
            </w:r>
            <w:r w:rsidRPr="004807AC">
              <w:rPr>
                <w:rFonts w:ascii="宋体" w:eastAsia="宋体" w:hAnsi="宋体" w:cs="宋体" w:hint="eastAsia"/>
                <w:bCs/>
                <w:kern w:val="0"/>
                <w:sz w:val="20"/>
                <w:szCs w:val="20"/>
              </w:rPr>
              <w:t>人，学生体检共计</w:t>
            </w:r>
            <w:r w:rsidRPr="004807AC">
              <w:rPr>
                <w:rFonts w:ascii="宋体" w:eastAsia="宋体" w:hAnsi="宋体" w:cs="宋体"/>
                <w:bCs/>
                <w:kern w:val="0"/>
                <w:sz w:val="20"/>
                <w:szCs w:val="20"/>
              </w:rPr>
              <w:t>17713</w:t>
            </w:r>
            <w:r w:rsidRPr="004807AC">
              <w:rPr>
                <w:rFonts w:ascii="宋体" w:eastAsia="宋体" w:hAnsi="宋体" w:cs="宋体" w:hint="eastAsia"/>
                <w:bCs/>
                <w:kern w:val="0"/>
                <w:sz w:val="20"/>
                <w:szCs w:val="20"/>
              </w:rPr>
              <w:t>人（其中</w:t>
            </w:r>
            <w:r w:rsidRPr="004807AC">
              <w:rPr>
                <w:rFonts w:ascii="宋体" w:eastAsia="宋体" w:hAnsi="宋体" w:cs="宋体"/>
                <w:bCs/>
                <w:kern w:val="0"/>
                <w:sz w:val="20"/>
                <w:szCs w:val="20"/>
              </w:rPr>
              <w:t>7-14</w:t>
            </w:r>
            <w:r w:rsidRPr="004807AC">
              <w:rPr>
                <w:rFonts w:ascii="宋体" w:eastAsia="宋体" w:hAnsi="宋体" w:cs="宋体" w:hint="eastAsia"/>
                <w:bCs/>
                <w:kern w:val="0"/>
                <w:sz w:val="20"/>
                <w:szCs w:val="20"/>
              </w:rPr>
              <w:t>岁</w:t>
            </w:r>
            <w:r w:rsidRPr="004807AC">
              <w:rPr>
                <w:rFonts w:ascii="宋体" w:eastAsia="宋体" w:hAnsi="宋体" w:cs="宋体"/>
                <w:bCs/>
                <w:kern w:val="0"/>
                <w:sz w:val="20"/>
                <w:szCs w:val="20"/>
              </w:rPr>
              <w:t>7711</w:t>
            </w:r>
            <w:r w:rsidRPr="004807AC">
              <w:rPr>
                <w:rFonts w:ascii="宋体" w:eastAsia="宋体" w:hAnsi="宋体" w:cs="宋体" w:hint="eastAsia"/>
                <w:bCs/>
                <w:kern w:val="0"/>
                <w:sz w:val="20"/>
                <w:szCs w:val="20"/>
              </w:rPr>
              <w:t>人，高校</w:t>
            </w:r>
            <w:r w:rsidRPr="004807AC">
              <w:rPr>
                <w:rFonts w:ascii="宋体" w:eastAsia="宋体" w:hAnsi="宋体" w:cs="宋体"/>
                <w:bCs/>
                <w:kern w:val="0"/>
                <w:sz w:val="20"/>
                <w:szCs w:val="20"/>
              </w:rPr>
              <w:t>10002</w:t>
            </w:r>
            <w:r w:rsidRPr="004807AC">
              <w:rPr>
                <w:rFonts w:ascii="宋体" w:eastAsia="宋体" w:hAnsi="宋体" w:cs="宋体" w:hint="eastAsia"/>
                <w:bCs/>
                <w:kern w:val="0"/>
                <w:sz w:val="20"/>
                <w:szCs w:val="20"/>
              </w:rPr>
              <w:t>人）中心共体检</w:t>
            </w:r>
            <w:r w:rsidRPr="004807AC">
              <w:rPr>
                <w:rFonts w:ascii="宋体" w:eastAsia="宋体" w:hAnsi="宋体" w:cs="宋体"/>
                <w:bCs/>
                <w:kern w:val="0"/>
                <w:sz w:val="20"/>
                <w:szCs w:val="20"/>
              </w:rPr>
              <w:t>52333</w:t>
            </w:r>
            <w:r w:rsidRPr="004807AC">
              <w:rPr>
                <w:rFonts w:ascii="宋体" w:eastAsia="宋体" w:hAnsi="宋体" w:cs="宋体" w:hint="eastAsia"/>
                <w:bCs/>
                <w:kern w:val="0"/>
                <w:sz w:val="20"/>
                <w:szCs w:val="20"/>
              </w:rPr>
              <w:t>人。完成居民健康档案、立卡。</w:t>
            </w:r>
          </w:p>
          <w:p w:rsidR="004807AC" w:rsidRPr="004807AC" w:rsidRDefault="004807AC" w:rsidP="004807AC">
            <w:pPr>
              <w:widowControl/>
              <w:jc w:val="left"/>
              <w:rPr>
                <w:rFonts w:ascii="宋体" w:eastAsia="宋体" w:hAnsi="Times New Roman" w:cs="宋体"/>
                <w:kern w:val="0"/>
                <w:sz w:val="20"/>
                <w:szCs w:val="20"/>
              </w:rPr>
            </w:pPr>
          </w:p>
        </w:tc>
        <w:tc>
          <w:tcPr>
            <w:tcW w:w="3096" w:type="dxa"/>
            <w:gridSpan w:val="2"/>
            <w:tcBorders>
              <w:top w:val="single" w:sz="4" w:space="0" w:color="auto"/>
              <w:left w:val="nil"/>
              <w:bottom w:val="single" w:sz="4" w:space="0" w:color="auto"/>
              <w:right w:val="single" w:sz="4" w:space="0" w:color="000000"/>
            </w:tcBorders>
          </w:tcPr>
          <w:p w:rsidR="004807AC" w:rsidRPr="004807AC" w:rsidRDefault="004807AC" w:rsidP="004807AC">
            <w:pPr>
              <w:widowControl/>
              <w:jc w:val="left"/>
              <w:rPr>
                <w:rFonts w:ascii="宋体" w:eastAsia="宋体" w:hAnsi="Times New Roman" w:cs="宋体"/>
                <w:kern w:val="0"/>
                <w:sz w:val="20"/>
                <w:szCs w:val="20"/>
              </w:rPr>
            </w:pPr>
            <w:r w:rsidRPr="004807AC">
              <w:rPr>
                <w:rFonts w:ascii="宋体" w:eastAsia="宋体" w:hAnsi="宋体" w:cs="宋体"/>
                <w:kern w:val="0"/>
                <w:sz w:val="20"/>
                <w:szCs w:val="20"/>
              </w:rPr>
              <w:t>1</w:t>
            </w:r>
            <w:r w:rsidRPr="004807AC">
              <w:rPr>
                <w:rFonts w:ascii="宋体" w:eastAsia="宋体" w:hAnsi="宋体" w:cs="宋体" w:hint="eastAsia"/>
                <w:kern w:val="0"/>
                <w:sz w:val="20"/>
                <w:szCs w:val="20"/>
              </w:rPr>
              <w:t>、</w:t>
            </w:r>
            <w:r w:rsidRPr="004807AC">
              <w:rPr>
                <w:rFonts w:ascii="宋体" w:eastAsia="宋体" w:hAnsi="宋体" w:cs="宋体"/>
                <w:kern w:val="0"/>
                <w:sz w:val="20"/>
                <w:szCs w:val="20"/>
              </w:rPr>
              <w:t>2018</w:t>
            </w:r>
            <w:r w:rsidRPr="004807AC">
              <w:rPr>
                <w:rFonts w:ascii="宋体" w:eastAsia="宋体" w:hAnsi="宋体" w:cs="宋体" w:hint="eastAsia"/>
                <w:kern w:val="0"/>
                <w:sz w:val="20"/>
                <w:szCs w:val="20"/>
              </w:rPr>
              <w:t>年制作全民健康体检横幅共</w:t>
            </w:r>
            <w:r w:rsidRPr="004807AC">
              <w:rPr>
                <w:rFonts w:ascii="宋体" w:eastAsia="宋体" w:hAnsi="宋体" w:cs="宋体"/>
                <w:kern w:val="0"/>
                <w:sz w:val="20"/>
                <w:szCs w:val="20"/>
              </w:rPr>
              <w:t>36</w:t>
            </w:r>
            <w:r w:rsidRPr="004807AC">
              <w:rPr>
                <w:rFonts w:ascii="宋体" w:eastAsia="宋体" w:hAnsi="宋体" w:cs="宋体" w:hint="eastAsia"/>
                <w:kern w:val="0"/>
                <w:sz w:val="20"/>
                <w:szCs w:val="20"/>
              </w:rPr>
              <w:t>条、</w:t>
            </w:r>
            <w:r w:rsidRPr="004807AC">
              <w:rPr>
                <w:rFonts w:ascii="宋体" w:eastAsia="宋体" w:hAnsi="宋体" w:cs="宋体"/>
                <w:kern w:val="0"/>
                <w:sz w:val="20"/>
                <w:szCs w:val="20"/>
              </w:rPr>
              <w:t>LED</w:t>
            </w:r>
            <w:r w:rsidRPr="004807AC">
              <w:rPr>
                <w:rFonts w:ascii="宋体" w:eastAsia="宋体" w:hAnsi="宋体" w:cs="宋体" w:hint="eastAsia"/>
                <w:kern w:val="0"/>
                <w:sz w:val="20"/>
                <w:szCs w:val="20"/>
              </w:rPr>
              <w:t>屏</w:t>
            </w:r>
            <w:r w:rsidRPr="004807AC">
              <w:rPr>
                <w:rFonts w:ascii="宋体" w:eastAsia="宋体" w:hAnsi="宋体" w:cs="宋体"/>
                <w:kern w:val="0"/>
                <w:sz w:val="20"/>
                <w:szCs w:val="20"/>
              </w:rPr>
              <w:t>18</w:t>
            </w:r>
            <w:r w:rsidRPr="004807AC">
              <w:rPr>
                <w:rFonts w:ascii="宋体" w:eastAsia="宋体" w:hAnsi="宋体" w:cs="宋体" w:hint="eastAsia"/>
                <w:kern w:val="0"/>
                <w:sz w:val="20"/>
                <w:szCs w:val="20"/>
              </w:rPr>
              <w:t>条，发放“致全市各族人民一封信”</w:t>
            </w:r>
            <w:r w:rsidRPr="004807AC">
              <w:rPr>
                <w:rFonts w:ascii="宋体" w:eastAsia="宋体" w:hAnsi="宋体" w:cs="宋体"/>
                <w:kern w:val="0"/>
                <w:sz w:val="20"/>
                <w:szCs w:val="20"/>
              </w:rPr>
              <w:t>5</w:t>
            </w:r>
            <w:r w:rsidRPr="004807AC">
              <w:rPr>
                <w:rFonts w:ascii="宋体" w:eastAsia="宋体" w:hAnsi="宋体" w:cs="宋体" w:hint="eastAsia"/>
                <w:kern w:val="0"/>
                <w:sz w:val="20"/>
                <w:szCs w:val="20"/>
              </w:rPr>
              <w:t>万余份，广播宣传</w:t>
            </w:r>
            <w:r w:rsidRPr="004807AC">
              <w:rPr>
                <w:rFonts w:ascii="宋体" w:eastAsia="宋体" w:hAnsi="宋体" w:cs="宋体"/>
                <w:kern w:val="0"/>
                <w:sz w:val="20"/>
                <w:szCs w:val="20"/>
              </w:rPr>
              <w:t>50</w:t>
            </w:r>
            <w:r w:rsidRPr="004807AC">
              <w:rPr>
                <w:rFonts w:ascii="宋体" w:eastAsia="宋体" w:hAnsi="宋体" w:cs="宋体" w:hint="eastAsia"/>
                <w:kern w:val="0"/>
                <w:sz w:val="20"/>
                <w:szCs w:val="20"/>
              </w:rPr>
              <w:t>次，</w:t>
            </w:r>
            <w:proofErr w:type="gramStart"/>
            <w:r w:rsidRPr="004807AC">
              <w:rPr>
                <w:rFonts w:ascii="宋体" w:eastAsia="宋体" w:hAnsi="宋体" w:cs="宋体" w:hint="eastAsia"/>
                <w:kern w:val="0"/>
                <w:sz w:val="20"/>
                <w:szCs w:val="20"/>
              </w:rPr>
              <w:t>微信平台</w:t>
            </w:r>
            <w:proofErr w:type="gramEnd"/>
            <w:r w:rsidRPr="004807AC">
              <w:rPr>
                <w:rFonts w:ascii="宋体" w:eastAsia="宋体" w:hAnsi="宋体" w:cs="宋体" w:hint="eastAsia"/>
                <w:kern w:val="0"/>
                <w:sz w:val="20"/>
                <w:szCs w:val="20"/>
              </w:rPr>
              <w:t>宣传通知</w:t>
            </w:r>
            <w:r w:rsidRPr="004807AC">
              <w:rPr>
                <w:rFonts w:ascii="宋体" w:eastAsia="宋体" w:hAnsi="宋体" w:cs="宋体"/>
                <w:kern w:val="0"/>
                <w:sz w:val="20"/>
                <w:szCs w:val="20"/>
              </w:rPr>
              <w:t>105</w:t>
            </w:r>
            <w:r w:rsidRPr="004807AC">
              <w:rPr>
                <w:rFonts w:ascii="宋体" w:eastAsia="宋体" w:hAnsi="宋体" w:cs="宋体" w:hint="eastAsia"/>
                <w:kern w:val="0"/>
                <w:sz w:val="20"/>
                <w:szCs w:val="20"/>
              </w:rPr>
              <w:t>条。</w:t>
            </w:r>
          </w:p>
          <w:p w:rsidR="004807AC" w:rsidRPr="004807AC" w:rsidRDefault="004807AC" w:rsidP="004807AC">
            <w:pPr>
              <w:widowControl/>
              <w:jc w:val="left"/>
              <w:rPr>
                <w:rFonts w:ascii="宋体" w:eastAsia="宋体" w:hAnsi="Times New Roman" w:cs="宋体"/>
                <w:kern w:val="0"/>
                <w:sz w:val="20"/>
                <w:szCs w:val="20"/>
              </w:rPr>
            </w:pPr>
            <w:r w:rsidRPr="004807AC">
              <w:rPr>
                <w:rFonts w:ascii="宋体" w:eastAsia="宋体" w:hAnsi="宋体" w:cs="宋体"/>
                <w:kern w:val="0"/>
                <w:sz w:val="20"/>
                <w:szCs w:val="20"/>
              </w:rPr>
              <w:t>2</w:t>
            </w:r>
            <w:r w:rsidRPr="004807AC">
              <w:rPr>
                <w:rFonts w:ascii="宋体" w:eastAsia="宋体" w:hAnsi="宋体" w:cs="宋体" w:hint="eastAsia"/>
                <w:kern w:val="0"/>
                <w:sz w:val="20"/>
                <w:szCs w:val="20"/>
              </w:rPr>
              <w:t>、</w:t>
            </w:r>
            <w:proofErr w:type="gramStart"/>
            <w:r w:rsidRPr="004807AC">
              <w:rPr>
                <w:rFonts w:ascii="宋体" w:eastAsia="宋体" w:hAnsi="宋体" w:cs="宋体" w:hint="eastAsia"/>
                <w:kern w:val="0"/>
                <w:sz w:val="20"/>
                <w:szCs w:val="20"/>
              </w:rPr>
              <w:t>绿州</w:t>
            </w:r>
            <w:proofErr w:type="gramEnd"/>
            <w:r w:rsidRPr="004807AC">
              <w:rPr>
                <w:rFonts w:ascii="宋体" w:eastAsia="宋体" w:hAnsi="宋体" w:cs="宋体" w:hint="eastAsia"/>
                <w:kern w:val="0"/>
                <w:sz w:val="20"/>
                <w:szCs w:val="20"/>
              </w:rPr>
              <w:t>路辖区共参与全民健康体检</w:t>
            </w:r>
            <w:r w:rsidRPr="004807AC">
              <w:rPr>
                <w:rFonts w:ascii="宋体" w:eastAsia="宋体" w:hAnsi="宋体" w:cs="宋体"/>
                <w:kern w:val="0"/>
                <w:sz w:val="20"/>
                <w:szCs w:val="20"/>
              </w:rPr>
              <w:t>52333</w:t>
            </w:r>
            <w:r w:rsidRPr="004807AC">
              <w:rPr>
                <w:rFonts w:ascii="宋体" w:eastAsia="宋体" w:hAnsi="宋体" w:cs="宋体" w:hint="eastAsia"/>
                <w:kern w:val="0"/>
                <w:sz w:val="20"/>
                <w:szCs w:val="20"/>
              </w:rPr>
              <w:t>人，完成率</w:t>
            </w:r>
            <w:r w:rsidRPr="004807AC">
              <w:rPr>
                <w:rFonts w:ascii="宋体" w:eastAsia="宋体" w:hAnsi="宋体" w:cs="宋体"/>
                <w:kern w:val="0"/>
                <w:sz w:val="20"/>
                <w:szCs w:val="20"/>
              </w:rPr>
              <w:t>87.62%</w:t>
            </w:r>
            <w:r w:rsidRPr="004807AC">
              <w:rPr>
                <w:rFonts w:ascii="宋体" w:eastAsia="宋体" w:hAnsi="宋体" w:cs="宋体" w:hint="eastAsia"/>
                <w:kern w:val="0"/>
                <w:sz w:val="20"/>
                <w:szCs w:val="20"/>
              </w:rPr>
              <w:t>。</w:t>
            </w:r>
          </w:p>
        </w:tc>
      </w:tr>
      <w:tr w:rsidR="004807AC" w:rsidRPr="004807AC" w:rsidTr="00933ECE">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hint="eastAsia"/>
                <w:kern w:val="0"/>
                <w:sz w:val="20"/>
                <w:szCs w:val="20"/>
              </w:rPr>
              <w:t>年度</w:t>
            </w:r>
            <w:r w:rsidRPr="004807AC">
              <w:rPr>
                <w:rFonts w:ascii="宋体" w:eastAsia="宋体" w:hAnsi="Times New Roman" w:cs="宋体"/>
                <w:kern w:val="0"/>
                <w:sz w:val="20"/>
                <w:szCs w:val="20"/>
              </w:rPr>
              <w:br/>
            </w:r>
            <w:r w:rsidRPr="004807AC">
              <w:rPr>
                <w:rFonts w:ascii="宋体" w:eastAsia="宋体" w:hAnsi="宋体" w:cs="宋体" w:hint="eastAsia"/>
                <w:kern w:val="0"/>
                <w:sz w:val="20"/>
                <w:szCs w:val="20"/>
              </w:rPr>
              <w:t>绩效</w:t>
            </w:r>
            <w:r w:rsidRPr="004807AC">
              <w:rPr>
                <w:rFonts w:ascii="宋体" w:eastAsia="宋体" w:hAnsi="Times New Roman" w:cs="宋体"/>
                <w:kern w:val="0"/>
                <w:sz w:val="20"/>
                <w:szCs w:val="20"/>
              </w:rPr>
              <w:br/>
            </w:r>
            <w:r w:rsidRPr="004807AC">
              <w:rPr>
                <w:rFonts w:ascii="宋体" w:eastAsia="宋体" w:hAnsi="宋体" w:cs="宋体" w:hint="eastAsia"/>
                <w:kern w:val="0"/>
                <w:sz w:val="20"/>
                <w:szCs w:val="20"/>
              </w:rPr>
              <w:t>指标</w:t>
            </w:r>
            <w:r w:rsidRPr="004807AC">
              <w:rPr>
                <w:rFonts w:ascii="宋体" w:eastAsia="宋体" w:hAnsi="Times New Roman" w:cs="宋体"/>
                <w:kern w:val="0"/>
                <w:sz w:val="20"/>
                <w:szCs w:val="20"/>
              </w:rPr>
              <w:br/>
            </w:r>
            <w:r w:rsidRPr="004807AC">
              <w:rPr>
                <w:rFonts w:ascii="宋体" w:eastAsia="宋体" w:hAnsi="宋体" w:cs="宋体" w:hint="eastAsia"/>
                <w:kern w:val="0"/>
                <w:sz w:val="20"/>
                <w:szCs w:val="20"/>
              </w:rPr>
              <w:t>完成</w:t>
            </w:r>
            <w:r w:rsidRPr="004807AC">
              <w:rPr>
                <w:rFonts w:ascii="宋体" w:eastAsia="宋体" w:hAnsi="Times New Roman" w:cs="宋体"/>
                <w:kern w:val="0"/>
                <w:sz w:val="20"/>
                <w:szCs w:val="20"/>
              </w:rPr>
              <w:br/>
            </w:r>
            <w:r w:rsidRPr="004807AC">
              <w:rPr>
                <w:rFonts w:ascii="宋体" w:eastAsia="宋体" w:hAnsi="宋体" w:cs="宋体" w:hint="eastAsia"/>
                <w:kern w:val="0"/>
                <w:sz w:val="20"/>
                <w:szCs w:val="20"/>
              </w:rPr>
              <w:t>情况</w:t>
            </w:r>
          </w:p>
        </w:tc>
        <w:tc>
          <w:tcPr>
            <w:tcW w:w="1140" w:type="dxa"/>
            <w:tcBorders>
              <w:top w:val="nil"/>
              <w:left w:val="nil"/>
              <w:bottom w:val="nil"/>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hint="eastAsia"/>
                <w:kern w:val="0"/>
                <w:sz w:val="20"/>
                <w:szCs w:val="20"/>
              </w:rPr>
              <w:t>一级指标</w:t>
            </w:r>
          </w:p>
        </w:tc>
        <w:tc>
          <w:tcPr>
            <w:tcW w:w="1210" w:type="dxa"/>
            <w:tcBorders>
              <w:top w:val="nil"/>
              <w:left w:val="nil"/>
              <w:bottom w:val="single" w:sz="4" w:space="0" w:color="auto"/>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hint="eastAsia"/>
                <w:kern w:val="0"/>
                <w:sz w:val="20"/>
                <w:szCs w:val="20"/>
              </w:rPr>
              <w:t>二级指标</w:t>
            </w:r>
          </w:p>
        </w:tc>
        <w:tc>
          <w:tcPr>
            <w:tcW w:w="1982" w:type="dxa"/>
            <w:gridSpan w:val="2"/>
            <w:tcBorders>
              <w:top w:val="single" w:sz="4" w:space="0" w:color="auto"/>
              <w:left w:val="nil"/>
              <w:bottom w:val="single" w:sz="4" w:space="0" w:color="auto"/>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hint="eastAsia"/>
                <w:kern w:val="0"/>
                <w:sz w:val="20"/>
                <w:szCs w:val="20"/>
              </w:rPr>
              <w:t>三级指标</w:t>
            </w:r>
          </w:p>
        </w:tc>
        <w:tc>
          <w:tcPr>
            <w:tcW w:w="2014" w:type="dxa"/>
            <w:tcBorders>
              <w:top w:val="nil"/>
              <w:left w:val="nil"/>
              <w:bottom w:val="single" w:sz="4" w:space="0" w:color="auto"/>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hint="eastAsia"/>
                <w:kern w:val="0"/>
                <w:sz w:val="20"/>
                <w:szCs w:val="20"/>
              </w:rPr>
              <w:t>预期指标值（包含数字及文字描述）</w:t>
            </w:r>
          </w:p>
        </w:tc>
        <w:tc>
          <w:tcPr>
            <w:tcW w:w="1082" w:type="dxa"/>
            <w:tcBorders>
              <w:top w:val="nil"/>
              <w:left w:val="nil"/>
              <w:bottom w:val="single" w:sz="4" w:space="0" w:color="auto"/>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hint="eastAsia"/>
                <w:kern w:val="0"/>
                <w:sz w:val="20"/>
                <w:szCs w:val="20"/>
              </w:rPr>
              <w:t>实际完成指标值（包含数字及文字描述）</w:t>
            </w:r>
          </w:p>
        </w:tc>
      </w:tr>
      <w:tr w:rsidR="004807AC" w:rsidRPr="004807AC" w:rsidTr="00933ECE">
        <w:trPr>
          <w:trHeight w:val="480"/>
        </w:trPr>
        <w:tc>
          <w:tcPr>
            <w:tcW w:w="720" w:type="dxa"/>
            <w:vMerge/>
            <w:tcBorders>
              <w:top w:val="nil"/>
              <w:left w:val="single" w:sz="4" w:space="0" w:color="auto"/>
              <w:bottom w:val="single" w:sz="4" w:space="0" w:color="000000"/>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hint="eastAsia"/>
                <w:kern w:val="0"/>
                <w:sz w:val="20"/>
                <w:szCs w:val="20"/>
              </w:rPr>
              <w:t>项目完成指标</w:t>
            </w:r>
          </w:p>
        </w:tc>
        <w:tc>
          <w:tcPr>
            <w:tcW w:w="1210" w:type="dxa"/>
            <w:vMerge w:val="restart"/>
            <w:tcBorders>
              <w:top w:val="nil"/>
              <w:left w:val="single" w:sz="4" w:space="0" w:color="auto"/>
              <w:bottom w:val="single" w:sz="4" w:space="0" w:color="000000"/>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hint="eastAsia"/>
                <w:kern w:val="0"/>
                <w:sz w:val="20"/>
                <w:szCs w:val="20"/>
              </w:rPr>
              <w:t>数量指标</w:t>
            </w:r>
          </w:p>
        </w:tc>
        <w:tc>
          <w:tcPr>
            <w:tcW w:w="1982" w:type="dxa"/>
            <w:gridSpan w:val="2"/>
            <w:tcBorders>
              <w:top w:val="single" w:sz="4" w:space="0" w:color="auto"/>
              <w:left w:val="nil"/>
              <w:bottom w:val="single" w:sz="4" w:space="0" w:color="auto"/>
              <w:right w:val="single" w:sz="4" w:space="0" w:color="auto"/>
            </w:tcBorders>
          </w:tcPr>
          <w:p w:rsidR="004807AC" w:rsidRPr="004807AC" w:rsidRDefault="004807AC" w:rsidP="004807AC">
            <w:pPr>
              <w:widowControl/>
              <w:ind w:firstLineChars="100" w:firstLine="200"/>
              <w:rPr>
                <w:rFonts w:ascii="宋体" w:eastAsia="宋体" w:hAnsi="Times New Roman" w:cs="宋体"/>
                <w:kern w:val="0"/>
                <w:sz w:val="20"/>
                <w:szCs w:val="20"/>
              </w:rPr>
            </w:pPr>
            <w:r w:rsidRPr="004807AC">
              <w:rPr>
                <w:rFonts w:ascii="宋体" w:eastAsia="宋体" w:hAnsi="宋体" w:cs="宋体" w:hint="eastAsia"/>
                <w:kern w:val="0"/>
                <w:sz w:val="20"/>
                <w:szCs w:val="20"/>
              </w:rPr>
              <w:t>指标</w:t>
            </w:r>
            <w:r w:rsidRPr="004807AC">
              <w:rPr>
                <w:rFonts w:ascii="宋体" w:eastAsia="宋体" w:hAnsi="宋体" w:cs="宋体"/>
                <w:kern w:val="0"/>
                <w:sz w:val="20"/>
                <w:szCs w:val="20"/>
              </w:rPr>
              <w:t>1</w:t>
            </w:r>
            <w:r w:rsidRPr="004807AC">
              <w:rPr>
                <w:rFonts w:ascii="宋体" w:eastAsia="宋体" w:hAnsi="宋体" w:cs="宋体" w:hint="eastAsia"/>
                <w:kern w:val="0"/>
                <w:sz w:val="20"/>
                <w:szCs w:val="20"/>
              </w:rPr>
              <w:t>：</w:t>
            </w:r>
            <w:r w:rsidRPr="004807AC">
              <w:rPr>
                <w:rFonts w:ascii="宋体" w:eastAsia="宋体" w:hAnsi="宋体" w:cs="宋体" w:hint="eastAsia"/>
                <w:bCs/>
                <w:sz w:val="20"/>
                <w:szCs w:val="20"/>
              </w:rPr>
              <w:t>全民健康体检参加人数</w:t>
            </w:r>
          </w:p>
        </w:tc>
        <w:tc>
          <w:tcPr>
            <w:tcW w:w="2014" w:type="dxa"/>
            <w:tcBorders>
              <w:top w:val="nil"/>
              <w:left w:val="nil"/>
              <w:bottom w:val="single" w:sz="4" w:space="0" w:color="auto"/>
              <w:right w:val="single" w:sz="4" w:space="0" w:color="auto"/>
            </w:tcBorders>
          </w:tcPr>
          <w:p w:rsidR="004807AC" w:rsidRPr="004807AC" w:rsidRDefault="004807AC" w:rsidP="004807AC">
            <w:pPr>
              <w:widowControl/>
              <w:rPr>
                <w:rFonts w:ascii="宋体" w:eastAsia="宋体" w:hAnsi="Calibri" w:cs="宋体"/>
                <w:kern w:val="0"/>
                <w:sz w:val="20"/>
                <w:szCs w:val="20"/>
              </w:rPr>
            </w:pPr>
            <w:r w:rsidRPr="004807AC">
              <w:rPr>
                <w:rFonts w:ascii="宋体" w:eastAsia="宋体" w:hAnsi="宋体" w:cs="宋体"/>
                <w:bCs/>
                <w:kern w:val="0"/>
                <w:sz w:val="20"/>
                <w:szCs w:val="20"/>
              </w:rPr>
              <w:t>69257</w:t>
            </w:r>
            <w:r w:rsidRPr="004807AC">
              <w:rPr>
                <w:rFonts w:ascii="宋体" w:eastAsia="宋体" w:hAnsi="宋体" w:cs="宋体" w:hint="eastAsia"/>
                <w:bCs/>
                <w:kern w:val="0"/>
                <w:sz w:val="20"/>
                <w:szCs w:val="20"/>
              </w:rPr>
              <w:t>人</w:t>
            </w:r>
          </w:p>
        </w:tc>
        <w:tc>
          <w:tcPr>
            <w:tcW w:w="1082" w:type="dxa"/>
            <w:tcBorders>
              <w:top w:val="nil"/>
              <w:left w:val="nil"/>
              <w:bottom w:val="single" w:sz="4" w:space="0" w:color="auto"/>
              <w:right w:val="single" w:sz="4" w:space="0" w:color="auto"/>
            </w:tcBorders>
          </w:tcPr>
          <w:p w:rsidR="004807AC" w:rsidRPr="004807AC" w:rsidRDefault="004807AC" w:rsidP="004807AC">
            <w:pPr>
              <w:widowControl/>
              <w:rPr>
                <w:rFonts w:ascii="宋体" w:eastAsia="宋体" w:hAnsi="Times New Roman" w:cs="宋体"/>
                <w:kern w:val="0"/>
                <w:sz w:val="20"/>
                <w:szCs w:val="20"/>
              </w:rPr>
            </w:pPr>
            <w:r w:rsidRPr="004807AC">
              <w:rPr>
                <w:rFonts w:ascii="宋体" w:eastAsia="宋体" w:hAnsi="宋体" w:cs="宋体"/>
                <w:bCs/>
                <w:sz w:val="20"/>
                <w:szCs w:val="20"/>
              </w:rPr>
              <w:t>52333</w:t>
            </w:r>
            <w:r w:rsidRPr="004807AC">
              <w:rPr>
                <w:rFonts w:ascii="宋体" w:eastAsia="宋体" w:hAnsi="宋体" w:cs="宋体" w:hint="eastAsia"/>
                <w:kern w:val="0"/>
                <w:sz w:val="20"/>
                <w:szCs w:val="20"/>
              </w:rPr>
              <w:t>人，</w:t>
            </w:r>
          </w:p>
        </w:tc>
      </w:tr>
      <w:tr w:rsidR="004807AC" w:rsidRPr="004807AC" w:rsidTr="00933ECE">
        <w:trPr>
          <w:trHeight w:val="480"/>
        </w:trPr>
        <w:tc>
          <w:tcPr>
            <w:tcW w:w="720" w:type="dxa"/>
            <w:vMerge/>
            <w:tcBorders>
              <w:top w:val="nil"/>
              <w:left w:val="single" w:sz="4" w:space="0" w:color="auto"/>
              <w:bottom w:val="single" w:sz="4" w:space="0" w:color="000000"/>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p>
        </w:tc>
        <w:tc>
          <w:tcPr>
            <w:tcW w:w="1210" w:type="dxa"/>
            <w:vMerge/>
            <w:tcBorders>
              <w:top w:val="nil"/>
              <w:left w:val="single" w:sz="4" w:space="0" w:color="auto"/>
              <w:bottom w:val="single" w:sz="4" w:space="0" w:color="000000"/>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p>
        </w:tc>
        <w:tc>
          <w:tcPr>
            <w:tcW w:w="1982" w:type="dxa"/>
            <w:gridSpan w:val="2"/>
            <w:tcBorders>
              <w:top w:val="single" w:sz="4" w:space="0" w:color="auto"/>
              <w:left w:val="nil"/>
              <w:bottom w:val="single" w:sz="4" w:space="0" w:color="auto"/>
              <w:right w:val="single" w:sz="4" w:space="0" w:color="auto"/>
            </w:tcBorders>
          </w:tcPr>
          <w:p w:rsidR="004807AC" w:rsidRPr="004807AC" w:rsidRDefault="004807AC" w:rsidP="004807AC">
            <w:pPr>
              <w:widowControl/>
              <w:ind w:firstLineChars="100" w:firstLine="200"/>
              <w:rPr>
                <w:rFonts w:ascii="宋体" w:eastAsia="宋体" w:hAnsi="Times New Roman" w:cs="宋体"/>
                <w:kern w:val="0"/>
                <w:sz w:val="20"/>
                <w:szCs w:val="20"/>
              </w:rPr>
            </w:pPr>
            <w:r w:rsidRPr="004807AC">
              <w:rPr>
                <w:rFonts w:ascii="宋体" w:eastAsia="宋体" w:hAnsi="宋体" w:cs="宋体"/>
                <w:kern w:val="0"/>
                <w:sz w:val="20"/>
                <w:szCs w:val="20"/>
              </w:rPr>
              <w:t xml:space="preserve">  2</w:t>
            </w:r>
            <w:r w:rsidRPr="004807AC">
              <w:rPr>
                <w:rFonts w:ascii="宋体" w:eastAsia="宋体" w:hAnsi="宋体" w:cs="宋体" w:hint="eastAsia"/>
                <w:kern w:val="0"/>
                <w:sz w:val="20"/>
                <w:szCs w:val="20"/>
              </w:rPr>
              <w:t>：全民</w:t>
            </w:r>
            <w:proofErr w:type="gramStart"/>
            <w:r w:rsidRPr="004807AC">
              <w:rPr>
                <w:rFonts w:ascii="宋体" w:eastAsia="宋体" w:hAnsi="宋体" w:cs="宋体" w:hint="eastAsia"/>
                <w:kern w:val="0"/>
                <w:sz w:val="20"/>
                <w:szCs w:val="20"/>
              </w:rPr>
              <w:t>体检体检</w:t>
            </w:r>
            <w:proofErr w:type="gramEnd"/>
            <w:r w:rsidRPr="004807AC">
              <w:rPr>
                <w:rFonts w:ascii="宋体" w:eastAsia="宋体" w:hAnsi="宋体" w:cs="宋体" w:hint="eastAsia"/>
                <w:kern w:val="0"/>
                <w:sz w:val="20"/>
                <w:szCs w:val="20"/>
              </w:rPr>
              <w:t>率</w:t>
            </w:r>
          </w:p>
        </w:tc>
        <w:tc>
          <w:tcPr>
            <w:tcW w:w="2014" w:type="dxa"/>
            <w:tcBorders>
              <w:top w:val="nil"/>
              <w:left w:val="nil"/>
              <w:bottom w:val="single" w:sz="4" w:space="0" w:color="auto"/>
              <w:right w:val="single" w:sz="4" w:space="0" w:color="auto"/>
            </w:tcBorders>
          </w:tcPr>
          <w:p w:rsidR="004807AC" w:rsidRPr="004807AC" w:rsidRDefault="004807AC" w:rsidP="004807AC">
            <w:pPr>
              <w:widowControl/>
              <w:rPr>
                <w:rFonts w:ascii="宋体" w:eastAsia="宋体" w:hAnsi="宋体" w:cs="宋体"/>
                <w:bCs/>
                <w:kern w:val="0"/>
                <w:sz w:val="20"/>
                <w:szCs w:val="20"/>
              </w:rPr>
            </w:pPr>
            <w:r w:rsidRPr="004807AC">
              <w:rPr>
                <w:rFonts w:ascii="宋体" w:eastAsia="宋体" w:hAnsi="宋体" w:cs="宋体" w:hint="eastAsia"/>
                <w:bCs/>
                <w:kern w:val="0"/>
                <w:sz w:val="20"/>
                <w:szCs w:val="20"/>
              </w:rPr>
              <w:t>≦</w:t>
            </w:r>
            <w:r w:rsidRPr="004807AC">
              <w:rPr>
                <w:rFonts w:ascii="宋体" w:eastAsia="宋体" w:hAnsi="宋体" w:cs="宋体"/>
                <w:bCs/>
                <w:kern w:val="0"/>
                <w:sz w:val="20"/>
                <w:szCs w:val="20"/>
              </w:rPr>
              <w:t>95%</w:t>
            </w:r>
          </w:p>
        </w:tc>
        <w:tc>
          <w:tcPr>
            <w:tcW w:w="1082" w:type="dxa"/>
            <w:tcBorders>
              <w:top w:val="nil"/>
              <w:left w:val="nil"/>
              <w:bottom w:val="single" w:sz="4" w:space="0" w:color="auto"/>
              <w:right w:val="single" w:sz="4" w:space="0" w:color="auto"/>
            </w:tcBorders>
          </w:tcPr>
          <w:p w:rsidR="004807AC" w:rsidRPr="004807AC" w:rsidRDefault="004807AC" w:rsidP="004807AC">
            <w:pPr>
              <w:widowControl/>
              <w:rPr>
                <w:rFonts w:ascii="宋体" w:eastAsia="宋体" w:hAnsi="宋体" w:cs="宋体"/>
                <w:kern w:val="0"/>
                <w:sz w:val="20"/>
                <w:szCs w:val="20"/>
              </w:rPr>
            </w:pPr>
            <w:r w:rsidRPr="004807AC">
              <w:rPr>
                <w:rFonts w:ascii="宋体" w:eastAsia="宋体" w:hAnsi="宋体" w:cs="宋体"/>
                <w:kern w:val="0"/>
                <w:sz w:val="20"/>
                <w:szCs w:val="20"/>
              </w:rPr>
              <w:t>100%</w:t>
            </w:r>
          </w:p>
        </w:tc>
      </w:tr>
      <w:tr w:rsidR="004807AC" w:rsidRPr="004807AC" w:rsidTr="00933ECE">
        <w:trPr>
          <w:trHeight w:val="480"/>
        </w:trPr>
        <w:tc>
          <w:tcPr>
            <w:tcW w:w="720" w:type="dxa"/>
            <w:vMerge/>
            <w:tcBorders>
              <w:top w:val="nil"/>
              <w:left w:val="single" w:sz="4" w:space="0" w:color="auto"/>
              <w:bottom w:val="single" w:sz="4" w:space="0" w:color="000000"/>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1210" w:type="dxa"/>
            <w:vMerge/>
            <w:tcBorders>
              <w:top w:val="nil"/>
              <w:left w:val="single" w:sz="4" w:space="0" w:color="auto"/>
              <w:bottom w:val="single" w:sz="4" w:space="0" w:color="000000"/>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1982" w:type="dxa"/>
            <w:gridSpan w:val="2"/>
            <w:tcBorders>
              <w:top w:val="single" w:sz="4" w:space="0" w:color="auto"/>
              <w:left w:val="nil"/>
              <w:bottom w:val="single" w:sz="4" w:space="0" w:color="auto"/>
              <w:right w:val="single" w:sz="4" w:space="0" w:color="auto"/>
            </w:tcBorders>
          </w:tcPr>
          <w:p w:rsidR="004807AC" w:rsidRPr="004807AC" w:rsidRDefault="004807AC" w:rsidP="004807AC">
            <w:pPr>
              <w:widowControl/>
              <w:ind w:firstLineChars="100" w:firstLine="200"/>
              <w:rPr>
                <w:rFonts w:ascii="宋体" w:eastAsia="宋体" w:hAnsi="Times New Roman" w:cs="宋体"/>
                <w:kern w:val="0"/>
                <w:sz w:val="20"/>
                <w:szCs w:val="20"/>
              </w:rPr>
            </w:pPr>
            <w:r w:rsidRPr="004807AC">
              <w:rPr>
                <w:rFonts w:ascii="宋体" w:eastAsia="宋体" w:hAnsi="宋体" w:cs="宋体" w:hint="eastAsia"/>
                <w:kern w:val="0"/>
                <w:sz w:val="20"/>
                <w:szCs w:val="20"/>
              </w:rPr>
              <w:t>指标</w:t>
            </w:r>
            <w:r w:rsidRPr="004807AC">
              <w:rPr>
                <w:rFonts w:ascii="宋体" w:eastAsia="宋体" w:hAnsi="宋体" w:cs="宋体"/>
                <w:kern w:val="0"/>
                <w:sz w:val="20"/>
                <w:szCs w:val="20"/>
              </w:rPr>
              <w:t>2</w:t>
            </w:r>
            <w:r w:rsidRPr="004807AC">
              <w:rPr>
                <w:rFonts w:ascii="宋体" w:eastAsia="宋体" w:hAnsi="宋体" w:cs="宋体" w:hint="eastAsia"/>
                <w:kern w:val="0"/>
                <w:sz w:val="20"/>
                <w:szCs w:val="20"/>
              </w:rPr>
              <w:t>：</w:t>
            </w:r>
            <w:r w:rsidRPr="004807AC">
              <w:rPr>
                <w:rFonts w:ascii="宋体" w:eastAsia="宋体" w:hAnsi="宋体" w:cs="宋体"/>
                <w:sz w:val="20"/>
                <w:szCs w:val="20"/>
              </w:rPr>
              <w:t>2018</w:t>
            </w:r>
            <w:r w:rsidRPr="004807AC">
              <w:rPr>
                <w:rFonts w:ascii="宋体" w:eastAsia="宋体" w:hAnsi="宋体" w:cs="宋体" w:hint="eastAsia"/>
                <w:sz w:val="20"/>
                <w:szCs w:val="20"/>
              </w:rPr>
              <w:t>年通过发动街道、社区力量广泛宣传全民健康体检政府的惠民政策。</w:t>
            </w:r>
          </w:p>
        </w:tc>
        <w:tc>
          <w:tcPr>
            <w:tcW w:w="2014" w:type="dxa"/>
            <w:tcBorders>
              <w:top w:val="nil"/>
              <w:left w:val="nil"/>
              <w:bottom w:val="single" w:sz="4" w:space="0" w:color="auto"/>
              <w:right w:val="single" w:sz="4" w:space="0" w:color="auto"/>
            </w:tcBorders>
          </w:tcPr>
          <w:p w:rsidR="004807AC" w:rsidRPr="004807AC" w:rsidRDefault="004807AC" w:rsidP="004807AC">
            <w:pPr>
              <w:widowControl/>
              <w:rPr>
                <w:rFonts w:ascii="宋体" w:eastAsia="宋体" w:hAnsi="Calibri" w:cs="宋体"/>
                <w:kern w:val="0"/>
                <w:sz w:val="20"/>
                <w:szCs w:val="20"/>
              </w:rPr>
            </w:pPr>
            <w:r w:rsidRPr="004807AC">
              <w:rPr>
                <w:rFonts w:ascii="宋体" w:eastAsia="宋体" w:hAnsi="宋体" w:cs="宋体" w:hint="eastAsia"/>
                <w:spacing w:val="-20"/>
                <w:kern w:val="0"/>
                <w:sz w:val="20"/>
                <w:szCs w:val="20"/>
              </w:rPr>
              <w:t>制作全民健康体检横幅共</w:t>
            </w:r>
            <w:r w:rsidRPr="004807AC">
              <w:rPr>
                <w:rFonts w:ascii="宋体" w:eastAsia="宋体" w:hAnsi="宋体" w:cs="宋体"/>
                <w:spacing w:val="-20"/>
                <w:kern w:val="0"/>
                <w:sz w:val="20"/>
                <w:szCs w:val="20"/>
              </w:rPr>
              <w:t>36</w:t>
            </w:r>
            <w:r w:rsidRPr="004807AC">
              <w:rPr>
                <w:rFonts w:ascii="宋体" w:eastAsia="宋体" w:hAnsi="宋体" w:cs="宋体" w:hint="eastAsia"/>
                <w:spacing w:val="-20"/>
                <w:kern w:val="0"/>
                <w:sz w:val="20"/>
                <w:szCs w:val="20"/>
              </w:rPr>
              <w:t>条、</w:t>
            </w:r>
            <w:r w:rsidRPr="004807AC">
              <w:rPr>
                <w:rFonts w:ascii="宋体" w:eastAsia="宋体" w:hAnsi="宋体" w:cs="宋体"/>
                <w:spacing w:val="-20"/>
                <w:kern w:val="0"/>
                <w:sz w:val="20"/>
                <w:szCs w:val="20"/>
              </w:rPr>
              <w:t>LED</w:t>
            </w:r>
            <w:r w:rsidRPr="004807AC">
              <w:rPr>
                <w:rFonts w:ascii="宋体" w:eastAsia="宋体" w:hAnsi="宋体" w:cs="宋体" w:hint="eastAsia"/>
                <w:spacing w:val="-20"/>
                <w:kern w:val="0"/>
                <w:sz w:val="20"/>
                <w:szCs w:val="20"/>
              </w:rPr>
              <w:t>屏</w:t>
            </w:r>
            <w:r w:rsidRPr="004807AC">
              <w:rPr>
                <w:rFonts w:ascii="宋体" w:eastAsia="宋体" w:hAnsi="宋体" w:cs="宋体"/>
                <w:spacing w:val="-20"/>
                <w:kern w:val="0"/>
                <w:sz w:val="20"/>
                <w:szCs w:val="20"/>
              </w:rPr>
              <w:t>18</w:t>
            </w:r>
            <w:r w:rsidRPr="004807AC">
              <w:rPr>
                <w:rFonts w:ascii="宋体" w:eastAsia="宋体" w:hAnsi="宋体" w:cs="宋体" w:hint="eastAsia"/>
                <w:spacing w:val="-20"/>
                <w:kern w:val="0"/>
                <w:sz w:val="20"/>
                <w:szCs w:val="20"/>
              </w:rPr>
              <w:t>条，发放“致全市各族人民一封信”</w:t>
            </w:r>
            <w:r w:rsidRPr="004807AC">
              <w:rPr>
                <w:rFonts w:ascii="宋体" w:eastAsia="宋体" w:hAnsi="宋体" w:cs="宋体"/>
                <w:spacing w:val="-20"/>
                <w:kern w:val="0"/>
                <w:sz w:val="20"/>
                <w:szCs w:val="20"/>
              </w:rPr>
              <w:t>5</w:t>
            </w:r>
            <w:r w:rsidRPr="004807AC">
              <w:rPr>
                <w:rFonts w:ascii="宋体" w:eastAsia="宋体" w:hAnsi="宋体" w:cs="宋体" w:hint="eastAsia"/>
                <w:spacing w:val="-20"/>
                <w:kern w:val="0"/>
                <w:sz w:val="20"/>
                <w:szCs w:val="20"/>
              </w:rPr>
              <w:t>万余份，广播宣传</w:t>
            </w:r>
            <w:r w:rsidRPr="004807AC">
              <w:rPr>
                <w:rFonts w:ascii="宋体" w:eastAsia="宋体" w:hAnsi="宋体" w:cs="宋体"/>
                <w:spacing w:val="-20"/>
                <w:kern w:val="0"/>
                <w:sz w:val="20"/>
                <w:szCs w:val="20"/>
              </w:rPr>
              <w:t>50</w:t>
            </w:r>
            <w:r w:rsidRPr="004807AC">
              <w:rPr>
                <w:rFonts w:ascii="宋体" w:eastAsia="宋体" w:hAnsi="宋体" w:cs="宋体" w:hint="eastAsia"/>
                <w:spacing w:val="-20"/>
                <w:kern w:val="0"/>
                <w:sz w:val="20"/>
                <w:szCs w:val="20"/>
              </w:rPr>
              <w:t>次，</w:t>
            </w:r>
            <w:proofErr w:type="gramStart"/>
            <w:r w:rsidRPr="004807AC">
              <w:rPr>
                <w:rFonts w:ascii="宋体" w:eastAsia="宋体" w:hAnsi="宋体" w:cs="宋体" w:hint="eastAsia"/>
                <w:spacing w:val="-20"/>
                <w:kern w:val="0"/>
                <w:sz w:val="20"/>
                <w:szCs w:val="20"/>
              </w:rPr>
              <w:t>微信平台</w:t>
            </w:r>
            <w:proofErr w:type="gramEnd"/>
            <w:r w:rsidRPr="004807AC">
              <w:rPr>
                <w:rFonts w:ascii="宋体" w:eastAsia="宋体" w:hAnsi="宋体" w:cs="宋体" w:hint="eastAsia"/>
                <w:spacing w:val="-20"/>
                <w:kern w:val="0"/>
                <w:sz w:val="20"/>
                <w:szCs w:val="20"/>
              </w:rPr>
              <w:t>宣传通知</w:t>
            </w:r>
            <w:r w:rsidRPr="004807AC">
              <w:rPr>
                <w:rFonts w:ascii="宋体" w:eastAsia="宋体" w:hAnsi="宋体" w:cs="宋体"/>
                <w:spacing w:val="-20"/>
                <w:kern w:val="0"/>
                <w:sz w:val="20"/>
                <w:szCs w:val="20"/>
              </w:rPr>
              <w:t>105</w:t>
            </w:r>
            <w:r w:rsidRPr="004807AC">
              <w:rPr>
                <w:rFonts w:ascii="宋体" w:eastAsia="宋体" w:hAnsi="宋体" w:cs="宋体" w:hint="eastAsia"/>
                <w:spacing w:val="-20"/>
                <w:kern w:val="0"/>
                <w:sz w:val="20"/>
                <w:szCs w:val="20"/>
              </w:rPr>
              <w:t>条</w:t>
            </w:r>
          </w:p>
        </w:tc>
        <w:tc>
          <w:tcPr>
            <w:tcW w:w="1082" w:type="dxa"/>
            <w:tcBorders>
              <w:top w:val="nil"/>
              <w:left w:val="nil"/>
              <w:bottom w:val="single" w:sz="4" w:space="0" w:color="auto"/>
              <w:right w:val="single" w:sz="4" w:space="0" w:color="auto"/>
            </w:tcBorders>
          </w:tcPr>
          <w:p w:rsidR="004807AC" w:rsidRPr="004807AC" w:rsidRDefault="004807AC" w:rsidP="004807AC">
            <w:pPr>
              <w:widowControl/>
              <w:jc w:val="left"/>
              <w:rPr>
                <w:rFonts w:ascii="宋体" w:eastAsia="宋体" w:hAnsi="Times New Roman" w:cs="宋体"/>
                <w:spacing w:val="-20"/>
                <w:kern w:val="0"/>
                <w:sz w:val="20"/>
                <w:szCs w:val="20"/>
              </w:rPr>
            </w:pPr>
            <w:r w:rsidRPr="004807AC">
              <w:rPr>
                <w:rFonts w:ascii="宋体" w:eastAsia="宋体" w:hAnsi="宋体" w:cs="宋体" w:hint="eastAsia"/>
                <w:spacing w:val="-20"/>
                <w:kern w:val="0"/>
                <w:sz w:val="20"/>
                <w:szCs w:val="20"/>
              </w:rPr>
              <w:t>制作全民健康体检横幅共</w:t>
            </w:r>
            <w:r w:rsidRPr="004807AC">
              <w:rPr>
                <w:rFonts w:ascii="宋体" w:eastAsia="宋体" w:hAnsi="宋体" w:cs="宋体"/>
                <w:spacing w:val="-20"/>
                <w:kern w:val="0"/>
                <w:sz w:val="20"/>
                <w:szCs w:val="20"/>
              </w:rPr>
              <w:t>36</w:t>
            </w:r>
            <w:r w:rsidRPr="004807AC">
              <w:rPr>
                <w:rFonts w:ascii="宋体" w:eastAsia="宋体" w:hAnsi="宋体" w:cs="宋体" w:hint="eastAsia"/>
                <w:spacing w:val="-20"/>
                <w:kern w:val="0"/>
                <w:sz w:val="20"/>
                <w:szCs w:val="20"/>
              </w:rPr>
              <w:t>条、</w:t>
            </w:r>
            <w:r w:rsidRPr="004807AC">
              <w:rPr>
                <w:rFonts w:ascii="宋体" w:eastAsia="宋体" w:hAnsi="宋体" w:cs="宋体"/>
                <w:spacing w:val="-20"/>
                <w:kern w:val="0"/>
                <w:sz w:val="20"/>
                <w:szCs w:val="20"/>
              </w:rPr>
              <w:t>LED</w:t>
            </w:r>
            <w:r w:rsidRPr="004807AC">
              <w:rPr>
                <w:rFonts w:ascii="宋体" w:eastAsia="宋体" w:hAnsi="宋体" w:cs="宋体" w:hint="eastAsia"/>
                <w:spacing w:val="-20"/>
                <w:kern w:val="0"/>
                <w:sz w:val="20"/>
                <w:szCs w:val="20"/>
              </w:rPr>
              <w:t>屏</w:t>
            </w:r>
            <w:r w:rsidRPr="004807AC">
              <w:rPr>
                <w:rFonts w:ascii="宋体" w:eastAsia="宋体" w:hAnsi="宋体" w:cs="宋体"/>
                <w:spacing w:val="-20"/>
                <w:kern w:val="0"/>
                <w:sz w:val="20"/>
                <w:szCs w:val="20"/>
              </w:rPr>
              <w:t>18</w:t>
            </w:r>
            <w:r w:rsidRPr="004807AC">
              <w:rPr>
                <w:rFonts w:ascii="宋体" w:eastAsia="宋体" w:hAnsi="宋体" w:cs="宋体" w:hint="eastAsia"/>
                <w:spacing w:val="-20"/>
                <w:kern w:val="0"/>
                <w:sz w:val="20"/>
                <w:szCs w:val="20"/>
              </w:rPr>
              <w:t>条，发放“致全市各族人民一封信”</w:t>
            </w:r>
            <w:r w:rsidRPr="004807AC">
              <w:rPr>
                <w:rFonts w:ascii="宋体" w:eastAsia="宋体" w:hAnsi="宋体" w:cs="宋体"/>
                <w:spacing w:val="-20"/>
                <w:kern w:val="0"/>
                <w:sz w:val="20"/>
                <w:szCs w:val="20"/>
              </w:rPr>
              <w:t>5</w:t>
            </w:r>
            <w:r w:rsidRPr="004807AC">
              <w:rPr>
                <w:rFonts w:ascii="宋体" w:eastAsia="宋体" w:hAnsi="宋体" w:cs="宋体" w:hint="eastAsia"/>
                <w:spacing w:val="-20"/>
                <w:kern w:val="0"/>
                <w:sz w:val="20"/>
                <w:szCs w:val="20"/>
              </w:rPr>
              <w:t>万余份，广播宣传</w:t>
            </w:r>
            <w:r w:rsidRPr="004807AC">
              <w:rPr>
                <w:rFonts w:ascii="宋体" w:eastAsia="宋体" w:hAnsi="宋体" w:cs="宋体"/>
                <w:spacing w:val="-20"/>
                <w:kern w:val="0"/>
                <w:sz w:val="20"/>
                <w:szCs w:val="20"/>
              </w:rPr>
              <w:t>50</w:t>
            </w:r>
            <w:r w:rsidRPr="004807AC">
              <w:rPr>
                <w:rFonts w:ascii="宋体" w:eastAsia="宋体" w:hAnsi="宋体" w:cs="宋体" w:hint="eastAsia"/>
                <w:spacing w:val="-20"/>
                <w:kern w:val="0"/>
                <w:sz w:val="20"/>
                <w:szCs w:val="20"/>
              </w:rPr>
              <w:t>次，</w:t>
            </w:r>
            <w:proofErr w:type="gramStart"/>
            <w:r w:rsidRPr="004807AC">
              <w:rPr>
                <w:rFonts w:ascii="宋体" w:eastAsia="宋体" w:hAnsi="宋体" w:cs="宋体" w:hint="eastAsia"/>
                <w:spacing w:val="-20"/>
                <w:kern w:val="0"/>
                <w:sz w:val="20"/>
                <w:szCs w:val="20"/>
              </w:rPr>
              <w:t>微信平台</w:t>
            </w:r>
            <w:proofErr w:type="gramEnd"/>
            <w:r w:rsidRPr="004807AC">
              <w:rPr>
                <w:rFonts w:ascii="宋体" w:eastAsia="宋体" w:hAnsi="宋体" w:cs="宋体" w:hint="eastAsia"/>
                <w:spacing w:val="-20"/>
                <w:kern w:val="0"/>
                <w:sz w:val="20"/>
                <w:szCs w:val="20"/>
              </w:rPr>
              <w:t>宣传</w:t>
            </w:r>
            <w:r w:rsidRPr="004807AC">
              <w:rPr>
                <w:rFonts w:ascii="宋体" w:eastAsia="宋体" w:hAnsi="宋体" w:cs="宋体" w:hint="eastAsia"/>
                <w:spacing w:val="-20"/>
                <w:kern w:val="0"/>
                <w:sz w:val="20"/>
                <w:szCs w:val="20"/>
              </w:rPr>
              <w:lastRenderedPageBreak/>
              <w:t>通知</w:t>
            </w:r>
            <w:r w:rsidRPr="004807AC">
              <w:rPr>
                <w:rFonts w:ascii="宋体" w:eastAsia="宋体" w:hAnsi="宋体" w:cs="宋体"/>
                <w:spacing w:val="-20"/>
                <w:kern w:val="0"/>
                <w:sz w:val="20"/>
                <w:szCs w:val="20"/>
              </w:rPr>
              <w:t>105</w:t>
            </w:r>
            <w:r w:rsidRPr="004807AC">
              <w:rPr>
                <w:rFonts w:ascii="宋体" w:eastAsia="宋体" w:hAnsi="宋体" w:cs="宋体" w:hint="eastAsia"/>
                <w:spacing w:val="-20"/>
                <w:kern w:val="0"/>
                <w:sz w:val="20"/>
                <w:szCs w:val="20"/>
              </w:rPr>
              <w:t>条。</w:t>
            </w:r>
          </w:p>
        </w:tc>
      </w:tr>
      <w:tr w:rsidR="004807AC" w:rsidRPr="004807AC" w:rsidTr="00933ECE">
        <w:trPr>
          <w:trHeight w:val="480"/>
        </w:trPr>
        <w:tc>
          <w:tcPr>
            <w:tcW w:w="720" w:type="dxa"/>
            <w:vMerge/>
            <w:tcBorders>
              <w:top w:val="nil"/>
              <w:left w:val="single" w:sz="4" w:space="0" w:color="auto"/>
              <w:bottom w:val="single" w:sz="4" w:space="0" w:color="000000"/>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1210" w:type="dxa"/>
            <w:vMerge w:val="restart"/>
            <w:tcBorders>
              <w:top w:val="nil"/>
              <w:left w:val="single" w:sz="4" w:space="0" w:color="auto"/>
              <w:bottom w:val="single" w:sz="4" w:space="0" w:color="000000"/>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hint="eastAsia"/>
                <w:kern w:val="0"/>
                <w:sz w:val="20"/>
                <w:szCs w:val="20"/>
              </w:rPr>
              <w:t>社会效益</w:t>
            </w:r>
            <w:r w:rsidRPr="004807AC">
              <w:rPr>
                <w:rFonts w:ascii="宋体" w:eastAsia="宋体" w:hAnsi="Times New Roman" w:cs="宋体"/>
                <w:kern w:val="0"/>
                <w:sz w:val="20"/>
                <w:szCs w:val="20"/>
              </w:rPr>
              <w:br/>
            </w:r>
            <w:r w:rsidRPr="004807AC">
              <w:rPr>
                <w:rFonts w:ascii="宋体" w:eastAsia="宋体" w:hAnsi="宋体" w:cs="宋体" w:hint="eastAsia"/>
                <w:kern w:val="0"/>
                <w:sz w:val="20"/>
                <w:szCs w:val="20"/>
              </w:rPr>
              <w:t>指标</w:t>
            </w:r>
          </w:p>
        </w:tc>
        <w:tc>
          <w:tcPr>
            <w:tcW w:w="1982" w:type="dxa"/>
            <w:gridSpan w:val="2"/>
            <w:tcBorders>
              <w:top w:val="single" w:sz="4" w:space="0" w:color="auto"/>
              <w:left w:val="nil"/>
              <w:bottom w:val="single" w:sz="4" w:space="0" w:color="auto"/>
              <w:right w:val="single" w:sz="4" w:space="0" w:color="auto"/>
            </w:tcBorders>
            <w:vAlign w:val="center"/>
          </w:tcPr>
          <w:p w:rsidR="004807AC" w:rsidRPr="004807AC" w:rsidRDefault="004807AC" w:rsidP="004807AC">
            <w:pPr>
              <w:widowControl/>
              <w:rPr>
                <w:rFonts w:ascii="宋体" w:eastAsia="宋体" w:hAnsi="Times New Roman" w:cs="宋体"/>
                <w:kern w:val="0"/>
                <w:sz w:val="20"/>
                <w:szCs w:val="20"/>
              </w:rPr>
            </w:pPr>
            <w:r w:rsidRPr="004807AC">
              <w:rPr>
                <w:rFonts w:ascii="宋体" w:eastAsia="宋体" w:hAnsi="宋体" w:cs="宋体"/>
                <w:kern w:val="0"/>
                <w:sz w:val="20"/>
                <w:szCs w:val="20"/>
              </w:rPr>
              <w:t xml:space="preserve"> </w:t>
            </w:r>
            <w:r w:rsidRPr="004807AC">
              <w:rPr>
                <w:rFonts w:ascii="宋体" w:eastAsia="宋体" w:hAnsi="宋体" w:cs="宋体" w:hint="eastAsia"/>
                <w:kern w:val="0"/>
                <w:sz w:val="20"/>
                <w:szCs w:val="20"/>
              </w:rPr>
              <w:t>指标</w:t>
            </w:r>
            <w:r w:rsidRPr="004807AC">
              <w:rPr>
                <w:rFonts w:ascii="宋体" w:eastAsia="宋体" w:hAnsi="宋体" w:cs="宋体"/>
                <w:kern w:val="0"/>
                <w:sz w:val="20"/>
                <w:szCs w:val="20"/>
              </w:rPr>
              <w:t>1</w:t>
            </w:r>
            <w:r w:rsidRPr="004807AC">
              <w:rPr>
                <w:rFonts w:ascii="宋体" w:eastAsia="宋体" w:hAnsi="宋体" w:cs="宋体" w:hint="eastAsia"/>
                <w:kern w:val="0"/>
                <w:sz w:val="20"/>
                <w:szCs w:val="20"/>
              </w:rPr>
              <w:t>：</w:t>
            </w:r>
            <w:r w:rsidRPr="004807AC">
              <w:rPr>
                <w:rFonts w:ascii="宋体" w:eastAsia="宋体" w:hAnsi="宋体" w:cs="宋体" w:hint="eastAsia"/>
                <w:sz w:val="20"/>
                <w:szCs w:val="20"/>
              </w:rPr>
              <w:t>通过健康体检辖区居民对疾病的防治提高。预期辖区居民认识提高率</w:t>
            </w:r>
          </w:p>
        </w:tc>
        <w:tc>
          <w:tcPr>
            <w:tcW w:w="2014" w:type="dxa"/>
            <w:tcBorders>
              <w:top w:val="nil"/>
              <w:left w:val="nil"/>
              <w:bottom w:val="single" w:sz="4" w:space="0" w:color="auto"/>
              <w:right w:val="single" w:sz="4" w:space="0" w:color="auto"/>
            </w:tcBorders>
            <w:vAlign w:val="center"/>
          </w:tcPr>
          <w:p w:rsidR="004807AC" w:rsidRPr="004807AC" w:rsidRDefault="004807AC" w:rsidP="004807AC">
            <w:pPr>
              <w:widowControl/>
              <w:jc w:val="center"/>
              <w:rPr>
                <w:rFonts w:ascii="宋体" w:eastAsia="宋体" w:hAnsi="宋体" w:cs="宋体"/>
                <w:kern w:val="0"/>
                <w:sz w:val="20"/>
                <w:szCs w:val="20"/>
              </w:rPr>
            </w:pPr>
            <w:r w:rsidRPr="004807AC">
              <w:rPr>
                <w:rFonts w:ascii="宋体" w:eastAsia="宋体" w:hAnsi="宋体" w:cs="宋体"/>
                <w:kern w:val="0"/>
                <w:sz w:val="20"/>
                <w:szCs w:val="20"/>
              </w:rPr>
              <w:t>95%</w:t>
            </w:r>
          </w:p>
          <w:p w:rsidR="004807AC" w:rsidRPr="004807AC" w:rsidRDefault="004807AC" w:rsidP="004807AC">
            <w:pPr>
              <w:widowControl/>
              <w:jc w:val="center"/>
              <w:rPr>
                <w:rFonts w:ascii="宋体" w:eastAsia="宋体" w:hAnsi="宋体" w:cs="宋体"/>
                <w:kern w:val="0"/>
                <w:sz w:val="20"/>
                <w:szCs w:val="20"/>
              </w:rPr>
            </w:pPr>
          </w:p>
        </w:tc>
        <w:tc>
          <w:tcPr>
            <w:tcW w:w="1082" w:type="dxa"/>
            <w:tcBorders>
              <w:top w:val="nil"/>
              <w:left w:val="nil"/>
              <w:bottom w:val="single" w:sz="4" w:space="0" w:color="auto"/>
              <w:right w:val="single" w:sz="4" w:space="0" w:color="auto"/>
            </w:tcBorders>
            <w:vAlign w:val="center"/>
          </w:tcPr>
          <w:p w:rsidR="004807AC" w:rsidRPr="004807AC" w:rsidRDefault="004807AC" w:rsidP="004807AC">
            <w:pPr>
              <w:widowControl/>
              <w:jc w:val="center"/>
              <w:rPr>
                <w:rFonts w:ascii="宋体" w:eastAsia="宋体" w:hAnsi="宋体" w:cs="宋体"/>
                <w:kern w:val="0"/>
                <w:sz w:val="20"/>
                <w:szCs w:val="20"/>
              </w:rPr>
            </w:pPr>
            <w:r w:rsidRPr="004807AC">
              <w:rPr>
                <w:rFonts w:ascii="宋体" w:eastAsia="宋体" w:hAnsi="宋体" w:cs="宋体"/>
                <w:kern w:val="0"/>
                <w:sz w:val="20"/>
                <w:szCs w:val="20"/>
              </w:rPr>
              <w:t>95%</w:t>
            </w:r>
          </w:p>
          <w:p w:rsidR="004807AC" w:rsidRPr="004807AC" w:rsidRDefault="004807AC" w:rsidP="004807AC">
            <w:pPr>
              <w:widowControl/>
              <w:jc w:val="center"/>
              <w:rPr>
                <w:rFonts w:ascii="宋体" w:eastAsia="宋体" w:hAnsi="宋体" w:cs="宋体"/>
                <w:kern w:val="0"/>
                <w:sz w:val="20"/>
                <w:szCs w:val="20"/>
              </w:rPr>
            </w:pPr>
          </w:p>
        </w:tc>
      </w:tr>
      <w:tr w:rsidR="004807AC" w:rsidRPr="004807AC" w:rsidTr="00933ECE">
        <w:trPr>
          <w:trHeight w:val="480"/>
        </w:trPr>
        <w:tc>
          <w:tcPr>
            <w:tcW w:w="720" w:type="dxa"/>
            <w:vMerge/>
            <w:tcBorders>
              <w:top w:val="nil"/>
              <w:left w:val="single" w:sz="4" w:space="0" w:color="auto"/>
              <w:bottom w:val="single" w:sz="4" w:space="0" w:color="000000"/>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1210" w:type="dxa"/>
            <w:vMerge/>
            <w:tcBorders>
              <w:top w:val="nil"/>
              <w:left w:val="single" w:sz="4" w:space="0" w:color="auto"/>
              <w:bottom w:val="single" w:sz="4" w:space="0" w:color="000000"/>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1982" w:type="dxa"/>
            <w:gridSpan w:val="2"/>
            <w:tcBorders>
              <w:top w:val="single" w:sz="4" w:space="0" w:color="auto"/>
              <w:left w:val="nil"/>
              <w:bottom w:val="single" w:sz="4" w:space="0" w:color="auto"/>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r w:rsidRPr="004807AC">
              <w:rPr>
                <w:rFonts w:ascii="宋体" w:eastAsia="宋体" w:hAnsi="宋体" w:cs="宋体"/>
                <w:kern w:val="0"/>
                <w:sz w:val="20"/>
                <w:szCs w:val="20"/>
              </w:rPr>
              <w:t xml:space="preserve"> </w:t>
            </w:r>
            <w:r w:rsidRPr="004807AC">
              <w:rPr>
                <w:rFonts w:ascii="宋体" w:eastAsia="宋体" w:hAnsi="宋体" w:cs="宋体" w:hint="eastAsia"/>
                <w:kern w:val="0"/>
                <w:sz w:val="20"/>
                <w:szCs w:val="20"/>
              </w:rPr>
              <w:t>指标</w:t>
            </w:r>
            <w:r w:rsidRPr="004807AC">
              <w:rPr>
                <w:rFonts w:ascii="宋体" w:eastAsia="宋体" w:hAnsi="宋体" w:cs="宋体"/>
                <w:kern w:val="0"/>
                <w:sz w:val="20"/>
                <w:szCs w:val="20"/>
              </w:rPr>
              <w:t>2</w:t>
            </w:r>
            <w:r w:rsidRPr="004807AC">
              <w:rPr>
                <w:rFonts w:ascii="宋体" w:eastAsia="宋体" w:hAnsi="宋体" w:cs="宋体" w:hint="eastAsia"/>
                <w:kern w:val="0"/>
                <w:sz w:val="20"/>
                <w:szCs w:val="20"/>
              </w:rPr>
              <w:t>：帮助个人和辖区居民掌握卫生保健和预防疾病知识、树立健康观念。预期辖区居民掌握率</w:t>
            </w:r>
          </w:p>
        </w:tc>
        <w:tc>
          <w:tcPr>
            <w:tcW w:w="2014" w:type="dxa"/>
            <w:tcBorders>
              <w:top w:val="nil"/>
              <w:left w:val="nil"/>
              <w:bottom w:val="single" w:sz="4" w:space="0" w:color="auto"/>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p>
          <w:p w:rsidR="004807AC" w:rsidRPr="004807AC" w:rsidRDefault="004807AC" w:rsidP="004807AC">
            <w:pPr>
              <w:widowControl/>
              <w:jc w:val="center"/>
              <w:rPr>
                <w:rFonts w:ascii="宋体" w:eastAsia="宋体" w:hAnsi="宋体" w:cs="宋体"/>
                <w:kern w:val="0"/>
                <w:sz w:val="20"/>
                <w:szCs w:val="20"/>
              </w:rPr>
            </w:pPr>
            <w:r w:rsidRPr="004807AC">
              <w:rPr>
                <w:rFonts w:ascii="宋体" w:eastAsia="宋体" w:hAnsi="宋体" w:cs="宋体"/>
                <w:kern w:val="0"/>
                <w:sz w:val="20"/>
                <w:szCs w:val="20"/>
              </w:rPr>
              <w:t>95%</w:t>
            </w:r>
          </w:p>
        </w:tc>
        <w:tc>
          <w:tcPr>
            <w:tcW w:w="1082" w:type="dxa"/>
            <w:tcBorders>
              <w:top w:val="nil"/>
              <w:left w:val="nil"/>
              <w:bottom w:val="single" w:sz="4" w:space="0" w:color="auto"/>
              <w:right w:val="single" w:sz="4" w:space="0" w:color="auto"/>
            </w:tcBorders>
            <w:vAlign w:val="center"/>
          </w:tcPr>
          <w:p w:rsidR="004807AC" w:rsidRPr="004807AC" w:rsidRDefault="004807AC" w:rsidP="004807AC">
            <w:pPr>
              <w:widowControl/>
              <w:jc w:val="center"/>
              <w:rPr>
                <w:rFonts w:ascii="宋体" w:eastAsia="宋体" w:hAnsi="宋体" w:cs="宋体"/>
                <w:kern w:val="0"/>
                <w:sz w:val="20"/>
                <w:szCs w:val="20"/>
              </w:rPr>
            </w:pPr>
          </w:p>
          <w:p w:rsidR="004807AC" w:rsidRPr="004807AC" w:rsidRDefault="004807AC" w:rsidP="004807AC">
            <w:pPr>
              <w:widowControl/>
              <w:jc w:val="center"/>
              <w:rPr>
                <w:rFonts w:ascii="宋体" w:eastAsia="宋体" w:hAnsi="宋体" w:cs="宋体"/>
                <w:kern w:val="0"/>
                <w:sz w:val="20"/>
                <w:szCs w:val="20"/>
              </w:rPr>
            </w:pPr>
            <w:r w:rsidRPr="004807AC">
              <w:rPr>
                <w:rFonts w:ascii="宋体" w:eastAsia="宋体" w:hAnsi="宋体" w:cs="宋体"/>
                <w:kern w:val="0"/>
                <w:sz w:val="20"/>
                <w:szCs w:val="20"/>
              </w:rPr>
              <w:t>95%</w:t>
            </w:r>
          </w:p>
        </w:tc>
      </w:tr>
      <w:tr w:rsidR="004807AC" w:rsidRPr="004807AC" w:rsidTr="00933ECE">
        <w:trPr>
          <w:trHeight w:val="480"/>
        </w:trPr>
        <w:tc>
          <w:tcPr>
            <w:tcW w:w="720" w:type="dxa"/>
            <w:vMerge/>
            <w:tcBorders>
              <w:top w:val="nil"/>
              <w:left w:val="single" w:sz="4" w:space="0" w:color="auto"/>
              <w:bottom w:val="single" w:sz="4" w:space="0" w:color="000000"/>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p>
        </w:tc>
        <w:tc>
          <w:tcPr>
            <w:tcW w:w="1140" w:type="dxa"/>
            <w:tcBorders>
              <w:top w:val="nil"/>
              <w:left w:val="single" w:sz="4" w:space="0" w:color="auto"/>
              <w:bottom w:val="single" w:sz="4" w:space="0" w:color="000000"/>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hint="eastAsia"/>
                <w:kern w:val="0"/>
                <w:sz w:val="20"/>
                <w:szCs w:val="20"/>
              </w:rPr>
              <w:t>满意度</w:t>
            </w:r>
            <w:r w:rsidRPr="004807AC">
              <w:rPr>
                <w:rFonts w:ascii="宋体" w:eastAsia="宋体" w:hAnsi="Times New Roman" w:cs="宋体"/>
                <w:kern w:val="0"/>
                <w:sz w:val="20"/>
                <w:szCs w:val="20"/>
              </w:rPr>
              <w:br/>
            </w:r>
            <w:r w:rsidRPr="004807AC">
              <w:rPr>
                <w:rFonts w:ascii="宋体" w:eastAsia="宋体" w:hAnsi="宋体" w:cs="宋体" w:hint="eastAsia"/>
                <w:kern w:val="0"/>
                <w:sz w:val="20"/>
                <w:szCs w:val="20"/>
              </w:rPr>
              <w:t>指标</w:t>
            </w:r>
          </w:p>
        </w:tc>
        <w:tc>
          <w:tcPr>
            <w:tcW w:w="1210" w:type="dxa"/>
            <w:tcBorders>
              <w:top w:val="nil"/>
              <w:left w:val="single" w:sz="4" w:space="0" w:color="auto"/>
              <w:bottom w:val="single" w:sz="4" w:space="0" w:color="000000"/>
              <w:right w:val="single" w:sz="4" w:space="0" w:color="auto"/>
            </w:tcBorders>
            <w:vAlign w:val="center"/>
          </w:tcPr>
          <w:p w:rsidR="004807AC" w:rsidRPr="004807AC" w:rsidRDefault="004807AC" w:rsidP="004807AC">
            <w:pPr>
              <w:widowControl/>
              <w:jc w:val="center"/>
              <w:rPr>
                <w:rFonts w:ascii="宋体" w:eastAsia="宋体" w:hAnsi="Times New Roman" w:cs="宋体"/>
                <w:kern w:val="0"/>
                <w:sz w:val="20"/>
                <w:szCs w:val="20"/>
              </w:rPr>
            </w:pPr>
            <w:r w:rsidRPr="004807AC">
              <w:rPr>
                <w:rFonts w:ascii="宋体" w:eastAsia="宋体" w:hAnsi="宋体" w:cs="宋体" w:hint="eastAsia"/>
                <w:kern w:val="0"/>
                <w:sz w:val="20"/>
                <w:szCs w:val="20"/>
              </w:rPr>
              <w:t>满意度指标</w:t>
            </w:r>
          </w:p>
        </w:tc>
        <w:tc>
          <w:tcPr>
            <w:tcW w:w="1982" w:type="dxa"/>
            <w:gridSpan w:val="2"/>
            <w:tcBorders>
              <w:top w:val="single" w:sz="4" w:space="0" w:color="auto"/>
              <w:left w:val="nil"/>
              <w:bottom w:val="single" w:sz="4" w:space="0" w:color="auto"/>
              <w:right w:val="single" w:sz="4" w:space="0" w:color="auto"/>
            </w:tcBorders>
            <w:vAlign w:val="center"/>
          </w:tcPr>
          <w:p w:rsidR="004807AC" w:rsidRPr="004807AC" w:rsidRDefault="004807AC" w:rsidP="004807AC">
            <w:pPr>
              <w:widowControl/>
              <w:jc w:val="left"/>
              <w:rPr>
                <w:rFonts w:ascii="宋体" w:eastAsia="宋体" w:hAnsi="Times New Roman" w:cs="宋体"/>
                <w:kern w:val="0"/>
                <w:sz w:val="20"/>
                <w:szCs w:val="20"/>
              </w:rPr>
            </w:pPr>
            <w:r w:rsidRPr="004807AC">
              <w:rPr>
                <w:rFonts w:ascii="宋体" w:eastAsia="宋体" w:hAnsi="宋体" w:cs="宋体"/>
                <w:kern w:val="0"/>
                <w:sz w:val="20"/>
                <w:szCs w:val="20"/>
              </w:rPr>
              <w:t xml:space="preserve"> </w:t>
            </w:r>
            <w:r w:rsidRPr="004807AC">
              <w:rPr>
                <w:rFonts w:ascii="宋体" w:eastAsia="宋体" w:hAnsi="宋体" w:cs="宋体" w:hint="eastAsia"/>
                <w:kern w:val="0"/>
                <w:sz w:val="20"/>
                <w:szCs w:val="20"/>
              </w:rPr>
              <w:t>指标</w:t>
            </w:r>
            <w:r w:rsidRPr="004807AC">
              <w:rPr>
                <w:rFonts w:ascii="宋体" w:eastAsia="宋体" w:hAnsi="宋体" w:cs="宋体"/>
                <w:kern w:val="0"/>
                <w:sz w:val="20"/>
                <w:szCs w:val="20"/>
              </w:rPr>
              <w:t>1</w:t>
            </w:r>
            <w:r w:rsidRPr="004807AC">
              <w:rPr>
                <w:rFonts w:ascii="宋体" w:eastAsia="宋体" w:hAnsi="宋体" w:cs="宋体" w:hint="eastAsia"/>
                <w:kern w:val="0"/>
                <w:sz w:val="20"/>
                <w:szCs w:val="20"/>
              </w:rPr>
              <w:t>：保健对象健康体检满意率</w:t>
            </w:r>
          </w:p>
        </w:tc>
        <w:tc>
          <w:tcPr>
            <w:tcW w:w="2014" w:type="dxa"/>
            <w:tcBorders>
              <w:top w:val="nil"/>
              <w:left w:val="nil"/>
              <w:bottom w:val="single" w:sz="4" w:space="0" w:color="auto"/>
              <w:right w:val="single" w:sz="4" w:space="0" w:color="auto"/>
            </w:tcBorders>
            <w:vAlign w:val="center"/>
          </w:tcPr>
          <w:p w:rsidR="004807AC" w:rsidRPr="004807AC" w:rsidRDefault="004807AC" w:rsidP="004807AC">
            <w:pPr>
              <w:widowControl/>
              <w:jc w:val="center"/>
              <w:rPr>
                <w:rFonts w:ascii="宋体" w:eastAsia="宋体" w:hAnsi="宋体" w:cs="宋体"/>
                <w:kern w:val="0"/>
                <w:sz w:val="20"/>
                <w:szCs w:val="20"/>
              </w:rPr>
            </w:pPr>
            <w:r w:rsidRPr="004807AC">
              <w:rPr>
                <w:rFonts w:ascii="宋体" w:eastAsia="宋体" w:hAnsi="宋体" w:cs="宋体"/>
                <w:kern w:val="0"/>
                <w:sz w:val="20"/>
                <w:szCs w:val="20"/>
              </w:rPr>
              <w:t>93%</w:t>
            </w:r>
          </w:p>
        </w:tc>
        <w:tc>
          <w:tcPr>
            <w:tcW w:w="1082" w:type="dxa"/>
            <w:tcBorders>
              <w:top w:val="nil"/>
              <w:left w:val="nil"/>
              <w:bottom w:val="single" w:sz="4" w:space="0" w:color="auto"/>
              <w:right w:val="single" w:sz="4" w:space="0" w:color="auto"/>
            </w:tcBorders>
            <w:vAlign w:val="center"/>
          </w:tcPr>
          <w:p w:rsidR="004807AC" w:rsidRPr="004807AC" w:rsidRDefault="004807AC" w:rsidP="004807AC">
            <w:pPr>
              <w:widowControl/>
              <w:jc w:val="center"/>
              <w:rPr>
                <w:rFonts w:ascii="宋体" w:eastAsia="宋体" w:hAnsi="宋体" w:cs="宋体"/>
                <w:kern w:val="0"/>
                <w:sz w:val="20"/>
                <w:szCs w:val="20"/>
              </w:rPr>
            </w:pPr>
            <w:r w:rsidRPr="004807AC">
              <w:rPr>
                <w:rFonts w:ascii="宋体" w:eastAsia="宋体" w:hAnsi="宋体" w:cs="宋体"/>
                <w:kern w:val="0"/>
                <w:sz w:val="20"/>
                <w:szCs w:val="20"/>
              </w:rPr>
              <w:t>93%</w:t>
            </w:r>
          </w:p>
        </w:tc>
      </w:tr>
    </w:tbl>
    <w:p w:rsidR="004807AC" w:rsidRPr="004807AC" w:rsidRDefault="004807AC" w:rsidP="004807AC">
      <w:pPr>
        <w:spacing w:line="500" w:lineRule="exact"/>
        <w:ind w:firstLineChars="200" w:firstLine="680"/>
        <w:rPr>
          <w:rFonts w:ascii="仿宋" w:eastAsia="仿宋" w:hAnsi="仿宋" w:cs="Times New Roman"/>
          <w:sz w:val="34"/>
          <w:szCs w:val="34"/>
          <w:lang w:val="en-GB"/>
        </w:rPr>
      </w:pPr>
    </w:p>
    <w:p w:rsidR="004807AC" w:rsidRPr="004807AC" w:rsidRDefault="004807AC" w:rsidP="004807AC">
      <w:pPr>
        <w:spacing w:line="500" w:lineRule="exact"/>
        <w:jc w:val="center"/>
        <w:rPr>
          <w:rFonts w:ascii="仿宋" w:eastAsia="仿宋" w:hAnsi="仿宋" w:cs="Times New Roman"/>
          <w:b/>
          <w:sz w:val="34"/>
          <w:szCs w:val="34"/>
        </w:rPr>
      </w:pPr>
      <w:r w:rsidRPr="004807AC">
        <w:rPr>
          <w:rFonts w:ascii="仿宋" w:eastAsia="仿宋" w:hAnsi="仿宋" w:cs="Times New Roman"/>
          <w:b/>
          <w:sz w:val="34"/>
          <w:szCs w:val="34"/>
        </w:rPr>
        <w:br w:type="page"/>
      </w:r>
      <w:r w:rsidRPr="004807AC">
        <w:rPr>
          <w:rFonts w:ascii="仿宋" w:eastAsia="仿宋" w:hAnsi="仿宋" w:cs="Times New Roman" w:hint="eastAsia"/>
          <w:b/>
          <w:sz w:val="34"/>
          <w:szCs w:val="34"/>
        </w:rPr>
        <w:lastRenderedPageBreak/>
        <w:t>第三部分</w:t>
      </w:r>
      <w:r w:rsidRPr="004807AC">
        <w:rPr>
          <w:rFonts w:ascii="仿宋" w:eastAsia="仿宋" w:hAnsi="仿宋" w:cs="Times New Roman"/>
          <w:b/>
          <w:sz w:val="34"/>
          <w:szCs w:val="34"/>
        </w:rPr>
        <w:t xml:space="preserve"> </w:t>
      </w:r>
      <w:r w:rsidRPr="004807AC">
        <w:rPr>
          <w:rFonts w:ascii="仿宋" w:eastAsia="仿宋" w:hAnsi="仿宋" w:cs="Times New Roman" w:hint="eastAsia"/>
          <w:b/>
          <w:sz w:val="34"/>
          <w:szCs w:val="34"/>
        </w:rPr>
        <w:t>专业名词解释</w:t>
      </w:r>
    </w:p>
    <w:p w:rsidR="004807AC" w:rsidRPr="004807AC" w:rsidRDefault="004807AC" w:rsidP="004807AC">
      <w:pPr>
        <w:autoSpaceDE w:val="0"/>
        <w:autoSpaceDN w:val="0"/>
        <w:adjustRightInd w:val="0"/>
        <w:spacing w:line="500" w:lineRule="exact"/>
        <w:ind w:firstLineChars="200" w:firstLine="680"/>
        <w:rPr>
          <w:rFonts w:ascii="仿宋" w:eastAsia="仿宋" w:hAnsi="仿宋" w:cs="Times New Roman"/>
          <w:sz w:val="34"/>
          <w:szCs w:val="34"/>
        </w:rPr>
      </w:pPr>
      <w:r w:rsidRPr="004807AC">
        <w:rPr>
          <w:rFonts w:ascii="仿宋" w:eastAsia="仿宋" w:hAnsi="仿宋" w:cs="Times New Roman" w:hint="eastAsia"/>
          <w:sz w:val="34"/>
          <w:szCs w:val="34"/>
        </w:rPr>
        <w:t>财政拨款收入：指同级财政当年拨付的资金。</w:t>
      </w:r>
    </w:p>
    <w:p w:rsidR="004807AC" w:rsidRPr="004807AC" w:rsidRDefault="004807AC" w:rsidP="004807AC">
      <w:pPr>
        <w:autoSpaceDE w:val="0"/>
        <w:autoSpaceDN w:val="0"/>
        <w:adjustRightInd w:val="0"/>
        <w:spacing w:line="500" w:lineRule="exact"/>
        <w:ind w:firstLineChars="200" w:firstLine="680"/>
        <w:rPr>
          <w:rFonts w:ascii="仿宋" w:eastAsia="仿宋" w:hAnsi="仿宋" w:cs="Times New Roman"/>
          <w:sz w:val="34"/>
          <w:szCs w:val="34"/>
        </w:rPr>
      </w:pPr>
      <w:r w:rsidRPr="004807AC">
        <w:rPr>
          <w:rFonts w:ascii="仿宋" w:eastAsia="仿宋" w:hAnsi="仿宋" w:cs="Times New Roman" w:hint="eastAsia"/>
          <w:sz w:val="34"/>
          <w:szCs w:val="34"/>
        </w:rPr>
        <w:t>上级补助收入：指事业单位从主管部门和上级单位取得的非财政补助收入。</w:t>
      </w:r>
    </w:p>
    <w:p w:rsidR="004807AC" w:rsidRPr="004807AC" w:rsidRDefault="004807AC" w:rsidP="004807AC">
      <w:pPr>
        <w:autoSpaceDE w:val="0"/>
        <w:autoSpaceDN w:val="0"/>
        <w:adjustRightInd w:val="0"/>
        <w:spacing w:line="500" w:lineRule="exact"/>
        <w:ind w:firstLineChars="200" w:firstLine="680"/>
        <w:rPr>
          <w:rFonts w:ascii="仿宋" w:eastAsia="仿宋" w:hAnsi="仿宋" w:cs="Times New Roman"/>
          <w:sz w:val="34"/>
          <w:szCs w:val="34"/>
        </w:rPr>
      </w:pPr>
      <w:r w:rsidRPr="004807AC">
        <w:rPr>
          <w:rFonts w:ascii="仿宋" w:eastAsia="仿宋" w:hAnsi="仿宋" w:cs="Times New Roman" w:hint="eastAsia"/>
          <w:sz w:val="34"/>
          <w:szCs w:val="34"/>
        </w:rPr>
        <w:t>事业收入：指事业单位开展专业业务活动及其辅助活动所取得的收入。</w:t>
      </w:r>
    </w:p>
    <w:p w:rsidR="004807AC" w:rsidRPr="004807AC" w:rsidRDefault="004807AC" w:rsidP="004807AC">
      <w:pPr>
        <w:autoSpaceDE w:val="0"/>
        <w:autoSpaceDN w:val="0"/>
        <w:adjustRightInd w:val="0"/>
        <w:spacing w:line="500" w:lineRule="exact"/>
        <w:ind w:firstLineChars="200" w:firstLine="680"/>
        <w:rPr>
          <w:rFonts w:ascii="仿宋" w:eastAsia="仿宋" w:hAnsi="仿宋" w:cs="Times New Roman"/>
          <w:sz w:val="34"/>
          <w:szCs w:val="34"/>
        </w:rPr>
      </w:pPr>
      <w:r w:rsidRPr="004807AC">
        <w:rPr>
          <w:rFonts w:ascii="仿宋" w:eastAsia="仿宋" w:hAnsi="仿宋" w:cs="Times New Roman" w:hint="eastAsia"/>
          <w:sz w:val="34"/>
          <w:szCs w:val="34"/>
        </w:rPr>
        <w:t>经营收入：指事业单位在专业业务活动及其辅助活动之外开展非独立核算经营活动取得的收入。</w:t>
      </w:r>
    </w:p>
    <w:p w:rsidR="004807AC" w:rsidRPr="004807AC" w:rsidRDefault="004807AC" w:rsidP="004807AC">
      <w:pPr>
        <w:autoSpaceDE w:val="0"/>
        <w:autoSpaceDN w:val="0"/>
        <w:adjustRightInd w:val="0"/>
        <w:spacing w:line="500" w:lineRule="exact"/>
        <w:ind w:firstLineChars="200" w:firstLine="680"/>
        <w:rPr>
          <w:rFonts w:ascii="仿宋" w:eastAsia="仿宋" w:hAnsi="仿宋" w:cs="Times New Roman"/>
          <w:sz w:val="34"/>
          <w:szCs w:val="34"/>
        </w:rPr>
      </w:pPr>
      <w:r w:rsidRPr="004807AC">
        <w:rPr>
          <w:rFonts w:ascii="仿宋" w:eastAsia="仿宋" w:hAnsi="仿宋" w:cs="Times New Roman" w:hint="eastAsia"/>
          <w:sz w:val="34"/>
          <w:szCs w:val="34"/>
        </w:rPr>
        <w:t>附属单位上缴收入：指事业单位附属的独立核算单位按有关规定上缴的收入。</w:t>
      </w:r>
    </w:p>
    <w:p w:rsidR="004807AC" w:rsidRPr="004807AC" w:rsidRDefault="004807AC" w:rsidP="004807AC">
      <w:pPr>
        <w:autoSpaceDE w:val="0"/>
        <w:autoSpaceDN w:val="0"/>
        <w:adjustRightInd w:val="0"/>
        <w:spacing w:line="500" w:lineRule="exact"/>
        <w:ind w:firstLineChars="200" w:firstLine="680"/>
        <w:rPr>
          <w:rFonts w:ascii="仿宋" w:eastAsia="仿宋" w:hAnsi="仿宋" w:cs="Times New Roman"/>
          <w:sz w:val="34"/>
          <w:szCs w:val="34"/>
        </w:rPr>
      </w:pPr>
      <w:r w:rsidRPr="004807AC">
        <w:rPr>
          <w:rFonts w:ascii="仿宋" w:eastAsia="仿宋" w:hAnsi="仿宋" w:cs="Times New Roman" w:hint="eastAsia"/>
          <w:sz w:val="34"/>
          <w:szCs w:val="34"/>
        </w:rPr>
        <w:t>其他收入：指除上述“财政拨款收入”、“事业收入”、“经营收入”、“附属单位上缴收入”等之外取得的收入。</w:t>
      </w:r>
    </w:p>
    <w:p w:rsidR="004807AC" w:rsidRPr="004807AC" w:rsidRDefault="004807AC" w:rsidP="004807AC">
      <w:pPr>
        <w:autoSpaceDE w:val="0"/>
        <w:autoSpaceDN w:val="0"/>
        <w:adjustRightInd w:val="0"/>
        <w:spacing w:line="500" w:lineRule="exact"/>
        <w:ind w:firstLineChars="200" w:firstLine="680"/>
        <w:rPr>
          <w:rFonts w:ascii="仿宋" w:eastAsia="仿宋" w:hAnsi="仿宋" w:cs="Times New Roman"/>
          <w:sz w:val="34"/>
          <w:szCs w:val="34"/>
        </w:rPr>
      </w:pPr>
      <w:r w:rsidRPr="004807AC">
        <w:rPr>
          <w:rFonts w:ascii="仿宋" w:eastAsia="仿宋" w:hAnsi="仿宋" w:cs="Times New Roman" w:hint="eastAsia"/>
          <w:sz w:val="34"/>
          <w:szCs w:val="34"/>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4807AC" w:rsidRPr="004807AC" w:rsidRDefault="004807AC" w:rsidP="004807AC">
      <w:pPr>
        <w:autoSpaceDE w:val="0"/>
        <w:autoSpaceDN w:val="0"/>
        <w:adjustRightInd w:val="0"/>
        <w:spacing w:line="500" w:lineRule="exact"/>
        <w:ind w:firstLineChars="200" w:firstLine="680"/>
        <w:rPr>
          <w:rFonts w:ascii="仿宋" w:eastAsia="仿宋" w:hAnsi="仿宋" w:cs="Times New Roman"/>
          <w:sz w:val="34"/>
          <w:szCs w:val="34"/>
        </w:rPr>
      </w:pPr>
      <w:r w:rsidRPr="004807AC">
        <w:rPr>
          <w:rFonts w:ascii="仿宋" w:eastAsia="仿宋" w:hAnsi="仿宋" w:cs="Times New Roman" w:hint="eastAsia"/>
          <w:sz w:val="34"/>
          <w:szCs w:val="34"/>
        </w:rPr>
        <w:t>上年结转和结余：指以前年度支出预算因客观条件变化未执行完毕、结转到本年度按有关规定继续使用的资金，既包括财政拨款结转和结余，也包括事业收入、经营收入、其他收入的结转和结余。</w:t>
      </w:r>
    </w:p>
    <w:p w:rsidR="004807AC" w:rsidRPr="004807AC" w:rsidRDefault="004807AC" w:rsidP="004807AC">
      <w:pPr>
        <w:autoSpaceDE w:val="0"/>
        <w:autoSpaceDN w:val="0"/>
        <w:adjustRightInd w:val="0"/>
        <w:spacing w:line="500" w:lineRule="exact"/>
        <w:ind w:firstLineChars="200" w:firstLine="680"/>
        <w:rPr>
          <w:rFonts w:ascii="仿宋" w:eastAsia="仿宋" w:hAnsi="仿宋" w:cs="Times New Roman"/>
          <w:sz w:val="34"/>
          <w:szCs w:val="34"/>
        </w:rPr>
      </w:pPr>
      <w:r w:rsidRPr="004807AC">
        <w:rPr>
          <w:rFonts w:ascii="仿宋" w:eastAsia="仿宋" w:hAnsi="仿宋" w:cs="Times New Roman" w:hint="eastAsia"/>
          <w:sz w:val="34"/>
          <w:szCs w:val="34"/>
        </w:rPr>
        <w:t>结余分配：反映单位当年结余的分配情况。</w:t>
      </w:r>
    </w:p>
    <w:p w:rsidR="004807AC" w:rsidRPr="004807AC" w:rsidRDefault="004807AC" w:rsidP="004807AC">
      <w:pPr>
        <w:autoSpaceDE w:val="0"/>
        <w:autoSpaceDN w:val="0"/>
        <w:adjustRightInd w:val="0"/>
        <w:spacing w:line="500" w:lineRule="exact"/>
        <w:ind w:firstLineChars="200" w:firstLine="680"/>
        <w:rPr>
          <w:rFonts w:ascii="仿宋" w:eastAsia="仿宋" w:hAnsi="仿宋" w:cs="Times New Roman"/>
          <w:sz w:val="34"/>
          <w:szCs w:val="34"/>
        </w:rPr>
      </w:pPr>
      <w:r w:rsidRPr="004807AC">
        <w:rPr>
          <w:rFonts w:ascii="仿宋" w:eastAsia="仿宋" w:hAnsi="仿宋" w:cs="Times New Roman" w:hint="eastAsia"/>
          <w:sz w:val="34"/>
          <w:szCs w:val="34"/>
        </w:rPr>
        <w:t>年末结转和结余：指本年度或以前年度预算安排、因客观条件发生变化无法按原计划实施，需要延迟到以后年度按有关规定继续使用的资金，既包括财政拨款结转和结余，也包括事业收入、经营收入、其他收入的结</w:t>
      </w:r>
      <w:r w:rsidRPr="004807AC">
        <w:rPr>
          <w:rFonts w:ascii="仿宋" w:eastAsia="仿宋" w:hAnsi="仿宋" w:cs="Times New Roman" w:hint="eastAsia"/>
          <w:sz w:val="34"/>
          <w:szCs w:val="34"/>
        </w:rPr>
        <w:lastRenderedPageBreak/>
        <w:t>转和结余。</w:t>
      </w:r>
    </w:p>
    <w:p w:rsidR="004807AC" w:rsidRPr="004807AC" w:rsidRDefault="004807AC" w:rsidP="004807AC">
      <w:pPr>
        <w:autoSpaceDE w:val="0"/>
        <w:autoSpaceDN w:val="0"/>
        <w:adjustRightInd w:val="0"/>
        <w:spacing w:line="500" w:lineRule="exact"/>
        <w:ind w:firstLineChars="200" w:firstLine="680"/>
        <w:rPr>
          <w:rFonts w:ascii="仿宋" w:eastAsia="仿宋" w:hAnsi="仿宋" w:cs="Times New Roman"/>
          <w:sz w:val="34"/>
          <w:szCs w:val="34"/>
        </w:rPr>
      </w:pPr>
      <w:r w:rsidRPr="004807AC">
        <w:rPr>
          <w:rFonts w:ascii="仿宋" w:eastAsia="仿宋" w:hAnsi="仿宋" w:cs="Times New Roman" w:hint="eastAsia"/>
          <w:sz w:val="34"/>
          <w:szCs w:val="34"/>
        </w:rPr>
        <w:t>基本支出：指为保障机构正常运转、完成日常工作任务而发生的人员支出和公用支出。</w:t>
      </w:r>
    </w:p>
    <w:p w:rsidR="004807AC" w:rsidRPr="004807AC" w:rsidRDefault="004807AC" w:rsidP="004807AC">
      <w:pPr>
        <w:autoSpaceDE w:val="0"/>
        <w:autoSpaceDN w:val="0"/>
        <w:adjustRightInd w:val="0"/>
        <w:spacing w:line="500" w:lineRule="exact"/>
        <w:ind w:firstLineChars="200" w:firstLine="680"/>
        <w:rPr>
          <w:rFonts w:ascii="仿宋" w:eastAsia="仿宋" w:hAnsi="仿宋" w:cs="Times New Roman"/>
          <w:sz w:val="34"/>
          <w:szCs w:val="34"/>
        </w:rPr>
      </w:pPr>
      <w:r w:rsidRPr="004807AC">
        <w:rPr>
          <w:rFonts w:ascii="仿宋" w:eastAsia="仿宋" w:hAnsi="仿宋" w:cs="Times New Roman" w:hint="eastAsia"/>
          <w:sz w:val="34"/>
          <w:szCs w:val="34"/>
        </w:rPr>
        <w:t>项目支出：指在基本支出之外为完成特定行政任务和事业发展目标所发生的支出。</w:t>
      </w:r>
    </w:p>
    <w:p w:rsidR="004807AC" w:rsidRPr="004807AC" w:rsidRDefault="004807AC" w:rsidP="004807AC">
      <w:pPr>
        <w:autoSpaceDE w:val="0"/>
        <w:autoSpaceDN w:val="0"/>
        <w:adjustRightInd w:val="0"/>
        <w:spacing w:line="500" w:lineRule="exact"/>
        <w:ind w:firstLineChars="200" w:firstLine="680"/>
        <w:rPr>
          <w:rFonts w:ascii="仿宋" w:eastAsia="仿宋" w:hAnsi="仿宋" w:cs="Times New Roman"/>
          <w:sz w:val="34"/>
          <w:szCs w:val="34"/>
        </w:rPr>
      </w:pPr>
      <w:r w:rsidRPr="004807AC">
        <w:rPr>
          <w:rFonts w:ascii="仿宋" w:eastAsia="仿宋" w:hAnsi="仿宋" w:cs="Times New Roman" w:hint="eastAsia"/>
          <w:sz w:val="34"/>
          <w:szCs w:val="34"/>
        </w:rPr>
        <w:t>经营支出：指事业单位在专业业务活动及其辅助活动之外开展非独立核算经营活动发生的支出。</w:t>
      </w:r>
    </w:p>
    <w:p w:rsidR="004807AC" w:rsidRPr="004807AC" w:rsidRDefault="004807AC" w:rsidP="004807AC">
      <w:pPr>
        <w:autoSpaceDE w:val="0"/>
        <w:autoSpaceDN w:val="0"/>
        <w:adjustRightInd w:val="0"/>
        <w:spacing w:line="500" w:lineRule="exact"/>
        <w:ind w:firstLineChars="200" w:firstLine="680"/>
        <w:rPr>
          <w:rFonts w:ascii="仿宋" w:eastAsia="仿宋" w:hAnsi="仿宋" w:cs="Times New Roman"/>
          <w:sz w:val="34"/>
          <w:szCs w:val="34"/>
        </w:rPr>
      </w:pPr>
      <w:r w:rsidRPr="004807AC">
        <w:rPr>
          <w:rFonts w:ascii="仿宋" w:eastAsia="仿宋" w:hAnsi="仿宋" w:cs="Times New Roman" w:hint="eastAsia"/>
          <w:sz w:val="34"/>
          <w:szCs w:val="34"/>
        </w:rPr>
        <w:t>对附属单位补助支出：指事业单位发生的用非财政预算资金对附属单位的补助支出。</w:t>
      </w:r>
    </w:p>
    <w:p w:rsidR="004807AC" w:rsidRPr="004807AC" w:rsidRDefault="004807AC" w:rsidP="004807AC">
      <w:pPr>
        <w:autoSpaceDE w:val="0"/>
        <w:autoSpaceDN w:val="0"/>
        <w:adjustRightInd w:val="0"/>
        <w:spacing w:line="500" w:lineRule="exact"/>
        <w:ind w:firstLineChars="200" w:firstLine="680"/>
        <w:rPr>
          <w:rFonts w:ascii="仿宋" w:eastAsia="仿宋" w:hAnsi="仿宋" w:cs="Times New Roman"/>
          <w:sz w:val="34"/>
          <w:szCs w:val="34"/>
        </w:rPr>
      </w:pPr>
      <w:r w:rsidRPr="004807AC">
        <w:rPr>
          <w:rFonts w:ascii="仿宋" w:eastAsia="仿宋" w:hAnsi="仿宋" w:cs="Times New Roman" w:hint="eastAsia"/>
          <w:sz w:val="34"/>
          <w:szCs w:val="34"/>
        </w:rPr>
        <w:t>“三公”经费：指用一般公共预算财政拨款安排的因公出国（境）费、公务用车购置及运行费和公务接待费。其中，因公出国（境）</w:t>
      </w:r>
      <w:proofErr w:type="gramStart"/>
      <w:r w:rsidRPr="004807AC">
        <w:rPr>
          <w:rFonts w:ascii="仿宋" w:eastAsia="仿宋" w:hAnsi="仿宋" w:cs="Times New Roman" w:hint="eastAsia"/>
          <w:sz w:val="34"/>
          <w:szCs w:val="34"/>
        </w:rPr>
        <w:t>费反映</w:t>
      </w:r>
      <w:proofErr w:type="gramEnd"/>
      <w:r w:rsidRPr="004807AC">
        <w:rPr>
          <w:rFonts w:ascii="仿宋" w:eastAsia="仿宋" w:hAnsi="仿宋" w:cs="Times New Roman" w:hint="eastAsia"/>
          <w:sz w:val="34"/>
          <w:szCs w:val="34"/>
        </w:rPr>
        <w:t>单位公务出国（境）的住宿费、旅费、伙食补助费、杂费、培训费等支出；公务用车购置及运行</w:t>
      </w:r>
      <w:proofErr w:type="gramStart"/>
      <w:r w:rsidRPr="004807AC">
        <w:rPr>
          <w:rFonts w:ascii="仿宋" w:eastAsia="仿宋" w:hAnsi="仿宋" w:cs="Times New Roman" w:hint="eastAsia"/>
          <w:sz w:val="34"/>
          <w:szCs w:val="34"/>
        </w:rPr>
        <w:t>费反映</w:t>
      </w:r>
      <w:proofErr w:type="gramEnd"/>
      <w:r w:rsidRPr="004807AC">
        <w:rPr>
          <w:rFonts w:ascii="仿宋" w:eastAsia="仿宋" w:hAnsi="仿宋" w:cs="Times New Roman" w:hint="eastAsia"/>
          <w:sz w:val="34"/>
          <w:szCs w:val="34"/>
        </w:rPr>
        <w:t>单位公务用车购置费及租用费、燃料费、维修费、过路过桥费、保险费、安全奖励费用等支出；公务接待</w:t>
      </w:r>
      <w:proofErr w:type="gramStart"/>
      <w:r w:rsidRPr="004807AC">
        <w:rPr>
          <w:rFonts w:ascii="仿宋" w:eastAsia="仿宋" w:hAnsi="仿宋" w:cs="Times New Roman" w:hint="eastAsia"/>
          <w:sz w:val="34"/>
          <w:szCs w:val="34"/>
        </w:rPr>
        <w:t>费反映</w:t>
      </w:r>
      <w:proofErr w:type="gramEnd"/>
      <w:r w:rsidRPr="004807AC">
        <w:rPr>
          <w:rFonts w:ascii="仿宋" w:eastAsia="仿宋" w:hAnsi="仿宋" w:cs="Times New Roman" w:hint="eastAsia"/>
          <w:sz w:val="34"/>
          <w:szCs w:val="34"/>
        </w:rPr>
        <w:t>单位按规定开支的各类公务接待（含外宾接待）支出。</w:t>
      </w:r>
    </w:p>
    <w:p w:rsidR="004807AC" w:rsidRPr="004807AC" w:rsidRDefault="004807AC" w:rsidP="004807AC">
      <w:pPr>
        <w:spacing w:line="500" w:lineRule="exact"/>
        <w:ind w:firstLineChars="200" w:firstLine="680"/>
        <w:rPr>
          <w:rFonts w:ascii="仿宋" w:eastAsia="仿宋" w:hAnsi="仿宋" w:cs="Times New Roman"/>
          <w:sz w:val="34"/>
          <w:szCs w:val="34"/>
        </w:rPr>
      </w:pPr>
      <w:r w:rsidRPr="004807AC">
        <w:rPr>
          <w:rFonts w:ascii="仿宋" w:eastAsia="仿宋" w:hAnsi="仿宋" w:cs="Times New Roman" w:hint="eastAsia"/>
          <w:sz w:val="34"/>
          <w:szCs w:val="34"/>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4807AC" w:rsidRPr="004807AC" w:rsidRDefault="004807AC" w:rsidP="004807AC">
      <w:pPr>
        <w:spacing w:line="500" w:lineRule="exact"/>
        <w:ind w:firstLineChars="200" w:firstLine="680"/>
        <w:rPr>
          <w:rFonts w:ascii="仿宋" w:eastAsia="仿宋" w:hAnsi="仿宋" w:cs="Times New Roman"/>
          <w:sz w:val="34"/>
          <w:szCs w:val="34"/>
        </w:rPr>
      </w:pPr>
      <w:r w:rsidRPr="004807AC">
        <w:rPr>
          <w:rFonts w:ascii="仿宋" w:eastAsia="仿宋" w:hAnsi="仿宋" w:cs="Times New Roman" w:hint="eastAsia"/>
          <w:sz w:val="34"/>
          <w:szCs w:val="34"/>
        </w:rPr>
        <w:t>本单位支出功能分类说明。</w:t>
      </w:r>
      <w:r w:rsidRPr="004807AC">
        <w:rPr>
          <w:rFonts w:ascii="仿宋" w:eastAsia="仿宋" w:hAnsi="仿宋" w:cs="Times New Roman"/>
          <w:sz w:val="34"/>
          <w:szCs w:val="34"/>
        </w:rPr>
        <w:t>208</w:t>
      </w:r>
      <w:r w:rsidRPr="004807AC">
        <w:rPr>
          <w:rFonts w:ascii="仿宋" w:eastAsia="仿宋" w:hAnsi="仿宋" w:cs="Times New Roman" w:hint="eastAsia"/>
          <w:sz w:val="34"/>
          <w:szCs w:val="34"/>
        </w:rPr>
        <w:t>（类）</w:t>
      </w:r>
      <w:r w:rsidRPr="004807AC">
        <w:rPr>
          <w:rFonts w:ascii="仿宋" w:eastAsia="仿宋" w:hAnsi="仿宋" w:cs="Times New Roman"/>
          <w:sz w:val="34"/>
          <w:szCs w:val="34"/>
        </w:rPr>
        <w:t>05</w:t>
      </w:r>
      <w:r w:rsidRPr="004807AC">
        <w:rPr>
          <w:rFonts w:ascii="仿宋" w:eastAsia="仿宋" w:hAnsi="仿宋" w:cs="Times New Roman" w:hint="eastAsia"/>
          <w:sz w:val="34"/>
          <w:szCs w:val="34"/>
        </w:rPr>
        <w:t>（款）</w:t>
      </w:r>
      <w:r w:rsidRPr="004807AC">
        <w:rPr>
          <w:rFonts w:ascii="仿宋" w:eastAsia="仿宋" w:hAnsi="仿宋" w:cs="Times New Roman"/>
          <w:sz w:val="34"/>
          <w:szCs w:val="34"/>
        </w:rPr>
        <w:t>05</w:t>
      </w:r>
      <w:r w:rsidRPr="004807AC">
        <w:rPr>
          <w:rFonts w:ascii="仿宋" w:eastAsia="仿宋" w:hAnsi="仿宋" w:cs="Times New Roman" w:hint="eastAsia"/>
          <w:sz w:val="34"/>
          <w:szCs w:val="34"/>
        </w:rPr>
        <w:t>（项）：指机关事业单位基本养老保险</w:t>
      </w:r>
      <w:proofErr w:type="gramStart"/>
      <w:r w:rsidRPr="004807AC">
        <w:rPr>
          <w:rFonts w:ascii="仿宋" w:eastAsia="仿宋" w:hAnsi="仿宋" w:cs="Times New Roman" w:hint="eastAsia"/>
          <w:sz w:val="34"/>
          <w:szCs w:val="34"/>
        </w:rPr>
        <w:t>缴</w:t>
      </w:r>
      <w:proofErr w:type="gramEnd"/>
      <w:r w:rsidRPr="004807AC">
        <w:rPr>
          <w:rFonts w:ascii="仿宋" w:eastAsia="仿宋" w:hAnsi="仿宋" w:cs="Times New Roman" w:hint="eastAsia"/>
          <w:sz w:val="34"/>
          <w:szCs w:val="34"/>
        </w:rPr>
        <w:t>支出。210（类）03（款）01（项）：指</w:t>
      </w:r>
      <w:r w:rsidRPr="004807AC">
        <w:rPr>
          <w:rFonts w:ascii="仿宋_GB2312" w:eastAsia="仿宋_GB2312" w:hAnsi="Times New Roman" w:cs="Times New Roman" w:hint="eastAsia"/>
          <w:sz w:val="32"/>
          <w:szCs w:val="32"/>
        </w:rPr>
        <w:t>城市社区卫生机构</w:t>
      </w:r>
      <w:r w:rsidRPr="004807AC">
        <w:rPr>
          <w:rFonts w:ascii="仿宋" w:eastAsia="仿宋" w:hAnsi="仿宋" w:cs="Times New Roman" w:hint="eastAsia"/>
          <w:sz w:val="34"/>
          <w:szCs w:val="34"/>
        </w:rPr>
        <w:t>。</w:t>
      </w:r>
      <w:r w:rsidRPr="004807AC">
        <w:rPr>
          <w:rFonts w:ascii="仿宋" w:eastAsia="仿宋" w:hAnsi="仿宋" w:cs="Times New Roman"/>
          <w:sz w:val="34"/>
          <w:szCs w:val="34"/>
        </w:rPr>
        <w:t>229</w:t>
      </w:r>
      <w:r w:rsidRPr="004807AC">
        <w:rPr>
          <w:rFonts w:ascii="仿宋" w:eastAsia="仿宋" w:hAnsi="仿宋" w:cs="Times New Roman" w:hint="eastAsia"/>
          <w:sz w:val="34"/>
          <w:szCs w:val="34"/>
        </w:rPr>
        <w:t>（类）</w:t>
      </w:r>
      <w:r w:rsidRPr="004807AC">
        <w:rPr>
          <w:rFonts w:ascii="仿宋" w:eastAsia="仿宋" w:hAnsi="仿宋" w:cs="Times New Roman"/>
          <w:sz w:val="34"/>
          <w:szCs w:val="34"/>
        </w:rPr>
        <w:t>60</w:t>
      </w:r>
      <w:r w:rsidRPr="004807AC">
        <w:rPr>
          <w:rFonts w:ascii="仿宋" w:eastAsia="仿宋" w:hAnsi="仿宋" w:cs="Times New Roman" w:hint="eastAsia"/>
          <w:sz w:val="34"/>
          <w:szCs w:val="34"/>
        </w:rPr>
        <w:t>（款）</w:t>
      </w:r>
      <w:r w:rsidRPr="004807AC">
        <w:rPr>
          <w:rFonts w:ascii="仿宋" w:eastAsia="仿宋" w:hAnsi="仿宋" w:cs="Times New Roman"/>
          <w:sz w:val="34"/>
          <w:szCs w:val="34"/>
        </w:rPr>
        <w:t>02</w:t>
      </w:r>
      <w:r w:rsidRPr="004807AC">
        <w:rPr>
          <w:rFonts w:ascii="仿宋" w:eastAsia="仿宋" w:hAnsi="仿宋" w:cs="Times New Roman" w:hint="eastAsia"/>
          <w:sz w:val="34"/>
          <w:szCs w:val="34"/>
        </w:rPr>
        <w:t>（项）：用于社会福利的彩票公益金支出</w:t>
      </w:r>
      <w:r w:rsidRPr="004807AC">
        <w:rPr>
          <w:rFonts w:ascii="仿宋" w:eastAsia="仿宋" w:hAnsi="仿宋" w:cs="Times New Roman"/>
          <w:sz w:val="34"/>
          <w:szCs w:val="34"/>
        </w:rPr>
        <w:t>.</w:t>
      </w:r>
    </w:p>
    <w:p w:rsidR="004807AC" w:rsidRPr="004807AC" w:rsidRDefault="004807AC" w:rsidP="004807AC">
      <w:pPr>
        <w:spacing w:line="500" w:lineRule="exact"/>
        <w:ind w:firstLineChars="200" w:firstLine="680"/>
        <w:rPr>
          <w:rFonts w:ascii="仿宋" w:eastAsia="仿宋" w:hAnsi="仿宋" w:cs="Times New Roman"/>
          <w:sz w:val="34"/>
          <w:szCs w:val="34"/>
          <w:lang w:val="en-GB"/>
        </w:rPr>
      </w:pPr>
      <w:r w:rsidRPr="004807AC">
        <w:rPr>
          <w:rFonts w:ascii="仿宋" w:eastAsia="仿宋" w:hAnsi="仿宋" w:cs="Times New Roman" w:hint="eastAsia"/>
          <w:sz w:val="34"/>
          <w:szCs w:val="34"/>
        </w:rPr>
        <w:lastRenderedPageBreak/>
        <w:t>其他有关说明内容</w:t>
      </w:r>
      <w:r w:rsidRPr="004807AC">
        <w:rPr>
          <w:rFonts w:ascii="仿宋" w:eastAsia="仿宋" w:hAnsi="仿宋" w:cs="Times New Roman" w:hint="eastAsia"/>
          <w:sz w:val="34"/>
          <w:szCs w:val="34"/>
          <w:lang w:val="en-GB"/>
        </w:rPr>
        <w:t>。</w:t>
      </w:r>
    </w:p>
    <w:p w:rsidR="004807AC" w:rsidRPr="004807AC" w:rsidRDefault="004807AC" w:rsidP="004807AC">
      <w:pPr>
        <w:spacing w:line="500" w:lineRule="exact"/>
        <w:ind w:firstLine="627"/>
        <w:jc w:val="center"/>
        <w:rPr>
          <w:rFonts w:ascii="仿宋" w:eastAsia="仿宋" w:hAnsi="仿宋" w:cs="Times New Roman"/>
          <w:sz w:val="34"/>
          <w:szCs w:val="34"/>
          <w:lang w:val="en-GB"/>
        </w:rPr>
      </w:pPr>
    </w:p>
    <w:p w:rsidR="004807AC" w:rsidRPr="004807AC" w:rsidRDefault="004807AC" w:rsidP="004807AC">
      <w:pPr>
        <w:spacing w:line="500" w:lineRule="exact"/>
        <w:jc w:val="center"/>
        <w:rPr>
          <w:rFonts w:ascii="仿宋" w:eastAsia="仿宋" w:hAnsi="仿宋" w:cs="Times New Roman"/>
          <w:b/>
          <w:sz w:val="34"/>
          <w:szCs w:val="34"/>
        </w:rPr>
      </w:pPr>
      <w:r w:rsidRPr="004807AC">
        <w:rPr>
          <w:rFonts w:ascii="仿宋" w:eastAsia="仿宋" w:hAnsi="仿宋" w:cs="Times New Roman" w:hint="eastAsia"/>
          <w:b/>
          <w:sz w:val="34"/>
          <w:szCs w:val="34"/>
        </w:rPr>
        <w:t>第四部分</w:t>
      </w:r>
      <w:r w:rsidRPr="004807AC">
        <w:rPr>
          <w:rFonts w:ascii="仿宋" w:eastAsia="仿宋" w:hAnsi="仿宋" w:cs="Times New Roman"/>
          <w:b/>
          <w:sz w:val="34"/>
          <w:szCs w:val="34"/>
        </w:rPr>
        <w:t xml:space="preserve"> </w:t>
      </w:r>
      <w:r w:rsidRPr="004807AC">
        <w:rPr>
          <w:rFonts w:ascii="仿宋" w:eastAsia="仿宋" w:hAnsi="仿宋" w:cs="Times New Roman" w:hint="eastAsia"/>
          <w:b/>
          <w:sz w:val="34"/>
          <w:szCs w:val="34"/>
        </w:rPr>
        <w:t>部门决算公开的</w:t>
      </w:r>
      <w:r w:rsidRPr="004807AC">
        <w:rPr>
          <w:rFonts w:ascii="仿宋" w:eastAsia="仿宋" w:hAnsi="仿宋" w:cs="Times New Roman"/>
          <w:b/>
          <w:sz w:val="34"/>
          <w:szCs w:val="34"/>
        </w:rPr>
        <w:t>8</w:t>
      </w:r>
      <w:r w:rsidRPr="004807AC">
        <w:rPr>
          <w:rFonts w:ascii="仿宋" w:eastAsia="仿宋" w:hAnsi="仿宋" w:cs="Times New Roman" w:hint="eastAsia"/>
          <w:b/>
          <w:sz w:val="34"/>
          <w:szCs w:val="34"/>
        </w:rPr>
        <w:t>张报表（见附表）</w:t>
      </w:r>
    </w:p>
    <w:p w:rsidR="004807AC" w:rsidRPr="004807AC" w:rsidRDefault="004807AC" w:rsidP="004807AC">
      <w:pPr>
        <w:snapToGrid w:val="0"/>
        <w:spacing w:line="440" w:lineRule="exact"/>
        <w:ind w:firstLineChars="200" w:firstLine="680"/>
        <w:rPr>
          <w:rFonts w:ascii="仿宋" w:eastAsia="仿宋" w:hAnsi="仿宋" w:cs="Times New Roman"/>
          <w:sz w:val="34"/>
          <w:szCs w:val="34"/>
        </w:rPr>
      </w:pPr>
      <w:r w:rsidRPr="004807AC">
        <w:rPr>
          <w:rFonts w:ascii="仿宋" w:eastAsia="仿宋" w:hAnsi="仿宋" w:cs="Times New Roman" w:hint="eastAsia"/>
          <w:sz w:val="34"/>
          <w:szCs w:val="34"/>
        </w:rPr>
        <w:t>一、《收入支出决算总表》</w:t>
      </w:r>
    </w:p>
    <w:p w:rsidR="004807AC" w:rsidRPr="004807AC" w:rsidRDefault="004807AC" w:rsidP="004807AC">
      <w:pPr>
        <w:snapToGrid w:val="0"/>
        <w:spacing w:line="440" w:lineRule="exact"/>
        <w:ind w:firstLineChars="200" w:firstLine="680"/>
        <w:rPr>
          <w:rFonts w:ascii="仿宋" w:eastAsia="仿宋" w:hAnsi="仿宋" w:cs="Times New Roman"/>
          <w:sz w:val="34"/>
          <w:szCs w:val="34"/>
        </w:rPr>
      </w:pPr>
      <w:r w:rsidRPr="004807AC">
        <w:rPr>
          <w:rFonts w:ascii="仿宋" w:eastAsia="仿宋" w:hAnsi="仿宋" w:cs="Times New Roman" w:hint="eastAsia"/>
          <w:sz w:val="34"/>
          <w:szCs w:val="34"/>
        </w:rPr>
        <w:t>二、《收入决算表》</w:t>
      </w:r>
    </w:p>
    <w:p w:rsidR="004807AC" w:rsidRPr="004807AC" w:rsidRDefault="004807AC" w:rsidP="004807AC">
      <w:pPr>
        <w:snapToGrid w:val="0"/>
        <w:spacing w:line="440" w:lineRule="exact"/>
        <w:ind w:firstLineChars="200" w:firstLine="680"/>
        <w:rPr>
          <w:rFonts w:ascii="仿宋" w:eastAsia="仿宋" w:hAnsi="仿宋" w:cs="Times New Roman"/>
          <w:sz w:val="34"/>
          <w:szCs w:val="34"/>
        </w:rPr>
      </w:pPr>
      <w:r w:rsidRPr="004807AC">
        <w:rPr>
          <w:rFonts w:ascii="仿宋" w:eastAsia="仿宋" w:hAnsi="仿宋" w:cs="Times New Roman" w:hint="eastAsia"/>
          <w:sz w:val="34"/>
          <w:szCs w:val="34"/>
        </w:rPr>
        <w:t>三、《支出决算表》</w:t>
      </w:r>
    </w:p>
    <w:p w:rsidR="004807AC" w:rsidRPr="004807AC" w:rsidRDefault="004807AC" w:rsidP="004807AC">
      <w:pPr>
        <w:snapToGrid w:val="0"/>
        <w:spacing w:line="440" w:lineRule="exact"/>
        <w:ind w:firstLineChars="200" w:firstLine="680"/>
        <w:rPr>
          <w:rFonts w:ascii="仿宋" w:eastAsia="仿宋" w:hAnsi="仿宋" w:cs="Times New Roman"/>
          <w:sz w:val="34"/>
          <w:szCs w:val="34"/>
        </w:rPr>
      </w:pPr>
      <w:r w:rsidRPr="004807AC">
        <w:rPr>
          <w:rFonts w:ascii="仿宋" w:eastAsia="仿宋" w:hAnsi="仿宋" w:cs="Times New Roman" w:hint="eastAsia"/>
          <w:sz w:val="34"/>
          <w:szCs w:val="34"/>
        </w:rPr>
        <w:t>四、《财政拨款收入支出决算总表》</w:t>
      </w:r>
    </w:p>
    <w:p w:rsidR="004807AC" w:rsidRPr="004807AC" w:rsidRDefault="004807AC" w:rsidP="004807AC">
      <w:pPr>
        <w:snapToGrid w:val="0"/>
        <w:spacing w:line="440" w:lineRule="exact"/>
        <w:ind w:firstLineChars="200" w:firstLine="680"/>
        <w:rPr>
          <w:rFonts w:ascii="仿宋" w:eastAsia="仿宋" w:hAnsi="仿宋" w:cs="Times New Roman"/>
          <w:sz w:val="34"/>
          <w:szCs w:val="34"/>
        </w:rPr>
      </w:pPr>
      <w:r w:rsidRPr="004807AC">
        <w:rPr>
          <w:rFonts w:ascii="仿宋" w:eastAsia="仿宋" w:hAnsi="仿宋" w:cs="Times New Roman" w:hint="eastAsia"/>
          <w:sz w:val="34"/>
          <w:szCs w:val="34"/>
        </w:rPr>
        <w:t>五、《一般公共预算财政拨款支出决算明细表》</w:t>
      </w:r>
    </w:p>
    <w:p w:rsidR="004807AC" w:rsidRPr="004807AC" w:rsidRDefault="004807AC" w:rsidP="004807AC">
      <w:pPr>
        <w:snapToGrid w:val="0"/>
        <w:spacing w:line="440" w:lineRule="exact"/>
        <w:ind w:firstLineChars="200" w:firstLine="680"/>
        <w:rPr>
          <w:rFonts w:ascii="仿宋" w:eastAsia="仿宋" w:hAnsi="仿宋" w:cs="Times New Roman"/>
          <w:sz w:val="34"/>
          <w:szCs w:val="34"/>
        </w:rPr>
      </w:pPr>
      <w:r w:rsidRPr="004807AC">
        <w:rPr>
          <w:rFonts w:ascii="仿宋" w:eastAsia="仿宋" w:hAnsi="仿宋" w:cs="Times New Roman" w:hint="eastAsia"/>
          <w:sz w:val="34"/>
          <w:szCs w:val="34"/>
        </w:rPr>
        <w:t>六、《一般公共预算财政拨款基本支出决算明细表》</w:t>
      </w:r>
    </w:p>
    <w:p w:rsidR="004807AC" w:rsidRPr="004807AC" w:rsidRDefault="004807AC" w:rsidP="004807AC">
      <w:pPr>
        <w:snapToGrid w:val="0"/>
        <w:spacing w:line="440" w:lineRule="exact"/>
        <w:ind w:firstLineChars="200" w:firstLine="680"/>
        <w:rPr>
          <w:rFonts w:ascii="仿宋" w:eastAsia="仿宋" w:hAnsi="仿宋" w:cs="Times New Roman"/>
          <w:sz w:val="34"/>
          <w:szCs w:val="34"/>
        </w:rPr>
      </w:pPr>
      <w:r w:rsidRPr="004807AC">
        <w:rPr>
          <w:rFonts w:ascii="仿宋" w:eastAsia="仿宋" w:hAnsi="仿宋" w:cs="Times New Roman" w:hint="eastAsia"/>
          <w:sz w:val="34"/>
          <w:szCs w:val="34"/>
        </w:rPr>
        <w:t>七、《一般公共预算财政拨款“三公”经费支出决算表》</w:t>
      </w:r>
    </w:p>
    <w:p w:rsidR="004807AC" w:rsidRPr="004807AC" w:rsidRDefault="004807AC" w:rsidP="004807AC">
      <w:pPr>
        <w:snapToGrid w:val="0"/>
        <w:spacing w:line="440" w:lineRule="exact"/>
        <w:ind w:firstLineChars="200" w:firstLine="680"/>
        <w:rPr>
          <w:rFonts w:ascii="仿宋" w:eastAsia="仿宋" w:hAnsi="仿宋" w:cs="Times New Roman"/>
          <w:sz w:val="34"/>
          <w:szCs w:val="34"/>
        </w:rPr>
      </w:pPr>
      <w:r w:rsidRPr="004807AC">
        <w:rPr>
          <w:rFonts w:ascii="仿宋" w:eastAsia="仿宋" w:hAnsi="仿宋" w:cs="Times New Roman" w:hint="eastAsia"/>
          <w:sz w:val="34"/>
          <w:szCs w:val="34"/>
        </w:rPr>
        <w:t>八、《政府性基金预算财政拨款收入支出决算表》</w:t>
      </w:r>
    </w:p>
    <w:p w:rsidR="004807AC" w:rsidRPr="004807AC" w:rsidRDefault="004807AC" w:rsidP="004807AC">
      <w:pPr>
        <w:rPr>
          <w:rFonts w:ascii="Times New Roman" w:eastAsia="宋体" w:hAnsi="Times New Roman" w:cs="Times New Roman"/>
          <w:szCs w:val="24"/>
        </w:rPr>
      </w:pPr>
    </w:p>
    <w:p w:rsidR="000A782A" w:rsidRPr="004807AC" w:rsidRDefault="000A782A">
      <w:pPr>
        <w:spacing w:line="540" w:lineRule="exact"/>
        <w:ind w:firstLineChars="200" w:firstLine="420"/>
      </w:pPr>
    </w:p>
    <w:sectPr w:rsidR="000A782A" w:rsidRPr="004807A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72C6" w:rsidRDefault="001572C6" w:rsidP="004807AC">
      <w:r>
        <w:separator/>
      </w:r>
    </w:p>
  </w:endnote>
  <w:endnote w:type="continuationSeparator" w:id="0">
    <w:p w:rsidR="001572C6" w:rsidRDefault="001572C6" w:rsidP="00480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微软雅黑"/>
    <w:charset w:val="86"/>
    <w:family w:val="auto"/>
    <w:pitch w:val="default"/>
    <w:sig w:usb0="00000000" w:usb1="00000000" w:usb2="00000016" w:usb3="00000000" w:csb0="0004000F" w:csb1="00000000"/>
  </w:font>
  <w:font w:name="方正小标宋_GBK">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楷体_GB2312">
    <w:altName w:val="楷体"/>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等线 Light">
    <w:altName w:val="宋体"/>
    <w:panose1 w:val="00000000000000000000"/>
    <w:charset w:val="86"/>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72C6" w:rsidRDefault="001572C6" w:rsidP="004807AC">
      <w:r>
        <w:separator/>
      </w:r>
    </w:p>
  </w:footnote>
  <w:footnote w:type="continuationSeparator" w:id="0">
    <w:p w:rsidR="001572C6" w:rsidRDefault="001572C6" w:rsidP="004807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2D75D4"/>
    <w:multiLevelType w:val="singleLevel"/>
    <w:tmpl w:val="152D75D4"/>
    <w:lvl w:ilvl="0">
      <w:start w:val="2"/>
      <w:numFmt w:val="decimal"/>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10DA"/>
    <w:rsid w:val="000A782A"/>
    <w:rsid w:val="001572C6"/>
    <w:rsid w:val="004807AC"/>
    <w:rsid w:val="009110DA"/>
    <w:rsid w:val="009B4551"/>
    <w:rsid w:val="00CB45D9"/>
    <w:rsid w:val="08F46C38"/>
    <w:rsid w:val="0E857B04"/>
    <w:rsid w:val="0F846B9F"/>
    <w:rsid w:val="3F770350"/>
    <w:rsid w:val="46283E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Web 3" w:semiHidden="0" w:unhideWhenUsed="0"/>
    <w:lsdException w:name="Table Grid" w:semiHidden="0" w:uiPriority="39" w:unhideWhenUsed="0"/>
    <w:lsdException w:name="Table Theme"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2">
    <w:name w:val="heading 2"/>
    <w:basedOn w:val="a"/>
    <w:next w:val="a"/>
    <w:link w:val="2Char"/>
    <w:uiPriority w:val="9"/>
    <w:qFormat/>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styleId="a4">
    <w:name w:val="FollowedHyperlink"/>
    <w:basedOn w:val="a0"/>
    <w:uiPriority w:val="99"/>
    <w:semiHidden/>
    <w:unhideWhenUsed/>
    <w:qFormat/>
    <w:rPr>
      <w:color w:val="800080"/>
      <w:u w:val="single"/>
    </w:rPr>
  </w:style>
  <w:style w:type="character" w:styleId="a5">
    <w:name w:val="Hyperlink"/>
    <w:basedOn w:val="a0"/>
    <w:uiPriority w:val="99"/>
    <w:semiHidden/>
    <w:unhideWhenUsed/>
    <w:qFormat/>
    <w:rPr>
      <w:color w:val="0000FF"/>
      <w:u w:val="single"/>
    </w:rPr>
  </w:style>
  <w:style w:type="character" w:customStyle="1" w:styleId="2Char">
    <w:name w:val="标题 2 Char"/>
    <w:basedOn w:val="a0"/>
    <w:link w:val="2"/>
    <w:uiPriority w:val="9"/>
    <w:qFormat/>
    <w:rPr>
      <w:rFonts w:ascii="宋体" w:eastAsia="宋体" w:hAnsi="宋体" w:cs="宋体"/>
      <w:b/>
      <w:bCs/>
      <w:kern w:val="0"/>
      <w:sz w:val="36"/>
      <w:szCs w:val="36"/>
    </w:rPr>
  </w:style>
  <w:style w:type="paragraph" w:customStyle="1" w:styleId="msonormal0">
    <w:name w:val="msonormal"/>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pagesprintfont">
    <w:name w:val="pages_print_font"/>
    <w:basedOn w:val="a0"/>
    <w:qFormat/>
  </w:style>
  <w:style w:type="character" w:customStyle="1" w:styleId="am-margin-right-sm">
    <w:name w:val="am-margin-right-sm"/>
    <w:basedOn w:val="a0"/>
    <w:qFormat/>
  </w:style>
  <w:style w:type="character" w:customStyle="1" w:styleId="pointer">
    <w:name w:val="pointer"/>
    <w:basedOn w:val="a0"/>
    <w:qFormat/>
  </w:style>
  <w:style w:type="character" w:customStyle="1" w:styleId="btnprint">
    <w:name w:val="btnprint"/>
    <w:basedOn w:val="a0"/>
    <w:qFormat/>
  </w:style>
  <w:style w:type="paragraph" w:styleId="a6">
    <w:name w:val="header"/>
    <w:basedOn w:val="a"/>
    <w:link w:val="Char"/>
    <w:uiPriority w:val="99"/>
    <w:unhideWhenUsed/>
    <w:rsid w:val="004807A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4807AC"/>
    <w:rPr>
      <w:rFonts w:asciiTheme="minorHAnsi" w:eastAsiaTheme="minorEastAsia" w:hAnsiTheme="minorHAnsi" w:cstheme="minorBidi"/>
      <w:kern w:val="2"/>
      <w:sz w:val="18"/>
      <w:szCs w:val="18"/>
    </w:rPr>
  </w:style>
  <w:style w:type="paragraph" w:styleId="a7">
    <w:name w:val="footer"/>
    <w:basedOn w:val="a"/>
    <w:link w:val="Char0"/>
    <w:uiPriority w:val="99"/>
    <w:unhideWhenUsed/>
    <w:rsid w:val="004807AC"/>
    <w:pPr>
      <w:tabs>
        <w:tab w:val="center" w:pos="4153"/>
        <w:tab w:val="right" w:pos="8306"/>
      </w:tabs>
      <w:snapToGrid w:val="0"/>
      <w:jc w:val="left"/>
    </w:pPr>
    <w:rPr>
      <w:sz w:val="18"/>
      <w:szCs w:val="18"/>
    </w:rPr>
  </w:style>
  <w:style w:type="character" w:customStyle="1" w:styleId="Char0">
    <w:name w:val="页脚 Char"/>
    <w:basedOn w:val="a0"/>
    <w:link w:val="a7"/>
    <w:uiPriority w:val="99"/>
    <w:rsid w:val="004807AC"/>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Web 3" w:semiHidden="0" w:unhideWhenUsed="0"/>
    <w:lsdException w:name="Table Grid" w:semiHidden="0" w:uiPriority="39" w:unhideWhenUsed="0"/>
    <w:lsdException w:name="Table Theme"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2">
    <w:name w:val="heading 2"/>
    <w:basedOn w:val="a"/>
    <w:next w:val="a"/>
    <w:link w:val="2Char"/>
    <w:uiPriority w:val="9"/>
    <w:qFormat/>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styleId="a4">
    <w:name w:val="FollowedHyperlink"/>
    <w:basedOn w:val="a0"/>
    <w:uiPriority w:val="99"/>
    <w:semiHidden/>
    <w:unhideWhenUsed/>
    <w:qFormat/>
    <w:rPr>
      <w:color w:val="800080"/>
      <w:u w:val="single"/>
    </w:rPr>
  </w:style>
  <w:style w:type="character" w:styleId="a5">
    <w:name w:val="Hyperlink"/>
    <w:basedOn w:val="a0"/>
    <w:uiPriority w:val="99"/>
    <w:semiHidden/>
    <w:unhideWhenUsed/>
    <w:qFormat/>
    <w:rPr>
      <w:color w:val="0000FF"/>
      <w:u w:val="single"/>
    </w:rPr>
  </w:style>
  <w:style w:type="character" w:customStyle="1" w:styleId="2Char">
    <w:name w:val="标题 2 Char"/>
    <w:basedOn w:val="a0"/>
    <w:link w:val="2"/>
    <w:uiPriority w:val="9"/>
    <w:qFormat/>
    <w:rPr>
      <w:rFonts w:ascii="宋体" w:eastAsia="宋体" w:hAnsi="宋体" w:cs="宋体"/>
      <w:b/>
      <w:bCs/>
      <w:kern w:val="0"/>
      <w:sz w:val="36"/>
      <w:szCs w:val="36"/>
    </w:rPr>
  </w:style>
  <w:style w:type="paragraph" w:customStyle="1" w:styleId="msonormal0">
    <w:name w:val="msonormal"/>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pagesprintfont">
    <w:name w:val="pages_print_font"/>
    <w:basedOn w:val="a0"/>
    <w:qFormat/>
  </w:style>
  <w:style w:type="character" w:customStyle="1" w:styleId="am-margin-right-sm">
    <w:name w:val="am-margin-right-sm"/>
    <w:basedOn w:val="a0"/>
    <w:qFormat/>
  </w:style>
  <w:style w:type="character" w:customStyle="1" w:styleId="pointer">
    <w:name w:val="pointer"/>
    <w:basedOn w:val="a0"/>
    <w:qFormat/>
  </w:style>
  <w:style w:type="character" w:customStyle="1" w:styleId="btnprint">
    <w:name w:val="btnprint"/>
    <w:basedOn w:val="a0"/>
    <w:qFormat/>
  </w:style>
  <w:style w:type="paragraph" w:styleId="a6">
    <w:name w:val="header"/>
    <w:basedOn w:val="a"/>
    <w:link w:val="Char"/>
    <w:uiPriority w:val="99"/>
    <w:unhideWhenUsed/>
    <w:rsid w:val="004807A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4807AC"/>
    <w:rPr>
      <w:rFonts w:asciiTheme="minorHAnsi" w:eastAsiaTheme="minorEastAsia" w:hAnsiTheme="minorHAnsi" w:cstheme="minorBidi"/>
      <w:kern w:val="2"/>
      <w:sz w:val="18"/>
      <w:szCs w:val="18"/>
    </w:rPr>
  </w:style>
  <w:style w:type="paragraph" w:styleId="a7">
    <w:name w:val="footer"/>
    <w:basedOn w:val="a"/>
    <w:link w:val="Char0"/>
    <w:uiPriority w:val="99"/>
    <w:unhideWhenUsed/>
    <w:rsid w:val="004807AC"/>
    <w:pPr>
      <w:tabs>
        <w:tab w:val="center" w:pos="4153"/>
        <w:tab w:val="right" w:pos="8306"/>
      </w:tabs>
      <w:snapToGrid w:val="0"/>
      <w:jc w:val="left"/>
    </w:pPr>
    <w:rPr>
      <w:sz w:val="18"/>
      <w:szCs w:val="18"/>
    </w:rPr>
  </w:style>
  <w:style w:type="character" w:customStyle="1" w:styleId="Char0">
    <w:name w:val="页脚 Char"/>
    <w:basedOn w:val="a0"/>
    <w:link w:val="a7"/>
    <w:uiPriority w:val="99"/>
    <w:rsid w:val="004807AC"/>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21</Pages>
  <Words>1374</Words>
  <Characters>7833</Characters>
  <Application>Microsoft Office Word</Application>
  <DocSecurity>0</DocSecurity>
  <Lines>65</Lines>
  <Paragraphs>18</Paragraphs>
  <ScaleCrop>false</ScaleCrop>
  <Company>Microsoft</Company>
  <LinksUpToDate>false</LinksUpToDate>
  <CharactersWithSpaces>9189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PC</cp:lastModifiedBy>
  <cp:revision>3</cp:revision>
  <dcterms:created xsi:type="dcterms:W3CDTF">2021-05-21T11:58:00Z</dcterms:created>
  <dcterms:modified xsi:type="dcterms:W3CDTF">2021-05-31T04:35:00Z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D34E24C3157149698C6A89F35D6692DE</vt:lpwstr>
  </property>
</Properties>
</file>