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E19" w:rsidRDefault="0086527A">
      <w:pPr>
        <w:rPr>
          <w:rFonts w:ascii="仿宋" w:eastAsia="仿宋" w:hAnsi="仿宋"/>
          <w:b/>
          <w:sz w:val="34"/>
          <w:szCs w:val="34"/>
        </w:rPr>
      </w:pPr>
      <w:r>
        <w:rPr>
          <w:rFonts w:ascii="仿宋" w:eastAsia="仿宋" w:hAnsi="仿宋" w:hint="eastAsia"/>
          <w:b/>
          <w:sz w:val="34"/>
          <w:szCs w:val="34"/>
        </w:rPr>
        <w:t>附件</w:t>
      </w:r>
      <w:r>
        <w:rPr>
          <w:rFonts w:ascii="仿宋" w:eastAsia="仿宋" w:hAnsi="仿宋" w:hint="eastAsia"/>
          <w:b/>
          <w:sz w:val="34"/>
          <w:szCs w:val="34"/>
        </w:rPr>
        <w:t>1</w:t>
      </w:r>
      <w:r>
        <w:rPr>
          <w:rFonts w:ascii="仿宋" w:eastAsia="仿宋" w:hAnsi="仿宋" w:hint="eastAsia"/>
          <w:b/>
          <w:sz w:val="34"/>
          <w:szCs w:val="34"/>
        </w:rPr>
        <w:t>：</w:t>
      </w:r>
    </w:p>
    <w:p w:rsidR="00217E19" w:rsidRDefault="0086527A">
      <w:pPr>
        <w:jc w:val="center"/>
        <w:rPr>
          <w:rFonts w:ascii="仿宋" w:eastAsia="仿宋" w:hAnsi="仿宋"/>
          <w:b/>
          <w:sz w:val="34"/>
          <w:szCs w:val="34"/>
        </w:rPr>
      </w:pPr>
      <w:r>
        <w:rPr>
          <w:rFonts w:ascii="仿宋" w:eastAsia="仿宋" w:hAnsi="仿宋" w:hint="eastAsia"/>
          <w:b/>
          <w:sz w:val="34"/>
          <w:szCs w:val="34"/>
        </w:rPr>
        <w:t>2018</w:t>
      </w:r>
      <w:r>
        <w:rPr>
          <w:rFonts w:ascii="仿宋" w:eastAsia="仿宋" w:hAnsi="仿宋" w:hint="eastAsia"/>
          <w:b/>
          <w:sz w:val="34"/>
          <w:szCs w:val="34"/>
        </w:rPr>
        <w:t>年度昌吉市人民政府绿洲路街道办事处</w:t>
      </w:r>
    </w:p>
    <w:p w:rsidR="00217E19" w:rsidRDefault="0086527A">
      <w:pPr>
        <w:jc w:val="center"/>
        <w:rPr>
          <w:rFonts w:ascii="仿宋" w:eastAsia="仿宋" w:hAnsi="仿宋"/>
          <w:b/>
          <w:sz w:val="34"/>
          <w:szCs w:val="34"/>
        </w:rPr>
      </w:pPr>
      <w:r>
        <w:rPr>
          <w:rFonts w:ascii="仿宋" w:eastAsia="仿宋" w:hAnsi="仿宋" w:hint="eastAsia"/>
          <w:b/>
          <w:sz w:val="34"/>
          <w:szCs w:val="34"/>
        </w:rPr>
        <w:t>部门决算公开说明</w:t>
      </w:r>
    </w:p>
    <w:p w:rsidR="00217E19" w:rsidRPr="00190415" w:rsidRDefault="0086527A">
      <w:pPr>
        <w:spacing w:line="540" w:lineRule="exact"/>
        <w:jc w:val="center"/>
        <w:rPr>
          <w:rFonts w:ascii="黑体" w:eastAsia="黑体" w:hAnsi="黑体"/>
          <w:bCs/>
          <w:kern w:val="0"/>
          <w:sz w:val="32"/>
          <w:szCs w:val="32"/>
        </w:rPr>
      </w:pPr>
      <w:r w:rsidRPr="00190415">
        <w:rPr>
          <w:rFonts w:ascii="黑体" w:eastAsia="黑体" w:hAnsi="黑体" w:hint="eastAsia"/>
          <w:bCs/>
          <w:kern w:val="0"/>
          <w:sz w:val="32"/>
          <w:szCs w:val="32"/>
        </w:rPr>
        <w:t>目</w:t>
      </w:r>
      <w:r w:rsidRPr="00190415">
        <w:rPr>
          <w:rFonts w:ascii="黑体" w:eastAsia="黑体" w:hAnsi="黑体" w:hint="eastAsia"/>
          <w:bCs/>
          <w:kern w:val="0"/>
          <w:sz w:val="32"/>
          <w:szCs w:val="32"/>
        </w:rPr>
        <w:t xml:space="preserve">  </w:t>
      </w:r>
      <w:r w:rsidRPr="00190415">
        <w:rPr>
          <w:rFonts w:ascii="黑体" w:eastAsia="黑体" w:hAnsi="黑体" w:hint="eastAsia"/>
          <w:bCs/>
          <w:kern w:val="0"/>
          <w:sz w:val="32"/>
          <w:szCs w:val="32"/>
        </w:rPr>
        <w:t>录</w:t>
      </w:r>
    </w:p>
    <w:p w:rsidR="00217E19" w:rsidRDefault="00217E19">
      <w:pPr>
        <w:spacing w:line="540" w:lineRule="exact"/>
        <w:rPr>
          <w:rFonts w:ascii="仿宋_GB2312" w:eastAsia="仿宋_GB2312" w:hAnsi="宋体"/>
          <w:b/>
          <w:kern w:val="0"/>
          <w:sz w:val="32"/>
          <w:szCs w:val="32"/>
          <w:highlight w:val="cyan"/>
        </w:rPr>
      </w:pPr>
    </w:p>
    <w:p w:rsidR="00217E19" w:rsidRPr="00190415" w:rsidRDefault="0086527A">
      <w:pPr>
        <w:spacing w:line="540" w:lineRule="exact"/>
        <w:ind w:firstLineChars="200" w:firstLine="640"/>
        <w:rPr>
          <w:rFonts w:ascii="黑体" w:eastAsia="黑体" w:hAnsi="黑体"/>
          <w:kern w:val="0"/>
          <w:sz w:val="32"/>
          <w:szCs w:val="32"/>
        </w:rPr>
      </w:pPr>
      <w:r w:rsidRPr="00190415">
        <w:rPr>
          <w:rFonts w:ascii="黑体" w:eastAsia="黑体" w:hAnsi="黑体" w:hint="eastAsia"/>
          <w:kern w:val="0"/>
          <w:sz w:val="32"/>
          <w:szCs w:val="32"/>
        </w:rPr>
        <w:t>第一部分</w:t>
      </w:r>
      <w:r w:rsidRPr="00190415">
        <w:rPr>
          <w:rFonts w:ascii="黑体" w:eastAsia="黑体" w:hAnsi="黑体" w:hint="eastAsia"/>
          <w:kern w:val="0"/>
          <w:sz w:val="32"/>
          <w:szCs w:val="32"/>
        </w:rPr>
        <w:t xml:space="preserve"> </w:t>
      </w:r>
      <w:r w:rsidRPr="00190415">
        <w:rPr>
          <w:rFonts w:ascii="黑体" w:eastAsia="黑体" w:hAnsi="黑体" w:hint="eastAsia"/>
          <w:kern w:val="0"/>
          <w:sz w:val="32"/>
          <w:szCs w:val="32"/>
        </w:rPr>
        <w:t>部门单位概况</w:t>
      </w:r>
    </w:p>
    <w:p w:rsidR="00217E19" w:rsidRPr="00190415" w:rsidRDefault="0086527A">
      <w:pPr>
        <w:spacing w:line="540" w:lineRule="exact"/>
        <w:ind w:firstLineChars="200" w:firstLine="640"/>
        <w:rPr>
          <w:rFonts w:ascii="仿宋_GB2312" w:eastAsia="仿宋_GB2312" w:hAnsi="宋体"/>
          <w:kern w:val="0"/>
          <w:sz w:val="32"/>
          <w:szCs w:val="32"/>
        </w:rPr>
      </w:pPr>
      <w:r w:rsidRPr="00190415">
        <w:rPr>
          <w:rFonts w:ascii="仿宋_GB2312" w:eastAsia="仿宋_GB2312" w:hAnsi="宋体" w:hint="eastAsia"/>
          <w:kern w:val="0"/>
          <w:sz w:val="32"/>
          <w:szCs w:val="32"/>
        </w:rPr>
        <w:t>一、主要职能</w:t>
      </w:r>
    </w:p>
    <w:p w:rsidR="00217E19" w:rsidRPr="00190415" w:rsidRDefault="0086527A">
      <w:pPr>
        <w:spacing w:line="540" w:lineRule="exact"/>
        <w:ind w:firstLineChars="200" w:firstLine="640"/>
        <w:rPr>
          <w:rFonts w:ascii="仿宋_GB2312" w:eastAsia="仿宋_GB2312" w:hAnsi="宋体"/>
          <w:kern w:val="0"/>
          <w:sz w:val="32"/>
          <w:szCs w:val="32"/>
        </w:rPr>
      </w:pPr>
      <w:r w:rsidRPr="00190415">
        <w:rPr>
          <w:rFonts w:ascii="仿宋_GB2312" w:eastAsia="仿宋_GB2312" w:hAnsi="宋体" w:hint="eastAsia"/>
          <w:kern w:val="0"/>
          <w:sz w:val="32"/>
          <w:szCs w:val="32"/>
        </w:rPr>
        <w:t>二、</w:t>
      </w:r>
      <w:r w:rsidRPr="00190415">
        <w:rPr>
          <w:rFonts w:ascii="仿宋_GB2312" w:eastAsia="仿宋_GB2312" w:hint="eastAsia"/>
          <w:sz w:val="32"/>
          <w:szCs w:val="32"/>
        </w:rPr>
        <w:t>机构设置情况</w:t>
      </w:r>
    </w:p>
    <w:p w:rsidR="00217E19" w:rsidRPr="00190415" w:rsidRDefault="0086527A">
      <w:pPr>
        <w:spacing w:line="540" w:lineRule="exact"/>
        <w:ind w:firstLineChars="200" w:firstLine="640"/>
        <w:rPr>
          <w:rFonts w:ascii="黑体" w:eastAsia="黑体" w:hAnsi="黑体"/>
          <w:kern w:val="0"/>
          <w:sz w:val="32"/>
          <w:szCs w:val="32"/>
        </w:rPr>
      </w:pPr>
      <w:r w:rsidRPr="00190415">
        <w:rPr>
          <w:rFonts w:ascii="黑体" w:eastAsia="黑体" w:hAnsi="黑体" w:hint="eastAsia"/>
          <w:kern w:val="0"/>
          <w:sz w:val="32"/>
          <w:szCs w:val="32"/>
        </w:rPr>
        <w:t>第二部分</w:t>
      </w:r>
      <w:r w:rsidRPr="00190415">
        <w:rPr>
          <w:rFonts w:ascii="黑体" w:eastAsia="黑体" w:hAnsi="黑体" w:hint="eastAsia"/>
          <w:kern w:val="0"/>
          <w:sz w:val="32"/>
          <w:szCs w:val="32"/>
        </w:rPr>
        <w:t xml:space="preserve"> </w:t>
      </w:r>
      <w:r w:rsidRPr="00190415">
        <w:rPr>
          <w:rFonts w:ascii="黑体" w:eastAsia="黑体" w:hAnsi="黑体" w:hint="eastAsia"/>
          <w:kern w:val="0"/>
          <w:sz w:val="32"/>
          <w:szCs w:val="32"/>
        </w:rPr>
        <w:t>部门决算情况说明</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一、部门收支总体情况</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（一）部门收入支出决算总体情况说明</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（二）部门收入总体情况说明</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（三）部门支出总体情况说明</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二、部门财政拨款收支情况</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（一）财政拨款收支总体情况说明</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（二）一般公共预算收支决算情况说明</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（三）政府性基金预算收支决算情况说明</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三、部门结转结余情况</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四、一般公共预算“三公”经费支出情况</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五、机关运行经费支出情况</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六、政府采购情况</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七、其他重要事项的情况</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（一）国有资产占用情况说明</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（二）预算绩效情况的说明</w:t>
      </w:r>
    </w:p>
    <w:p w:rsidR="00217E19" w:rsidRPr="00190415" w:rsidRDefault="0086527A">
      <w:pPr>
        <w:spacing w:line="540" w:lineRule="exact"/>
        <w:ind w:firstLineChars="200" w:firstLine="640"/>
        <w:rPr>
          <w:rFonts w:ascii="黑体" w:eastAsia="黑体" w:hAnsi="黑体"/>
          <w:kern w:val="0"/>
          <w:sz w:val="32"/>
          <w:szCs w:val="32"/>
        </w:rPr>
      </w:pPr>
      <w:r w:rsidRPr="00190415">
        <w:rPr>
          <w:rFonts w:ascii="黑体" w:eastAsia="黑体" w:hAnsi="黑体" w:hint="eastAsia"/>
          <w:kern w:val="0"/>
          <w:sz w:val="32"/>
          <w:szCs w:val="32"/>
        </w:rPr>
        <w:t>第三部分</w:t>
      </w:r>
      <w:r w:rsidRPr="00190415">
        <w:rPr>
          <w:rFonts w:ascii="黑体" w:eastAsia="黑体" w:hAnsi="黑体" w:hint="eastAsia"/>
          <w:kern w:val="0"/>
          <w:sz w:val="32"/>
          <w:szCs w:val="32"/>
        </w:rPr>
        <w:t xml:space="preserve"> </w:t>
      </w:r>
      <w:r w:rsidRPr="00190415">
        <w:rPr>
          <w:rFonts w:ascii="黑体" w:eastAsia="黑体" w:hAnsi="黑体" w:hint="eastAsia"/>
          <w:kern w:val="0"/>
          <w:sz w:val="32"/>
          <w:szCs w:val="32"/>
        </w:rPr>
        <w:t>专业名词解释</w:t>
      </w:r>
    </w:p>
    <w:p w:rsidR="00217E19" w:rsidRPr="00190415" w:rsidRDefault="0086527A">
      <w:pPr>
        <w:spacing w:line="540" w:lineRule="exact"/>
        <w:ind w:firstLineChars="200" w:firstLine="640"/>
        <w:rPr>
          <w:rFonts w:ascii="黑体" w:eastAsia="黑体" w:hAnsi="黑体"/>
          <w:kern w:val="0"/>
          <w:sz w:val="32"/>
          <w:szCs w:val="32"/>
        </w:rPr>
      </w:pPr>
      <w:r w:rsidRPr="00190415">
        <w:rPr>
          <w:rFonts w:ascii="黑体" w:eastAsia="黑体" w:hAnsi="黑体" w:hint="eastAsia"/>
          <w:kern w:val="0"/>
          <w:sz w:val="32"/>
          <w:szCs w:val="32"/>
        </w:rPr>
        <w:lastRenderedPageBreak/>
        <w:t>第四部分</w:t>
      </w:r>
      <w:r w:rsidRPr="00190415">
        <w:rPr>
          <w:rFonts w:ascii="黑体" w:eastAsia="黑体" w:hAnsi="黑体" w:hint="eastAsia"/>
          <w:kern w:val="0"/>
          <w:sz w:val="32"/>
          <w:szCs w:val="32"/>
        </w:rPr>
        <w:t xml:space="preserve"> </w:t>
      </w:r>
      <w:r w:rsidRPr="00190415">
        <w:rPr>
          <w:rFonts w:ascii="黑体" w:eastAsia="黑体" w:hAnsi="黑体" w:hint="eastAsia"/>
          <w:kern w:val="0"/>
          <w:sz w:val="32"/>
          <w:szCs w:val="32"/>
        </w:rPr>
        <w:t>部</w:t>
      </w:r>
      <w:r w:rsidRPr="00190415">
        <w:rPr>
          <w:rFonts w:ascii="黑体" w:eastAsia="黑体" w:hAnsi="黑体" w:hint="eastAsia"/>
          <w:sz w:val="32"/>
          <w:szCs w:val="32"/>
        </w:rPr>
        <w:t>门决算公开的</w:t>
      </w:r>
      <w:r w:rsidRPr="00190415">
        <w:rPr>
          <w:rFonts w:ascii="黑体" w:eastAsia="黑体" w:hAnsi="黑体" w:hint="eastAsia"/>
          <w:sz w:val="32"/>
          <w:szCs w:val="32"/>
        </w:rPr>
        <w:t>8</w:t>
      </w:r>
      <w:r w:rsidRPr="00190415">
        <w:rPr>
          <w:rFonts w:ascii="黑体" w:eastAsia="黑体" w:hAnsi="黑体" w:hint="eastAsia"/>
          <w:sz w:val="32"/>
          <w:szCs w:val="32"/>
        </w:rPr>
        <w:t>张报表</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《收入支出决算总表》</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《收入决算表》</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《支出决算表》</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《财政拨款收入支出决算总表》</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《一般公共预算财政拨款支出决算表》</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《一般公共预算财政拨款基本支出决算表》</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《一般公共预算财政拨款“三公”经费支出决算表》</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《政府性基金预算财政拨款收入支出决算表》</w:t>
      </w:r>
    </w:p>
    <w:p w:rsidR="00217E19" w:rsidRPr="00190415" w:rsidRDefault="00217E19">
      <w:pPr>
        <w:jc w:val="center"/>
        <w:rPr>
          <w:rFonts w:ascii="仿宋" w:eastAsia="仿宋" w:hAnsi="仿宋"/>
          <w:b/>
          <w:sz w:val="34"/>
          <w:szCs w:val="34"/>
        </w:rPr>
      </w:pPr>
    </w:p>
    <w:p w:rsidR="00190415" w:rsidRDefault="00190415">
      <w:pPr>
        <w:widowControl/>
        <w:jc w:val="left"/>
        <w:rPr>
          <w:rFonts w:ascii="仿宋" w:eastAsia="仿宋" w:hAnsi="仿宋"/>
          <w:b/>
          <w:sz w:val="34"/>
          <w:szCs w:val="34"/>
        </w:rPr>
      </w:pPr>
      <w:r>
        <w:rPr>
          <w:rFonts w:ascii="仿宋" w:eastAsia="仿宋" w:hAnsi="仿宋"/>
          <w:b/>
          <w:sz w:val="34"/>
          <w:szCs w:val="34"/>
        </w:rPr>
        <w:br w:type="page"/>
      </w:r>
    </w:p>
    <w:p w:rsidR="00217E19" w:rsidRPr="00190415" w:rsidRDefault="0086527A">
      <w:pPr>
        <w:jc w:val="center"/>
        <w:rPr>
          <w:rFonts w:ascii="仿宋" w:eastAsia="仿宋" w:hAnsi="仿宋"/>
          <w:b/>
          <w:sz w:val="34"/>
          <w:szCs w:val="34"/>
        </w:rPr>
      </w:pPr>
      <w:r w:rsidRPr="00190415">
        <w:rPr>
          <w:rFonts w:ascii="仿宋" w:eastAsia="仿宋" w:hAnsi="仿宋" w:hint="eastAsia"/>
          <w:b/>
          <w:sz w:val="34"/>
          <w:szCs w:val="34"/>
        </w:rPr>
        <w:lastRenderedPageBreak/>
        <w:t>第一部分</w:t>
      </w:r>
      <w:r w:rsidRPr="00190415">
        <w:rPr>
          <w:rFonts w:ascii="仿宋" w:eastAsia="仿宋" w:hAnsi="仿宋" w:hint="eastAsia"/>
          <w:b/>
          <w:sz w:val="34"/>
          <w:szCs w:val="34"/>
        </w:rPr>
        <w:t xml:space="preserve"> </w:t>
      </w:r>
      <w:r w:rsidRPr="00190415">
        <w:rPr>
          <w:rFonts w:ascii="仿宋" w:eastAsia="仿宋" w:hAnsi="仿宋" w:hint="eastAsia"/>
          <w:b/>
          <w:sz w:val="34"/>
          <w:szCs w:val="34"/>
        </w:rPr>
        <w:t>部门单位概况</w:t>
      </w:r>
    </w:p>
    <w:p w:rsidR="00217E19" w:rsidRPr="00190415" w:rsidRDefault="0086527A" w:rsidP="00190415">
      <w:pPr>
        <w:spacing w:line="540" w:lineRule="exact"/>
        <w:ind w:firstLineChars="200" w:firstLine="640"/>
        <w:rPr>
          <w:rFonts w:ascii="黑体" w:eastAsia="黑体" w:hAnsi="黑体"/>
          <w:kern w:val="0"/>
          <w:sz w:val="32"/>
          <w:szCs w:val="32"/>
        </w:rPr>
      </w:pPr>
      <w:r w:rsidRPr="00190415">
        <w:rPr>
          <w:rFonts w:ascii="黑体" w:eastAsia="黑体" w:hAnsi="黑体" w:hint="eastAsia"/>
          <w:kern w:val="0"/>
          <w:sz w:val="32"/>
          <w:szCs w:val="32"/>
        </w:rPr>
        <w:t>一、</w:t>
      </w:r>
      <w:r w:rsidRPr="00190415">
        <w:rPr>
          <w:rFonts w:ascii="黑体" w:eastAsia="黑体" w:hAnsi="黑体" w:hint="eastAsia"/>
          <w:kern w:val="0"/>
          <w:sz w:val="32"/>
          <w:szCs w:val="32"/>
        </w:rPr>
        <w:t>主要职能</w:t>
      </w:r>
    </w:p>
    <w:p w:rsidR="00217E19" w:rsidRDefault="0086527A" w:rsidP="00190415">
      <w:pPr>
        <w:ind w:firstLineChars="200" w:firstLine="680"/>
        <w:rPr>
          <w:rFonts w:ascii="仿宋" w:eastAsia="仿宋" w:hAnsi="仿宋"/>
          <w:sz w:val="34"/>
          <w:szCs w:val="34"/>
        </w:rPr>
      </w:pPr>
      <w:r>
        <w:rPr>
          <w:rFonts w:ascii="仿宋" w:eastAsia="仿宋" w:hAnsi="仿宋" w:hint="eastAsia"/>
          <w:sz w:val="34"/>
          <w:szCs w:val="34"/>
        </w:rPr>
        <w:t>党工委的主要职责</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1</w:t>
      </w:r>
      <w:r>
        <w:rPr>
          <w:rFonts w:ascii="仿宋" w:eastAsia="仿宋" w:hAnsi="仿宋" w:hint="eastAsia"/>
          <w:sz w:val="34"/>
          <w:szCs w:val="34"/>
        </w:rPr>
        <w:t>、宣传贯彻党的路线、方针、政策和国家的法律法规，执行上级党组织的决议、决定，保证党和政府各项任务顺利完成。</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2</w:t>
      </w:r>
      <w:r>
        <w:rPr>
          <w:rFonts w:ascii="仿宋" w:eastAsia="仿宋" w:hAnsi="仿宋" w:hint="eastAsia"/>
          <w:sz w:val="34"/>
          <w:szCs w:val="34"/>
        </w:rPr>
        <w:t>、研究制定街道、社区发展建设规划，负责对街道整体发展、重大投资和重大事项的决策。</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3</w:t>
      </w:r>
      <w:r>
        <w:rPr>
          <w:rFonts w:ascii="仿宋" w:eastAsia="仿宋" w:hAnsi="仿宋" w:hint="eastAsia"/>
          <w:sz w:val="34"/>
          <w:szCs w:val="34"/>
        </w:rPr>
        <w:t>、领导街道办事处、工会、共青团、妇联等群团组织，支持和保证行政组织、群众自治组织依照法律法规和章程开展工作。</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4</w:t>
      </w:r>
      <w:r>
        <w:rPr>
          <w:rFonts w:ascii="仿宋" w:eastAsia="仿宋" w:hAnsi="仿宋" w:hint="eastAsia"/>
          <w:sz w:val="34"/>
          <w:szCs w:val="34"/>
        </w:rPr>
        <w:t>、领导街道党的纪律检查工作委员会的工作。</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5</w:t>
      </w:r>
      <w:r>
        <w:rPr>
          <w:rFonts w:ascii="仿宋" w:eastAsia="仿宋" w:hAnsi="仿宋" w:hint="eastAsia"/>
          <w:sz w:val="34"/>
          <w:szCs w:val="34"/>
        </w:rPr>
        <w:t>、做好街道领导班子思想建设、政治建设、组织建设、作风建设、制度建设。</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6</w:t>
      </w:r>
      <w:r>
        <w:rPr>
          <w:rFonts w:ascii="仿宋" w:eastAsia="仿宋" w:hAnsi="仿宋" w:hint="eastAsia"/>
          <w:sz w:val="34"/>
          <w:szCs w:val="34"/>
        </w:rPr>
        <w:t>、加强街道党组织的自身建设，充分发挥街道党组织的领导核心、战斗堡垒作用和党员的先锋作用，对</w:t>
      </w:r>
      <w:r>
        <w:rPr>
          <w:rFonts w:ascii="仿宋" w:eastAsia="仿宋" w:hAnsi="仿宋" w:hint="eastAsia"/>
          <w:sz w:val="34"/>
          <w:szCs w:val="34"/>
        </w:rPr>
        <w:t>辖区内非公有制经济和社会组织加强政治领导。</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7</w:t>
      </w:r>
      <w:r>
        <w:rPr>
          <w:rFonts w:ascii="仿宋" w:eastAsia="仿宋" w:hAnsi="仿宋" w:hint="eastAsia"/>
          <w:sz w:val="34"/>
          <w:szCs w:val="34"/>
        </w:rPr>
        <w:t>、按照干部管理权限，做好街道干部的教育、培养、选拔、考核和监督工作，加强对专业管理部门派驻街道机构负责人的考核、监督工作。</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8</w:t>
      </w:r>
      <w:r>
        <w:rPr>
          <w:rFonts w:ascii="仿宋" w:eastAsia="仿宋" w:hAnsi="仿宋" w:hint="eastAsia"/>
          <w:sz w:val="34"/>
          <w:szCs w:val="34"/>
        </w:rPr>
        <w:t>、组织制定</w:t>
      </w:r>
      <w:proofErr w:type="gramStart"/>
      <w:r>
        <w:rPr>
          <w:rFonts w:ascii="仿宋" w:eastAsia="仿宋" w:hAnsi="仿宋" w:hint="eastAsia"/>
          <w:sz w:val="34"/>
          <w:szCs w:val="34"/>
        </w:rPr>
        <w:t>社区党</w:t>
      </w:r>
      <w:proofErr w:type="gramEnd"/>
      <w:r>
        <w:rPr>
          <w:rFonts w:ascii="仿宋" w:eastAsia="仿宋" w:hAnsi="仿宋" w:hint="eastAsia"/>
          <w:sz w:val="34"/>
          <w:szCs w:val="34"/>
        </w:rPr>
        <w:t>的建设规划，指导社区党组织和党员参加社区政治生活。</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lastRenderedPageBreak/>
        <w:t>9</w:t>
      </w:r>
      <w:r>
        <w:rPr>
          <w:rFonts w:ascii="仿宋" w:eastAsia="仿宋" w:hAnsi="仿宋" w:hint="eastAsia"/>
          <w:sz w:val="34"/>
          <w:szCs w:val="34"/>
        </w:rPr>
        <w:t>、领导街道、社区思想政治和精神文明建设工作，开展群众性的思想政治教育。</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10</w:t>
      </w:r>
      <w:r>
        <w:rPr>
          <w:rFonts w:ascii="仿宋" w:eastAsia="仿宋" w:hAnsi="仿宋" w:hint="eastAsia"/>
          <w:sz w:val="34"/>
          <w:szCs w:val="34"/>
        </w:rPr>
        <w:t>、加强街道基层民主法制建设，做好党的爱国统一战线工作。</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11</w:t>
      </w:r>
      <w:r>
        <w:rPr>
          <w:rFonts w:ascii="仿宋" w:eastAsia="仿宋" w:hAnsi="仿宋" w:hint="eastAsia"/>
          <w:sz w:val="34"/>
          <w:szCs w:val="34"/>
        </w:rPr>
        <w:t>、领导辖区内社会管理综合治理工作；做好街道武装工作。</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12</w:t>
      </w:r>
      <w:r>
        <w:rPr>
          <w:rFonts w:ascii="仿宋" w:eastAsia="仿宋" w:hAnsi="仿宋" w:hint="eastAsia"/>
          <w:sz w:val="34"/>
          <w:szCs w:val="34"/>
        </w:rPr>
        <w:t>、完成市委交办的其他工作。</w:t>
      </w:r>
    </w:p>
    <w:p w:rsidR="00217E19" w:rsidRDefault="0086527A" w:rsidP="00190415">
      <w:pPr>
        <w:ind w:firstLineChars="200" w:firstLine="680"/>
        <w:rPr>
          <w:rFonts w:ascii="仿宋" w:eastAsia="仿宋" w:hAnsi="仿宋"/>
          <w:sz w:val="34"/>
          <w:szCs w:val="34"/>
        </w:rPr>
      </w:pPr>
      <w:r w:rsidRPr="00190415">
        <w:rPr>
          <w:rFonts w:ascii="仿宋" w:eastAsia="仿宋" w:hAnsi="仿宋" w:hint="eastAsia"/>
          <w:sz w:val="34"/>
          <w:szCs w:val="34"/>
        </w:rPr>
        <w:t>办事处的主要职责</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1</w:t>
      </w:r>
      <w:r>
        <w:rPr>
          <w:rFonts w:ascii="仿宋" w:eastAsia="仿宋" w:hAnsi="仿宋" w:hint="eastAsia"/>
          <w:sz w:val="34"/>
          <w:szCs w:val="34"/>
        </w:rPr>
        <w:t>、宣传贯彻党的路线、方针、政策，执行法律、法规、规章和上级政府的决定、命令、指示，保证国家法律法规、政策的落实。</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2</w:t>
      </w:r>
      <w:r>
        <w:rPr>
          <w:rFonts w:ascii="仿宋" w:eastAsia="仿宋" w:hAnsi="仿宋" w:hint="eastAsia"/>
          <w:sz w:val="34"/>
          <w:szCs w:val="34"/>
        </w:rPr>
        <w:t>、组织实施街道、社区发展规划，向辖区内各单位布置地区性、社会性、群众性工作任务，并监督检查落实情况。</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3</w:t>
      </w:r>
      <w:r>
        <w:rPr>
          <w:rFonts w:ascii="仿宋" w:eastAsia="仿宋" w:hAnsi="仿宋" w:hint="eastAsia"/>
          <w:sz w:val="34"/>
          <w:szCs w:val="34"/>
        </w:rPr>
        <w:t>、负责街道财务收支和各项资金管理。</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4</w:t>
      </w:r>
      <w:r>
        <w:rPr>
          <w:rFonts w:ascii="仿宋" w:eastAsia="仿宋" w:hAnsi="仿宋" w:hint="eastAsia"/>
          <w:sz w:val="34"/>
          <w:szCs w:val="34"/>
        </w:rPr>
        <w:t>、组织开展爱国卫生、环境保护、绿化美化工作。</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5</w:t>
      </w:r>
      <w:r>
        <w:rPr>
          <w:rFonts w:ascii="仿宋" w:eastAsia="仿宋" w:hAnsi="仿宋" w:hint="eastAsia"/>
          <w:sz w:val="34"/>
          <w:szCs w:val="34"/>
        </w:rPr>
        <w:t>、配合征收部门做好所涉及的房屋征收任务，协助相关部门做好辖区城市管理工作。负责居民小区社会事务管理工作。</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6</w:t>
      </w:r>
      <w:r>
        <w:rPr>
          <w:rFonts w:ascii="仿宋" w:eastAsia="仿宋" w:hAnsi="仿宋" w:hint="eastAsia"/>
          <w:sz w:val="34"/>
          <w:szCs w:val="34"/>
        </w:rPr>
        <w:t>、负责辖区社会管理综合治理工作，加强流动人口管理。</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7</w:t>
      </w:r>
      <w:r>
        <w:rPr>
          <w:rFonts w:ascii="仿宋" w:eastAsia="仿宋" w:hAnsi="仿宋" w:hint="eastAsia"/>
          <w:sz w:val="34"/>
          <w:szCs w:val="34"/>
        </w:rPr>
        <w:t>、负责计划生育、红十字会、双拥、民政、老龄、</w:t>
      </w:r>
      <w:r>
        <w:rPr>
          <w:rFonts w:ascii="仿宋" w:eastAsia="仿宋" w:hAnsi="仿宋" w:hint="eastAsia"/>
          <w:sz w:val="34"/>
          <w:szCs w:val="34"/>
        </w:rPr>
        <w:lastRenderedPageBreak/>
        <w:t>残联、未成年人、劳动就业和社会保障工作。</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8</w:t>
      </w:r>
      <w:r>
        <w:rPr>
          <w:rFonts w:ascii="仿宋" w:eastAsia="仿宋" w:hAnsi="仿宋" w:hint="eastAsia"/>
          <w:sz w:val="34"/>
          <w:szCs w:val="34"/>
        </w:rPr>
        <w:t>、加强社区服务设施的基础建设，整合社区资源，加强社区资产管理，做好社会服务工作。</w:t>
      </w:r>
    </w:p>
    <w:p w:rsidR="00217E19" w:rsidRDefault="0086527A" w:rsidP="00190415">
      <w:pPr>
        <w:ind w:firstLineChars="200" w:firstLine="680"/>
        <w:rPr>
          <w:rFonts w:ascii="仿宋" w:eastAsia="仿宋" w:hAnsi="仿宋"/>
          <w:sz w:val="34"/>
          <w:szCs w:val="34"/>
        </w:rPr>
      </w:pPr>
      <w:r w:rsidRPr="00190415">
        <w:rPr>
          <w:rFonts w:ascii="仿宋" w:eastAsia="仿宋" w:hAnsi="仿宋"/>
          <w:sz w:val="34"/>
          <w:szCs w:val="34"/>
        </w:rPr>
        <w:t>9</w:t>
      </w:r>
      <w:r w:rsidRPr="00190415">
        <w:rPr>
          <w:rFonts w:ascii="仿宋" w:eastAsia="仿宋" w:hAnsi="仿宋" w:hint="eastAsia"/>
          <w:sz w:val="34"/>
          <w:szCs w:val="34"/>
        </w:rPr>
        <w:t>、</w:t>
      </w:r>
      <w:r>
        <w:rPr>
          <w:rFonts w:ascii="仿宋" w:eastAsia="仿宋" w:hAnsi="仿宋" w:hint="eastAsia"/>
          <w:sz w:val="34"/>
          <w:szCs w:val="34"/>
        </w:rPr>
        <w:t>组织开展群众文化、体育活动和社区教育、卫生工作，开展科普工作，对居民进行法制和社会公德、职业道德、家庭美德、个人品德教育；组织单位和居民参与社会公益活动。</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10</w:t>
      </w:r>
      <w:r>
        <w:rPr>
          <w:rFonts w:ascii="仿宋" w:eastAsia="仿宋" w:hAnsi="仿宋" w:hint="eastAsia"/>
          <w:sz w:val="34"/>
          <w:szCs w:val="34"/>
        </w:rPr>
        <w:t>、指导社区居民委员会自治工作，加强社区居民委员会建设、发挥社区居民代表会议作用，及时向上级政府反映居民的意见和要求。</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11</w:t>
      </w:r>
      <w:r>
        <w:rPr>
          <w:rFonts w:ascii="仿宋" w:eastAsia="仿宋" w:hAnsi="仿宋" w:hint="eastAsia"/>
          <w:sz w:val="34"/>
          <w:szCs w:val="34"/>
        </w:rPr>
        <w:t>、统筹协调市职能部门及其派出机构行政执法工作，组织辖区内</w:t>
      </w:r>
      <w:r>
        <w:rPr>
          <w:rFonts w:ascii="仿宋" w:eastAsia="仿宋" w:hAnsi="仿宋" w:hint="eastAsia"/>
          <w:sz w:val="34"/>
          <w:szCs w:val="34"/>
        </w:rPr>
        <w:t>单位和居民对其工作进行考核和民主评议。</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12</w:t>
      </w:r>
      <w:r>
        <w:rPr>
          <w:rFonts w:ascii="仿宋" w:eastAsia="仿宋" w:hAnsi="仿宋" w:hint="eastAsia"/>
          <w:sz w:val="34"/>
          <w:szCs w:val="34"/>
        </w:rPr>
        <w:t>、在本部门职责范围内加强为驻市各单位的服务。</w:t>
      </w:r>
    </w:p>
    <w:p w:rsidR="00217E19" w:rsidRDefault="0086527A" w:rsidP="00190415">
      <w:pPr>
        <w:ind w:firstLineChars="200" w:firstLine="680"/>
        <w:rPr>
          <w:rFonts w:ascii="仿宋" w:eastAsia="仿宋" w:hAnsi="仿宋"/>
          <w:sz w:val="34"/>
          <w:szCs w:val="34"/>
        </w:rPr>
      </w:pPr>
      <w:r>
        <w:rPr>
          <w:rFonts w:ascii="仿宋" w:eastAsia="仿宋" w:hAnsi="仿宋"/>
          <w:sz w:val="34"/>
          <w:szCs w:val="34"/>
        </w:rPr>
        <w:t>13</w:t>
      </w:r>
      <w:r>
        <w:rPr>
          <w:rFonts w:ascii="仿宋" w:eastAsia="仿宋" w:hAnsi="仿宋" w:hint="eastAsia"/>
          <w:sz w:val="34"/>
          <w:szCs w:val="34"/>
        </w:rPr>
        <w:t>、完成市人民政府交办的其他工作。</w:t>
      </w:r>
    </w:p>
    <w:p w:rsidR="00217E19" w:rsidRPr="00190415" w:rsidRDefault="0086527A">
      <w:pPr>
        <w:numPr>
          <w:ilvl w:val="0"/>
          <w:numId w:val="1"/>
        </w:numPr>
        <w:spacing w:line="540" w:lineRule="exact"/>
        <w:ind w:firstLineChars="200" w:firstLine="640"/>
        <w:rPr>
          <w:rFonts w:ascii="黑体" w:eastAsia="黑体" w:hAnsi="黑体" w:cs="宋体"/>
          <w:bCs/>
          <w:kern w:val="0"/>
          <w:sz w:val="32"/>
          <w:szCs w:val="32"/>
        </w:rPr>
      </w:pPr>
      <w:r w:rsidRPr="00190415">
        <w:rPr>
          <w:rFonts w:ascii="黑体" w:eastAsia="黑体" w:hAnsi="黑体" w:cs="宋体" w:hint="eastAsia"/>
          <w:bCs/>
          <w:kern w:val="0"/>
          <w:sz w:val="32"/>
          <w:szCs w:val="32"/>
        </w:rPr>
        <w:t>机构设置情况</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从决算单位构成看，昌吉市人民政府绿洲路街道办事处部门决算包括：昌吉市人民政府绿洲路街道办事处部门本级决算等。</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纳入昌吉市人民政府绿洲路街道办事处</w:t>
      </w:r>
      <w:r>
        <w:rPr>
          <w:rFonts w:ascii="仿宋_GB2312" w:eastAsia="仿宋_GB2312" w:hint="eastAsia"/>
          <w:sz w:val="32"/>
          <w:szCs w:val="32"/>
        </w:rPr>
        <w:t>2018</w:t>
      </w:r>
      <w:r>
        <w:rPr>
          <w:rFonts w:ascii="仿宋_GB2312" w:eastAsia="仿宋_GB2312" w:hint="eastAsia"/>
          <w:sz w:val="32"/>
          <w:szCs w:val="32"/>
        </w:rPr>
        <w:t>年部门决算编制范围的单位名单见下表：</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6237"/>
        <w:gridCol w:w="1049"/>
      </w:tblGrid>
      <w:tr w:rsidR="00217E19" w:rsidTr="00190415">
        <w:trPr>
          <w:trHeight w:hRule="exact" w:val="510"/>
        </w:trPr>
        <w:tc>
          <w:tcPr>
            <w:tcW w:w="1242" w:type="dxa"/>
            <w:tcBorders>
              <w:top w:val="single" w:sz="4" w:space="0" w:color="auto"/>
              <w:left w:val="single" w:sz="4" w:space="0" w:color="auto"/>
              <w:bottom w:val="single" w:sz="4" w:space="0" w:color="auto"/>
              <w:right w:val="single" w:sz="4" w:space="0" w:color="auto"/>
            </w:tcBorders>
            <w:vAlign w:val="center"/>
          </w:tcPr>
          <w:p w:rsidR="00217E19" w:rsidRDefault="0086527A">
            <w:pPr>
              <w:ind w:firstLineChars="200" w:firstLine="640"/>
              <w:rPr>
                <w:rFonts w:ascii="仿宋" w:eastAsia="仿宋" w:hAnsi="仿宋"/>
                <w:sz w:val="32"/>
                <w:szCs w:val="32"/>
              </w:rPr>
            </w:pPr>
            <w:r>
              <w:rPr>
                <w:rFonts w:ascii="仿宋" w:eastAsia="仿宋" w:hAnsi="仿宋" w:hint="eastAsia"/>
                <w:sz w:val="32"/>
                <w:szCs w:val="32"/>
              </w:rPr>
              <w:t>序号</w:t>
            </w:r>
          </w:p>
        </w:tc>
        <w:tc>
          <w:tcPr>
            <w:tcW w:w="6237" w:type="dxa"/>
            <w:tcBorders>
              <w:top w:val="single" w:sz="4" w:space="0" w:color="auto"/>
              <w:left w:val="single" w:sz="4" w:space="0" w:color="auto"/>
              <w:bottom w:val="single" w:sz="4" w:space="0" w:color="auto"/>
              <w:right w:val="single" w:sz="4" w:space="0" w:color="auto"/>
            </w:tcBorders>
            <w:vAlign w:val="center"/>
          </w:tcPr>
          <w:p w:rsidR="00217E19" w:rsidRDefault="0086527A">
            <w:pPr>
              <w:ind w:firstLineChars="200" w:firstLine="640"/>
              <w:rPr>
                <w:rFonts w:ascii="仿宋" w:eastAsia="仿宋" w:hAnsi="仿宋"/>
                <w:sz w:val="32"/>
                <w:szCs w:val="32"/>
              </w:rPr>
            </w:pPr>
            <w:r>
              <w:rPr>
                <w:rFonts w:ascii="仿宋" w:eastAsia="仿宋" w:hAnsi="仿宋" w:hint="eastAsia"/>
                <w:sz w:val="32"/>
                <w:szCs w:val="32"/>
              </w:rPr>
              <w:t>单位名称</w:t>
            </w:r>
          </w:p>
        </w:tc>
        <w:tc>
          <w:tcPr>
            <w:tcW w:w="1049" w:type="dxa"/>
            <w:tcBorders>
              <w:top w:val="single" w:sz="4" w:space="0" w:color="auto"/>
              <w:left w:val="single" w:sz="4" w:space="0" w:color="auto"/>
              <w:bottom w:val="single" w:sz="4" w:space="0" w:color="auto"/>
              <w:right w:val="single" w:sz="4" w:space="0" w:color="auto"/>
            </w:tcBorders>
            <w:vAlign w:val="center"/>
          </w:tcPr>
          <w:p w:rsidR="00217E19" w:rsidRDefault="0086527A" w:rsidP="00190415">
            <w:pPr>
              <w:rPr>
                <w:rFonts w:ascii="仿宋" w:eastAsia="仿宋" w:hAnsi="仿宋"/>
                <w:sz w:val="32"/>
                <w:szCs w:val="32"/>
              </w:rPr>
            </w:pPr>
            <w:r>
              <w:rPr>
                <w:rFonts w:ascii="仿宋" w:eastAsia="仿宋" w:hAnsi="仿宋" w:hint="eastAsia"/>
                <w:sz w:val="32"/>
                <w:szCs w:val="32"/>
              </w:rPr>
              <w:t>备注</w:t>
            </w:r>
          </w:p>
        </w:tc>
      </w:tr>
      <w:tr w:rsidR="00217E19" w:rsidTr="00190415">
        <w:trPr>
          <w:trHeight w:hRule="exact" w:val="650"/>
        </w:trPr>
        <w:tc>
          <w:tcPr>
            <w:tcW w:w="1242" w:type="dxa"/>
            <w:tcBorders>
              <w:top w:val="single" w:sz="4" w:space="0" w:color="auto"/>
              <w:left w:val="single" w:sz="4" w:space="0" w:color="auto"/>
              <w:bottom w:val="single" w:sz="4" w:space="0" w:color="auto"/>
              <w:right w:val="single" w:sz="4" w:space="0" w:color="auto"/>
            </w:tcBorders>
            <w:vAlign w:val="center"/>
          </w:tcPr>
          <w:p w:rsidR="00217E19" w:rsidRDefault="0086527A">
            <w:pPr>
              <w:ind w:firstLineChars="200" w:firstLine="640"/>
              <w:rPr>
                <w:rFonts w:ascii="仿宋" w:eastAsia="仿宋" w:hAnsi="仿宋"/>
                <w:sz w:val="32"/>
                <w:szCs w:val="32"/>
              </w:rPr>
            </w:pPr>
            <w:r>
              <w:rPr>
                <w:rFonts w:ascii="仿宋" w:eastAsia="仿宋" w:hAnsi="仿宋" w:hint="eastAsia"/>
                <w:sz w:val="32"/>
                <w:szCs w:val="32"/>
              </w:rPr>
              <w:t>1</w:t>
            </w:r>
          </w:p>
        </w:tc>
        <w:tc>
          <w:tcPr>
            <w:tcW w:w="6237" w:type="dxa"/>
            <w:tcBorders>
              <w:top w:val="single" w:sz="4" w:space="0" w:color="auto"/>
              <w:left w:val="single" w:sz="4" w:space="0" w:color="auto"/>
              <w:bottom w:val="single" w:sz="4" w:space="0" w:color="auto"/>
              <w:right w:val="single" w:sz="4" w:space="0" w:color="auto"/>
            </w:tcBorders>
            <w:vAlign w:val="center"/>
          </w:tcPr>
          <w:p w:rsidR="00217E19" w:rsidRDefault="0086527A">
            <w:pPr>
              <w:rPr>
                <w:rFonts w:ascii="仿宋" w:eastAsia="仿宋" w:hAnsi="仿宋"/>
                <w:sz w:val="32"/>
                <w:szCs w:val="32"/>
              </w:rPr>
            </w:pPr>
            <w:r>
              <w:rPr>
                <w:rFonts w:ascii="仿宋" w:eastAsia="仿宋" w:hAnsi="仿宋" w:hint="eastAsia"/>
                <w:sz w:val="34"/>
                <w:szCs w:val="34"/>
              </w:rPr>
              <w:t>昌吉市人民政府绿洲路街道办事处</w:t>
            </w:r>
            <w:r>
              <w:rPr>
                <w:rFonts w:ascii="仿宋" w:eastAsia="仿宋" w:hAnsi="仿宋" w:hint="eastAsia"/>
                <w:sz w:val="32"/>
                <w:szCs w:val="32"/>
              </w:rPr>
              <w:t>本级</w:t>
            </w:r>
          </w:p>
        </w:tc>
        <w:tc>
          <w:tcPr>
            <w:tcW w:w="1049" w:type="dxa"/>
            <w:tcBorders>
              <w:top w:val="single" w:sz="4" w:space="0" w:color="auto"/>
              <w:left w:val="single" w:sz="4" w:space="0" w:color="auto"/>
              <w:bottom w:val="single" w:sz="4" w:space="0" w:color="auto"/>
              <w:right w:val="single" w:sz="4" w:space="0" w:color="auto"/>
            </w:tcBorders>
            <w:vAlign w:val="center"/>
          </w:tcPr>
          <w:p w:rsidR="00217E19" w:rsidRDefault="00217E19">
            <w:pPr>
              <w:ind w:firstLineChars="200" w:firstLine="640"/>
              <w:rPr>
                <w:rFonts w:ascii="仿宋" w:eastAsia="仿宋" w:hAnsi="仿宋"/>
                <w:sz w:val="32"/>
                <w:szCs w:val="32"/>
              </w:rPr>
            </w:pPr>
          </w:p>
        </w:tc>
      </w:tr>
    </w:tbl>
    <w:p w:rsidR="00217E19" w:rsidRPr="00190415" w:rsidRDefault="0086527A">
      <w:pPr>
        <w:spacing w:line="540" w:lineRule="exact"/>
        <w:jc w:val="center"/>
        <w:rPr>
          <w:rFonts w:ascii="黑体" w:eastAsia="黑体" w:hAnsi="黑体"/>
          <w:sz w:val="32"/>
          <w:szCs w:val="32"/>
        </w:rPr>
      </w:pPr>
      <w:r w:rsidRPr="00190415">
        <w:rPr>
          <w:rFonts w:ascii="黑体" w:eastAsia="黑体" w:hAnsi="黑体" w:hint="eastAsia"/>
          <w:sz w:val="32"/>
          <w:szCs w:val="32"/>
        </w:rPr>
        <w:lastRenderedPageBreak/>
        <w:t>第二部分</w:t>
      </w:r>
      <w:r w:rsidRPr="00190415">
        <w:rPr>
          <w:rFonts w:ascii="黑体" w:eastAsia="黑体" w:hAnsi="黑体" w:hint="eastAsia"/>
          <w:sz w:val="32"/>
          <w:szCs w:val="32"/>
        </w:rPr>
        <w:t xml:space="preserve"> </w:t>
      </w:r>
      <w:r w:rsidRPr="00190415">
        <w:rPr>
          <w:rFonts w:ascii="黑体" w:eastAsia="黑体" w:hAnsi="黑体" w:hint="eastAsia"/>
          <w:sz w:val="32"/>
          <w:szCs w:val="32"/>
        </w:rPr>
        <w:t>部门决算情况说明</w:t>
      </w:r>
    </w:p>
    <w:p w:rsidR="00217E19" w:rsidRPr="00190415" w:rsidRDefault="0086527A">
      <w:pPr>
        <w:spacing w:line="540" w:lineRule="exact"/>
        <w:ind w:firstLineChars="200" w:firstLine="640"/>
        <w:rPr>
          <w:rFonts w:ascii="黑体" w:eastAsia="黑体" w:hAnsi="黑体"/>
          <w:sz w:val="32"/>
          <w:szCs w:val="32"/>
        </w:rPr>
      </w:pPr>
      <w:r w:rsidRPr="00190415">
        <w:rPr>
          <w:rFonts w:ascii="黑体" w:eastAsia="黑体" w:hAnsi="黑体" w:hint="eastAsia"/>
          <w:sz w:val="32"/>
          <w:szCs w:val="32"/>
        </w:rPr>
        <w:t>一、部门收支总体情况</w:t>
      </w:r>
    </w:p>
    <w:p w:rsidR="00217E19" w:rsidRPr="00190415" w:rsidRDefault="0086527A">
      <w:pPr>
        <w:spacing w:line="540" w:lineRule="exact"/>
        <w:ind w:firstLineChars="200" w:firstLine="643"/>
        <w:rPr>
          <w:rFonts w:ascii="楷体_GB2312" w:eastAsia="楷体_GB2312"/>
          <w:b/>
          <w:bCs/>
          <w:sz w:val="32"/>
          <w:szCs w:val="32"/>
        </w:rPr>
      </w:pPr>
      <w:r w:rsidRPr="00190415">
        <w:rPr>
          <w:rFonts w:ascii="楷体_GB2312" w:eastAsia="楷体_GB2312" w:hint="eastAsia"/>
          <w:b/>
          <w:bCs/>
          <w:sz w:val="32"/>
          <w:szCs w:val="32"/>
        </w:rPr>
        <w:t>（一）部门收入支出决算总体情况说明</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2018</w:t>
      </w:r>
      <w:r>
        <w:rPr>
          <w:rFonts w:ascii="仿宋_GB2312" w:eastAsia="仿宋_GB2312" w:hint="eastAsia"/>
          <w:sz w:val="32"/>
          <w:szCs w:val="32"/>
        </w:rPr>
        <w:t>年度收入</w:t>
      </w:r>
      <w:r>
        <w:rPr>
          <w:rFonts w:ascii="仿宋_GB2312" w:eastAsia="仿宋_GB2312" w:hint="eastAsia"/>
          <w:sz w:val="32"/>
          <w:szCs w:val="32"/>
        </w:rPr>
        <w:t>4688.79</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与上年相比，增加</w:t>
      </w:r>
      <w:r>
        <w:rPr>
          <w:rFonts w:ascii="仿宋_GB2312" w:eastAsia="仿宋_GB2312" w:hint="eastAsia"/>
          <w:sz w:val="32"/>
          <w:szCs w:val="32"/>
        </w:rPr>
        <w:t>1802.73</w:t>
      </w:r>
      <w:r>
        <w:rPr>
          <w:rFonts w:ascii="仿宋_GB2312" w:eastAsia="仿宋_GB2312" w:hint="eastAsia"/>
          <w:sz w:val="32"/>
          <w:szCs w:val="32"/>
        </w:rPr>
        <w:t>万元，增长</w:t>
      </w:r>
      <w:r>
        <w:rPr>
          <w:rFonts w:ascii="仿宋_GB2312" w:eastAsia="仿宋_GB2312" w:hint="eastAsia"/>
          <w:sz w:val="32"/>
          <w:szCs w:val="32"/>
        </w:rPr>
        <w:t>62.46%</w:t>
      </w:r>
      <w:r>
        <w:rPr>
          <w:rFonts w:ascii="仿宋_GB2312" w:eastAsia="仿宋_GB2312" w:hint="eastAsia"/>
          <w:sz w:val="32"/>
          <w:szCs w:val="32"/>
        </w:rPr>
        <w:t>，增减变化主要原因是：公益岗、社工、</w:t>
      </w:r>
      <w:proofErr w:type="gramStart"/>
      <w:r>
        <w:rPr>
          <w:rFonts w:ascii="仿宋_GB2312" w:eastAsia="仿宋_GB2312" w:hint="eastAsia"/>
          <w:sz w:val="32"/>
          <w:szCs w:val="32"/>
        </w:rPr>
        <w:t>社辅人员</w:t>
      </w:r>
      <w:proofErr w:type="gramEnd"/>
      <w:r>
        <w:rPr>
          <w:rFonts w:ascii="仿宋_GB2312" w:eastAsia="仿宋_GB2312" w:hint="eastAsia"/>
          <w:sz w:val="32"/>
          <w:szCs w:val="32"/>
        </w:rPr>
        <w:t>大幅增长，社区运转经费、服务群众经费、网格阵地经费均有增加；支出</w:t>
      </w:r>
      <w:r>
        <w:rPr>
          <w:rFonts w:ascii="仿宋_GB2312" w:eastAsia="仿宋_GB2312" w:hint="eastAsia"/>
          <w:sz w:val="32"/>
          <w:szCs w:val="32"/>
        </w:rPr>
        <w:t>5042.20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与上年相比，增加</w:t>
      </w:r>
      <w:r>
        <w:rPr>
          <w:rFonts w:ascii="仿宋_GB2312" w:eastAsia="仿宋_GB2312" w:hint="eastAsia"/>
          <w:sz w:val="32"/>
          <w:szCs w:val="32"/>
        </w:rPr>
        <w:t>2321.11</w:t>
      </w:r>
      <w:r>
        <w:rPr>
          <w:rFonts w:ascii="仿宋_GB2312" w:eastAsia="仿宋_GB2312" w:hint="eastAsia"/>
          <w:sz w:val="32"/>
          <w:szCs w:val="32"/>
        </w:rPr>
        <w:t>万元，增长</w:t>
      </w:r>
      <w:r>
        <w:rPr>
          <w:rFonts w:ascii="仿宋_GB2312" w:eastAsia="仿宋_GB2312" w:hint="eastAsia"/>
          <w:sz w:val="32"/>
          <w:szCs w:val="32"/>
        </w:rPr>
        <w:t>85.3%</w:t>
      </w:r>
      <w:r>
        <w:rPr>
          <w:rFonts w:ascii="仿宋_GB2312" w:eastAsia="仿宋_GB2312" w:hint="eastAsia"/>
          <w:sz w:val="32"/>
          <w:szCs w:val="32"/>
        </w:rPr>
        <w:t>，增减变化主要原因是：公益岗、社工、</w:t>
      </w:r>
      <w:proofErr w:type="gramStart"/>
      <w:r>
        <w:rPr>
          <w:rFonts w:ascii="仿宋_GB2312" w:eastAsia="仿宋_GB2312" w:hint="eastAsia"/>
          <w:sz w:val="32"/>
          <w:szCs w:val="32"/>
        </w:rPr>
        <w:t>社辅人员</w:t>
      </w:r>
      <w:proofErr w:type="gramEnd"/>
      <w:r>
        <w:rPr>
          <w:rFonts w:ascii="仿宋_GB2312" w:eastAsia="仿宋_GB2312" w:hint="eastAsia"/>
          <w:sz w:val="32"/>
          <w:szCs w:val="32"/>
        </w:rPr>
        <w:t>大幅增长，社区运转经费、服务群众经费、网格阵地经费均有增加；结余</w:t>
      </w:r>
      <w:r>
        <w:rPr>
          <w:rFonts w:ascii="仿宋_GB2312" w:eastAsia="仿宋_GB2312" w:hint="eastAsia"/>
          <w:sz w:val="32"/>
          <w:szCs w:val="32"/>
        </w:rPr>
        <w:t>20.35</w:t>
      </w:r>
      <w:r>
        <w:rPr>
          <w:rFonts w:ascii="仿宋_GB2312" w:eastAsia="仿宋_GB2312" w:hint="eastAsia"/>
          <w:sz w:val="32"/>
          <w:szCs w:val="32"/>
        </w:rPr>
        <w:t>万元，与上年相比减少</w:t>
      </w:r>
      <w:r>
        <w:rPr>
          <w:rFonts w:ascii="仿宋_GB2312" w:eastAsia="仿宋_GB2312" w:hint="eastAsia"/>
          <w:sz w:val="32"/>
          <w:szCs w:val="32"/>
        </w:rPr>
        <w:t>375.11</w:t>
      </w:r>
      <w:r>
        <w:rPr>
          <w:rFonts w:ascii="仿宋_GB2312" w:eastAsia="仿宋_GB2312" w:hint="eastAsia"/>
          <w:sz w:val="32"/>
          <w:szCs w:val="32"/>
        </w:rPr>
        <w:t>万元，降低</w:t>
      </w:r>
      <w:r>
        <w:rPr>
          <w:rFonts w:ascii="仿宋_GB2312" w:eastAsia="仿宋_GB2312" w:hint="eastAsia"/>
          <w:sz w:val="32"/>
          <w:szCs w:val="32"/>
        </w:rPr>
        <w:t>94.85%</w:t>
      </w:r>
      <w:r>
        <w:rPr>
          <w:rFonts w:ascii="仿宋_GB2312" w:eastAsia="仿宋_GB2312" w:hint="eastAsia"/>
          <w:sz w:val="32"/>
          <w:szCs w:val="32"/>
        </w:rPr>
        <w:t>。增减变化主要原因是：年底财政部分预算收入做了核减。</w:t>
      </w:r>
    </w:p>
    <w:p w:rsidR="00217E19" w:rsidRDefault="0086527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w:t>
      </w:r>
      <w:r>
        <w:rPr>
          <w:rFonts w:ascii="楷体_GB2312" w:eastAsia="楷体_GB2312" w:hint="eastAsia"/>
          <w:b/>
          <w:bCs/>
          <w:sz w:val="32"/>
          <w:szCs w:val="32"/>
        </w:rPr>
        <w:t>况说明</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hint="eastAsia"/>
          <w:sz w:val="32"/>
          <w:szCs w:val="32"/>
        </w:rPr>
        <w:t>4688.79</w:t>
      </w:r>
      <w:r>
        <w:rPr>
          <w:rFonts w:ascii="仿宋_GB2312" w:eastAsia="仿宋_GB2312" w:hint="eastAsia"/>
          <w:sz w:val="32"/>
          <w:szCs w:val="32"/>
        </w:rPr>
        <w:t>万元，其中：财政拨款收入</w:t>
      </w:r>
      <w:r>
        <w:rPr>
          <w:rFonts w:ascii="仿宋_GB2312" w:eastAsia="仿宋_GB2312" w:hint="eastAsia"/>
          <w:sz w:val="32"/>
          <w:szCs w:val="32"/>
        </w:rPr>
        <w:t>4688.79</w:t>
      </w:r>
      <w:r>
        <w:rPr>
          <w:rFonts w:ascii="仿宋_GB2312" w:eastAsia="仿宋_GB2312" w:hint="eastAsia"/>
          <w:sz w:val="32"/>
          <w:szCs w:val="32"/>
        </w:rPr>
        <w:t>万元，占</w:t>
      </w:r>
      <w:r>
        <w:rPr>
          <w:rFonts w:ascii="仿宋_GB2312" w:eastAsia="仿宋_GB2312" w:hint="eastAsia"/>
          <w:sz w:val="32"/>
          <w:szCs w:val="32"/>
        </w:rPr>
        <w:t>100%</w:t>
      </w:r>
      <w:r>
        <w:rPr>
          <w:rFonts w:ascii="仿宋_GB2312" w:eastAsia="仿宋_GB2312" w:hint="eastAsia"/>
          <w:sz w:val="32"/>
          <w:szCs w:val="32"/>
        </w:rPr>
        <w:t>；上级补助收入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；事业收入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；经营收入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；附属单位缴款</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；其他收入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与年初预算数相比情况：本年收入年初预算数</w:t>
      </w:r>
      <w:r>
        <w:rPr>
          <w:rFonts w:ascii="仿宋_GB2312" w:eastAsia="仿宋_GB2312" w:hint="eastAsia"/>
          <w:sz w:val="32"/>
          <w:szCs w:val="32"/>
        </w:rPr>
        <w:t>4056.19</w:t>
      </w:r>
      <w:r>
        <w:rPr>
          <w:rFonts w:ascii="仿宋_GB2312" w:eastAsia="仿宋_GB2312" w:hint="eastAsia"/>
          <w:sz w:val="32"/>
          <w:szCs w:val="32"/>
        </w:rPr>
        <w:t>万元，决算数</w:t>
      </w:r>
      <w:r>
        <w:rPr>
          <w:rFonts w:ascii="仿宋_GB2312" w:eastAsia="仿宋_GB2312" w:hint="eastAsia"/>
          <w:sz w:val="32"/>
          <w:szCs w:val="32"/>
        </w:rPr>
        <w:t>4688.79</w:t>
      </w:r>
      <w:r>
        <w:rPr>
          <w:rFonts w:ascii="仿宋_GB2312" w:eastAsia="仿宋_GB2312" w:hint="eastAsia"/>
          <w:sz w:val="32"/>
          <w:szCs w:val="32"/>
        </w:rPr>
        <w:t>万元，预决算差异率</w:t>
      </w:r>
      <w:r>
        <w:rPr>
          <w:rFonts w:ascii="仿宋_GB2312" w:eastAsia="仿宋_GB2312" w:hint="eastAsia"/>
          <w:sz w:val="32"/>
          <w:szCs w:val="32"/>
        </w:rPr>
        <w:t>15.6%</w:t>
      </w:r>
      <w:r>
        <w:rPr>
          <w:rFonts w:ascii="仿宋_GB2312" w:eastAsia="仿宋_GB2312" w:hint="eastAsia"/>
          <w:sz w:val="32"/>
          <w:szCs w:val="32"/>
        </w:rPr>
        <w:t>，差异主要原因财政部门因本单位人员增长，预算收入作了追加。</w:t>
      </w:r>
    </w:p>
    <w:p w:rsidR="00217E19" w:rsidRDefault="0086527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217E19" w:rsidRDefault="0086527A">
      <w:pPr>
        <w:ind w:firstLineChars="200" w:firstLine="680"/>
        <w:rPr>
          <w:rFonts w:ascii="仿宋" w:eastAsia="仿宋" w:hAnsi="仿宋"/>
          <w:sz w:val="34"/>
          <w:szCs w:val="34"/>
        </w:rPr>
      </w:pPr>
      <w:r>
        <w:rPr>
          <w:rFonts w:ascii="仿宋" w:eastAsia="仿宋" w:hAnsi="仿宋" w:hint="eastAsia"/>
          <w:sz w:val="34"/>
          <w:szCs w:val="34"/>
        </w:rPr>
        <w:t>本年支出合计</w:t>
      </w:r>
      <w:r>
        <w:rPr>
          <w:rFonts w:ascii="仿宋" w:eastAsia="仿宋" w:hAnsi="仿宋" w:hint="eastAsia"/>
          <w:sz w:val="34"/>
          <w:szCs w:val="34"/>
        </w:rPr>
        <w:t>5042.2</w:t>
      </w:r>
      <w:r>
        <w:rPr>
          <w:rFonts w:ascii="仿宋" w:eastAsia="仿宋" w:hAnsi="仿宋" w:hint="eastAsia"/>
          <w:sz w:val="34"/>
          <w:szCs w:val="34"/>
        </w:rPr>
        <w:t>万元，其中：基本支出</w:t>
      </w:r>
      <w:r>
        <w:rPr>
          <w:rFonts w:ascii="仿宋" w:eastAsia="仿宋" w:hAnsi="仿宋" w:hint="eastAsia"/>
          <w:sz w:val="34"/>
          <w:szCs w:val="34"/>
        </w:rPr>
        <w:t>3778.58</w:t>
      </w:r>
      <w:r>
        <w:rPr>
          <w:rFonts w:ascii="仿宋" w:eastAsia="仿宋" w:hAnsi="仿宋" w:hint="eastAsia"/>
          <w:sz w:val="34"/>
          <w:szCs w:val="34"/>
        </w:rPr>
        <w:t>万元，占</w:t>
      </w:r>
      <w:r>
        <w:rPr>
          <w:rFonts w:ascii="仿宋" w:eastAsia="仿宋" w:hAnsi="仿宋" w:hint="eastAsia"/>
          <w:sz w:val="34"/>
          <w:szCs w:val="34"/>
        </w:rPr>
        <w:t>74.94%</w:t>
      </w:r>
      <w:r>
        <w:rPr>
          <w:rFonts w:ascii="仿宋" w:eastAsia="仿宋" w:hAnsi="仿宋" w:hint="eastAsia"/>
          <w:sz w:val="34"/>
          <w:szCs w:val="34"/>
        </w:rPr>
        <w:t>；项目支出</w:t>
      </w:r>
      <w:r>
        <w:rPr>
          <w:rFonts w:ascii="仿宋" w:eastAsia="仿宋" w:hAnsi="仿宋" w:hint="eastAsia"/>
          <w:sz w:val="34"/>
          <w:szCs w:val="34"/>
        </w:rPr>
        <w:t>1263</w:t>
      </w:r>
      <w:r>
        <w:rPr>
          <w:rFonts w:ascii="仿宋" w:eastAsia="仿宋" w:hAnsi="仿宋" w:hint="eastAsia"/>
          <w:sz w:val="34"/>
          <w:szCs w:val="34"/>
        </w:rPr>
        <w:t>.62</w:t>
      </w:r>
      <w:r>
        <w:rPr>
          <w:rFonts w:ascii="仿宋" w:eastAsia="仿宋" w:hAnsi="仿宋" w:hint="eastAsia"/>
          <w:sz w:val="34"/>
          <w:szCs w:val="34"/>
        </w:rPr>
        <w:t>万元，占</w:t>
      </w:r>
      <w:r>
        <w:rPr>
          <w:rFonts w:ascii="仿宋" w:eastAsia="仿宋" w:hAnsi="仿宋" w:hint="eastAsia"/>
          <w:sz w:val="34"/>
          <w:szCs w:val="34"/>
        </w:rPr>
        <w:t>25.06%</w:t>
      </w:r>
      <w:r>
        <w:rPr>
          <w:rFonts w:ascii="仿宋" w:eastAsia="仿宋" w:hAnsi="仿宋" w:hint="eastAsia"/>
          <w:sz w:val="34"/>
          <w:szCs w:val="34"/>
        </w:rPr>
        <w:t>；上缴上级支出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；经营支出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；对附属单位补助支出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w:t>
      </w:r>
    </w:p>
    <w:p w:rsidR="00217E19" w:rsidRDefault="0086527A">
      <w:pPr>
        <w:ind w:firstLineChars="200" w:firstLine="680"/>
        <w:rPr>
          <w:rFonts w:ascii="仿宋" w:eastAsia="仿宋" w:hAnsi="仿宋"/>
          <w:sz w:val="34"/>
          <w:szCs w:val="34"/>
        </w:rPr>
      </w:pPr>
      <w:r>
        <w:rPr>
          <w:rFonts w:ascii="仿宋" w:eastAsia="仿宋" w:hAnsi="仿宋" w:hint="eastAsia"/>
          <w:sz w:val="34"/>
          <w:szCs w:val="34"/>
        </w:rPr>
        <w:lastRenderedPageBreak/>
        <w:t>与年初预算数相比情况：本年支出年初预算数</w:t>
      </w:r>
      <w:r>
        <w:rPr>
          <w:rFonts w:ascii="仿宋" w:eastAsia="仿宋" w:hAnsi="仿宋" w:hint="eastAsia"/>
          <w:sz w:val="34"/>
          <w:szCs w:val="34"/>
        </w:rPr>
        <w:t>4056.19</w:t>
      </w:r>
      <w:r>
        <w:rPr>
          <w:rFonts w:ascii="仿宋" w:eastAsia="仿宋" w:hAnsi="仿宋" w:hint="eastAsia"/>
          <w:sz w:val="34"/>
          <w:szCs w:val="34"/>
        </w:rPr>
        <w:t>万元，决算数</w:t>
      </w:r>
      <w:r>
        <w:rPr>
          <w:rFonts w:ascii="仿宋" w:eastAsia="仿宋" w:hAnsi="仿宋" w:hint="eastAsia"/>
          <w:sz w:val="34"/>
          <w:szCs w:val="34"/>
        </w:rPr>
        <w:t>5042.2</w:t>
      </w:r>
      <w:r>
        <w:rPr>
          <w:rFonts w:ascii="仿宋" w:eastAsia="仿宋" w:hAnsi="仿宋" w:hint="eastAsia"/>
          <w:sz w:val="34"/>
          <w:szCs w:val="34"/>
        </w:rPr>
        <w:t>万元，预决算差异率</w:t>
      </w:r>
      <w:r>
        <w:rPr>
          <w:rFonts w:ascii="仿宋" w:eastAsia="仿宋" w:hAnsi="仿宋" w:hint="eastAsia"/>
          <w:sz w:val="34"/>
          <w:szCs w:val="34"/>
        </w:rPr>
        <w:t>24.31%</w:t>
      </w:r>
      <w:r>
        <w:rPr>
          <w:rFonts w:ascii="仿宋" w:eastAsia="仿宋" w:hAnsi="仿宋" w:hint="eastAsia"/>
          <w:sz w:val="34"/>
          <w:szCs w:val="34"/>
        </w:rPr>
        <w:t>，差异主要原因本单位本年度人员增长较大，财政部门预算做了追加。</w:t>
      </w:r>
    </w:p>
    <w:p w:rsidR="00217E19" w:rsidRDefault="0086527A">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217E19" w:rsidRDefault="0086527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2018</w:t>
      </w:r>
      <w:r>
        <w:rPr>
          <w:rFonts w:ascii="仿宋_GB2312" w:eastAsia="仿宋_GB2312" w:hint="eastAsia"/>
          <w:sz w:val="32"/>
          <w:szCs w:val="32"/>
        </w:rPr>
        <w:t>年度财政拨款收入</w:t>
      </w:r>
      <w:r>
        <w:rPr>
          <w:rFonts w:ascii="仿宋_GB2312" w:eastAsia="仿宋_GB2312" w:hint="eastAsia"/>
          <w:sz w:val="32"/>
          <w:szCs w:val="32"/>
        </w:rPr>
        <w:t>4688.79</w:t>
      </w:r>
      <w:r>
        <w:rPr>
          <w:rFonts w:ascii="仿宋_GB2312" w:eastAsia="仿宋_GB2312" w:hint="eastAsia"/>
          <w:sz w:val="32"/>
          <w:szCs w:val="32"/>
        </w:rPr>
        <w:t>万元，与上年相比，增加</w:t>
      </w:r>
      <w:r>
        <w:rPr>
          <w:rFonts w:ascii="仿宋_GB2312" w:eastAsia="仿宋_GB2312" w:hint="eastAsia"/>
          <w:sz w:val="32"/>
          <w:szCs w:val="32"/>
        </w:rPr>
        <w:t>1817.67</w:t>
      </w:r>
      <w:r>
        <w:rPr>
          <w:rFonts w:ascii="仿宋_GB2312" w:eastAsia="仿宋_GB2312" w:hint="eastAsia"/>
          <w:sz w:val="32"/>
          <w:szCs w:val="32"/>
        </w:rPr>
        <w:t>万元，增长</w:t>
      </w:r>
      <w:r>
        <w:rPr>
          <w:rFonts w:ascii="仿宋_GB2312" w:eastAsia="仿宋_GB2312" w:hint="eastAsia"/>
          <w:sz w:val="32"/>
          <w:szCs w:val="32"/>
        </w:rPr>
        <w:t>63.31%</w:t>
      </w:r>
      <w:r>
        <w:rPr>
          <w:rFonts w:ascii="仿宋_GB2312" w:eastAsia="仿宋_GB2312" w:hint="eastAsia"/>
          <w:sz w:val="32"/>
          <w:szCs w:val="32"/>
        </w:rPr>
        <w:t>。增减变化的主要原因是：公益岗、社工、</w:t>
      </w:r>
      <w:proofErr w:type="gramStart"/>
      <w:r>
        <w:rPr>
          <w:rFonts w:ascii="仿宋_GB2312" w:eastAsia="仿宋_GB2312" w:hint="eastAsia"/>
          <w:sz w:val="32"/>
          <w:szCs w:val="32"/>
        </w:rPr>
        <w:t>社辅人员</w:t>
      </w:r>
      <w:proofErr w:type="gramEnd"/>
      <w:r>
        <w:rPr>
          <w:rFonts w:ascii="仿宋_GB2312" w:eastAsia="仿宋_GB2312" w:hint="eastAsia"/>
          <w:sz w:val="32"/>
          <w:szCs w:val="32"/>
        </w:rPr>
        <w:t>大幅增长，社区运转经费、服务群众经费、网格阵地经费均有增加。财政拨款支出</w:t>
      </w:r>
      <w:r>
        <w:rPr>
          <w:rFonts w:ascii="仿宋_GB2312" w:eastAsia="仿宋_GB2312" w:hint="eastAsia"/>
          <w:sz w:val="32"/>
          <w:szCs w:val="32"/>
        </w:rPr>
        <w:t>5042.2</w:t>
      </w:r>
      <w:r>
        <w:rPr>
          <w:rFonts w:ascii="仿宋_GB2312" w:eastAsia="仿宋_GB2312" w:hint="eastAsia"/>
          <w:sz w:val="32"/>
          <w:szCs w:val="32"/>
        </w:rPr>
        <w:t>万元，与上年相比，增加</w:t>
      </w:r>
      <w:r>
        <w:rPr>
          <w:rFonts w:ascii="仿宋_GB2312" w:eastAsia="仿宋_GB2312" w:hint="eastAsia"/>
          <w:sz w:val="32"/>
          <w:szCs w:val="32"/>
        </w:rPr>
        <w:t>2366.05</w:t>
      </w:r>
      <w:r>
        <w:rPr>
          <w:rFonts w:ascii="仿宋_GB2312" w:eastAsia="仿宋_GB2312" w:hint="eastAsia"/>
          <w:sz w:val="32"/>
          <w:szCs w:val="32"/>
        </w:rPr>
        <w:t>万元，增长</w:t>
      </w:r>
      <w:r>
        <w:rPr>
          <w:rFonts w:ascii="仿宋_GB2312" w:eastAsia="仿宋_GB2312" w:hint="eastAsia"/>
          <w:sz w:val="32"/>
          <w:szCs w:val="32"/>
        </w:rPr>
        <w:t>86.32%</w:t>
      </w:r>
      <w:r>
        <w:rPr>
          <w:rFonts w:ascii="仿宋_GB2312" w:eastAsia="仿宋_GB2312" w:hint="eastAsia"/>
          <w:sz w:val="32"/>
          <w:szCs w:val="32"/>
        </w:rPr>
        <w:t>，增减变化的主要原因是：公益岗、社工、</w:t>
      </w:r>
      <w:proofErr w:type="gramStart"/>
      <w:r>
        <w:rPr>
          <w:rFonts w:ascii="仿宋_GB2312" w:eastAsia="仿宋_GB2312" w:hint="eastAsia"/>
          <w:sz w:val="32"/>
          <w:szCs w:val="32"/>
        </w:rPr>
        <w:t>社辅人员</w:t>
      </w:r>
      <w:proofErr w:type="gramEnd"/>
      <w:r>
        <w:rPr>
          <w:rFonts w:ascii="仿宋_GB2312" w:eastAsia="仿宋_GB2312" w:hint="eastAsia"/>
          <w:sz w:val="32"/>
          <w:szCs w:val="32"/>
        </w:rPr>
        <w:t>大幅增长，社区运转经费、服务群众经费、网格阵地经费均有增加。其中：基本支出</w:t>
      </w:r>
      <w:r>
        <w:rPr>
          <w:rFonts w:ascii="仿宋_GB2312" w:eastAsia="仿宋_GB2312" w:hint="eastAsia"/>
          <w:sz w:val="32"/>
          <w:szCs w:val="32"/>
        </w:rPr>
        <w:t>3778.58</w:t>
      </w:r>
      <w:r>
        <w:rPr>
          <w:rFonts w:ascii="仿宋_GB2312" w:eastAsia="仿宋_GB2312" w:hint="eastAsia"/>
          <w:sz w:val="32"/>
          <w:szCs w:val="32"/>
        </w:rPr>
        <w:t>万元，项目支出</w:t>
      </w:r>
      <w:r>
        <w:rPr>
          <w:rFonts w:ascii="仿宋_GB2312" w:eastAsia="仿宋_GB2312" w:hint="eastAsia"/>
          <w:sz w:val="32"/>
          <w:szCs w:val="32"/>
        </w:rPr>
        <w:t>1263.62</w:t>
      </w:r>
      <w:r>
        <w:rPr>
          <w:rFonts w:ascii="仿宋_GB2312" w:eastAsia="仿宋_GB2312" w:hint="eastAsia"/>
          <w:sz w:val="32"/>
          <w:szCs w:val="32"/>
        </w:rPr>
        <w:t>万元。财政拨款结转结余</w:t>
      </w:r>
      <w:r>
        <w:rPr>
          <w:rFonts w:ascii="仿宋_GB2312" w:eastAsia="仿宋_GB2312" w:hint="eastAsia"/>
          <w:sz w:val="32"/>
          <w:szCs w:val="32"/>
        </w:rPr>
        <w:t>20.35</w:t>
      </w:r>
      <w:r>
        <w:rPr>
          <w:rFonts w:ascii="仿宋_GB2312" w:eastAsia="仿宋_GB2312" w:hint="eastAsia"/>
          <w:sz w:val="32"/>
          <w:szCs w:val="32"/>
        </w:rPr>
        <w:t>万元，与上年相比，减少</w:t>
      </w:r>
      <w:r>
        <w:rPr>
          <w:rFonts w:ascii="仿宋_GB2312" w:eastAsia="仿宋_GB2312" w:hint="eastAsia"/>
          <w:sz w:val="32"/>
          <w:szCs w:val="32"/>
        </w:rPr>
        <w:t>375.11</w:t>
      </w:r>
      <w:r>
        <w:rPr>
          <w:rFonts w:ascii="仿宋_GB2312" w:eastAsia="仿宋_GB2312" w:hint="eastAsia"/>
          <w:sz w:val="32"/>
          <w:szCs w:val="32"/>
        </w:rPr>
        <w:t>万元，降低</w:t>
      </w:r>
      <w:r>
        <w:rPr>
          <w:rFonts w:ascii="仿宋_GB2312" w:eastAsia="仿宋_GB2312" w:hint="eastAsia"/>
          <w:sz w:val="32"/>
          <w:szCs w:val="32"/>
        </w:rPr>
        <w:t>94.85%</w:t>
      </w:r>
      <w:r>
        <w:rPr>
          <w:rFonts w:ascii="仿宋_GB2312" w:eastAsia="仿宋_GB2312" w:hint="eastAsia"/>
          <w:sz w:val="32"/>
          <w:szCs w:val="32"/>
        </w:rPr>
        <w:t>。增减变化的主要原因是：年底财政部分预算做了核减。</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w:t>
      </w:r>
      <w:r>
        <w:rPr>
          <w:rFonts w:ascii="仿宋_GB2312" w:eastAsia="仿宋_GB2312" w:hint="eastAsia"/>
          <w:sz w:val="32"/>
          <w:szCs w:val="32"/>
        </w:rPr>
        <w:t>:</w:t>
      </w:r>
      <w:r>
        <w:rPr>
          <w:rFonts w:ascii="仿宋_GB2312" w:eastAsia="仿宋_GB2312" w:hint="eastAsia"/>
          <w:sz w:val="32"/>
          <w:szCs w:val="32"/>
        </w:rPr>
        <w:t>财政拨款收入年初预算数</w:t>
      </w:r>
      <w:r>
        <w:rPr>
          <w:rFonts w:ascii="仿宋_GB2312" w:eastAsia="仿宋_GB2312" w:hint="eastAsia"/>
          <w:sz w:val="32"/>
          <w:szCs w:val="32"/>
        </w:rPr>
        <w:t>4056.19</w:t>
      </w:r>
      <w:r>
        <w:rPr>
          <w:rFonts w:ascii="仿宋_GB2312" w:eastAsia="仿宋_GB2312" w:hint="eastAsia"/>
          <w:sz w:val="32"/>
          <w:szCs w:val="32"/>
        </w:rPr>
        <w:t>万元，决算数</w:t>
      </w:r>
      <w:r>
        <w:rPr>
          <w:rFonts w:ascii="仿宋_GB2312" w:eastAsia="仿宋_GB2312" w:hint="eastAsia"/>
          <w:sz w:val="32"/>
          <w:szCs w:val="32"/>
        </w:rPr>
        <w:t>4688.79</w:t>
      </w:r>
      <w:r>
        <w:rPr>
          <w:rFonts w:ascii="仿宋_GB2312" w:eastAsia="仿宋_GB2312" w:hint="eastAsia"/>
          <w:sz w:val="32"/>
          <w:szCs w:val="32"/>
        </w:rPr>
        <w:t>万元，预决算差异率</w:t>
      </w:r>
      <w:r>
        <w:rPr>
          <w:rFonts w:ascii="仿宋_GB2312" w:eastAsia="仿宋_GB2312" w:hint="eastAsia"/>
          <w:sz w:val="32"/>
          <w:szCs w:val="32"/>
        </w:rPr>
        <w:t>15.6%</w:t>
      </w:r>
      <w:r>
        <w:rPr>
          <w:rFonts w:ascii="仿宋_GB2312" w:eastAsia="仿宋_GB2312" w:hint="eastAsia"/>
          <w:sz w:val="32"/>
          <w:szCs w:val="32"/>
        </w:rPr>
        <w:t>，差异主要原因财政部门因本单位人员增长，预算收入作了追加。财政拨款支出年初预算数</w:t>
      </w:r>
      <w:r>
        <w:rPr>
          <w:rFonts w:ascii="仿宋_GB2312" w:eastAsia="仿宋_GB2312" w:hint="eastAsia"/>
          <w:sz w:val="32"/>
          <w:szCs w:val="32"/>
        </w:rPr>
        <w:t>4056.19</w:t>
      </w:r>
      <w:r>
        <w:rPr>
          <w:rFonts w:ascii="仿宋_GB2312" w:eastAsia="仿宋_GB2312" w:hint="eastAsia"/>
          <w:sz w:val="32"/>
          <w:szCs w:val="32"/>
        </w:rPr>
        <w:t>万元，决算数</w:t>
      </w:r>
      <w:r>
        <w:rPr>
          <w:rFonts w:ascii="仿宋_GB2312" w:eastAsia="仿宋_GB2312" w:hint="eastAsia"/>
          <w:sz w:val="32"/>
          <w:szCs w:val="32"/>
        </w:rPr>
        <w:t>5042.2</w:t>
      </w:r>
      <w:r>
        <w:rPr>
          <w:rFonts w:ascii="仿宋_GB2312" w:eastAsia="仿宋_GB2312" w:hint="eastAsia"/>
          <w:sz w:val="32"/>
          <w:szCs w:val="32"/>
        </w:rPr>
        <w:t>万元，预决算差异率</w:t>
      </w:r>
      <w:r>
        <w:rPr>
          <w:rFonts w:ascii="仿宋_GB2312" w:eastAsia="仿宋_GB2312" w:hint="eastAsia"/>
          <w:sz w:val="32"/>
          <w:szCs w:val="32"/>
        </w:rPr>
        <w:t>24.31%</w:t>
      </w:r>
      <w:r>
        <w:rPr>
          <w:rFonts w:ascii="仿宋_GB2312" w:eastAsia="仿宋_GB2312" w:hint="eastAsia"/>
          <w:sz w:val="32"/>
          <w:szCs w:val="32"/>
        </w:rPr>
        <w:t>，差异主要原因财政部门因本单位人员增长，预算收入作了追加。</w:t>
      </w:r>
    </w:p>
    <w:p w:rsidR="00217E19" w:rsidRDefault="0086527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2018</w:t>
      </w:r>
      <w:r>
        <w:rPr>
          <w:rFonts w:ascii="仿宋_GB2312" w:eastAsia="仿宋_GB2312" w:hint="eastAsia"/>
          <w:sz w:val="32"/>
          <w:szCs w:val="32"/>
        </w:rPr>
        <w:t>年度一般公共预算财政拨款收入</w:t>
      </w:r>
      <w:r>
        <w:rPr>
          <w:rFonts w:ascii="仿宋_GB2312" w:eastAsia="仿宋_GB2312" w:hint="eastAsia"/>
          <w:sz w:val="32"/>
          <w:szCs w:val="32"/>
        </w:rPr>
        <w:t>4688.79</w:t>
      </w:r>
      <w:r>
        <w:rPr>
          <w:rFonts w:ascii="仿宋_GB2312" w:eastAsia="仿宋_GB2312" w:hint="eastAsia"/>
          <w:sz w:val="32"/>
          <w:szCs w:val="32"/>
        </w:rPr>
        <w:t>万元。与</w:t>
      </w:r>
      <w:r>
        <w:rPr>
          <w:rFonts w:ascii="仿宋_GB2312" w:eastAsia="仿宋_GB2312" w:hint="eastAsia"/>
          <w:sz w:val="32"/>
          <w:szCs w:val="32"/>
        </w:rPr>
        <w:lastRenderedPageBreak/>
        <w:t>上年相比，增加</w:t>
      </w:r>
      <w:r>
        <w:rPr>
          <w:rFonts w:ascii="仿宋_GB2312" w:eastAsia="仿宋_GB2312" w:hint="eastAsia"/>
          <w:sz w:val="32"/>
          <w:szCs w:val="32"/>
        </w:rPr>
        <w:t>1817.</w:t>
      </w:r>
      <w:r>
        <w:rPr>
          <w:rFonts w:ascii="仿宋_GB2312" w:eastAsia="仿宋_GB2312" w:hint="eastAsia"/>
          <w:sz w:val="32"/>
          <w:szCs w:val="32"/>
        </w:rPr>
        <w:t>67</w:t>
      </w:r>
      <w:r>
        <w:rPr>
          <w:rFonts w:ascii="仿宋_GB2312" w:eastAsia="仿宋_GB2312" w:hint="eastAsia"/>
          <w:sz w:val="32"/>
          <w:szCs w:val="32"/>
        </w:rPr>
        <w:t>万元，增长</w:t>
      </w:r>
      <w:r>
        <w:rPr>
          <w:rFonts w:ascii="仿宋_GB2312" w:eastAsia="仿宋_GB2312" w:hint="eastAsia"/>
          <w:sz w:val="32"/>
          <w:szCs w:val="32"/>
        </w:rPr>
        <w:t>63.31%</w:t>
      </w:r>
      <w:r>
        <w:rPr>
          <w:rFonts w:ascii="仿宋_GB2312" w:eastAsia="仿宋_GB2312" w:hint="eastAsia"/>
          <w:sz w:val="32"/>
          <w:szCs w:val="32"/>
        </w:rPr>
        <w:t>。增减变化的主要原因是：公益岗、社工、</w:t>
      </w:r>
      <w:proofErr w:type="gramStart"/>
      <w:r>
        <w:rPr>
          <w:rFonts w:ascii="仿宋_GB2312" w:eastAsia="仿宋_GB2312" w:hint="eastAsia"/>
          <w:sz w:val="32"/>
          <w:szCs w:val="32"/>
        </w:rPr>
        <w:t>社辅人员</w:t>
      </w:r>
      <w:proofErr w:type="gramEnd"/>
      <w:r>
        <w:rPr>
          <w:rFonts w:ascii="仿宋_GB2312" w:eastAsia="仿宋_GB2312" w:hint="eastAsia"/>
          <w:sz w:val="32"/>
          <w:szCs w:val="32"/>
        </w:rPr>
        <w:t>大幅增长，社区运转经费、服务群众经费、网格阵地经费均有增加。一般公共预算财政拨款支出</w:t>
      </w:r>
      <w:r>
        <w:rPr>
          <w:rFonts w:ascii="仿宋_GB2312" w:eastAsia="仿宋_GB2312" w:hint="eastAsia"/>
          <w:sz w:val="32"/>
          <w:szCs w:val="32"/>
        </w:rPr>
        <w:t>5042.2</w:t>
      </w:r>
      <w:r>
        <w:rPr>
          <w:rFonts w:ascii="仿宋_GB2312" w:eastAsia="仿宋_GB2312" w:hint="eastAsia"/>
          <w:sz w:val="32"/>
          <w:szCs w:val="32"/>
        </w:rPr>
        <w:t>万元，与上年相比，增加</w:t>
      </w:r>
      <w:r>
        <w:rPr>
          <w:rFonts w:ascii="仿宋_GB2312" w:eastAsia="仿宋_GB2312" w:hint="eastAsia"/>
          <w:sz w:val="32"/>
          <w:szCs w:val="32"/>
        </w:rPr>
        <w:t>2366.05</w:t>
      </w:r>
      <w:r>
        <w:rPr>
          <w:rFonts w:ascii="仿宋_GB2312" w:eastAsia="仿宋_GB2312" w:hint="eastAsia"/>
          <w:sz w:val="32"/>
          <w:szCs w:val="32"/>
        </w:rPr>
        <w:t>万元，增长</w:t>
      </w:r>
      <w:r>
        <w:rPr>
          <w:rFonts w:ascii="仿宋_GB2312" w:eastAsia="仿宋_GB2312" w:hint="eastAsia"/>
          <w:sz w:val="32"/>
          <w:szCs w:val="32"/>
        </w:rPr>
        <w:t>86.32%</w:t>
      </w:r>
      <w:r>
        <w:rPr>
          <w:rFonts w:ascii="仿宋_GB2312" w:eastAsia="仿宋_GB2312" w:hint="eastAsia"/>
          <w:sz w:val="32"/>
          <w:szCs w:val="32"/>
        </w:rPr>
        <w:t>，增减变化的主要原因是：公益岗、社工、</w:t>
      </w:r>
      <w:proofErr w:type="gramStart"/>
      <w:r>
        <w:rPr>
          <w:rFonts w:ascii="仿宋_GB2312" w:eastAsia="仿宋_GB2312" w:hint="eastAsia"/>
          <w:sz w:val="32"/>
          <w:szCs w:val="32"/>
        </w:rPr>
        <w:t>社辅人员</w:t>
      </w:r>
      <w:proofErr w:type="gramEnd"/>
      <w:r>
        <w:rPr>
          <w:rFonts w:ascii="仿宋_GB2312" w:eastAsia="仿宋_GB2312" w:hint="eastAsia"/>
          <w:sz w:val="32"/>
          <w:szCs w:val="32"/>
        </w:rPr>
        <w:t>大幅增长，社区运转经费、服务群众经费、网格阵地经费均有增加。其中：按功能分类科目：</w:t>
      </w:r>
      <w:r>
        <w:rPr>
          <w:rFonts w:ascii="仿宋_GB2312" w:eastAsia="仿宋_GB2312" w:hint="eastAsia"/>
          <w:sz w:val="32"/>
          <w:szCs w:val="32"/>
        </w:rPr>
        <w:t>201</w:t>
      </w:r>
      <w:r>
        <w:rPr>
          <w:rFonts w:ascii="仿宋_GB2312" w:eastAsia="仿宋_GB2312" w:hint="eastAsia"/>
          <w:sz w:val="32"/>
          <w:szCs w:val="32"/>
        </w:rPr>
        <w:t>一般公共服务支出</w:t>
      </w:r>
      <w:r>
        <w:rPr>
          <w:rFonts w:ascii="仿宋_GB2312" w:eastAsia="仿宋_GB2312" w:hint="eastAsia"/>
          <w:sz w:val="32"/>
          <w:szCs w:val="32"/>
        </w:rPr>
        <w:t>3226.60</w:t>
      </w:r>
      <w:r>
        <w:rPr>
          <w:rFonts w:ascii="仿宋_GB2312" w:eastAsia="仿宋_GB2312" w:hint="eastAsia"/>
          <w:sz w:val="32"/>
          <w:szCs w:val="32"/>
        </w:rPr>
        <w:t>万元；</w:t>
      </w:r>
      <w:r>
        <w:rPr>
          <w:rFonts w:ascii="仿宋_GB2312" w:eastAsia="仿宋_GB2312" w:hint="eastAsia"/>
          <w:sz w:val="32"/>
          <w:szCs w:val="32"/>
        </w:rPr>
        <w:t>207</w:t>
      </w:r>
      <w:r>
        <w:rPr>
          <w:rFonts w:ascii="仿宋_GB2312" w:eastAsia="仿宋_GB2312" w:hint="eastAsia"/>
          <w:sz w:val="32"/>
          <w:szCs w:val="32"/>
        </w:rPr>
        <w:t>文化体育与传媒支出</w:t>
      </w:r>
      <w:r>
        <w:rPr>
          <w:rFonts w:ascii="仿宋_GB2312" w:eastAsia="仿宋_GB2312" w:hint="eastAsia"/>
          <w:sz w:val="32"/>
          <w:szCs w:val="32"/>
        </w:rPr>
        <w:t>34.10</w:t>
      </w:r>
      <w:r>
        <w:rPr>
          <w:rFonts w:ascii="仿宋_GB2312" w:eastAsia="仿宋_GB2312" w:hint="eastAsia"/>
          <w:sz w:val="32"/>
          <w:szCs w:val="32"/>
        </w:rPr>
        <w:t>万元；</w:t>
      </w:r>
      <w:r>
        <w:rPr>
          <w:rFonts w:ascii="仿宋_GB2312" w:eastAsia="仿宋_GB2312" w:hint="eastAsia"/>
          <w:sz w:val="32"/>
          <w:szCs w:val="32"/>
        </w:rPr>
        <w:t>208</w:t>
      </w:r>
      <w:r>
        <w:rPr>
          <w:rFonts w:ascii="仿宋_GB2312" w:eastAsia="仿宋_GB2312" w:hint="eastAsia"/>
          <w:sz w:val="32"/>
          <w:szCs w:val="32"/>
        </w:rPr>
        <w:t>社会保障和就业支出</w:t>
      </w:r>
      <w:r>
        <w:rPr>
          <w:rFonts w:ascii="仿宋_GB2312" w:eastAsia="仿宋_GB2312" w:hint="eastAsia"/>
          <w:sz w:val="32"/>
          <w:szCs w:val="32"/>
        </w:rPr>
        <w:t>1711.43</w:t>
      </w:r>
      <w:r>
        <w:rPr>
          <w:rFonts w:ascii="仿宋_GB2312" w:eastAsia="仿宋_GB2312" w:hint="eastAsia"/>
          <w:sz w:val="32"/>
          <w:szCs w:val="32"/>
        </w:rPr>
        <w:t>万元；</w:t>
      </w:r>
      <w:r>
        <w:rPr>
          <w:rFonts w:ascii="仿宋_GB2312" w:eastAsia="仿宋_GB2312" w:hint="eastAsia"/>
          <w:sz w:val="32"/>
          <w:szCs w:val="32"/>
        </w:rPr>
        <w:t>121</w:t>
      </w:r>
      <w:r>
        <w:rPr>
          <w:rFonts w:ascii="仿宋_GB2312" w:eastAsia="仿宋_GB2312" w:hint="eastAsia"/>
          <w:sz w:val="32"/>
          <w:szCs w:val="32"/>
        </w:rPr>
        <w:t>城乡社区支出</w:t>
      </w:r>
      <w:r>
        <w:rPr>
          <w:rFonts w:ascii="仿宋_GB2312" w:eastAsia="仿宋_GB2312" w:hint="eastAsia"/>
          <w:sz w:val="32"/>
          <w:szCs w:val="32"/>
        </w:rPr>
        <w:t>46.68</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213</w:t>
      </w:r>
      <w:r>
        <w:rPr>
          <w:rFonts w:ascii="仿宋_GB2312" w:eastAsia="仿宋_GB2312" w:hint="eastAsia"/>
          <w:sz w:val="32"/>
          <w:szCs w:val="32"/>
        </w:rPr>
        <w:t>农林水利支出</w:t>
      </w:r>
      <w:r>
        <w:rPr>
          <w:rFonts w:ascii="仿宋_GB2312" w:eastAsia="仿宋_GB2312" w:hint="eastAsia"/>
          <w:sz w:val="32"/>
          <w:szCs w:val="32"/>
        </w:rPr>
        <w:t>23.4</w:t>
      </w:r>
      <w:r>
        <w:rPr>
          <w:rFonts w:ascii="仿宋_GB2312" w:eastAsia="仿宋_GB2312" w:hint="eastAsia"/>
          <w:sz w:val="32"/>
          <w:szCs w:val="32"/>
        </w:rPr>
        <w:t>万元。按经济分类科目：工资福利支出</w:t>
      </w:r>
      <w:r>
        <w:rPr>
          <w:rFonts w:ascii="仿宋_GB2312" w:eastAsia="仿宋_GB2312" w:hint="eastAsia"/>
          <w:sz w:val="32"/>
          <w:szCs w:val="32"/>
        </w:rPr>
        <w:t>3792.13</w:t>
      </w:r>
      <w:r>
        <w:rPr>
          <w:rFonts w:ascii="仿宋_GB2312" w:eastAsia="仿宋_GB2312" w:hint="eastAsia"/>
          <w:sz w:val="32"/>
          <w:szCs w:val="32"/>
        </w:rPr>
        <w:t>万元，商品和服务支出</w:t>
      </w:r>
      <w:r>
        <w:rPr>
          <w:rFonts w:ascii="仿宋_GB2312" w:eastAsia="仿宋_GB2312" w:hint="eastAsia"/>
          <w:sz w:val="32"/>
          <w:szCs w:val="32"/>
        </w:rPr>
        <w:t>617.11</w:t>
      </w:r>
      <w:r>
        <w:rPr>
          <w:rFonts w:ascii="仿宋_GB2312" w:eastAsia="仿宋_GB2312" w:hint="eastAsia"/>
          <w:sz w:val="32"/>
          <w:szCs w:val="32"/>
        </w:rPr>
        <w:t>万元，对个人和家庭的补助</w:t>
      </w:r>
      <w:proofErr w:type="gramStart"/>
      <w:r>
        <w:rPr>
          <w:rFonts w:ascii="仿宋_GB2312" w:eastAsia="仿宋_GB2312" w:hint="eastAsia"/>
          <w:sz w:val="32"/>
          <w:szCs w:val="32"/>
        </w:rPr>
        <w:t>支出支出</w:t>
      </w:r>
      <w:proofErr w:type="gramEnd"/>
      <w:r>
        <w:rPr>
          <w:rFonts w:ascii="仿宋_GB2312" w:eastAsia="仿宋_GB2312" w:hint="eastAsia"/>
          <w:sz w:val="32"/>
          <w:szCs w:val="32"/>
        </w:rPr>
        <w:t>466.6</w:t>
      </w:r>
      <w:r>
        <w:rPr>
          <w:rFonts w:ascii="仿宋_GB2312" w:eastAsia="仿宋_GB2312" w:hint="eastAsia"/>
          <w:sz w:val="32"/>
          <w:szCs w:val="32"/>
        </w:rPr>
        <w:t>万元，资本性支出</w:t>
      </w:r>
      <w:r>
        <w:rPr>
          <w:rFonts w:ascii="仿宋_GB2312" w:eastAsia="仿宋_GB2312" w:hint="eastAsia"/>
          <w:sz w:val="32"/>
          <w:szCs w:val="32"/>
        </w:rPr>
        <w:t>166.37</w:t>
      </w:r>
      <w:r>
        <w:rPr>
          <w:rFonts w:ascii="仿宋_GB2312" w:eastAsia="仿宋_GB2312" w:hint="eastAsia"/>
          <w:sz w:val="32"/>
          <w:szCs w:val="32"/>
        </w:rPr>
        <w:t>万元。</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与年初预算数相比情况：一般公共预算财政拨款收入年初预算数</w:t>
      </w:r>
      <w:r>
        <w:rPr>
          <w:rFonts w:ascii="仿宋_GB2312" w:eastAsia="仿宋_GB2312" w:hint="eastAsia"/>
          <w:sz w:val="32"/>
          <w:szCs w:val="32"/>
        </w:rPr>
        <w:t>4056.19</w:t>
      </w:r>
      <w:r>
        <w:rPr>
          <w:rFonts w:ascii="仿宋_GB2312" w:eastAsia="仿宋_GB2312" w:hint="eastAsia"/>
          <w:sz w:val="32"/>
          <w:szCs w:val="32"/>
        </w:rPr>
        <w:t>万元，决算数</w:t>
      </w:r>
      <w:r>
        <w:rPr>
          <w:rFonts w:ascii="仿宋_GB2312" w:eastAsia="仿宋_GB2312" w:hint="eastAsia"/>
          <w:sz w:val="32"/>
          <w:szCs w:val="32"/>
        </w:rPr>
        <w:t>4688.79</w:t>
      </w:r>
      <w:r>
        <w:rPr>
          <w:rFonts w:ascii="仿宋_GB2312" w:eastAsia="仿宋_GB2312" w:hint="eastAsia"/>
          <w:sz w:val="32"/>
          <w:szCs w:val="32"/>
        </w:rPr>
        <w:t>万元，预决算差异率</w:t>
      </w:r>
      <w:r>
        <w:rPr>
          <w:rFonts w:ascii="仿宋_GB2312" w:eastAsia="仿宋_GB2312" w:hint="eastAsia"/>
          <w:sz w:val="32"/>
          <w:szCs w:val="32"/>
        </w:rPr>
        <w:t>15.6%</w:t>
      </w:r>
      <w:r>
        <w:rPr>
          <w:rFonts w:ascii="仿宋_GB2312" w:eastAsia="仿宋_GB2312" w:hint="eastAsia"/>
          <w:sz w:val="32"/>
          <w:szCs w:val="32"/>
        </w:rPr>
        <w:t>，差异主要原因财政部门因本单位人员增长，预算收入作了追加。一般公共预算财政拨款支出年初预算数</w:t>
      </w:r>
      <w:r>
        <w:rPr>
          <w:rFonts w:ascii="仿宋_GB2312" w:eastAsia="仿宋_GB2312" w:hint="eastAsia"/>
          <w:sz w:val="32"/>
          <w:szCs w:val="32"/>
        </w:rPr>
        <w:t>4056.19</w:t>
      </w:r>
      <w:r>
        <w:rPr>
          <w:rFonts w:ascii="仿宋_GB2312" w:eastAsia="仿宋_GB2312" w:hint="eastAsia"/>
          <w:sz w:val="32"/>
          <w:szCs w:val="32"/>
        </w:rPr>
        <w:t>万元，决算数</w:t>
      </w:r>
      <w:r>
        <w:rPr>
          <w:rFonts w:ascii="仿宋_GB2312" w:eastAsia="仿宋_GB2312" w:hint="eastAsia"/>
          <w:sz w:val="32"/>
          <w:szCs w:val="32"/>
        </w:rPr>
        <w:t>5042.2</w:t>
      </w:r>
      <w:r>
        <w:rPr>
          <w:rFonts w:ascii="仿宋_GB2312" w:eastAsia="仿宋_GB2312" w:hint="eastAsia"/>
          <w:sz w:val="32"/>
          <w:szCs w:val="32"/>
        </w:rPr>
        <w:t>万元，预决算差异率</w:t>
      </w:r>
      <w:r>
        <w:rPr>
          <w:rFonts w:ascii="仿宋_GB2312" w:eastAsia="仿宋_GB2312" w:hint="eastAsia"/>
          <w:sz w:val="32"/>
          <w:szCs w:val="32"/>
        </w:rPr>
        <w:t>24.31%</w:t>
      </w:r>
      <w:r>
        <w:rPr>
          <w:rFonts w:ascii="仿宋_GB2312" w:eastAsia="仿宋_GB2312" w:hint="eastAsia"/>
          <w:sz w:val="32"/>
          <w:szCs w:val="32"/>
        </w:rPr>
        <w:t>，差异主要原因财政部门因本单位人员增长，预</w:t>
      </w:r>
      <w:r>
        <w:rPr>
          <w:rFonts w:ascii="仿宋_GB2312" w:eastAsia="仿宋_GB2312" w:hint="eastAsia"/>
          <w:sz w:val="32"/>
          <w:szCs w:val="32"/>
        </w:rPr>
        <w:t>算收入作了追加。</w:t>
      </w:r>
    </w:p>
    <w:p w:rsidR="00217E19" w:rsidRDefault="0086527A">
      <w:pPr>
        <w:ind w:firstLineChars="200" w:firstLine="643"/>
        <w:rPr>
          <w:rFonts w:ascii="仿宋" w:eastAsia="仿宋" w:hAnsi="仿宋"/>
          <w:sz w:val="34"/>
          <w:szCs w:val="34"/>
        </w:rPr>
      </w:pPr>
      <w:r>
        <w:rPr>
          <w:rFonts w:ascii="楷体_GB2312" w:eastAsia="楷体_GB2312" w:hint="eastAsia"/>
          <w:b/>
          <w:bCs/>
          <w:sz w:val="32"/>
          <w:szCs w:val="32"/>
        </w:rPr>
        <w:t>（三）政府性基金预算收支决算情况说明</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t>2018</w:t>
      </w:r>
      <w:r w:rsidRPr="00190415">
        <w:rPr>
          <w:rFonts w:ascii="仿宋_GB2312" w:eastAsia="仿宋_GB2312" w:hint="eastAsia"/>
          <w:sz w:val="32"/>
          <w:szCs w:val="32"/>
        </w:rPr>
        <w:t>年度政府性基金预算财政拨款收入</w:t>
      </w:r>
      <w:r w:rsidRPr="00190415">
        <w:rPr>
          <w:rFonts w:ascii="仿宋_GB2312" w:eastAsia="仿宋_GB2312" w:hint="eastAsia"/>
          <w:sz w:val="32"/>
          <w:szCs w:val="32"/>
        </w:rPr>
        <w:t>0</w:t>
      </w:r>
      <w:r w:rsidRPr="00190415">
        <w:rPr>
          <w:rFonts w:ascii="仿宋_GB2312" w:eastAsia="仿宋_GB2312" w:hint="eastAsia"/>
          <w:sz w:val="32"/>
          <w:szCs w:val="32"/>
        </w:rPr>
        <w:t>万元，与上年相比，增加</w:t>
      </w:r>
      <w:r w:rsidRPr="00190415">
        <w:rPr>
          <w:rFonts w:ascii="仿宋_GB2312" w:eastAsia="仿宋_GB2312" w:hint="eastAsia"/>
          <w:sz w:val="32"/>
          <w:szCs w:val="32"/>
        </w:rPr>
        <w:t>0</w:t>
      </w:r>
      <w:r w:rsidRPr="00190415">
        <w:rPr>
          <w:rFonts w:ascii="仿宋_GB2312" w:eastAsia="仿宋_GB2312" w:hint="eastAsia"/>
          <w:sz w:val="32"/>
          <w:szCs w:val="32"/>
        </w:rPr>
        <w:t>万元，增长</w:t>
      </w:r>
      <w:r w:rsidRPr="00190415">
        <w:rPr>
          <w:rFonts w:ascii="仿宋_GB2312" w:eastAsia="仿宋_GB2312" w:hint="eastAsia"/>
          <w:sz w:val="32"/>
          <w:szCs w:val="32"/>
        </w:rPr>
        <w:t>0%</w:t>
      </w:r>
      <w:r w:rsidRPr="00190415">
        <w:rPr>
          <w:rFonts w:ascii="仿宋_GB2312" w:eastAsia="仿宋_GB2312" w:hint="eastAsia"/>
          <w:sz w:val="32"/>
          <w:szCs w:val="32"/>
        </w:rPr>
        <w:t>。增减变化的主要原因是：</w:t>
      </w:r>
      <w:r w:rsidRPr="00190415">
        <w:rPr>
          <w:rFonts w:ascii="仿宋_GB2312" w:eastAsia="仿宋_GB2312" w:hint="eastAsia"/>
          <w:sz w:val="32"/>
          <w:szCs w:val="32"/>
        </w:rPr>
        <w:t>无</w:t>
      </w:r>
      <w:r w:rsidRPr="00190415">
        <w:rPr>
          <w:rFonts w:ascii="仿宋_GB2312" w:eastAsia="仿宋_GB2312" w:hint="eastAsia"/>
          <w:sz w:val="32"/>
          <w:szCs w:val="32"/>
        </w:rPr>
        <w:t>。政府性基金预算支出</w:t>
      </w:r>
      <w:r w:rsidRPr="00190415">
        <w:rPr>
          <w:rFonts w:ascii="仿宋_GB2312" w:eastAsia="仿宋_GB2312" w:hint="eastAsia"/>
          <w:sz w:val="32"/>
          <w:szCs w:val="32"/>
        </w:rPr>
        <w:t>0</w:t>
      </w:r>
      <w:r w:rsidRPr="00190415">
        <w:rPr>
          <w:rFonts w:ascii="仿宋_GB2312" w:eastAsia="仿宋_GB2312" w:hint="eastAsia"/>
          <w:sz w:val="32"/>
          <w:szCs w:val="32"/>
        </w:rPr>
        <w:t>万元。与上年相比，增加</w:t>
      </w:r>
      <w:r w:rsidRPr="00190415">
        <w:rPr>
          <w:rFonts w:ascii="仿宋_GB2312" w:eastAsia="仿宋_GB2312" w:hint="eastAsia"/>
          <w:sz w:val="32"/>
          <w:szCs w:val="32"/>
        </w:rPr>
        <w:t>0</w:t>
      </w:r>
      <w:r w:rsidRPr="00190415">
        <w:rPr>
          <w:rFonts w:ascii="仿宋_GB2312" w:eastAsia="仿宋_GB2312" w:hint="eastAsia"/>
          <w:sz w:val="32"/>
          <w:szCs w:val="32"/>
        </w:rPr>
        <w:t>万元，增长</w:t>
      </w:r>
      <w:r w:rsidRPr="00190415">
        <w:rPr>
          <w:rFonts w:ascii="仿宋_GB2312" w:eastAsia="仿宋_GB2312" w:hint="eastAsia"/>
          <w:sz w:val="32"/>
          <w:szCs w:val="32"/>
        </w:rPr>
        <w:t>0</w:t>
      </w:r>
      <w:r w:rsidRPr="00190415">
        <w:rPr>
          <w:rFonts w:ascii="仿宋_GB2312" w:eastAsia="仿宋_GB2312" w:hint="eastAsia"/>
          <w:sz w:val="32"/>
          <w:szCs w:val="32"/>
        </w:rPr>
        <w:t>%</w:t>
      </w:r>
      <w:r w:rsidRPr="00190415">
        <w:rPr>
          <w:rFonts w:ascii="仿宋_GB2312" w:eastAsia="仿宋_GB2312" w:hint="eastAsia"/>
          <w:sz w:val="32"/>
          <w:szCs w:val="32"/>
        </w:rPr>
        <w:t>。增减变化的主要原因是：</w:t>
      </w:r>
      <w:r w:rsidRPr="00190415">
        <w:rPr>
          <w:rFonts w:ascii="仿宋_GB2312" w:eastAsia="仿宋_GB2312" w:hint="eastAsia"/>
          <w:sz w:val="32"/>
          <w:szCs w:val="32"/>
        </w:rPr>
        <w:t>无</w:t>
      </w:r>
      <w:r w:rsidRPr="00190415">
        <w:rPr>
          <w:rFonts w:ascii="仿宋_GB2312" w:eastAsia="仿宋_GB2312" w:hint="eastAsia"/>
          <w:sz w:val="32"/>
          <w:szCs w:val="32"/>
        </w:rPr>
        <w:t>。</w:t>
      </w:r>
    </w:p>
    <w:p w:rsidR="00217E19" w:rsidRPr="00190415" w:rsidRDefault="0086527A">
      <w:pPr>
        <w:spacing w:line="540" w:lineRule="exact"/>
        <w:ind w:firstLineChars="200" w:firstLine="640"/>
        <w:rPr>
          <w:rFonts w:ascii="仿宋_GB2312" w:eastAsia="仿宋_GB2312"/>
          <w:sz w:val="32"/>
          <w:szCs w:val="32"/>
        </w:rPr>
      </w:pPr>
      <w:r w:rsidRPr="00190415">
        <w:rPr>
          <w:rFonts w:ascii="仿宋_GB2312" w:eastAsia="仿宋_GB2312" w:hint="eastAsia"/>
          <w:sz w:val="32"/>
          <w:szCs w:val="32"/>
        </w:rPr>
        <w:lastRenderedPageBreak/>
        <w:t>与年初预算数相比情况：政府性基金预算财政拨款收入年初预算数</w:t>
      </w:r>
      <w:r w:rsidRPr="00190415">
        <w:rPr>
          <w:rFonts w:ascii="仿宋_GB2312" w:eastAsia="仿宋_GB2312" w:hint="eastAsia"/>
          <w:sz w:val="32"/>
          <w:szCs w:val="32"/>
        </w:rPr>
        <w:t>0</w:t>
      </w:r>
      <w:r w:rsidRPr="00190415">
        <w:rPr>
          <w:rFonts w:ascii="仿宋_GB2312" w:eastAsia="仿宋_GB2312" w:hint="eastAsia"/>
          <w:sz w:val="32"/>
          <w:szCs w:val="32"/>
        </w:rPr>
        <w:t>万元，决算数</w:t>
      </w:r>
      <w:r w:rsidRPr="00190415">
        <w:rPr>
          <w:rFonts w:ascii="仿宋_GB2312" w:eastAsia="仿宋_GB2312" w:hint="eastAsia"/>
          <w:sz w:val="32"/>
          <w:szCs w:val="32"/>
        </w:rPr>
        <w:t>0</w:t>
      </w:r>
      <w:r w:rsidRPr="00190415">
        <w:rPr>
          <w:rFonts w:ascii="仿宋_GB2312" w:eastAsia="仿宋_GB2312" w:hint="eastAsia"/>
          <w:sz w:val="32"/>
          <w:szCs w:val="32"/>
        </w:rPr>
        <w:t>万元，预决算差异率</w:t>
      </w:r>
      <w:r w:rsidRPr="00190415">
        <w:rPr>
          <w:rFonts w:ascii="仿宋_GB2312" w:eastAsia="仿宋_GB2312" w:hint="eastAsia"/>
          <w:sz w:val="32"/>
          <w:szCs w:val="32"/>
        </w:rPr>
        <w:t>0</w:t>
      </w:r>
      <w:r w:rsidRPr="00190415">
        <w:rPr>
          <w:rFonts w:ascii="仿宋_GB2312" w:eastAsia="仿宋_GB2312" w:hint="eastAsia"/>
          <w:sz w:val="32"/>
          <w:szCs w:val="32"/>
        </w:rPr>
        <w:t>%</w:t>
      </w:r>
      <w:r w:rsidRPr="00190415">
        <w:rPr>
          <w:rFonts w:ascii="仿宋_GB2312" w:eastAsia="仿宋_GB2312" w:hint="eastAsia"/>
          <w:sz w:val="32"/>
          <w:szCs w:val="32"/>
        </w:rPr>
        <w:t>，差异主要原因</w:t>
      </w:r>
      <w:r w:rsidRPr="00190415">
        <w:rPr>
          <w:rFonts w:ascii="仿宋_GB2312" w:eastAsia="仿宋_GB2312" w:hint="eastAsia"/>
          <w:sz w:val="32"/>
          <w:szCs w:val="32"/>
        </w:rPr>
        <w:t>无</w:t>
      </w:r>
      <w:r w:rsidRPr="00190415">
        <w:rPr>
          <w:rFonts w:ascii="仿宋_GB2312" w:eastAsia="仿宋_GB2312" w:hint="eastAsia"/>
          <w:sz w:val="32"/>
          <w:szCs w:val="32"/>
        </w:rPr>
        <w:t>。政府性基金预算财政拨款支出年初预算数</w:t>
      </w:r>
      <w:r w:rsidRPr="00190415">
        <w:rPr>
          <w:rFonts w:ascii="仿宋_GB2312" w:eastAsia="仿宋_GB2312" w:hint="eastAsia"/>
          <w:sz w:val="32"/>
          <w:szCs w:val="32"/>
        </w:rPr>
        <w:t>0</w:t>
      </w:r>
      <w:r w:rsidRPr="00190415">
        <w:rPr>
          <w:rFonts w:ascii="仿宋_GB2312" w:eastAsia="仿宋_GB2312" w:hint="eastAsia"/>
          <w:sz w:val="32"/>
          <w:szCs w:val="32"/>
        </w:rPr>
        <w:t>万元，决算数</w:t>
      </w:r>
      <w:r w:rsidRPr="00190415">
        <w:rPr>
          <w:rFonts w:ascii="仿宋_GB2312" w:eastAsia="仿宋_GB2312" w:hint="eastAsia"/>
          <w:sz w:val="32"/>
          <w:szCs w:val="32"/>
        </w:rPr>
        <w:t>0</w:t>
      </w:r>
      <w:r w:rsidRPr="00190415">
        <w:rPr>
          <w:rFonts w:ascii="仿宋_GB2312" w:eastAsia="仿宋_GB2312" w:hint="eastAsia"/>
          <w:sz w:val="32"/>
          <w:szCs w:val="32"/>
        </w:rPr>
        <w:t>万元，预决算差异率</w:t>
      </w:r>
      <w:r w:rsidRPr="00190415">
        <w:rPr>
          <w:rFonts w:ascii="仿宋_GB2312" w:eastAsia="仿宋_GB2312" w:hint="eastAsia"/>
          <w:sz w:val="32"/>
          <w:szCs w:val="32"/>
        </w:rPr>
        <w:t>0</w:t>
      </w:r>
      <w:r w:rsidRPr="00190415">
        <w:rPr>
          <w:rFonts w:ascii="仿宋_GB2312" w:eastAsia="仿宋_GB2312" w:hint="eastAsia"/>
          <w:sz w:val="32"/>
          <w:szCs w:val="32"/>
        </w:rPr>
        <w:t>%</w:t>
      </w:r>
      <w:r w:rsidRPr="00190415">
        <w:rPr>
          <w:rFonts w:ascii="仿宋_GB2312" w:eastAsia="仿宋_GB2312" w:hint="eastAsia"/>
          <w:sz w:val="32"/>
          <w:szCs w:val="32"/>
        </w:rPr>
        <w:t>，差异主要原因</w:t>
      </w:r>
      <w:r w:rsidRPr="00190415">
        <w:rPr>
          <w:rFonts w:ascii="仿宋_GB2312" w:eastAsia="仿宋_GB2312" w:hint="eastAsia"/>
          <w:sz w:val="32"/>
          <w:szCs w:val="32"/>
        </w:rPr>
        <w:t>无</w:t>
      </w:r>
      <w:r w:rsidRPr="00190415">
        <w:rPr>
          <w:rFonts w:ascii="仿宋_GB2312" w:eastAsia="仿宋_GB2312" w:hint="eastAsia"/>
          <w:sz w:val="32"/>
          <w:szCs w:val="32"/>
        </w:rPr>
        <w:t>。</w:t>
      </w:r>
    </w:p>
    <w:p w:rsidR="00217E19" w:rsidRDefault="0086527A">
      <w:pPr>
        <w:spacing w:line="540" w:lineRule="exact"/>
        <w:ind w:firstLineChars="200" w:firstLine="640"/>
        <w:rPr>
          <w:rFonts w:ascii="黑体" w:eastAsia="黑体" w:hAnsi="黑体"/>
          <w:sz w:val="32"/>
          <w:szCs w:val="32"/>
        </w:rPr>
      </w:pPr>
      <w:r>
        <w:rPr>
          <w:rFonts w:ascii="黑体" w:eastAsia="黑体" w:hAnsi="黑体" w:hint="eastAsia"/>
          <w:sz w:val="32"/>
          <w:szCs w:val="32"/>
        </w:rPr>
        <w:t>三、部门结转结余情况</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hint="eastAsia"/>
          <w:sz w:val="32"/>
          <w:szCs w:val="32"/>
        </w:rPr>
        <w:t>20.35</w:t>
      </w:r>
      <w:r>
        <w:rPr>
          <w:rFonts w:ascii="仿宋_GB2312" w:eastAsia="仿宋_GB2312" w:hint="eastAsia"/>
          <w:sz w:val="32"/>
          <w:szCs w:val="32"/>
        </w:rPr>
        <w:t>万元。与上年相比，减少</w:t>
      </w:r>
      <w:r>
        <w:rPr>
          <w:rFonts w:ascii="仿宋_GB2312" w:eastAsia="仿宋_GB2312" w:hint="eastAsia"/>
          <w:sz w:val="32"/>
          <w:szCs w:val="32"/>
        </w:rPr>
        <w:t>375.12</w:t>
      </w:r>
      <w:r>
        <w:rPr>
          <w:rFonts w:ascii="仿宋_GB2312" w:eastAsia="仿宋_GB2312" w:hint="eastAsia"/>
          <w:sz w:val="32"/>
          <w:szCs w:val="32"/>
        </w:rPr>
        <w:t>万元，降低</w:t>
      </w:r>
      <w:r>
        <w:rPr>
          <w:rFonts w:ascii="仿宋_GB2312" w:eastAsia="仿宋_GB2312" w:hint="eastAsia"/>
          <w:sz w:val="32"/>
          <w:szCs w:val="32"/>
        </w:rPr>
        <w:t>94.85%</w:t>
      </w:r>
      <w:r>
        <w:rPr>
          <w:rFonts w:ascii="仿宋_GB2312" w:eastAsia="仿宋_GB2312" w:hint="eastAsia"/>
          <w:sz w:val="32"/>
          <w:szCs w:val="32"/>
        </w:rPr>
        <w:t>。</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hint="eastAsia"/>
          <w:sz w:val="32"/>
          <w:szCs w:val="32"/>
        </w:rPr>
        <w:t>20.35</w:t>
      </w:r>
      <w:r>
        <w:rPr>
          <w:rFonts w:ascii="仿宋_GB2312" w:eastAsia="仿宋_GB2312" w:hint="eastAsia"/>
          <w:sz w:val="32"/>
          <w:szCs w:val="32"/>
        </w:rPr>
        <w:t>万元。与上年相比，减少</w:t>
      </w:r>
      <w:r>
        <w:rPr>
          <w:rFonts w:ascii="仿宋_GB2312" w:eastAsia="仿宋_GB2312" w:hint="eastAsia"/>
          <w:sz w:val="32"/>
          <w:szCs w:val="32"/>
        </w:rPr>
        <w:t>375.12</w:t>
      </w:r>
      <w:r>
        <w:rPr>
          <w:rFonts w:ascii="仿宋_GB2312" w:eastAsia="仿宋_GB2312" w:hint="eastAsia"/>
          <w:sz w:val="32"/>
          <w:szCs w:val="32"/>
        </w:rPr>
        <w:t>万元，降低</w:t>
      </w:r>
      <w:r>
        <w:rPr>
          <w:rFonts w:ascii="仿宋_GB2312" w:eastAsia="仿宋_GB2312" w:hint="eastAsia"/>
          <w:sz w:val="32"/>
          <w:szCs w:val="32"/>
        </w:rPr>
        <w:t>94.85%</w:t>
      </w:r>
      <w:r>
        <w:rPr>
          <w:rFonts w:ascii="仿宋_GB2312" w:eastAsia="仿宋_GB2312" w:hint="eastAsia"/>
          <w:sz w:val="32"/>
          <w:szCs w:val="32"/>
        </w:rPr>
        <w:t>。</w:t>
      </w:r>
    </w:p>
    <w:p w:rsidR="00217E19" w:rsidRPr="00356E5A" w:rsidRDefault="0086527A">
      <w:pPr>
        <w:spacing w:line="540" w:lineRule="exact"/>
        <w:ind w:firstLineChars="200" w:firstLine="640"/>
        <w:rPr>
          <w:rFonts w:ascii="黑体" w:eastAsia="黑体" w:hAnsi="黑体"/>
          <w:sz w:val="32"/>
          <w:szCs w:val="32"/>
        </w:rPr>
      </w:pPr>
      <w:r w:rsidRPr="00356E5A">
        <w:rPr>
          <w:rFonts w:ascii="黑体" w:eastAsia="黑体" w:hAnsi="黑体" w:hint="eastAsia"/>
          <w:sz w:val="32"/>
          <w:szCs w:val="32"/>
        </w:rPr>
        <w:t>四、一般公共预算“三公”经费支出情况</w:t>
      </w:r>
    </w:p>
    <w:p w:rsidR="00356E5A" w:rsidRDefault="00356E5A" w:rsidP="00356E5A">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一般公共预算“三公”经费支出决算5.2万元，比上年增加0万元，增长0%，增加原因是严格按照中央八项规定和预算法规定，严控“三公”经费预算。其中，因公出国（境）费支出0万元，占0%，比上年增加0万元，增长0%，增加原因是严格按照中央八项规定和预算法规定，严控“三公”经费预算；公务用车购置及运行维护费支出5.2万元，占100%，比上年增加0万元，增长0%，增加原因是严格按照中央八项规定和预算法规定，严控“三公”经费预算；公务接待费支出0万元，占0%，比上年增加0万元，增长0%，增加原因是严格按照中央八项规定和预算法规定，严控“三公”经费预算。具体情况如下：</w:t>
      </w:r>
    </w:p>
    <w:p w:rsidR="00356E5A" w:rsidRDefault="00356E5A" w:rsidP="00356E5A">
      <w:pPr>
        <w:spacing w:line="540" w:lineRule="exact"/>
        <w:ind w:firstLineChars="200" w:firstLine="640"/>
        <w:rPr>
          <w:rFonts w:ascii="仿宋_GB2312" w:eastAsia="仿宋_GB2312"/>
          <w:sz w:val="32"/>
          <w:szCs w:val="32"/>
        </w:rPr>
      </w:pPr>
      <w:r>
        <w:rPr>
          <w:rFonts w:ascii="仿宋_GB2312" w:eastAsia="仿宋_GB2312" w:hint="eastAsia"/>
          <w:sz w:val="32"/>
          <w:szCs w:val="32"/>
        </w:rPr>
        <w:t>因公出国（境）费支出0万元。昌吉市中山路街道办事处全年使用一般公共预算财政拨款安排的出国（境）团组0个，累计0人次。</w:t>
      </w:r>
    </w:p>
    <w:p w:rsidR="00356E5A" w:rsidRDefault="00356E5A" w:rsidP="00356E5A">
      <w:pPr>
        <w:spacing w:line="54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公务用车购置及运行维护费5.2万元,其中，公务用车</w:t>
      </w:r>
      <w:r>
        <w:rPr>
          <w:rFonts w:ascii="仿宋_GB2312" w:eastAsia="仿宋_GB2312" w:hint="eastAsia"/>
          <w:sz w:val="32"/>
          <w:szCs w:val="32"/>
        </w:rPr>
        <w:lastRenderedPageBreak/>
        <w:t>购置0万元，公务用车运行维护费5.2万元。主要用于办公车辆燃油及维修费用等。单位一般公共财政拨款安排的公务用车购置量0辆，保有量为16辆。</w:t>
      </w:r>
    </w:p>
    <w:p w:rsidR="00356E5A" w:rsidRDefault="00356E5A" w:rsidP="00356E5A">
      <w:pPr>
        <w:spacing w:line="540" w:lineRule="exact"/>
        <w:ind w:firstLineChars="200" w:firstLine="640"/>
        <w:rPr>
          <w:rFonts w:ascii="仿宋_GB2312" w:eastAsia="仿宋_GB2312"/>
          <w:sz w:val="32"/>
          <w:szCs w:val="32"/>
        </w:rPr>
      </w:pPr>
      <w:r>
        <w:rPr>
          <w:rFonts w:ascii="仿宋_GB2312" w:eastAsia="仿宋_GB2312" w:hint="eastAsia"/>
          <w:sz w:val="32"/>
          <w:szCs w:val="32"/>
        </w:rPr>
        <w:t>公务接待费0万元。具体是：国内公务接待支出0万元。昌吉市中山路街道办事处国内公务接待0批次，0人次。</w:t>
      </w:r>
    </w:p>
    <w:p w:rsidR="00356E5A" w:rsidRDefault="00356E5A" w:rsidP="00356E5A">
      <w:pPr>
        <w:spacing w:line="540" w:lineRule="exact"/>
        <w:ind w:firstLineChars="200" w:firstLine="640"/>
        <w:rPr>
          <w:rFonts w:ascii="宋体" w:hAnsi="宋体" w:cs="宋体"/>
          <w:color w:val="333333"/>
          <w:kern w:val="0"/>
          <w:sz w:val="24"/>
        </w:rPr>
      </w:pPr>
      <w:r>
        <w:rPr>
          <w:rFonts w:ascii="仿宋_GB2312" w:eastAsia="仿宋_GB2312" w:hint="eastAsia"/>
          <w:sz w:val="32"/>
          <w:szCs w:val="32"/>
        </w:rPr>
        <w:t>与年初预算数相比情况：一般公共预算“三公”经费支出年初预算数5.2万元，决算数5.2万元，预决算差异率0%，差异主要原因是严格按照中央八项规定和预算法规定，严控“三公”经费预算。其中：因公出国（境）费预算数0万元，决算数0万元，预决算差异率0%，差异主要原因是严格按照中央八项规定和预算法规定，严控“三公”经费预算；公务用车购置预算数0万元，决算数0万元，预决算差异率0%，差异主要原因；是严格按照中央八项规定和预算法规定，严控“三公”经费预算公务用车运行费预算数5.2万元，决算数5.2万元，预决算差异率0%，差异主要原因是严格按照中央八项规定和预算法规定，严控“三公”经费预算；公务接待费预算数0万元，决算数0万元，预决算差异率0%，差异主要原因是严格按照中央八项规定和预算法规定，严控“三公”经费预算。</w:t>
      </w:r>
    </w:p>
    <w:p w:rsidR="00217E19" w:rsidRDefault="0086527A">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2018</w:t>
      </w:r>
      <w:r>
        <w:rPr>
          <w:rFonts w:ascii="仿宋_GB2312" w:eastAsia="仿宋_GB2312" w:hint="eastAsia"/>
          <w:sz w:val="32"/>
          <w:szCs w:val="32"/>
        </w:rPr>
        <w:t>年度昌吉市人民政府绿洲路街道办事处</w:t>
      </w:r>
      <w:r>
        <w:rPr>
          <w:rFonts w:ascii="仿宋_GB2312" w:eastAsia="仿宋_GB2312" w:hint="eastAsia"/>
          <w:sz w:val="32"/>
          <w:szCs w:val="32"/>
        </w:rPr>
        <w:t>机关运行经费支出</w:t>
      </w:r>
      <w:r>
        <w:rPr>
          <w:rFonts w:ascii="仿宋_GB2312" w:eastAsia="仿宋_GB2312" w:hint="eastAsia"/>
          <w:sz w:val="32"/>
          <w:szCs w:val="32"/>
        </w:rPr>
        <w:t>222.33</w:t>
      </w:r>
      <w:r>
        <w:rPr>
          <w:rFonts w:ascii="仿宋_GB2312" w:eastAsia="仿宋_GB2312" w:hint="eastAsia"/>
          <w:sz w:val="32"/>
          <w:szCs w:val="32"/>
        </w:rPr>
        <w:t>万元，比上年减少</w:t>
      </w:r>
      <w:r>
        <w:rPr>
          <w:rFonts w:ascii="仿宋_GB2312" w:eastAsia="仿宋_GB2312" w:hint="eastAsia"/>
          <w:sz w:val="32"/>
          <w:szCs w:val="32"/>
        </w:rPr>
        <w:t>60.97</w:t>
      </w:r>
      <w:r>
        <w:rPr>
          <w:rFonts w:ascii="仿宋_GB2312" w:eastAsia="仿宋_GB2312" w:hint="eastAsia"/>
          <w:sz w:val="32"/>
          <w:szCs w:val="32"/>
        </w:rPr>
        <w:t>万元，降低</w:t>
      </w:r>
      <w:r>
        <w:rPr>
          <w:rFonts w:ascii="仿宋_GB2312" w:eastAsia="仿宋_GB2312" w:hint="eastAsia"/>
          <w:sz w:val="32"/>
          <w:szCs w:val="32"/>
        </w:rPr>
        <w:t>21.52%</w:t>
      </w:r>
      <w:r>
        <w:rPr>
          <w:rFonts w:ascii="仿宋_GB2312" w:eastAsia="仿宋_GB2312" w:hint="eastAsia"/>
          <w:sz w:val="32"/>
          <w:szCs w:val="32"/>
        </w:rPr>
        <w:t>，主要原因是</w:t>
      </w:r>
      <w:r>
        <w:rPr>
          <w:rFonts w:ascii="仿宋_GB2312" w:eastAsia="仿宋_GB2312" w:hint="eastAsia"/>
          <w:sz w:val="32"/>
          <w:szCs w:val="32"/>
        </w:rPr>
        <w:t>2018</w:t>
      </w:r>
      <w:r>
        <w:rPr>
          <w:rFonts w:ascii="仿宋_GB2312" w:eastAsia="仿宋_GB2312" w:hint="eastAsia"/>
          <w:sz w:val="32"/>
          <w:szCs w:val="32"/>
        </w:rPr>
        <w:t>年</w:t>
      </w:r>
      <w:proofErr w:type="gramStart"/>
      <w:r>
        <w:rPr>
          <w:rFonts w:ascii="仿宋_GB2312" w:eastAsia="仿宋_GB2312" w:hint="eastAsia"/>
          <w:sz w:val="32"/>
          <w:szCs w:val="32"/>
        </w:rPr>
        <w:t>访惠聚工作队</w:t>
      </w:r>
      <w:proofErr w:type="gramEnd"/>
      <w:r>
        <w:rPr>
          <w:rFonts w:ascii="仿宋_GB2312" w:eastAsia="仿宋_GB2312" w:hint="eastAsia"/>
          <w:sz w:val="32"/>
          <w:szCs w:val="32"/>
        </w:rPr>
        <w:t>经费预算由各派驻单位列支。</w:t>
      </w:r>
    </w:p>
    <w:p w:rsidR="00217E19" w:rsidRDefault="0086527A">
      <w:pPr>
        <w:spacing w:line="540" w:lineRule="exact"/>
        <w:ind w:firstLineChars="200" w:firstLine="640"/>
        <w:rPr>
          <w:rFonts w:ascii="黑体" w:eastAsia="黑体" w:hAnsi="黑体"/>
          <w:sz w:val="32"/>
          <w:szCs w:val="32"/>
        </w:rPr>
      </w:pPr>
      <w:r>
        <w:rPr>
          <w:rFonts w:ascii="黑体" w:eastAsia="黑体" w:hAnsi="黑体" w:hint="eastAsia"/>
          <w:sz w:val="32"/>
          <w:szCs w:val="32"/>
        </w:rPr>
        <w:t>六、政府采购情况</w:t>
      </w:r>
    </w:p>
    <w:p w:rsidR="00217E19" w:rsidRDefault="0086527A">
      <w:pPr>
        <w:spacing w:line="540" w:lineRule="exact"/>
        <w:ind w:firstLineChars="200" w:firstLine="640"/>
        <w:rPr>
          <w:rFonts w:ascii="仿宋_GB2312" w:eastAsia="仿宋_GB2312"/>
          <w:sz w:val="32"/>
          <w:szCs w:val="32"/>
          <w:lang w:val="en-GB"/>
        </w:rPr>
      </w:pPr>
      <w:r>
        <w:rPr>
          <w:rFonts w:ascii="仿宋_GB2312" w:eastAsia="仿宋_GB2312" w:hint="eastAsia"/>
          <w:sz w:val="32"/>
          <w:szCs w:val="32"/>
        </w:rPr>
        <w:lastRenderedPageBreak/>
        <w:t>2018</w:t>
      </w:r>
      <w:r>
        <w:rPr>
          <w:rFonts w:ascii="仿宋_GB2312" w:eastAsia="仿宋_GB2312" w:hint="eastAsia"/>
          <w:sz w:val="32"/>
          <w:szCs w:val="32"/>
        </w:rPr>
        <w:t>年度政府采购支出总额</w:t>
      </w:r>
      <w:r>
        <w:rPr>
          <w:rFonts w:ascii="仿宋_GB2312" w:eastAsia="仿宋_GB2312" w:hint="eastAsia"/>
          <w:sz w:val="32"/>
          <w:szCs w:val="32"/>
        </w:rPr>
        <w:t>120.98</w:t>
      </w:r>
      <w:r>
        <w:rPr>
          <w:rFonts w:ascii="仿宋_GB2312" w:eastAsia="仿宋_GB2312" w:hint="eastAsia"/>
          <w:sz w:val="32"/>
          <w:szCs w:val="32"/>
        </w:rPr>
        <w:t>万元，其中：政府采购货物</w:t>
      </w:r>
      <w:r>
        <w:rPr>
          <w:rFonts w:ascii="仿宋_GB2312" w:eastAsia="仿宋_GB2312" w:hint="eastAsia"/>
          <w:sz w:val="32"/>
          <w:szCs w:val="32"/>
        </w:rPr>
        <w:t>支出</w:t>
      </w:r>
      <w:r>
        <w:rPr>
          <w:rFonts w:ascii="仿宋_GB2312" w:eastAsia="仿宋_GB2312" w:hint="eastAsia"/>
          <w:sz w:val="32"/>
          <w:szCs w:val="32"/>
        </w:rPr>
        <w:t>112.18</w:t>
      </w:r>
      <w:r>
        <w:rPr>
          <w:rFonts w:ascii="仿宋_GB2312" w:eastAsia="仿宋_GB2312" w:hint="eastAsia"/>
          <w:sz w:val="32"/>
          <w:szCs w:val="32"/>
        </w:rPr>
        <w:t>万元、政府采购工程支出</w:t>
      </w:r>
      <w:r>
        <w:rPr>
          <w:rFonts w:ascii="仿宋_GB2312" w:eastAsia="仿宋_GB2312" w:hint="eastAsia"/>
          <w:sz w:val="32"/>
          <w:szCs w:val="32"/>
        </w:rPr>
        <w:t>0</w:t>
      </w:r>
      <w:r>
        <w:rPr>
          <w:rFonts w:ascii="仿宋_GB2312" w:eastAsia="仿宋_GB2312" w:hint="eastAsia"/>
          <w:sz w:val="32"/>
          <w:szCs w:val="32"/>
        </w:rPr>
        <w:t>万元、政府采购服务支出</w:t>
      </w:r>
      <w:r>
        <w:rPr>
          <w:rFonts w:ascii="仿宋_GB2312" w:eastAsia="仿宋_GB2312" w:hint="eastAsia"/>
          <w:sz w:val="32"/>
          <w:szCs w:val="32"/>
        </w:rPr>
        <w:t>8.8</w:t>
      </w:r>
      <w:r>
        <w:rPr>
          <w:rFonts w:ascii="仿宋_GB2312" w:eastAsia="仿宋_GB2312" w:hint="eastAsia"/>
          <w:sz w:val="32"/>
          <w:szCs w:val="32"/>
        </w:rPr>
        <w:t>万元。</w:t>
      </w:r>
    </w:p>
    <w:p w:rsidR="00217E19" w:rsidRPr="00356E5A" w:rsidRDefault="0086527A">
      <w:pPr>
        <w:spacing w:line="540" w:lineRule="exact"/>
        <w:ind w:firstLineChars="200" w:firstLine="640"/>
        <w:rPr>
          <w:rFonts w:ascii="黑体" w:eastAsia="黑体" w:hAnsi="黑体"/>
          <w:sz w:val="32"/>
          <w:szCs w:val="32"/>
        </w:rPr>
      </w:pPr>
      <w:r w:rsidRPr="00356E5A">
        <w:rPr>
          <w:rFonts w:ascii="黑体" w:eastAsia="黑体" w:hAnsi="黑体" w:hint="eastAsia"/>
          <w:sz w:val="32"/>
          <w:szCs w:val="32"/>
        </w:rPr>
        <w:t>七、其他重要事项的情况</w:t>
      </w:r>
    </w:p>
    <w:p w:rsidR="00217E19" w:rsidRPr="00356E5A" w:rsidRDefault="0086527A">
      <w:pPr>
        <w:spacing w:line="540" w:lineRule="exact"/>
        <w:ind w:firstLineChars="200" w:firstLine="643"/>
        <w:rPr>
          <w:rFonts w:ascii="楷体_GB2312" w:eastAsia="楷体_GB2312"/>
          <w:b/>
          <w:bCs/>
          <w:sz w:val="32"/>
          <w:szCs w:val="32"/>
        </w:rPr>
      </w:pPr>
      <w:r w:rsidRPr="00356E5A">
        <w:rPr>
          <w:rFonts w:ascii="楷体_GB2312" w:eastAsia="楷体_GB2312" w:hint="eastAsia"/>
          <w:b/>
          <w:bCs/>
          <w:sz w:val="32"/>
          <w:szCs w:val="32"/>
        </w:rPr>
        <w:t>（一）国有资产占用情况说明</w:t>
      </w:r>
    </w:p>
    <w:p w:rsidR="00217E19" w:rsidRDefault="0086527A">
      <w:pPr>
        <w:spacing w:line="540" w:lineRule="exact"/>
        <w:ind w:firstLineChars="200" w:firstLine="640"/>
        <w:rPr>
          <w:rFonts w:ascii="仿宋_GB2312" w:eastAsia="仿宋_GB2312"/>
          <w:sz w:val="32"/>
          <w:szCs w:val="32"/>
        </w:rPr>
      </w:pPr>
      <w:r w:rsidRPr="00356E5A">
        <w:rPr>
          <w:rFonts w:ascii="仿宋_GB2312" w:eastAsia="仿宋_GB2312" w:hint="eastAsia"/>
          <w:sz w:val="32"/>
          <w:szCs w:val="32"/>
        </w:rPr>
        <w:t>截至</w:t>
      </w:r>
      <w:r w:rsidRPr="00356E5A">
        <w:rPr>
          <w:rFonts w:ascii="仿宋_GB2312" w:eastAsia="仿宋_GB2312" w:hint="eastAsia"/>
          <w:sz w:val="32"/>
          <w:szCs w:val="32"/>
        </w:rPr>
        <w:t>2018</w:t>
      </w:r>
      <w:r w:rsidRPr="00356E5A">
        <w:rPr>
          <w:rFonts w:ascii="仿宋_GB2312" w:eastAsia="仿宋_GB2312" w:hint="eastAsia"/>
          <w:sz w:val="32"/>
          <w:szCs w:val="32"/>
        </w:rPr>
        <w:t>年</w:t>
      </w:r>
      <w:r w:rsidRPr="00356E5A">
        <w:rPr>
          <w:rFonts w:ascii="仿宋_GB2312" w:eastAsia="仿宋_GB2312" w:hint="eastAsia"/>
          <w:sz w:val="32"/>
          <w:szCs w:val="32"/>
        </w:rPr>
        <w:t>12</w:t>
      </w:r>
      <w:r w:rsidRPr="00356E5A">
        <w:rPr>
          <w:rFonts w:ascii="仿宋_GB2312" w:eastAsia="仿宋_GB2312" w:hint="eastAsia"/>
          <w:sz w:val="32"/>
          <w:szCs w:val="32"/>
        </w:rPr>
        <w:t>月</w:t>
      </w:r>
      <w:r w:rsidRPr="00356E5A">
        <w:rPr>
          <w:rFonts w:ascii="仿宋_GB2312" w:eastAsia="仿宋_GB2312" w:hint="eastAsia"/>
          <w:sz w:val="32"/>
          <w:szCs w:val="32"/>
        </w:rPr>
        <w:t>31</w:t>
      </w:r>
      <w:r w:rsidRPr="00356E5A">
        <w:rPr>
          <w:rFonts w:ascii="仿宋_GB2312" w:eastAsia="仿宋_GB2312" w:hint="eastAsia"/>
          <w:sz w:val="32"/>
          <w:szCs w:val="32"/>
        </w:rPr>
        <w:t>日，单位共有车辆</w:t>
      </w:r>
      <w:r w:rsidRPr="00356E5A">
        <w:rPr>
          <w:rFonts w:ascii="仿宋_GB2312" w:eastAsia="仿宋_GB2312" w:hint="eastAsia"/>
          <w:sz w:val="32"/>
          <w:szCs w:val="32"/>
        </w:rPr>
        <w:t>6</w:t>
      </w:r>
      <w:r w:rsidRPr="00356E5A">
        <w:rPr>
          <w:rFonts w:ascii="仿宋_GB2312" w:eastAsia="仿宋_GB2312" w:hint="eastAsia"/>
          <w:sz w:val="32"/>
          <w:szCs w:val="32"/>
        </w:rPr>
        <w:t>辆，价值</w:t>
      </w:r>
      <w:r w:rsidRPr="00356E5A">
        <w:rPr>
          <w:rFonts w:ascii="仿宋_GB2312" w:eastAsia="仿宋_GB2312" w:hint="eastAsia"/>
          <w:sz w:val="32"/>
          <w:szCs w:val="32"/>
        </w:rPr>
        <w:t>50.74</w:t>
      </w:r>
      <w:r w:rsidRPr="00356E5A">
        <w:rPr>
          <w:rFonts w:ascii="仿宋_GB2312" w:eastAsia="仿宋_GB2312" w:hint="eastAsia"/>
          <w:sz w:val="32"/>
          <w:szCs w:val="32"/>
        </w:rPr>
        <w:t>万元，其中：部级领导干部用车</w:t>
      </w:r>
      <w:r w:rsidRPr="00356E5A">
        <w:rPr>
          <w:rFonts w:ascii="仿宋_GB2312" w:eastAsia="仿宋_GB2312" w:hint="eastAsia"/>
          <w:sz w:val="32"/>
          <w:szCs w:val="32"/>
        </w:rPr>
        <w:t>0</w:t>
      </w:r>
      <w:r w:rsidRPr="00356E5A">
        <w:rPr>
          <w:rFonts w:ascii="仿宋_GB2312" w:eastAsia="仿宋_GB2312" w:hint="eastAsia"/>
          <w:sz w:val="32"/>
          <w:szCs w:val="32"/>
        </w:rPr>
        <w:t>辆、主要领导干部用车</w:t>
      </w:r>
      <w:r w:rsidRPr="00356E5A">
        <w:rPr>
          <w:rFonts w:ascii="仿宋_GB2312" w:eastAsia="仿宋_GB2312" w:hint="eastAsia"/>
          <w:sz w:val="32"/>
          <w:szCs w:val="32"/>
        </w:rPr>
        <w:t>2</w:t>
      </w:r>
      <w:r w:rsidRPr="00356E5A">
        <w:rPr>
          <w:rFonts w:ascii="仿宋_GB2312" w:eastAsia="仿宋_GB2312" w:hint="eastAsia"/>
          <w:sz w:val="32"/>
          <w:szCs w:val="32"/>
        </w:rPr>
        <w:t>辆、机要通信用车</w:t>
      </w:r>
      <w:r w:rsidRPr="00356E5A">
        <w:rPr>
          <w:rFonts w:ascii="仿宋_GB2312" w:eastAsia="仿宋_GB2312" w:hint="eastAsia"/>
          <w:sz w:val="32"/>
          <w:szCs w:val="32"/>
        </w:rPr>
        <w:t>0</w:t>
      </w:r>
      <w:r w:rsidRPr="00356E5A">
        <w:rPr>
          <w:rFonts w:ascii="仿宋_GB2312" w:eastAsia="仿宋_GB2312" w:hint="eastAsia"/>
          <w:sz w:val="32"/>
          <w:szCs w:val="32"/>
        </w:rPr>
        <w:t>辆、应急保障用车</w:t>
      </w:r>
      <w:r w:rsidRPr="00356E5A">
        <w:rPr>
          <w:rFonts w:ascii="仿宋_GB2312" w:eastAsia="仿宋_GB2312" w:hint="eastAsia"/>
          <w:sz w:val="32"/>
          <w:szCs w:val="32"/>
        </w:rPr>
        <w:t>0</w:t>
      </w:r>
      <w:r w:rsidRPr="00356E5A">
        <w:rPr>
          <w:rFonts w:ascii="仿宋_GB2312" w:eastAsia="仿宋_GB2312" w:hint="eastAsia"/>
          <w:sz w:val="32"/>
          <w:szCs w:val="32"/>
        </w:rPr>
        <w:t>辆、执法执勤用车</w:t>
      </w:r>
      <w:r w:rsidRPr="00356E5A">
        <w:rPr>
          <w:rFonts w:ascii="仿宋_GB2312" w:eastAsia="仿宋_GB2312" w:hint="eastAsia"/>
          <w:sz w:val="32"/>
          <w:szCs w:val="32"/>
        </w:rPr>
        <w:t>0</w:t>
      </w:r>
      <w:r w:rsidRPr="00356E5A">
        <w:rPr>
          <w:rFonts w:ascii="仿宋_GB2312" w:eastAsia="仿宋_GB2312" w:hint="eastAsia"/>
          <w:sz w:val="32"/>
          <w:szCs w:val="32"/>
        </w:rPr>
        <w:t>辆、特种专业技术用车</w:t>
      </w:r>
      <w:r w:rsidRPr="00356E5A">
        <w:rPr>
          <w:rFonts w:ascii="仿宋_GB2312" w:eastAsia="仿宋_GB2312" w:hint="eastAsia"/>
          <w:sz w:val="32"/>
          <w:szCs w:val="32"/>
        </w:rPr>
        <w:t>0</w:t>
      </w:r>
      <w:r w:rsidRPr="00356E5A">
        <w:rPr>
          <w:rFonts w:ascii="仿宋_GB2312" w:eastAsia="仿宋_GB2312" w:hint="eastAsia"/>
          <w:sz w:val="32"/>
          <w:szCs w:val="32"/>
        </w:rPr>
        <w:t>辆、离退休干部用车</w:t>
      </w:r>
      <w:r w:rsidRPr="00356E5A">
        <w:rPr>
          <w:rFonts w:ascii="仿宋_GB2312" w:eastAsia="仿宋_GB2312" w:hint="eastAsia"/>
          <w:sz w:val="32"/>
          <w:szCs w:val="32"/>
        </w:rPr>
        <w:t>0</w:t>
      </w:r>
      <w:r w:rsidRPr="00356E5A">
        <w:rPr>
          <w:rFonts w:ascii="仿宋_GB2312" w:eastAsia="仿宋_GB2312" w:hint="eastAsia"/>
          <w:sz w:val="32"/>
          <w:szCs w:val="32"/>
        </w:rPr>
        <w:t>辆、</w:t>
      </w:r>
      <w:r w:rsidRPr="00356E5A">
        <w:rPr>
          <w:rFonts w:ascii="仿宋_GB2312" w:eastAsia="仿宋_GB2312" w:hint="eastAsia"/>
          <w:sz w:val="32"/>
          <w:szCs w:val="32"/>
        </w:rPr>
        <w:t>其他用车</w:t>
      </w:r>
      <w:r w:rsidRPr="00356E5A">
        <w:rPr>
          <w:rFonts w:ascii="仿宋_GB2312" w:eastAsia="仿宋_GB2312" w:hint="eastAsia"/>
          <w:sz w:val="32"/>
          <w:szCs w:val="32"/>
        </w:rPr>
        <w:t>4</w:t>
      </w:r>
      <w:r w:rsidRPr="00356E5A">
        <w:rPr>
          <w:rFonts w:ascii="仿宋_GB2312" w:eastAsia="仿宋_GB2312" w:hint="eastAsia"/>
          <w:sz w:val="32"/>
          <w:szCs w:val="32"/>
        </w:rPr>
        <w:t>辆</w:t>
      </w:r>
      <w:r w:rsidRPr="00356E5A">
        <w:rPr>
          <w:rFonts w:ascii="仿宋_GB2312" w:eastAsia="仿宋_GB2312" w:hint="eastAsia"/>
          <w:sz w:val="32"/>
          <w:szCs w:val="32"/>
        </w:rPr>
        <w:t>，</w:t>
      </w:r>
      <w:r w:rsidRPr="00356E5A">
        <w:rPr>
          <w:rFonts w:ascii="仿宋_GB2312" w:eastAsia="仿宋_GB2312" w:hint="eastAsia"/>
          <w:sz w:val="32"/>
          <w:szCs w:val="32"/>
        </w:rPr>
        <w:t>其他用车主要是：</w:t>
      </w:r>
      <w:r w:rsidRPr="00356E5A">
        <w:rPr>
          <w:rFonts w:ascii="仿宋_GB2312" w:eastAsia="仿宋_GB2312" w:hint="eastAsia"/>
          <w:sz w:val="32"/>
          <w:szCs w:val="32"/>
        </w:rPr>
        <w:t>其中</w:t>
      </w:r>
      <w:r w:rsidRPr="00356E5A">
        <w:rPr>
          <w:rFonts w:ascii="仿宋_GB2312" w:eastAsia="仿宋_GB2312" w:hint="eastAsia"/>
          <w:sz w:val="32"/>
          <w:szCs w:val="32"/>
        </w:rPr>
        <w:t>1</w:t>
      </w:r>
      <w:r w:rsidRPr="00356E5A">
        <w:rPr>
          <w:rFonts w:ascii="仿宋_GB2312" w:eastAsia="仿宋_GB2312" w:hint="eastAsia"/>
          <w:sz w:val="32"/>
          <w:szCs w:val="32"/>
        </w:rPr>
        <w:t>辆是纪检业务专用车，</w:t>
      </w:r>
      <w:r w:rsidRPr="00356E5A">
        <w:rPr>
          <w:rFonts w:ascii="仿宋_GB2312" w:eastAsia="仿宋_GB2312" w:hint="eastAsia"/>
          <w:sz w:val="32"/>
          <w:szCs w:val="32"/>
        </w:rPr>
        <w:t>3</w:t>
      </w:r>
      <w:r w:rsidRPr="00356E5A">
        <w:rPr>
          <w:rFonts w:ascii="仿宋_GB2312" w:eastAsia="仿宋_GB2312" w:hint="eastAsia"/>
          <w:sz w:val="32"/>
          <w:szCs w:val="32"/>
        </w:rPr>
        <w:t>辆是社区亲情服务用车</w:t>
      </w:r>
      <w:r w:rsidRPr="00356E5A">
        <w:rPr>
          <w:rFonts w:ascii="仿宋_GB2312" w:eastAsia="仿宋_GB2312" w:hint="eastAsia"/>
          <w:sz w:val="32"/>
          <w:szCs w:val="32"/>
        </w:rPr>
        <w:t>；</w:t>
      </w:r>
      <w:r w:rsidRPr="00356E5A">
        <w:rPr>
          <w:rFonts w:ascii="仿宋_GB2312" w:eastAsia="仿宋_GB2312" w:hint="eastAsia"/>
          <w:sz w:val="32"/>
          <w:szCs w:val="32"/>
        </w:rPr>
        <w:t>单位价值</w:t>
      </w:r>
      <w:r w:rsidRPr="00356E5A">
        <w:rPr>
          <w:rFonts w:ascii="仿宋_GB2312" w:eastAsia="仿宋_GB2312" w:hint="eastAsia"/>
          <w:sz w:val="32"/>
          <w:szCs w:val="32"/>
        </w:rPr>
        <w:t>50</w:t>
      </w:r>
      <w:r w:rsidRPr="00356E5A">
        <w:rPr>
          <w:rFonts w:ascii="仿宋_GB2312" w:eastAsia="仿宋_GB2312" w:hint="eastAsia"/>
          <w:sz w:val="32"/>
          <w:szCs w:val="32"/>
        </w:rPr>
        <w:t>万元以上通用设备</w:t>
      </w:r>
      <w:r w:rsidRPr="00356E5A">
        <w:rPr>
          <w:rFonts w:ascii="仿宋_GB2312" w:eastAsia="仿宋_GB2312" w:hint="eastAsia"/>
          <w:sz w:val="32"/>
          <w:szCs w:val="32"/>
        </w:rPr>
        <w:t>0</w:t>
      </w:r>
      <w:r w:rsidRPr="00356E5A">
        <w:rPr>
          <w:rFonts w:ascii="仿宋_GB2312" w:eastAsia="仿宋_GB2312" w:hint="eastAsia"/>
          <w:sz w:val="32"/>
          <w:szCs w:val="32"/>
        </w:rPr>
        <w:t>台（套）、单位价值</w:t>
      </w:r>
      <w:r w:rsidRPr="00356E5A">
        <w:rPr>
          <w:rFonts w:ascii="仿宋_GB2312" w:eastAsia="仿宋_GB2312" w:hint="eastAsia"/>
          <w:sz w:val="32"/>
          <w:szCs w:val="32"/>
        </w:rPr>
        <w:t>100</w:t>
      </w:r>
      <w:r w:rsidRPr="00356E5A">
        <w:rPr>
          <w:rFonts w:ascii="仿宋_GB2312" w:eastAsia="仿宋_GB2312" w:hint="eastAsia"/>
          <w:sz w:val="32"/>
          <w:szCs w:val="32"/>
        </w:rPr>
        <w:t>万元以上专用设备</w:t>
      </w:r>
      <w:r w:rsidRPr="00356E5A">
        <w:rPr>
          <w:rFonts w:ascii="仿宋_GB2312" w:eastAsia="仿宋_GB2312" w:hint="eastAsia"/>
          <w:sz w:val="32"/>
          <w:szCs w:val="32"/>
        </w:rPr>
        <w:t>0</w:t>
      </w:r>
      <w:r w:rsidRPr="00356E5A">
        <w:rPr>
          <w:rFonts w:ascii="仿宋_GB2312" w:eastAsia="仿宋_GB2312" w:hint="eastAsia"/>
          <w:sz w:val="32"/>
          <w:szCs w:val="32"/>
        </w:rPr>
        <w:t>台（套），其</w:t>
      </w:r>
      <w:bookmarkStart w:id="0" w:name="_GoBack"/>
      <w:bookmarkEnd w:id="0"/>
      <w:r>
        <w:rPr>
          <w:rFonts w:ascii="仿宋_GB2312" w:eastAsia="仿宋_GB2312" w:hint="eastAsia"/>
          <w:sz w:val="32"/>
          <w:szCs w:val="32"/>
        </w:rPr>
        <w:t>他固定资产价值</w:t>
      </w:r>
      <w:r>
        <w:rPr>
          <w:rFonts w:ascii="仿宋_GB2312" w:eastAsia="仿宋_GB2312" w:hint="eastAsia"/>
          <w:sz w:val="32"/>
          <w:szCs w:val="32"/>
        </w:rPr>
        <w:t>669.85</w:t>
      </w:r>
      <w:r>
        <w:rPr>
          <w:rFonts w:ascii="仿宋_GB2312" w:eastAsia="仿宋_GB2312" w:hint="eastAsia"/>
          <w:sz w:val="32"/>
          <w:szCs w:val="32"/>
        </w:rPr>
        <w:t>万元。</w:t>
      </w:r>
    </w:p>
    <w:p w:rsidR="00217E19" w:rsidRDefault="0086527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2018</w:t>
      </w:r>
      <w:r>
        <w:rPr>
          <w:rFonts w:ascii="仿宋_GB2312" w:eastAsia="仿宋_GB2312" w:hint="eastAsia"/>
          <w:sz w:val="32"/>
          <w:szCs w:val="32"/>
        </w:rPr>
        <w:t>年度，本部门单位预算绩效自评情况：</w:t>
      </w:r>
      <w:r>
        <w:rPr>
          <w:rFonts w:ascii="仿宋_GB2312" w:eastAsia="仿宋_GB2312" w:hint="eastAsia"/>
          <w:sz w:val="32"/>
          <w:szCs w:val="32"/>
        </w:rPr>
        <w:t xml:space="preserve"> </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整体情况：</w:t>
      </w:r>
      <w:r>
        <w:rPr>
          <w:rFonts w:ascii="仿宋_GB2312" w:eastAsia="仿宋_GB2312" w:hint="eastAsia"/>
          <w:sz w:val="32"/>
          <w:szCs w:val="32"/>
        </w:rPr>
        <w:t>2018</w:t>
      </w:r>
      <w:r>
        <w:rPr>
          <w:rFonts w:ascii="仿宋_GB2312" w:eastAsia="仿宋_GB2312" w:hint="eastAsia"/>
          <w:sz w:val="32"/>
          <w:szCs w:val="32"/>
        </w:rPr>
        <w:t>年度本部门共计绩效项目</w:t>
      </w:r>
      <w:r>
        <w:rPr>
          <w:rFonts w:ascii="仿宋_GB2312" w:eastAsia="仿宋_GB2312" w:hint="eastAsia"/>
          <w:sz w:val="32"/>
          <w:szCs w:val="32"/>
        </w:rPr>
        <w:t>10</w:t>
      </w:r>
      <w:r>
        <w:rPr>
          <w:rFonts w:ascii="仿宋_GB2312" w:eastAsia="仿宋_GB2312" w:hint="eastAsia"/>
          <w:sz w:val="32"/>
          <w:szCs w:val="32"/>
        </w:rPr>
        <w:t>个</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、社区</w:t>
      </w:r>
      <w:proofErr w:type="gramStart"/>
      <w:r>
        <w:rPr>
          <w:rFonts w:ascii="仿宋_GB2312" w:eastAsia="仿宋_GB2312" w:hint="eastAsia"/>
          <w:sz w:val="32"/>
          <w:szCs w:val="32"/>
        </w:rPr>
        <w:t>及访惠聚</w:t>
      </w:r>
      <w:proofErr w:type="gramEnd"/>
      <w:r>
        <w:rPr>
          <w:rFonts w:ascii="仿宋_GB2312" w:eastAsia="仿宋_GB2312" w:hint="eastAsia"/>
          <w:sz w:val="32"/>
          <w:szCs w:val="32"/>
        </w:rPr>
        <w:t>运转经费</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、访惠聚、网格支部支出、社工辅助人员工资等</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w:t>
      </w:r>
      <w:proofErr w:type="gramStart"/>
      <w:r>
        <w:rPr>
          <w:rFonts w:ascii="仿宋_GB2312" w:eastAsia="仿宋_GB2312" w:hint="eastAsia"/>
          <w:sz w:val="32"/>
          <w:szCs w:val="32"/>
        </w:rPr>
        <w:t>统战民</w:t>
      </w:r>
      <w:proofErr w:type="gramEnd"/>
      <w:r>
        <w:rPr>
          <w:rFonts w:ascii="仿宋_GB2312" w:eastAsia="仿宋_GB2312" w:hint="eastAsia"/>
          <w:sz w:val="32"/>
          <w:szCs w:val="32"/>
        </w:rPr>
        <w:t>宗专项业务经费</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、社区综治中心建设专项</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、社区图书馆、美术馆免费开放专项资金</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、社区文艺队免费表演、社区文化站免费开放等</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、托老中心运转经费</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、城市三无人员供养金</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、新建社区、文体</w:t>
      </w:r>
      <w:r>
        <w:rPr>
          <w:rFonts w:ascii="仿宋_GB2312" w:eastAsia="仿宋_GB2312" w:hint="eastAsia"/>
          <w:sz w:val="32"/>
          <w:szCs w:val="32"/>
        </w:rPr>
        <w:t>中心装修、采购</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10</w:t>
      </w:r>
      <w:r>
        <w:rPr>
          <w:rFonts w:ascii="仿宋_GB2312" w:eastAsia="仿宋_GB2312" w:hint="eastAsia"/>
          <w:sz w:val="32"/>
          <w:szCs w:val="32"/>
        </w:rPr>
        <w:t>、昌化、西域、屯河社区经费补助，净化社区楼栋长补助</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根据年初设定的绩效目标绩效项目整体自评得分</w:t>
      </w:r>
      <w:r>
        <w:rPr>
          <w:rFonts w:ascii="仿宋_GB2312" w:eastAsia="仿宋_GB2312" w:hint="eastAsia"/>
          <w:sz w:val="32"/>
          <w:szCs w:val="32"/>
        </w:rPr>
        <w:t>88</w:t>
      </w:r>
      <w:r>
        <w:rPr>
          <w:rFonts w:ascii="仿宋_GB2312" w:eastAsia="仿宋_GB2312" w:hint="eastAsia"/>
          <w:sz w:val="32"/>
          <w:szCs w:val="32"/>
        </w:rPr>
        <w:t>分，项目全年预算数为</w:t>
      </w:r>
      <w:r>
        <w:rPr>
          <w:rFonts w:ascii="仿宋_GB2312" w:eastAsia="仿宋_GB2312" w:hint="eastAsia"/>
          <w:sz w:val="32"/>
          <w:szCs w:val="32"/>
        </w:rPr>
        <w:t>1283.98</w:t>
      </w:r>
      <w:r>
        <w:rPr>
          <w:rFonts w:ascii="仿宋_GB2312" w:eastAsia="仿宋_GB2312" w:hint="eastAsia"/>
          <w:sz w:val="32"/>
          <w:szCs w:val="32"/>
        </w:rPr>
        <w:t>万元，实际执行数为</w:t>
      </w:r>
      <w:r>
        <w:rPr>
          <w:rFonts w:ascii="仿宋_GB2312" w:eastAsia="仿宋_GB2312" w:hint="eastAsia"/>
          <w:sz w:val="32"/>
          <w:szCs w:val="32"/>
        </w:rPr>
        <w:t>1263.62</w:t>
      </w:r>
      <w:r>
        <w:rPr>
          <w:rFonts w:ascii="仿宋_GB2312" w:eastAsia="仿宋_GB2312" w:hint="eastAsia"/>
          <w:sz w:val="32"/>
          <w:szCs w:val="32"/>
        </w:rPr>
        <w:t>万元，完成预算的</w:t>
      </w:r>
      <w:r>
        <w:rPr>
          <w:rFonts w:ascii="仿宋_GB2312" w:eastAsia="仿宋_GB2312" w:hint="eastAsia"/>
          <w:sz w:val="32"/>
          <w:szCs w:val="32"/>
        </w:rPr>
        <w:t>98.41%</w:t>
      </w:r>
      <w:r>
        <w:rPr>
          <w:rFonts w:ascii="仿宋_GB2312" w:eastAsia="仿宋_GB2312" w:hint="eastAsia"/>
          <w:sz w:val="32"/>
          <w:szCs w:val="32"/>
        </w:rPr>
        <w:t>。</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绩效管理情况：由街道财务科按进度严格按照项目资金管理办法对资金进行计划申请、划拨、使用，及时、规范对收支进行账务处理和会计核算，制定街道社区财务管理制度</w:t>
      </w:r>
      <w:proofErr w:type="gramStart"/>
      <w:r>
        <w:rPr>
          <w:rFonts w:ascii="仿宋_GB2312" w:eastAsia="仿宋_GB2312" w:hint="eastAsia"/>
          <w:sz w:val="32"/>
          <w:szCs w:val="32"/>
        </w:rPr>
        <w:t>及访惠聚工作</w:t>
      </w:r>
      <w:proofErr w:type="gramEnd"/>
      <w:r>
        <w:rPr>
          <w:rFonts w:ascii="仿宋_GB2312" w:eastAsia="仿宋_GB2312" w:hint="eastAsia"/>
          <w:sz w:val="32"/>
          <w:szCs w:val="32"/>
        </w:rPr>
        <w:t>考核管理办法以落实经费使用规范，报账资金使用效率，最大限度的做好群众服务工作。及时足额发放了社区工作人员及辅助人员工资。满足</w:t>
      </w:r>
      <w:proofErr w:type="gramStart"/>
      <w:r>
        <w:rPr>
          <w:rFonts w:ascii="仿宋_GB2312" w:eastAsia="仿宋_GB2312" w:hint="eastAsia"/>
          <w:sz w:val="32"/>
          <w:szCs w:val="32"/>
        </w:rPr>
        <w:t>街道民</w:t>
      </w:r>
      <w:proofErr w:type="gramEnd"/>
      <w:r>
        <w:rPr>
          <w:rFonts w:ascii="仿宋_GB2312" w:eastAsia="仿宋_GB2312" w:hint="eastAsia"/>
          <w:sz w:val="32"/>
          <w:szCs w:val="32"/>
        </w:rPr>
        <w:t>宗统战事务、社区文化阵地建设、网格支部、居民养老、三无人员供养、新建社区装修采购、社区综治中心建设、楼栋长补助等工作基本办公需要，专题会议确定各项工作开展计划，保证专款专用。</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绩效自评情况：各个项目有序开展，社区访惠聚</w:t>
      </w:r>
      <w:r>
        <w:rPr>
          <w:rFonts w:ascii="仿宋_GB2312" w:eastAsia="仿宋_GB2312" w:hint="eastAsia"/>
          <w:sz w:val="32"/>
          <w:szCs w:val="32"/>
        </w:rPr>
        <w:t>、网格支部活动情况开展顺利，社区人员工资及时发放到位，保证了正常办公需要以及良好的服务水平。民宗统战、特困群体救助、社区文化阵地建设、社区综治中心建设等工作正常开展，日常办公需要基本保证，完成工作任务。按政策要求，资金使用符合规范，保证特困群体及时享受惠民政策。街道高度重视项目工作，领导班子要求分管民政工作领导落实责任，遵守财务管理制度，要求资金使用符合规范程序，保证托老中心运转正常街道高度重视此项工作，召开会议要求新建社区加快配套设施建设进度，规范资金使用符合程序，保</w:t>
      </w:r>
      <w:r>
        <w:rPr>
          <w:rFonts w:ascii="仿宋_GB2312" w:eastAsia="仿宋_GB2312" w:hint="eastAsia"/>
          <w:sz w:val="32"/>
          <w:szCs w:val="32"/>
        </w:rPr>
        <w:lastRenderedPageBreak/>
        <w:t>证社区工作有序开展。</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一般行政管理事务</w:t>
      </w:r>
      <w:r>
        <w:rPr>
          <w:rFonts w:ascii="仿宋_GB2312" w:eastAsia="仿宋_GB2312" w:hint="eastAsia"/>
          <w:sz w:val="32"/>
          <w:szCs w:val="32"/>
        </w:rPr>
        <w:t>（社区运转）项目绩效自评综述：根据年初设定的绩效目标，社区运转项目绩效自评得分</w:t>
      </w:r>
      <w:r>
        <w:rPr>
          <w:rFonts w:ascii="仿宋_GB2312" w:eastAsia="仿宋_GB2312" w:hint="eastAsia"/>
          <w:sz w:val="32"/>
          <w:szCs w:val="32"/>
        </w:rPr>
        <w:t>88</w:t>
      </w:r>
      <w:r>
        <w:rPr>
          <w:rFonts w:ascii="仿宋_GB2312" w:eastAsia="仿宋_GB2312" w:hint="eastAsia"/>
          <w:sz w:val="32"/>
          <w:szCs w:val="32"/>
        </w:rPr>
        <w:t>分，项目全年预算数为</w:t>
      </w:r>
      <w:r>
        <w:rPr>
          <w:rFonts w:ascii="仿宋_GB2312" w:eastAsia="仿宋_GB2312" w:hint="eastAsia"/>
          <w:sz w:val="32"/>
          <w:szCs w:val="32"/>
        </w:rPr>
        <w:t>80</w:t>
      </w:r>
      <w:r>
        <w:rPr>
          <w:rFonts w:ascii="仿宋_GB2312" w:eastAsia="仿宋_GB2312" w:hint="eastAsia"/>
          <w:sz w:val="32"/>
          <w:szCs w:val="32"/>
        </w:rPr>
        <w:t>万元，执行数为</w:t>
      </w:r>
      <w:r>
        <w:rPr>
          <w:rFonts w:ascii="仿宋_GB2312" w:eastAsia="仿宋_GB2312" w:hint="eastAsia"/>
          <w:sz w:val="32"/>
          <w:szCs w:val="32"/>
        </w:rPr>
        <w:t>80</w:t>
      </w:r>
      <w:r>
        <w:rPr>
          <w:rFonts w:ascii="仿宋_GB2312" w:eastAsia="仿宋_GB2312" w:hint="eastAsia"/>
          <w:sz w:val="32"/>
          <w:szCs w:val="32"/>
        </w:rPr>
        <w:t>万元，完成预算的</w:t>
      </w:r>
      <w:r>
        <w:rPr>
          <w:rFonts w:ascii="仿宋_GB2312" w:eastAsia="仿宋_GB2312" w:hint="eastAsia"/>
          <w:sz w:val="32"/>
          <w:szCs w:val="32"/>
        </w:rPr>
        <w:t>100%</w:t>
      </w:r>
      <w:r>
        <w:rPr>
          <w:rFonts w:ascii="仿宋_GB2312" w:eastAsia="仿宋_GB2312" w:hint="eastAsia"/>
          <w:sz w:val="32"/>
          <w:szCs w:val="32"/>
        </w:rPr>
        <w:t>。主要产出和效果：保障社区工作正常运转，及时为辖区居民办实事好事，为辖区党员提供活动场所。发现的问题及原因：该项目已达标完成，未发现问题。下一步改进措施：无。</w:t>
      </w:r>
    </w:p>
    <w:tbl>
      <w:tblPr>
        <w:tblW w:w="9253" w:type="dxa"/>
        <w:tblInd w:w="-119" w:type="dxa"/>
        <w:tblLayout w:type="fixed"/>
        <w:tblLook w:val="04A0" w:firstRow="1" w:lastRow="0" w:firstColumn="1" w:lastColumn="0" w:noHBand="0" w:noVBand="1"/>
      </w:tblPr>
      <w:tblGrid>
        <w:gridCol w:w="720"/>
        <w:gridCol w:w="1140"/>
        <w:gridCol w:w="1360"/>
        <w:gridCol w:w="1080"/>
        <w:gridCol w:w="880"/>
        <w:gridCol w:w="2060"/>
        <w:gridCol w:w="2013"/>
      </w:tblGrid>
      <w:tr w:rsidR="00217E19">
        <w:trPr>
          <w:trHeight w:val="405"/>
        </w:trPr>
        <w:tc>
          <w:tcPr>
            <w:tcW w:w="9253"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b/>
                <w:bCs/>
                <w:kern w:val="0"/>
                <w:sz w:val="32"/>
                <w:szCs w:val="32"/>
              </w:rPr>
            </w:pPr>
            <w:r>
              <w:rPr>
                <w:rFonts w:ascii="宋体" w:hAnsi="宋体" w:cs="宋体" w:hint="eastAsia"/>
                <w:b/>
                <w:bCs/>
                <w:kern w:val="0"/>
                <w:sz w:val="32"/>
                <w:szCs w:val="32"/>
              </w:rPr>
              <w:t>昌吉市绿洲路街道办事处项目支出绩效自评表</w:t>
            </w:r>
          </w:p>
        </w:tc>
      </w:tr>
      <w:tr w:rsidR="00217E19">
        <w:trPr>
          <w:trHeight w:val="285"/>
        </w:trPr>
        <w:tc>
          <w:tcPr>
            <w:tcW w:w="9253"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kern w:val="0"/>
                <w:sz w:val="24"/>
              </w:rPr>
              <w:t xml:space="preserve"> </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13"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项目名称</w:t>
            </w:r>
          </w:p>
        </w:tc>
        <w:tc>
          <w:tcPr>
            <w:tcW w:w="6033"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社区、访</w:t>
            </w:r>
            <w:proofErr w:type="gramStart"/>
            <w:r>
              <w:rPr>
                <w:rFonts w:asciiTheme="minorEastAsia" w:eastAsiaTheme="minorEastAsia" w:hAnsiTheme="minorEastAsia" w:cstheme="minorEastAsia" w:hint="eastAsia"/>
                <w:kern w:val="0"/>
                <w:sz w:val="20"/>
                <w:szCs w:val="20"/>
              </w:rPr>
              <w:t>惠聚经费</w:t>
            </w:r>
            <w:proofErr w:type="gramEnd"/>
            <w:r>
              <w:rPr>
                <w:rFonts w:asciiTheme="minorEastAsia" w:eastAsiaTheme="minorEastAsia" w:hAnsiTheme="minorEastAsia" w:cstheme="minorEastAsia" w:hint="eastAsia"/>
                <w:kern w:val="0"/>
                <w:sz w:val="20"/>
                <w:szCs w:val="20"/>
              </w:rPr>
              <w:t xml:space="preserve">及网格支部补助　</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预算单位</w:t>
            </w:r>
          </w:p>
        </w:tc>
        <w:tc>
          <w:tcPr>
            <w:tcW w:w="6033" w:type="dxa"/>
            <w:gridSpan w:val="4"/>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执行</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80</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执行数：</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80</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80</w:t>
            </w:r>
          </w:p>
        </w:tc>
        <w:tc>
          <w:tcPr>
            <w:tcW w:w="2060" w:type="dxa"/>
            <w:tcBorders>
              <w:top w:val="nil"/>
              <w:left w:val="nil"/>
              <w:bottom w:val="nil"/>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80</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目标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预期目标</w:t>
            </w:r>
          </w:p>
        </w:tc>
        <w:tc>
          <w:tcPr>
            <w:tcW w:w="4073"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实际完成目标</w:t>
            </w:r>
          </w:p>
        </w:tc>
      </w:tr>
      <w:tr w:rsidR="00217E19">
        <w:trPr>
          <w:trHeight w:val="1215"/>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17E19" w:rsidRDefault="0086527A" w:rsidP="00190415">
            <w:pPr>
              <w:ind w:firstLineChars="181" w:firstLine="348"/>
              <w:rPr>
                <w:rStyle w:val="a7"/>
                <w:rFonts w:asciiTheme="minorEastAsia" w:eastAsiaTheme="minorEastAsia" w:hAnsiTheme="minorEastAsia" w:cstheme="minorEastAsia"/>
                <w:b w:val="0"/>
                <w:spacing w:val="-4"/>
                <w:sz w:val="20"/>
                <w:szCs w:val="20"/>
              </w:rPr>
            </w:pPr>
            <w:r>
              <w:rPr>
                <w:rStyle w:val="a7"/>
                <w:rFonts w:asciiTheme="minorEastAsia" w:eastAsiaTheme="minorEastAsia" w:hAnsiTheme="minorEastAsia" w:cstheme="minorEastAsia" w:hint="eastAsia"/>
                <w:b w:val="0"/>
                <w:spacing w:val="-4"/>
                <w:sz w:val="20"/>
                <w:szCs w:val="20"/>
              </w:rPr>
              <w:t>保障社区工作正常运转，及时为辖区居民办实事好事，为辖区党员提供活动场所。</w:t>
            </w:r>
          </w:p>
          <w:p w:rsidR="00217E19" w:rsidRDefault="00217E19">
            <w:pPr>
              <w:widowControl/>
              <w:jc w:val="left"/>
              <w:rPr>
                <w:rFonts w:asciiTheme="minorEastAsia" w:eastAsiaTheme="minorEastAsia" w:hAnsiTheme="minorEastAsia" w:cstheme="minorEastAsia"/>
                <w:kern w:val="0"/>
                <w:sz w:val="20"/>
                <w:szCs w:val="20"/>
              </w:rPr>
            </w:pPr>
          </w:p>
        </w:tc>
        <w:tc>
          <w:tcPr>
            <w:tcW w:w="4073" w:type="dxa"/>
            <w:gridSpan w:val="2"/>
            <w:tcBorders>
              <w:top w:val="single" w:sz="4" w:space="0" w:color="auto"/>
              <w:left w:val="nil"/>
              <w:bottom w:val="single" w:sz="4" w:space="0" w:color="auto"/>
              <w:right w:val="single" w:sz="4" w:space="0" w:color="000000"/>
            </w:tcBorders>
            <w:shd w:val="clear" w:color="auto" w:fill="auto"/>
          </w:tcPr>
          <w:p w:rsidR="00217E19" w:rsidRDefault="0086527A" w:rsidP="00190415">
            <w:pPr>
              <w:ind w:firstLineChars="181" w:firstLine="348"/>
              <w:rPr>
                <w:rStyle w:val="a7"/>
                <w:rFonts w:asciiTheme="minorEastAsia" w:eastAsiaTheme="minorEastAsia" w:hAnsiTheme="minorEastAsia" w:cstheme="minorEastAsia"/>
                <w:b w:val="0"/>
                <w:spacing w:val="-4"/>
                <w:sz w:val="20"/>
                <w:szCs w:val="20"/>
              </w:rPr>
            </w:pPr>
            <w:r>
              <w:rPr>
                <w:rStyle w:val="a7"/>
                <w:rFonts w:asciiTheme="minorEastAsia" w:eastAsiaTheme="minorEastAsia" w:hAnsiTheme="minorEastAsia" w:cstheme="minorEastAsia" w:hint="eastAsia"/>
                <w:b w:val="0"/>
                <w:spacing w:val="-4"/>
                <w:sz w:val="20"/>
                <w:szCs w:val="20"/>
              </w:rPr>
              <w:t>保障社区工作正常运转，及时为辖区居民办实事好事，为辖区党员提供活动场所。</w:t>
            </w:r>
          </w:p>
          <w:p w:rsidR="00217E19" w:rsidRDefault="00217E19">
            <w:pPr>
              <w:widowControl/>
              <w:jc w:val="left"/>
              <w:rPr>
                <w:rFonts w:asciiTheme="minorEastAsia" w:eastAsiaTheme="minorEastAsia" w:hAnsiTheme="minorEastAsia" w:cstheme="minorEastAsia"/>
                <w:kern w:val="0"/>
                <w:sz w:val="20"/>
                <w:szCs w:val="20"/>
              </w:rPr>
            </w:pPr>
          </w:p>
        </w:tc>
      </w:tr>
      <w:tr w:rsidR="00217E19">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绩效</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预期指标值（包含数字及文字描述）</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实际完成指标值（包含数字及文字描述）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：补助社区数量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15</w:t>
            </w:r>
            <w:r>
              <w:rPr>
                <w:rFonts w:asciiTheme="minorEastAsia" w:eastAsiaTheme="minorEastAsia" w:hAnsiTheme="minorEastAsia" w:cstheme="minorEastAsia" w:hint="eastAsia"/>
                <w:kern w:val="0"/>
                <w:sz w:val="20"/>
                <w:szCs w:val="20"/>
              </w:rPr>
              <w:t>个</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15</w:t>
            </w:r>
            <w:r>
              <w:rPr>
                <w:rFonts w:asciiTheme="minorEastAsia" w:eastAsiaTheme="minorEastAsia" w:hAnsiTheme="minorEastAsia" w:cstheme="minorEastAsia" w:hint="eastAsia"/>
                <w:kern w:val="0"/>
                <w:sz w:val="20"/>
                <w:szCs w:val="20"/>
              </w:rPr>
              <w:t>个社区运转</w:t>
            </w:r>
            <w:proofErr w:type="gramStart"/>
            <w:r>
              <w:rPr>
                <w:rFonts w:asciiTheme="minorEastAsia" w:eastAsiaTheme="minorEastAsia" w:hAnsiTheme="minorEastAsia" w:cstheme="minorEastAsia" w:hint="eastAsia"/>
                <w:kern w:val="0"/>
                <w:sz w:val="20"/>
                <w:szCs w:val="20"/>
              </w:rPr>
              <w:t>经费经费</w:t>
            </w:r>
            <w:proofErr w:type="gramEnd"/>
            <w:r>
              <w:rPr>
                <w:rFonts w:asciiTheme="minorEastAsia" w:eastAsiaTheme="minorEastAsia" w:hAnsiTheme="minorEastAsia" w:cstheme="minorEastAsia" w:hint="eastAsia"/>
                <w:kern w:val="0"/>
                <w:sz w:val="20"/>
                <w:szCs w:val="20"/>
              </w:rPr>
              <w:t>支出</w:t>
            </w:r>
            <w:r>
              <w:rPr>
                <w:rFonts w:asciiTheme="minorEastAsia" w:eastAsiaTheme="minorEastAsia" w:hAnsiTheme="minorEastAsia" w:cstheme="minorEastAsia" w:hint="eastAsia"/>
                <w:kern w:val="0"/>
                <w:sz w:val="20"/>
                <w:szCs w:val="20"/>
              </w:rPr>
              <w:t>80</w:t>
            </w:r>
            <w:r>
              <w:rPr>
                <w:rFonts w:asciiTheme="minorEastAsia" w:eastAsiaTheme="minorEastAsia" w:hAnsiTheme="minorEastAsia" w:cstheme="minorEastAsia" w:hint="eastAsia"/>
                <w:kern w:val="0"/>
                <w:sz w:val="20"/>
                <w:szCs w:val="20"/>
              </w:rPr>
              <w:t>万元，支出占收入比</w:t>
            </w: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：网格支部数量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41</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网格阵地正常开展</w:t>
            </w: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：补助工作队数量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15</w:t>
            </w:r>
            <w:r>
              <w:rPr>
                <w:rFonts w:asciiTheme="minorEastAsia" w:eastAsiaTheme="minorEastAsia" w:hAnsiTheme="minorEastAsia" w:cstheme="minorEastAsia" w:hint="eastAsia"/>
                <w:kern w:val="0"/>
                <w:sz w:val="20"/>
                <w:szCs w:val="20"/>
              </w:rPr>
              <w:t>个</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15</w:t>
            </w:r>
            <w:r>
              <w:rPr>
                <w:rFonts w:asciiTheme="minorEastAsia" w:eastAsiaTheme="minorEastAsia" w:hAnsiTheme="minorEastAsia" w:cstheme="minorEastAsia" w:hint="eastAsia"/>
                <w:kern w:val="0"/>
                <w:sz w:val="20"/>
                <w:szCs w:val="20"/>
              </w:rPr>
              <w:t>个</w:t>
            </w:r>
            <w:proofErr w:type="gramStart"/>
            <w:r>
              <w:rPr>
                <w:rFonts w:asciiTheme="minorEastAsia" w:eastAsiaTheme="minorEastAsia" w:hAnsiTheme="minorEastAsia" w:cstheme="minorEastAsia" w:hint="eastAsia"/>
                <w:kern w:val="0"/>
                <w:sz w:val="20"/>
                <w:szCs w:val="20"/>
              </w:rPr>
              <w:t>访惠聚工作队</w:t>
            </w:r>
            <w:proofErr w:type="gramEnd"/>
            <w:r>
              <w:rPr>
                <w:rFonts w:asciiTheme="minorEastAsia" w:eastAsiaTheme="minorEastAsia" w:hAnsiTheme="minorEastAsia" w:cstheme="minorEastAsia" w:hint="eastAsia"/>
                <w:kern w:val="0"/>
                <w:sz w:val="20"/>
                <w:szCs w:val="20"/>
              </w:rPr>
              <w:t>资金到位保障</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：资金到位率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资金到位，保障办公需要，提升服务管理水平</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资金到位，保障办公需要，提升服务管理水平</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：社区经费使用及时率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：网格阵地经费使用及时率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社会效益</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：服务水平</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保障社区基层组织正常运转，提高社区服务群众管理水平，提升服务质量</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保障社区基层组织正常运转，提高社区服务群众管理水平，提升服务质量</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：服务群众覆盖面加大</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9</w:t>
            </w:r>
            <w:r>
              <w:rPr>
                <w:rFonts w:asciiTheme="minorEastAsia" w:eastAsiaTheme="minorEastAsia" w:hAnsiTheme="minorEastAsia" w:cstheme="minorEastAsia" w:hint="eastAsia"/>
                <w:kern w:val="0"/>
                <w:sz w:val="20"/>
                <w:szCs w:val="20"/>
              </w:rPr>
              <w:t>万人</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9</w:t>
            </w:r>
            <w:r>
              <w:rPr>
                <w:rFonts w:asciiTheme="minorEastAsia" w:eastAsiaTheme="minorEastAsia" w:hAnsiTheme="minorEastAsia" w:cstheme="minorEastAsia" w:hint="eastAsia"/>
                <w:kern w:val="0"/>
                <w:sz w:val="20"/>
                <w:szCs w:val="20"/>
              </w:rPr>
              <w:t>万人</w:t>
            </w:r>
          </w:p>
        </w:tc>
      </w:tr>
      <w:tr w:rsidR="00217E19">
        <w:trPr>
          <w:trHeight w:val="938"/>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：经费到位满意率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：经费使用满意率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100%</w:t>
            </w:r>
          </w:p>
        </w:tc>
      </w:tr>
    </w:tbl>
    <w:p w:rsidR="00217E19" w:rsidRDefault="00217E19">
      <w:pPr>
        <w:ind w:firstLineChars="200" w:firstLine="683"/>
        <w:rPr>
          <w:rFonts w:ascii="仿宋_GB2312" w:eastAsia="仿宋_GB2312" w:hAnsi="仿宋"/>
          <w:b/>
          <w:sz w:val="34"/>
          <w:szCs w:val="34"/>
        </w:rPr>
      </w:pPr>
    </w:p>
    <w:p w:rsidR="00217E19" w:rsidRDefault="0086527A">
      <w:pPr>
        <w:widowControl/>
        <w:jc w:val="left"/>
        <w:rPr>
          <w:rFonts w:ascii="仿宋" w:eastAsia="仿宋" w:hAnsi="仿宋"/>
          <w:sz w:val="34"/>
          <w:szCs w:val="34"/>
        </w:rPr>
      </w:pPr>
      <w:r>
        <w:rPr>
          <w:rFonts w:ascii="仿宋" w:eastAsia="仿宋" w:hAnsi="仿宋"/>
          <w:sz w:val="34"/>
          <w:szCs w:val="34"/>
        </w:rPr>
        <w:br w:type="page"/>
      </w:r>
    </w:p>
    <w:p w:rsidR="00217E19" w:rsidRDefault="0086527A">
      <w:pPr>
        <w:ind w:firstLineChars="200" w:firstLine="680"/>
        <w:rPr>
          <w:rFonts w:ascii="仿宋_GB2312" w:eastAsia="仿宋_GB2312" w:hAnsi="仿宋"/>
          <w:b/>
          <w:sz w:val="34"/>
          <w:szCs w:val="34"/>
        </w:rPr>
      </w:pPr>
      <w:r>
        <w:rPr>
          <w:rFonts w:ascii="仿宋" w:eastAsia="仿宋" w:hAnsi="仿宋" w:hint="eastAsia"/>
          <w:sz w:val="34"/>
          <w:szCs w:val="34"/>
        </w:rPr>
        <w:lastRenderedPageBreak/>
        <w:t>其他组织事务支出（访惠聚、网格支部支出、</w:t>
      </w:r>
      <w:proofErr w:type="gramStart"/>
      <w:r>
        <w:rPr>
          <w:rFonts w:ascii="仿宋" w:eastAsia="仿宋" w:hAnsi="仿宋" w:hint="eastAsia"/>
          <w:sz w:val="34"/>
          <w:szCs w:val="34"/>
        </w:rPr>
        <w:t>社辅人员</w:t>
      </w:r>
      <w:proofErr w:type="gramEnd"/>
      <w:r>
        <w:rPr>
          <w:rFonts w:ascii="仿宋" w:eastAsia="仿宋" w:hAnsi="仿宋" w:hint="eastAsia"/>
          <w:sz w:val="34"/>
          <w:szCs w:val="34"/>
        </w:rPr>
        <w:t>工资等）项目绩效自评综述：根据年初设定的绩效目标，社区服务群众项目绩效自评得分</w:t>
      </w:r>
      <w:r>
        <w:rPr>
          <w:rFonts w:ascii="仿宋" w:eastAsia="仿宋" w:hAnsi="仿宋" w:hint="eastAsia"/>
          <w:sz w:val="34"/>
          <w:szCs w:val="34"/>
        </w:rPr>
        <w:t>88</w:t>
      </w:r>
      <w:r>
        <w:rPr>
          <w:rFonts w:ascii="仿宋" w:eastAsia="仿宋" w:hAnsi="仿宋" w:hint="eastAsia"/>
          <w:sz w:val="34"/>
          <w:szCs w:val="34"/>
        </w:rPr>
        <w:t>分，项目全年预算数为</w:t>
      </w:r>
      <w:r>
        <w:rPr>
          <w:rFonts w:ascii="仿宋" w:eastAsia="仿宋" w:hAnsi="仿宋" w:hint="eastAsia"/>
          <w:sz w:val="34"/>
          <w:szCs w:val="34"/>
        </w:rPr>
        <w:t>1013.54</w:t>
      </w:r>
      <w:r>
        <w:rPr>
          <w:rFonts w:ascii="仿宋" w:eastAsia="仿宋" w:hAnsi="仿宋" w:hint="eastAsia"/>
          <w:sz w:val="34"/>
          <w:szCs w:val="34"/>
        </w:rPr>
        <w:t>万元，执行数为</w:t>
      </w:r>
      <w:r>
        <w:rPr>
          <w:rFonts w:ascii="仿宋" w:eastAsia="仿宋" w:hAnsi="仿宋" w:hint="eastAsia"/>
          <w:sz w:val="34"/>
          <w:szCs w:val="34"/>
        </w:rPr>
        <w:t>993.18</w:t>
      </w:r>
      <w:r>
        <w:rPr>
          <w:rFonts w:ascii="仿宋" w:eastAsia="仿宋" w:hAnsi="仿宋" w:hint="eastAsia"/>
          <w:sz w:val="34"/>
          <w:szCs w:val="34"/>
        </w:rPr>
        <w:t>万元，完成预算的</w:t>
      </w:r>
      <w:r>
        <w:rPr>
          <w:rFonts w:ascii="仿宋" w:eastAsia="仿宋" w:hAnsi="仿宋" w:hint="eastAsia"/>
          <w:sz w:val="34"/>
          <w:szCs w:val="34"/>
        </w:rPr>
        <w:t>98%</w:t>
      </w:r>
      <w:r>
        <w:rPr>
          <w:rFonts w:ascii="仿宋" w:eastAsia="仿宋" w:hAnsi="仿宋" w:hint="eastAsia"/>
          <w:sz w:val="34"/>
          <w:szCs w:val="34"/>
        </w:rPr>
        <w:t>。主要</w:t>
      </w:r>
      <w:r>
        <w:rPr>
          <w:rFonts w:ascii="仿宋_GB2312" w:eastAsia="仿宋_GB2312" w:hAnsi="仿宋" w:hint="eastAsia"/>
          <w:sz w:val="34"/>
          <w:szCs w:val="34"/>
        </w:rPr>
        <w:t>产出和效果：</w:t>
      </w:r>
      <w:r>
        <w:rPr>
          <w:rStyle w:val="a7"/>
          <w:rFonts w:ascii="仿宋_GB2312" w:eastAsia="仿宋_GB2312" w:hAnsi="仿宋" w:cs="仿宋_GB2312" w:hint="eastAsia"/>
          <w:b w:val="0"/>
          <w:spacing w:val="-4"/>
          <w:sz w:val="34"/>
          <w:szCs w:val="34"/>
        </w:rPr>
        <w:t>社区访惠聚、网格支部活动情况开展顺利，人员工资及时发放到位，保证了正常办公需要以及良好的服务水平</w:t>
      </w:r>
      <w:r>
        <w:rPr>
          <w:rFonts w:ascii="仿宋_GB2312" w:eastAsia="仿宋_GB2312" w:hAnsi="仿宋" w:hint="eastAsia"/>
          <w:sz w:val="34"/>
          <w:szCs w:val="34"/>
        </w:rPr>
        <w:t>；发现的问题及原因：</w:t>
      </w:r>
      <w:r>
        <w:rPr>
          <w:rFonts w:ascii="仿宋_GB2312" w:eastAsia="仿宋_GB2312" w:hAnsi="仿宋" w:cs="仿宋" w:hint="eastAsia"/>
          <w:spacing w:val="-4"/>
          <w:sz w:val="34"/>
          <w:szCs w:val="34"/>
        </w:rPr>
        <w:t>年</w:t>
      </w:r>
      <w:proofErr w:type="gramStart"/>
      <w:r>
        <w:rPr>
          <w:rFonts w:ascii="仿宋_GB2312" w:eastAsia="仿宋_GB2312" w:hAnsi="仿宋" w:cs="仿宋" w:hint="eastAsia"/>
          <w:spacing w:val="-4"/>
          <w:sz w:val="34"/>
          <w:szCs w:val="34"/>
        </w:rPr>
        <w:t>末经</w:t>
      </w:r>
      <w:proofErr w:type="gramEnd"/>
      <w:r>
        <w:rPr>
          <w:rFonts w:ascii="仿宋_GB2312" w:eastAsia="仿宋_GB2312" w:hAnsi="仿宋" w:cs="仿宋" w:hint="eastAsia"/>
          <w:spacing w:val="-4"/>
          <w:sz w:val="34"/>
          <w:szCs w:val="34"/>
        </w:rPr>
        <w:t>费结余</w:t>
      </w:r>
      <w:r>
        <w:rPr>
          <w:rFonts w:ascii="仿宋_GB2312" w:eastAsia="仿宋_GB2312" w:hAnsi="仿宋" w:cs="仿宋" w:hint="eastAsia"/>
          <w:spacing w:val="-4"/>
          <w:sz w:val="34"/>
          <w:szCs w:val="34"/>
        </w:rPr>
        <w:t>20.36</w:t>
      </w:r>
      <w:r>
        <w:rPr>
          <w:rFonts w:ascii="仿宋_GB2312" w:eastAsia="仿宋_GB2312" w:hAnsi="仿宋" w:cs="仿宋" w:hint="eastAsia"/>
          <w:spacing w:val="-4"/>
          <w:sz w:val="34"/>
          <w:szCs w:val="34"/>
        </w:rPr>
        <w:t>万元，社区经费报账未完成财务手续，年底支出延迟。</w:t>
      </w:r>
      <w:r>
        <w:rPr>
          <w:rFonts w:ascii="仿宋" w:eastAsia="仿宋" w:hAnsi="仿宋" w:hint="eastAsia"/>
          <w:sz w:val="34"/>
          <w:szCs w:val="34"/>
        </w:rPr>
        <w:t>下一步改进措施：</w:t>
      </w:r>
      <w:r>
        <w:rPr>
          <w:rFonts w:ascii="仿宋_GB2312" w:eastAsia="仿宋_GB2312" w:hAnsi="楷体" w:cs="仿宋_GB2312" w:hint="eastAsia"/>
          <w:spacing w:val="-4"/>
          <w:sz w:val="34"/>
          <w:szCs w:val="34"/>
        </w:rPr>
        <w:t>在</w:t>
      </w:r>
      <w:r>
        <w:rPr>
          <w:rFonts w:ascii="仿宋_GB2312" w:eastAsia="仿宋_GB2312" w:hAnsi="楷体" w:cs="仿宋_GB2312" w:hint="eastAsia"/>
          <w:spacing w:val="-4"/>
          <w:sz w:val="34"/>
          <w:szCs w:val="34"/>
        </w:rPr>
        <w:t>2019</w:t>
      </w:r>
      <w:r>
        <w:rPr>
          <w:rFonts w:ascii="仿宋_GB2312" w:eastAsia="仿宋_GB2312" w:hAnsi="楷体" w:cs="仿宋_GB2312" w:hint="eastAsia"/>
          <w:spacing w:val="-4"/>
          <w:sz w:val="34"/>
          <w:szCs w:val="34"/>
        </w:rPr>
        <w:t>年度全部用于社区办公经费补助，使用完毕。</w:t>
      </w:r>
    </w:p>
    <w:p w:rsidR="00217E19" w:rsidRDefault="0086527A">
      <w:r>
        <w:br w:type="page"/>
      </w:r>
    </w:p>
    <w:tbl>
      <w:tblPr>
        <w:tblW w:w="9253" w:type="dxa"/>
        <w:tblInd w:w="-106" w:type="dxa"/>
        <w:tblLayout w:type="fixed"/>
        <w:tblLook w:val="04A0" w:firstRow="1" w:lastRow="0" w:firstColumn="1" w:lastColumn="0" w:noHBand="0" w:noVBand="1"/>
      </w:tblPr>
      <w:tblGrid>
        <w:gridCol w:w="720"/>
        <w:gridCol w:w="1140"/>
        <w:gridCol w:w="1360"/>
        <w:gridCol w:w="1080"/>
        <w:gridCol w:w="880"/>
        <w:gridCol w:w="2060"/>
        <w:gridCol w:w="2013"/>
      </w:tblGrid>
      <w:tr w:rsidR="00217E19">
        <w:trPr>
          <w:trHeight w:val="405"/>
        </w:trPr>
        <w:tc>
          <w:tcPr>
            <w:tcW w:w="9253" w:type="dxa"/>
            <w:gridSpan w:val="7"/>
            <w:tcBorders>
              <w:top w:val="nil"/>
              <w:left w:val="nil"/>
              <w:bottom w:val="nil"/>
              <w:right w:val="nil"/>
            </w:tcBorders>
            <w:vAlign w:val="center"/>
          </w:tcPr>
          <w:p w:rsidR="00217E19" w:rsidRDefault="0086527A">
            <w:pPr>
              <w:widowControl/>
              <w:jc w:val="center"/>
              <w:rPr>
                <w:rFonts w:ascii="宋体"/>
                <w:b/>
                <w:bCs/>
                <w:kern w:val="0"/>
                <w:sz w:val="32"/>
                <w:szCs w:val="32"/>
              </w:rPr>
            </w:pPr>
            <w:r>
              <w:rPr>
                <w:rFonts w:ascii="宋体" w:hAnsi="宋体" w:cs="宋体" w:hint="eastAsia"/>
                <w:b/>
                <w:bCs/>
                <w:kern w:val="0"/>
                <w:sz w:val="32"/>
                <w:szCs w:val="32"/>
              </w:rPr>
              <w:lastRenderedPageBreak/>
              <w:t>昌吉市绿洲路街道办事处项目支出绩效自评表</w:t>
            </w:r>
          </w:p>
        </w:tc>
      </w:tr>
      <w:tr w:rsidR="00217E19">
        <w:trPr>
          <w:trHeight w:val="285"/>
        </w:trPr>
        <w:tc>
          <w:tcPr>
            <w:tcW w:w="9253" w:type="dxa"/>
            <w:gridSpan w:val="7"/>
            <w:tcBorders>
              <w:top w:val="nil"/>
              <w:left w:val="nil"/>
              <w:bottom w:val="nil"/>
              <w:right w:val="nil"/>
            </w:tcBorders>
            <w:vAlign w:val="center"/>
          </w:tcPr>
          <w:p w:rsidR="00217E19" w:rsidRDefault="0086527A">
            <w:pPr>
              <w:widowControl/>
              <w:jc w:val="center"/>
              <w:rPr>
                <w:rFonts w:ascii="宋体"/>
                <w:kern w:val="0"/>
                <w:sz w:val="24"/>
              </w:rPr>
            </w:pPr>
            <w:r>
              <w:rPr>
                <w:rFonts w:ascii="宋体" w:hAnsi="宋体" w:cs="宋体" w:hint="eastAsia"/>
                <w:kern w:val="0"/>
                <w:sz w:val="24"/>
              </w:rPr>
              <w:t>（</w:t>
            </w:r>
            <w:r>
              <w:rPr>
                <w:kern w:val="0"/>
                <w:sz w:val="24"/>
              </w:rPr>
              <w:t>2018</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vAlign w:val="center"/>
          </w:tcPr>
          <w:p w:rsidR="00217E19" w:rsidRDefault="00217E19">
            <w:pPr>
              <w:widowControl/>
              <w:jc w:val="center"/>
              <w:rPr>
                <w:rFonts w:ascii="宋体"/>
                <w:kern w:val="0"/>
                <w:sz w:val="24"/>
              </w:rPr>
            </w:pPr>
          </w:p>
        </w:tc>
        <w:tc>
          <w:tcPr>
            <w:tcW w:w="1140" w:type="dxa"/>
            <w:tcBorders>
              <w:top w:val="nil"/>
              <w:left w:val="nil"/>
              <w:bottom w:val="nil"/>
              <w:right w:val="nil"/>
            </w:tcBorders>
            <w:vAlign w:val="center"/>
          </w:tcPr>
          <w:p w:rsidR="00217E19" w:rsidRDefault="00217E19">
            <w:pPr>
              <w:widowControl/>
              <w:jc w:val="center"/>
              <w:rPr>
                <w:rFonts w:ascii="宋体"/>
                <w:kern w:val="0"/>
                <w:sz w:val="24"/>
              </w:rPr>
            </w:pPr>
          </w:p>
        </w:tc>
        <w:tc>
          <w:tcPr>
            <w:tcW w:w="1360" w:type="dxa"/>
            <w:tcBorders>
              <w:top w:val="nil"/>
              <w:left w:val="nil"/>
              <w:bottom w:val="nil"/>
              <w:right w:val="nil"/>
            </w:tcBorders>
            <w:vAlign w:val="center"/>
          </w:tcPr>
          <w:p w:rsidR="00217E19" w:rsidRDefault="00217E19">
            <w:pPr>
              <w:widowControl/>
              <w:jc w:val="center"/>
              <w:rPr>
                <w:rFonts w:ascii="宋体"/>
                <w:kern w:val="0"/>
                <w:sz w:val="24"/>
              </w:rPr>
            </w:pPr>
          </w:p>
        </w:tc>
        <w:tc>
          <w:tcPr>
            <w:tcW w:w="1080" w:type="dxa"/>
            <w:tcBorders>
              <w:top w:val="nil"/>
              <w:left w:val="nil"/>
              <w:bottom w:val="nil"/>
              <w:right w:val="nil"/>
            </w:tcBorders>
            <w:vAlign w:val="center"/>
          </w:tcPr>
          <w:p w:rsidR="00217E19" w:rsidRDefault="00217E19">
            <w:pPr>
              <w:widowControl/>
              <w:jc w:val="center"/>
              <w:rPr>
                <w:rFonts w:ascii="宋体"/>
                <w:kern w:val="0"/>
                <w:sz w:val="24"/>
              </w:rPr>
            </w:pPr>
          </w:p>
        </w:tc>
        <w:tc>
          <w:tcPr>
            <w:tcW w:w="880" w:type="dxa"/>
            <w:tcBorders>
              <w:top w:val="nil"/>
              <w:left w:val="nil"/>
              <w:bottom w:val="nil"/>
              <w:right w:val="nil"/>
            </w:tcBorders>
            <w:vAlign w:val="center"/>
          </w:tcPr>
          <w:p w:rsidR="00217E19" w:rsidRDefault="00217E19">
            <w:pPr>
              <w:widowControl/>
              <w:jc w:val="center"/>
              <w:rPr>
                <w:rFonts w:ascii="宋体"/>
                <w:kern w:val="0"/>
                <w:sz w:val="24"/>
              </w:rPr>
            </w:pPr>
          </w:p>
        </w:tc>
        <w:tc>
          <w:tcPr>
            <w:tcW w:w="2060" w:type="dxa"/>
            <w:tcBorders>
              <w:top w:val="nil"/>
              <w:left w:val="nil"/>
              <w:bottom w:val="nil"/>
              <w:right w:val="nil"/>
            </w:tcBorders>
            <w:vAlign w:val="center"/>
          </w:tcPr>
          <w:p w:rsidR="00217E19" w:rsidRDefault="00217E19">
            <w:pPr>
              <w:widowControl/>
              <w:jc w:val="center"/>
              <w:rPr>
                <w:rFonts w:ascii="宋体"/>
                <w:kern w:val="0"/>
                <w:sz w:val="24"/>
              </w:rPr>
            </w:pPr>
          </w:p>
        </w:tc>
        <w:tc>
          <w:tcPr>
            <w:tcW w:w="2013" w:type="dxa"/>
            <w:tcBorders>
              <w:top w:val="nil"/>
              <w:left w:val="nil"/>
              <w:bottom w:val="nil"/>
              <w:right w:val="nil"/>
            </w:tcBorders>
            <w:vAlign w:val="center"/>
          </w:tcPr>
          <w:p w:rsidR="00217E19" w:rsidRDefault="00217E19">
            <w:pPr>
              <w:widowControl/>
              <w:jc w:val="center"/>
              <w:rPr>
                <w:rFonts w:ascii="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项目名称</w:t>
            </w:r>
          </w:p>
        </w:tc>
        <w:tc>
          <w:tcPr>
            <w:tcW w:w="6033" w:type="dxa"/>
            <w:gridSpan w:val="4"/>
            <w:tcBorders>
              <w:top w:val="single" w:sz="4" w:space="0" w:color="auto"/>
              <w:left w:val="nil"/>
              <w:bottom w:val="single" w:sz="4" w:space="0" w:color="auto"/>
              <w:right w:val="single" w:sz="4" w:space="0" w:color="auto"/>
            </w:tcBorders>
            <w:vAlign w:val="center"/>
          </w:tcPr>
          <w:p w:rsidR="00217E19" w:rsidRDefault="0086527A">
            <w:pPr>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访惠聚、网格支部支出、社工辅助人员工资　</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预算单位</w:t>
            </w:r>
          </w:p>
        </w:tc>
        <w:tc>
          <w:tcPr>
            <w:tcW w:w="6033" w:type="dxa"/>
            <w:gridSpan w:val="4"/>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执行</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1013.54</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执行数：</w:t>
            </w:r>
          </w:p>
        </w:tc>
        <w:tc>
          <w:tcPr>
            <w:tcW w:w="2013" w:type="dxa"/>
            <w:tcBorders>
              <w:top w:val="nil"/>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993.18</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1013.54</w:t>
            </w:r>
          </w:p>
        </w:tc>
        <w:tc>
          <w:tcPr>
            <w:tcW w:w="2060" w:type="dxa"/>
            <w:tcBorders>
              <w:top w:val="nil"/>
              <w:left w:val="nil"/>
              <w:bottom w:val="nil"/>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2013" w:type="dxa"/>
            <w:tcBorders>
              <w:top w:val="nil"/>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993.18</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2013" w:type="dxa"/>
            <w:tcBorders>
              <w:top w:val="nil"/>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目标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预期目标</w:t>
            </w:r>
          </w:p>
        </w:tc>
        <w:tc>
          <w:tcPr>
            <w:tcW w:w="4073" w:type="dxa"/>
            <w:gridSpan w:val="2"/>
            <w:tcBorders>
              <w:top w:val="single" w:sz="4" w:space="0" w:color="auto"/>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实际完成目标</w:t>
            </w:r>
          </w:p>
        </w:tc>
      </w:tr>
      <w:tr w:rsidR="00217E19">
        <w:trPr>
          <w:trHeight w:val="1425"/>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217E19" w:rsidRDefault="0086527A">
            <w:pPr>
              <w:widowControl/>
              <w:jc w:val="left"/>
              <w:rPr>
                <w:rFonts w:asciiTheme="minorEastAsia" w:eastAsiaTheme="minorEastAsia" w:hAnsiTheme="minorEastAsia" w:cstheme="minorEastAsia"/>
                <w:kern w:val="0"/>
                <w:sz w:val="20"/>
                <w:szCs w:val="20"/>
              </w:rPr>
            </w:pPr>
            <w:proofErr w:type="gramStart"/>
            <w:r>
              <w:rPr>
                <w:rFonts w:asciiTheme="minorEastAsia" w:eastAsiaTheme="minorEastAsia" w:hAnsiTheme="minorEastAsia" w:cstheme="minorEastAsia" w:hint="eastAsia"/>
                <w:sz w:val="20"/>
                <w:szCs w:val="20"/>
                <w:shd w:val="clear" w:color="auto" w:fill="FFFFFF"/>
              </w:rPr>
              <w:t>践行</w:t>
            </w:r>
            <w:proofErr w:type="gramEnd"/>
            <w:r>
              <w:rPr>
                <w:rFonts w:asciiTheme="minorEastAsia" w:eastAsiaTheme="minorEastAsia" w:hAnsiTheme="minorEastAsia" w:cstheme="minorEastAsia" w:hint="eastAsia"/>
                <w:sz w:val="20"/>
                <w:szCs w:val="20"/>
                <w:shd w:val="clear" w:color="auto" w:fill="FFFFFF"/>
              </w:rPr>
              <w:t>群众路线、转变工作作风，为群众排忧解难。民族团结、增进民族互信，落实民生建设任务、加强基层组织建设、夯实长治久安基础，协助基层抓好各项</w:t>
            </w:r>
            <w:proofErr w:type="gramStart"/>
            <w:r>
              <w:rPr>
                <w:rFonts w:asciiTheme="minorEastAsia" w:eastAsiaTheme="minorEastAsia" w:hAnsiTheme="minorEastAsia" w:cstheme="minorEastAsia" w:hint="eastAsia"/>
                <w:sz w:val="20"/>
                <w:szCs w:val="20"/>
                <w:shd w:val="clear" w:color="auto" w:fill="FFFFFF"/>
              </w:rPr>
              <w:t>维稳措施</w:t>
            </w:r>
            <w:proofErr w:type="gramEnd"/>
            <w:r>
              <w:rPr>
                <w:rFonts w:asciiTheme="minorEastAsia" w:eastAsiaTheme="minorEastAsia" w:hAnsiTheme="minorEastAsia" w:cstheme="minorEastAsia" w:hint="eastAsia"/>
                <w:sz w:val="20"/>
                <w:szCs w:val="20"/>
                <w:shd w:val="clear" w:color="auto" w:fill="FFFFFF"/>
              </w:rPr>
              <w:t>的落实。充分发挥基层党组织凝心聚力的作用。</w:t>
            </w:r>
          </w:p>
        </w:tc>
        <w:tc>
          <w:tcPr>
            <w:tcW w:w="4073" w:type="dxa"/>
            <w:gridSpan w:val="2"/>
            <w:tcBorders>
              <w:top w:val="single" w:sz="4" w:space="0" w:color="auto"/>
              <w:left w:val="nil"/>
              <w:bottom w:val="single" w:sz="4" w:space="0" w:color="auto"/>
              <w:right w:val="single" w:sz="4" w:space="0" w:color="000000"/>
            </w:tcBorders>
          </w:tcPr>
          <w:p w:rsidR="00217E19" w:rsidRDefault="0086527A">
            <w:pPr>
              <w:widowControl/>
              <w:jc w:val="left"/>
              <w:rPr>
                <w:rFonts w:asciiTheme="minorEastAsia" w:eastAsiaTheme="minorEastAsia" w:hAnsiTheme="minorEastAsia" w:cstheme="minorEastAsia"/>
                <w:kern w:val="0"/>
                <w:sz w:val="20"/>
                <w:szCs w:val="20"/>
              </w:rPr>
            </w:pPr>
            <w:proofErr w:type="gramStart"/>
            <w:r>
              <w:rPr>
                <w:rFonts w:asciiTheme="minorEastAsia" w:eastAsiaTheme="minorEastAsia" w:hAnsiTheme="minorEastAsia" w:cstheme="minorEastAsia" w:hint="eastAsia"/>
                <w:sz w:val="20"/>
                <w:szCs w:val="20"/>
                <w:shd w:val="clear" w:color="auto" w:fill="FFFFFF"/>
              </w:rPr>
              <w:t>践行</w:t>
            </w:r>
            <w:proofErr w:type="gramEnd"/>
            <w:r>
              <w:rPr>
                <w:rFonts w:asciiTheme="minorEastAsia" w:eastAsiaTheme="minorEastAsia" w:hAnsiTheme="minorEastAsia" w:cstheme="minorEastAsia" w:hint="eastAsia"/>
                <w:sz w:val="20"/>
                <w:szCs w:val="20"/>
                <w:shd w:val="clear" w:color="auto" w:fill="FFFFFF"/>
              </w:rPr>
              <w:t>群众路线、转变工作作风，为群众排忧解难。民族团结、增进民族互信，落实民生建设任务、加强基层组织建设、夯实长治久安基础，协助基层抓好各项</w:t>
            </w:r>
            <w:proofErr w:type="gramStart"/>
            <w:r>
              <w:rPr>
                <w:rFonts w:asciiTheme="minorEastAsia" w:eastAsiaTheme="minorEastAsia" w:hAnsiTheme="minorEastAsia" w:cstheme="minorEastAsia" w:hint="eastAsia"/>
                <w:sz w:val="20"/>
                <w:szCs w:val="20"/>
                <w:shd w:val="clear" w:color="auto" w:fill="FFFFFF"/>
              </w:rPr>
              <w:t>维稳措施</w:t>
            </w:r>
            <w:proofErr w:type="gramEnd"/>
            <w:r>
              <w:rPr>
                <w:rFonts w:asciiTheme="minorEastAsia" w:eastAsiaTheme="minorEastAsia" w:hAnsiTheme="minorEastAsia" w:cstheme="minorEastAsia" w:hint="eastAsia"/>
                <w:sz w:val="20"/>
                <w:szCs w:val="20"/>
                <w:shd w:val="clear" w:color="auto" w:fill="FFFFFF"/>
              </w:rPr>
              <w:t>的落实。充分发挥基层党组织凝心聚力的作用。</w:t>
            </w:r>
          </w:p>
        </w:tc>
      </w:tr>
      <w:tr w:rsidR="00217E19">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绩效</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1140" w:type="dxa"/>
            <w:tcBorders>
              <w:top w:val="nil"/>
              <w:left w:val="nil"/>
              <w:bottom w:val="nil"/>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预期指标值（包含数字及文字描述）</w:t>
            </w:r>
          </w:p>
        </w:tc>
        <w:tc>
          <w:tcPr>
            <w:tcW w:w="2013"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实际完成指标值（包含数字及文字描述）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：工作队数量</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15</w:t>
            </w:r>
            <w:r>
              <w:rPr>
                <w:rFonts w:asciiTheme="minorEastAsia" w:eastAsiaTheme="minorEastAsia" w:hAnsiTheme="minorEastAsia" w:cstheme="minorEastAsia" w:hint="eastAsia"/>
                <w:kern w:val="0"/>
                <w:sz w:val="20"/>
                <w:szCs w:val="20"/>
              </w:rPr>
              <w:t>个</w:t>
            </w:r>
          </w:p>
        </w:tc>
        <w:tc>
          <w:tcPr>
            <w:tcW w:w="2013"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15</w:t>
            </w:r>
            <w:r>
              <w:rPr>
                <w:rFonts w:asciiTheme="minorEastAsia" w:eastAsiaTheme="minorEastAsia" w:hAnsiTheme="minorEastAsia" w:cstheme="minorEastAsia" w:hint="eastAsia"/>
                <w:kern w:val="0"/>
                <w:sz w:val="20"/>
                <w:szCs w:val="20"/>
              </w:rPr>
              <w:t>个</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：网格支部数量</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41</w:t>
            </w:r>
            <w:r>
              <w:rPr>
                <w:rFonts w:asciiTheme="minorEastAsia" w:eastAsiaTheme="minorEastAsia" w:hAnsiTheme="minorEastAsia" w:cstheme="minorEastAsia" w:hint="eastAsia"/>
                <w:kern w:val="0"/>
                <w:sz w:val="20"/>
                <w:szCs w:val="20"/>
              </w:rPr>
              <w:t>个</w:t>
            </w:r>
          </w:p>
        </w:tc>
        <w:tc>
          <w:tcPr>
            <w:tcW w:w="2013"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41</w:t>
            </w:r>
            <w:r>
              <w:rPr>
                <w:rFonts w:asciiTheme="minorEastAsia" w:eastAsiaTheme="minorEastAsia" w:hAnsiTheme="minorEastAsia" w:cstheme="minorEastAsia" w:hint="eastAsia"/>
                <w:kern w:val="0"/>
                <w:sz w:val="20"/>
                <w:szCs w:val="20"/>
              </w:rPr>
              <w:t>个</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：社区数量</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15</w:t>
            </w:r>
            <w:r>
              <w:rPr>
                <w:rFonts w:asciiTheme="minorEastAsia" w:eastAsiaTheme="minorEastAsia" w:hAnsiTheme="minorEastAsia" w:cstheme="minorEastAsia" w:hint="eastAsia"/>
                <w:kern w:val="0"/>
                <w:sz w:val="20"/>
                <w:szCs w:val="20"/>
              </w:rPr>
              <w:t>个</w:t>
            </w:r>
          </w:p>
        </w:tc>
        <w:tc>
          <w:tcPr>
            <w:tcW w:w="2013"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15</w:t>
            </w:r>
            <w:r>
              <w:rPr>
                <w:rFonts w:asciiTheme="minorEastAsia" w:eastAsiaTheme="minorEastAsia" w:hAnsiTheme="minorEastAsia" w:cstheme="minorEastAsia" w:hint="eastAsia"/>
                <w:kern w:val="0"/>
                <w:sz w:val="20"/>
                <w:szCs w:val="20"/>
              </w:rPr>
              <w:t>个</w:t>
            </w:r>
          </w:p>
        </w:tc>
      </w:tr>
      <w:tr w:rsidR="00217E19">
        <w:trPr>
          <w:trHeight w:val="638"/>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：资金使用时限</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社区经费使用及时率</w:t>
            </w:r>
            <w:r>
              <w:rPr>
                <w:rFonts w:asciiTheme="minorEastAsia" w:eastAsiaTheme="minorEastAsia" w:hAnsiTheme="minorEastAsia" w:cstheme="minorEastAsia" w:hint="eastAsia"/>
                <w:kern w:val="0"/>
                <w:sz w:val="20"/>
                <w:szCs w:val="20"/>
              </w:rPr>
              <w:t xml:space="preserve">100% </w:t>
            </w:r>
          </w:p>
        </w:tc>
        <w:tc>
          <w:tcPr>
            <w:tcW w:w="2013"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社区经费使用及时率</w:t>
            </w:r>
            <w:r>
              <w:rPr>
                <w:rFonts w:asciiTheme="minorEastAsia" w:eastAsiaTheme="minorEastAsia" w:hAnsiTheme="minorEastAsia" w:cstheme="minorEastAsia" w:hint="eastAsia"/>
                <w:kern w:val="0"/>
                <w:sz w:val="20"/>
                <w:szCs w:val="20"/>
              </w:rPr>
              <w:t xml:space="preserve">100% </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：网格阵地及时拨付</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网格阵地经费使用及时率</w:t>
            </w: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网格阵地经费使用及时率</w:t>
            </w: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：工资拨付及时率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：工资支出到位率</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全年发放</w:t>
            </w:r>
            <w:r>
              <w:rPr>
                <w:rFonts w:asciiTheme="minorEastAsia" w:eastAsiaTheme="minorEastAsia" w:hAnsiTheme="minorEastAsia" w:cstheme="minorEastAsia" w:hint="eastAsia"/>
                <w:kern w:val="0"/>
                <w:sz w:val="20"/>
                <w:szCs w:val="20"/>
              </w:rPr>
              <w:t>702.19</w:t>
            </w:r>
            <w:r>
              <w:rPr>
                <w:rFonts w:asciiTheme="minorEastAsia" w:eastAsiaTheme="minorEastAsia" w:hAnsiTheme="minorEastAsia" w:cstheme="minorEastAsia" w:hint="eastAsia"/>
                <w:kern w:val="0"/>
                <w:sz w:val="20"/>
                <w:szCs w:val="20"/>
              </w:rPr>
              <w:t>万元</w:t>
            </w:r>
          </w:p>
        </w:tc>
        <w:tc>
          <w:tcPr>
            <w:tcW w:w="2013"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全年发放</w:t>
            </w:r>
            <w:r>
              <w:rPr>
                <w:rFonts w:asciiTheme="minorEastAsia" w:eastAsiaTheme="minorEastAsia" w:hAnsiTheme="minorEastAsia" w:cstheme="minorEastAsia" w:hint="eastAsia"/>
                <w:kern w:val="0"/>
                <w:sz w:val="20"/>
                <w:szCs w:val="20"/>
              </w:rPr>
              <w:t>702.19</w:t>
            </w:r>
            <w:r>
              <w:rPr>
                <w:rFonts w:asciiTheme="minorEastAsia" w:eastAsiaTheme="minorEastAsia" w:hAnsiTheme="minorEastAsia" w:cstheme="minorEastAsia" w:hint="eastAsia"/>
                <w:kern w:val="0"/>
                <w:sz w:val="20"/>
                <w:szCs w:val="20"/>
              </w:rPr>
              <w:t>万元</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社会效益</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：服务群众质量</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有效提升</w:t>
            </w:r>
          </w:p>
        </w:tc>
        <w:tc>
          <w:tcPr>
            <w:tcW w:w="2013"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有效提升</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：服务数量</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全年共办实事好事≥</w:t>
            </w:r>
            <w:r>
              <w:rPr>
                <w:rFonts w:asciiTheme="minorEastAsia" w:eastAsiaTheme="minorEastAsia" w:hAnsiTheme="minorEastAsia" w:cstheme="minorEastAsia" w:hint="eastAsia"/>
                <w:kern w:val="0"/>
                <w:sz w:val="20"/>
                <w:szCs w:val="20"/>
              </w:rPr>
              <w:t>20</w:t>
            </w:r>
            <w:r>
              <w:rPr>
                <w:rFonts w:asciiTheme="minorEastAsia" w:eastAsiaTheme="minorEastAsia" w:hAnsiTheme="minorEastAsia" w:cstheme="minorEastAsia" w:hint="eastAsia"/>
                <w:kern w:val="0"/>
                <w:sz w:val="20"/>
                <w:szCs w:val="20"/>
              </w:rPr>
              <w:t xml:space="preserve">件　</w:t>
            </w:r>
          </w:p>
        </w:tc>
        <w:tc>
          <w:tcPr>
            <w:tcW w:w="2013"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全年共办实事好事≥</w:t>
            </w:r>
            <w:r>
              <w:rPr>
                <w:rFonts w:asciiTheme="minorEastAsia" w:eastAsiaTheme="minorEastAsia" w:hAnsiTheme="minorEastAsia" w:cstheme="minorEastAsia" w:hint="eastAsia"/>
                <w:kern w:val="0"/>
                <w:sz w:val="20"/>
                <w:szCs w:val="20"/>
              </w:rPr>
              <w:t>20</w:t>
            </w:r>
            <w:r>
              <w:rPr>
                <w:rFonts w:asciiTheme="minorEastAsia" w:eastAsiaTheme="minorEastAsia" w:hAnsiTheme="minorEastAsia" w:cstheme="minorEastAsia" w:hint="eastAsia"/>
                <w:kern w:val="0"/>
                <w:sz w:val="20"/>
                <w:szCs w:val="20"/>
              </w:rPr>
              <w:t xml:space="preserve">件　</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：群众满意度</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w:t>
            </w:r>
            <w:r>
              <w:rPr>
                <w:rFonts w:asciiTheme="minorEastAsia" w:eastAsiaTheme="minorEastAsia" w:hAnsiTheme="minorEastAsia" w:cstheme="minorEastAsia" w:hint="eastAsia"/>
                <w:kern w:val="0"/>
                <w:sz w:val="20"/>
                <w:szCs w:val="20"/>
              </w:rPr>
              <w:t>95%</w:t>
            </w:r>
          </w:p>
        </w:tc>
        <w:tc>
          <w:tcPr>
            <w:tcW w:w="2013"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w:t>
            </w:r>
            <w:r>
              <w:rPr>
                <w:rFonts w:asciiTheme="minorEastAsia" w:eastAsiaTheme="minorEastAsia" w:hAnsiTheme="minorEastAsia" w:cstheme="minorEastAsia" w:hint="eastAsia"/>
                <w:kern w:val="0"/>
                <w:sz w:val="20"/>
                <w:szCs w:val="20"/>
              </w:rPr>
              <w:t>95%</w:t>
            </w:r>
          </w:p>
        </w:tc>
      </w:tr>
    </w:tbl>
    <w:p w:rsidR="00217E19" w:rsidRDefault="00217E19">
      <w:pPr>
        <w:ind w:firstLineChars="200" w:firstLine="683"/>
        <w:rPr>
          <w:rFonts w:ascii="仿宋" w:eastAsia="仿宋" w:hAnsi="仿宋"/>
          <w:b/>
          <w:sz w:val="34"/>
          <w:szCs w:val="34"/>
        </w:rPr>
      </w:pPr>
    </w:p>
    <w:p w:rsidR="00217E19" w:rsidRDefault="0086527A">
      <w:pPr>
        <w:ind w:firstLineChars="200" w:firstLine="680"/>
        <w:rPr>
          <w:rFonts w:ascii="仿宋_GB2312" w:eastAsia="仿宋_GB2312" w:hAnsi="仿宋"/>
          <w:b/>
          <w:sz w:val="34"/>
          <w:szCs w:val="34"/>
        </w:rPr>
      </w:pPr>
      <w:r>
        <w:rPr>
          <w:rFonts w:ascii="仿宋" w:eastAsia="仿宋" w:hAnsi="仿宋" w:hint="eastAsia"/>
          <w:sz w:val="34"/>
          <w:szCs w:val="34"/>
        </w:rPr>
        <w:t>其他统战事务支出（住村管寺）项目绩效自评综述：</w:t>
      </w:r>
      <w:r>
        <w:rPr>
          <w:rFonts w:ascii="仿宋" w:eastAsia="仿宋" w:hAnsi="仿宋" w:hint="eastAsia"/>
          <w:sz w:val="34"/>
          <w:szCs w:val="34"/>
        </w:rPr>
        <w:lastRenderedPageBreak/>
        <w:t>根据年初设定的绩效目标，住村</w:t>
      </w:r>
      <w:proofErr w:type="gramStart"/>
      <w:r>
        <w:rPr>
          <w:rFonts w:ascii="仿宋" w:eastAsia="仿宋" w:hAnsi="仿宋" w:hint="eastAsia"/>
          <w:sz w:val="34"/>
          <w:szCs w:val="34"/>
        </w:rPr>
        <w:t>管寺项目</w:t>
      </w:r>
      <w:proofErr w:type="gramEnd"/>
      <w:r>
        <w:rPr>
          <w:rFonts w:ascii="仿宋" w:eastAsia="仿宋" w:hAnsi="仿宋" w:hint="eastAsia"/>
          <w:sz w:val="34"/>
          <w:szCs w:val="34"/>
        </w:rPr>
        <w:t>绩效自评得分</w:t>
      </w:r>
      <w:r>
        <w:rPr>
          <w:rFonts w:ascii="仿宋" w:eastAsia="仿宋" w:hAnsi="仿宋" w:hint="eastAsia"/>
          <w:sz w:val="34"/>
          <w:szCs w:val="34"/>
        </w:rPr>
        <w:t>88</w:t>
      </w:r>
      <w:r>
        <w:rPr>
          <w:rFonts w:ascii="仿宋" w:eastAsia="仿宋" w:hAnsi="仿宋" w:hint="eastAsia"/>
          <w:sz w:val="34"/>
          <w:szCs w:val="34"/>
        </w:rPr>
        <w:t>分，项目全年预算数为</w:t>
      </w:r>
      <w:r>
        <w:rPr>
          <w:rFonts w:ascii="仿宋" w:eastAsia="仿宋" w:hAnsi="仿宋" w:hint="eastAsia"/>
          <w:sz w:val="34"/>
          <w:szCs w:val="34"/>
        </w:rPr>
        <w:t>1</w:t>
      </w:r>
      <w:r>
        <w:rPr>
          <w:rFonts w:ascii="仿宋" w:eastAsia="仿宋" w:hAnsi="仿宋" w:hint="eastAsia"/>
          <w:sz w:val="34"/>
          <w:szCs w:val="34"/>
        </w:rPr>
        <w:t>万元，执行数为</w:t>
      </w:r>
      <w:r>
        <w:rPr>
          <w:rFonts w:ascii="仿宋" w:eastAsia="仿宋" w:hAnsi="仿宋" w:hint="eastAsia"/>
          <w:sz w:val="34"/>
          <w:szCs w:val="34"/>
        </w:rPr>
        <w:t>1</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。主要产出和效果：保障驻村</w:t>
      </w:r>
      <w:proofErr w:type="gramStart"/>
      <w:r>
        <w:rPr>
          <w:rFonts w:ascii="仿宋" w:eastAsia="仿宋" w:hAnsi="仿宋" w:hint="eastAsia"/>
          <w:sz w:val="34"/>
          <w:szCs w:val="34"/>
        </w:rPr>
        <w:t>管寺工作</w:t>
      </w:r>
      <w:proofErr w:type="gramEnd"/>
      <w:r>
        <w:rPr>
          <w:rFonts w:ascii="仿宋" w:eastAsia="仿宋" w:hAnsi="仿宋" w:hint="eastAsia"/>
          <w:sz w:val="34"/>
          <w:szCs w:val="34"/>
        </w:rPr>
        <w:t>正常运转；</w:t>
      </w:r>
      <w:r>
        <w:rPr>
          <w:rStyle w:val="a7"/>
          <w:rFonts w:ascii="仿宋_GB2312" w:eastAsia="仿宋_GB2312" w:hAnsiTheme="minorEastAsia" w:cstheme="minorEastAsia" w:hint="eastAsia"/>
          <w:b w:val="0"/>
          <w:spacing w:val="-4"/>
          <w:sz w:val="34"/>
          <w:szCs w:val="34"/>
        </w:rPr>
        <w:t>发现的问题及原因：</w:t>
      </w:r>
      <w:r>
        <w:rPr>
          <w:rFonts w:ascii="仿宋" w:eastAsia="仿宋" w:hAnsi="仿宋" w:hint="eastAsia"/>
          <w:sz w:val="34"/>
          <w:szCs w:val="34"/>
        </w:rPr>
        <w:t>该项目已达标完成，未发现问题</w:t>
      </w:r>
      <w:r>
        <w:rPr>
          <w:rFonts w:ascii="仿宋" w:eastAsia="仿宋" w:hAnsi="仿宋" w:hint="eastAsia"/>
          <w:sz w:val="34"/>
          <w:szCs w:val="34"/>
        </w:rPr>
        <w:t>。</w:t>
      </w:r>
      <w:r>
        <w:rPr>
          <w:rFonts w:ascii="仿宋" w:eastAsia="仿宋" w:hAnsi="仿宋" w:hint="eastAsia"/>
          <w:sz w:val="34"/>
          <w:szCs w:val="34"/>
        </w:rPr>
        <w:t>下一步改进措施：无。</w:t>
      </w:r>
    </w:p>
    <w:p w:rsidR="00217E19" w:rsidRDefault="0086527A">
      <w:r>
        <w:br w:type="page"/>
      </w:r>
    </w:p>
    <w:tbl>
      <w:tblPr>
        <w:tblW w:w="9253" w:type="dxa"/>
        <w:tblInd w:w="-119" w:type="dxa"/>
        <w:tblLayout w:type="fixed"/>
        <w:tblLook w:val="04A0" w:firstRow="1" w:lastRow="0" w:firstColumn="1" w:lastColumn="0" w:noHBand="0" w:noVBand="1"/>
      </w:tblPr>
      <w:tblGrid>
        <w:gridCol w:w="720"/>
        <w:gridCol w:w="1140"/>
        <w:gridCol w:w="1360"/>
        <w:gridCol w:w="1080"/>
        <w:gridCol w:w="880"/>
        <w:gridCol w:w="2060"/>
        <w:gridCol w:w="2013"/>
      </w:tblGrid>
      <w:tr w:rsidR="00217E19">
        <w:trPr>
          <w:trHeight w:val="405"/>
        </w:trPr>
        <w:tc>
          <w:tcPr>
            <w:tcW w:w="9253"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昌吉市绿洲路街道办事处项目支出绩效自评表</w:t>
            </w:r>
          </w:p>
        </w:tc>
      </w:tr>
      <w:tr w:rsidR="00217E19">
        <w:trPr>
          <w:trHeight w:val="285"/>
        </w:trPr>
        <w:tc>
          <w:tcPr>
            <w:tcW w:w="9253"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kern w:val="0"/>
                <w:sz w:val="24"/>
              </w:rPr>
              <w:t xml:space="preserve"> </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13"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项目名称</w:t>
            </w:r>
          </w:p>
        </w:tc>
        <w:tc>
          <w:tcPr>
            <w:tcW w:w="6033"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jc w:val="left"/>
              <w:rPr>
                <w:rFonts w:asciiTheme="minorEastAsia" w:eastAsiaTheme="minorEastAsia" w:hAnsiTheme="minorEastAsia" w:cstheme="minorEastAsia"/>
                <w:kern w:val="0"/>
                <w:sz w:val="20"/>
                <w:szCs w:val="20"/>
              </w:rPr>
            </w:pPr>
            <w:proofErr w:type="gramStart"/>
            <w:r>
              <w:rPr>
                <w:rFonts w:asciiTheme="minorEastAsia" w:eastAsiaTheme="minorEastAsia" w:hAnsiTheme="minorEastAsia" w:cstheme="minorEastAsia" w:hint="eastAsia"/>
                <w:kern w:val="0"/>
                <w:sz w:val="20"/>
                <w:szCs w:val="20"/>
              </w:rPr>
              <w:t>街道民</w:t>
            </w:r>
            <w:proofErr w:type="gramEnd"/>
            <w:r>
              <w:rPr>
                <w:rFonts w:asciiTheme="minorEastAsia" w:eastAsiaTheme="minorEastAsia" w:hAnsiTheme="minorEastAsia" w:cstheme="minorEastAsia" w:hint="eastAsia"/>
                <w:kern w:val="0"/>
                <w:sz w:val="20"/>
                <w:szCs w:val="20"/>
              </w:rPr>
              <w:t xml:space="preserve">宗统战事务工作经费　</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预算单位</w:t>
            </w:r>
          </w:p>
        </w:tc>
        <w:tc>
          <w:tcPr>
            <w:tcW w:w="6033" w:type="dxa"/>
            <w:gridSpan w:val="4"/>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执行</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1</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执行数：</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1</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1</w:t>
            </w:r>
          </w:p>
        </w:tc>
        <w:tc>
          <w:tcPr>
            <w:tcW w:w="2060" w:type="dxa"/>
            <w:tcBorders>
              <w:top w:val="nil"/>
              <w:left w:val="nil"/>
              <w:bottom w:val="nil"/>
              <w:right w:val="single" w:sz="4" w:space="0" w:color="auto"/>
            </w:tcBorders>
            <w:shd w:val="clear" w:color="auto" w:fill="auto"/>
            <w:vAlign w:val="center"/>
          </w:tcPr>
          <w:p w:rsidR="00217E19" w:rsidRDefault="00217E19">
            <w:pPr>
              <w:widowControl/>
              <w:jc w:val="right"/>
              <w:rPr>
                <w:rFonts w:asciiTheme="minorEastAsia" w:eastAsiaTheme="minorEastAsia" w:hAnsiTheme="minorEastAsia" w:cstheme="minorEastAsia"/>
                <w:kern w:val="0"/>
                <w:sz w:val="20"/>
                <w:szCs w:val="20"/>
              </w:rPr>
            </w:pP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1</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目标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预期目标</w:t>
            </w:r>
          </w:p>
        </w:tc>
        <w:tc>
          <w:tcPr>
            <w:tcW w:w="4073"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实际完成目标</w:t>
            </w:r>
          </w:p>
        </w:tc>
      </w:tr>
      <w:tr w:rsidR="00217E19">
        <w:trPr>
          <w:trHeight w:val="1425"/>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17E19" w:rsidRDefault="0086527A" w:rsidP="00190415">
            <w:pPr>
              <w:ind w:firstLineChars="181" w:firstLine="348"/>
              <w:rPr>
                <w:rStyle w:val="a7"/>
                <w:rFonts w:asciiTheme="minorEastAsia" w:eastAsiaTheme="minorEastAsia" w:hAnsiTheme="minorEastAsia" w:cstheme="minorEastAsia"/>
                <w:b w:val="0"/>
                <w:spacing w:val="-4"/>
                <w:sz w:val="20"/>
                <w:szCs w:val="20"/>
              </w:rPr>
            </w:pPr>
            <w:proofErr w:type="gramStart"/>
            <w:r>
              <w:rPr>
                <w:rStyle w:val="a7"/>
                <w:rFonts w:asciiTheme="minorEastAsia" w:eastAsiaTheme="minorEastAsia" w:hAnsiTheme="minorEastAsia" w:cstheme="minorEastAsia" w:hint="eastAsia"/>
                <w:b w:val="0"/>
                <w:spacing w:val="-4"/>
                <w:sz w:val="20"/>
                <w:szCs w:val="20"/>
              </w:rPr>
              <w:t>保障住村管寺工作</w:t>
            </w:r>
            <w:proofErr w:type="gramEnd"/>
            <w:r>
              <w:rPr>
                <w:rStyle w:val="a7"/>
                <w:rFonts w:asciiTheme="minorEastAsia" w:eastAsiaTheme="minorEastAsia" w:hAnsiTheme="minorEastAsia" w:cstheme="minorEastAsia" w:hint="eastAsia"/>
                <w:b w:val="0"/>
                <w:spacing w:val="-4"/>
                <w:sz w:val="20"/>
                <w:szCs w:val="20"/>
              </w:rPr>
              <w:t>正常运转。</w:t>
            </w:r>
          </w:p>
          <w:p w:rsidR="00217E19" w:rsidRDefault="00217E19">
            <w:pPr>
              <w:widowControl/>
              <w:jc w:val="left"/>
              <w:rPr>
                <w:rFonts w:asciiTheme="minorEastAsia" w:eastAsiaTheme="minorEastAsia" w:hAnsiTheme="minorEastAsia" w:cstheme="minorEastAsia"/>
                <w:kern w:val="0"/>
                <w:sz w:val="20"/>
                <w:szCs w:val="20"/>
              </w:rPr>
            </w:pPr>
          </w:p>
        </w:tc>
        <w:tc>
          <w:tcPr>
            <w:tcW w:w="4073" w:type="dxa"/>
            <w:gridSpan w:val="2"/>
            <w:tcBorders>
              <w:top w:val="single" w:sz="4" w:space="0" w:color="auto"/>
              <w:left w:val="nil"/>
              <w:bottom w:val="single" w:sz="4" w:space="0" w:color="auto"/>
              <w:right w:val="single" w:sz="4" w:space="0" w:color="000000"/>
            </w:tcBorders>
            <w:shd w:val="clear" w:color="auto" w:fill="auto"/>
          </w:tcPr>
          <w:p w:rsidR="00217E19" w:rsidRDefault="0086527A" w:rsidP="00190415">
            <w:pPr>
              <w:ind w:firstLineChars="181" w:firstLine="348"/>
              <w:rPr>
                <w:rStyle w:val="a7"/>
                <w:rFonts w:asciiTheme="minorEastAsia" w:eastAsiaTheme="minorEastAsia" w:hAnsiTheme="minorEastAsia" w:cstheme="minorEastAsia"/>
                <w:b w:val="0"/>
                <w:spacing w:val="-4"/>
                <w:sz w:val="20"/>
                <w:szCs w:val="20"/>
              </w:rPr>
            </w:pPr>
            <w:proofErr w:type="gramStart"/>
            <w:r>
              <w:rPr>
                <w:rStyle w:val="a7"/>
                <w:rFonts w:asciiTheme="minorEastAsia" w:eastAsiaTheme="minorEastAsia" w:hAnsiTheme="minorEastAsia" w:cstheme="minorEastAsia" w:hint="eastAsia"/>
                <w:b w:val="0"/>
                <w:spacing w:val="-4"/>
                <w:sz w:val="20"/>
                <w:szCs w:val="20"/>
              </w:rPr>
              <w:t>保障住村管寺工作</w:t>
            </w:r>
            <w:proofErr w:type="gramEnd"/>
            <w:r>
              <w:rPr>
                <w:rStyle w:val="a7"/>
                <w:rFonts w:asciiTheme="minorEastAsia" w:eastAsiaTheme="minorEastAsia" w:hAnsiTheme="minorEastAsia" w:cstheme="minorEastAsia" w:hint="eastAsia"/>
                <w:b w:val="0"/>
                <w:spacing w:val="-4"/>
                <w:sz w:val="20"/>
                <w:szCs w:val="20"/>
              </w:rPr>
              <w:t>正常运转。</w:t>
            </w:r>
          </w:p>
          <w:p w:rsidR="00217E19" w:rsidRDefault="00217E19">
            <w:pPr>
              <w:widowControl/>
              <w:jc w:val="left"/>
              <w:rPr>
                <w:rFonts w:asciiTheme="minorEastAsia" w:eastAsiaTheme="minorEastAsia" w:hAnsiTheme="minorEastAsia" w:cstheme="minorEastAsia"/>
                <w:kern w:val="0"/>
                <w:sz w:val="20"/>
                <w:szCs w:val="20"/>
              </w:rPr>
            </w:pPr>
          </w:p>
        </w:tc>
      </w:tr>
      <w:tr w:rsidR="00217E19">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绩效</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预期指标值（包含数字及文字描述）</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实际完成指标值（包含数字及文字描述）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：人员保障</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住</w:t>
            </w:r>
            <w:proofErr w:type="gramStart"/>
            <w:r>
              <w:rPr>
                <w:rFonts w:asciiTheme="minorEastAsia" w:eastAsiaTheme="minorEastAsia" w:hAnsiTheme="minorEastAsia" w:cstheme="minorEastAsia" w:hint="eastAsia"/>
                <w:kern w:val="0"/>
                <w:sz w:val="20"/>
                <w:szCs w:val="20"/>
              </w:rPr>
              <w:t>村管寺工作人员</w:t>
            </w:r>
            <w:proofErr w:type="gramEnd"/>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人</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住</w:t>
            </w:r>
            <w:proofErr w:type="gramStart"/>
            <w:r>
              <w:rPr>
                <w:rFonts w:asciiTheme="minorEastAsia" w:eastAsiaTheme="minorEastAsia" w:hAnsiTheme="minorEastAsia" w:cstheme="minorEastAsia" w:hint="eastAsia"/>
                <w:kern w:val="0"/>
                <w:sz w:val="20"/>
                <w:szCs w:val="20"/>
              </w:rPr>
              <w:t>村管寺工作人员</w:t>
            </w:r>
            <w:proofErr w:type="gramEnd"/>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人</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：机构数量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住</w:t>
            </w:r>
            <w:proofErr w:type="gramStart"/>
            <w:r>
              <w:rPr>
                <w:rFonts w:asciiTheme="minorEastAsia" w:eastAsiaTheme="minorEastAsia" w:hAnsiTheme="minorEastAsia" w:cstheme="minorEastAsia" w:hint="eastAsia"/>
                <w:kern w:val="0"/>
                <w:sz w:val="20"/>
                <w:szCs w:val="20"/>
              </w:rPr>
              <w:t>村管寺工作队</w:t>
            </w:r>
            <w:proofErr w:type="gramEnd"/>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个</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住</w:t>
            </w:r>
            <w:proofErr w:type="gramStart"/>
            <w:r>
              <w:rPr>
                <w:rFonts w:asciiTheme="minorEastAsia" w:eastAsiaTheme="minorEastAsia" w:hAnsiTheme="minorEastAsia" w:cstheme="minorEastAsia" w:hint="eastAsia"/>
                <w:kern w:val="0"/>
                <w:sz w:val="20"/>
                <w:szCs w:val="20"/>
              </w:rPr>
              <w:t>村管寺工作队</w:t>
            </w:r>
            <w:proofErr w:type="gramEnd"/>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个</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：保障工作队运转</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：工作队经费使用及时率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：资金成本</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工作队经费保障</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万元</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工作队经费保障</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万元</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经济效益</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：资金保障率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保障驻村</w:t>
            </w:r>
            <w:proofErr w:type="gramStart"/>
            <w:r>
              <w:rPr>
                <w:rFonts w:asciiTheme="minorEastAsia" w:eastAsiaTheme="minorEastAsia" w:hAnsiTheme="minorEastAsia" w:cstheme="minorEastAsia" w:hint="eastAsia"/>
                <w:kern w:val="0"/>
                <w:sz w:val="20"/>
                <w:szCs w:val="20"/>
              </w:rPr>
              <w:t>管寺工作</w:t>
            </w:r>
            <w:proofErr w:type="gramEnd"/>
            <w:r>
              <w:rPr>
                <w:rFonts w:asciiTheme="minorEastAsia" w:eastAsiaTheme="minorEastAsia" w:hAnsiTheme="minorEastAsia" w:cstheme="minorEastAsia" w:hint="eastAsia"/>
                <w:kern w:val="0"/>
                <w:sz w:val="20"/>
                <w:szCs w:val="20"/>
              </w:rPr>
              <w:t>开展</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万元</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保障驻村</w:t>
            </w:r>
            <w:proofErr w:type="gramStart"/>
            <w:r>
              <w:rPr>
                <w:rFonts w:asciiTheme="minorEastAsia" w:eastAsiaTheme="minorEastAsia" w:hAnsiTheme="minorEastAsia" w:cstheme="minorEastAsia" w:hint="eastAsia"/>
                <w:kern w:val="0"/>
                <w:sz w:val="20"/>
                <w:szCs w:val="20"/>
              </w:rPr>
              <w:t>管寺工作</w:t>
            </w:r>
            <w:proofErr w:type="gramEnd"/>
            <w:r>
              <w:rPr>
                <w:rFonts w:asciiTheme="minorEastAsia" w:eastAsiaTheme="minorEastAsia" w:hAnsiTheme="minorEastAsia" w:cstheme="minorEastAsia" w:hint="eastAsia"/>
                <w:kern w:val="0"/>
                <w:sz w:val="20"/>
                <w:szCs w:val="20"/>
              </w:rPr>
              <w:t>开展</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万元</w:t>
            </w:r>
          </w:p>
        </w:tc>
      </w:tr>
      <w:tr w:rsidR="00217E19">
        <w:trPr>
          <w:trHeight w:val="597"/>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：经费到位满意率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100%</w:t>
            </w:r>
          </w:p>
        </w:tc>
      </w:tr>
    </w:tbl>
    <w:p w:rsidR="00217E19" w:rsidRDefault="00217E19">
      <w:pPr>
        <w:ind w:firstLineChars="200" w:firstLine="680"/>
        <w:rPr>
          <w:rFonts w:ascii="仿宋" w:eastAsia="仿宋" w:hAnsi="仿宋"/>
          <w:sz w:val="34"/>
          <w:szCs w:val="34"/>
        </w:rPr>
      </w:pPr>
    </w:p>
    <w:p w:rsidR="00217E19" w:rsidRDefault="0086527A">
      <w:pPr>
        <w:widowControl/>
        <w:jc w:val="left"/>
        <w:rPr>
          <w:rFonts w:ascii="仿宋" w:eastAsia="仿宋" w:hAnsi="仿宋"/>
          <w:sz w:val="34"/>
          <w:szCs w:val="34"/>
        </w:rPr>
      </w:pPr>
      <w:r>
        <w:rPr>
          <w:rFonts w:ascii="仿宋" w:eastAsia="仿宋" w:hAnsi="仿宋"/>
          <w:sz w:val="34"/>
          <w:szCs w:val="34"/>
        </w:rPr>
        <w:br w:type="page"/>
      </w:r>
    </w:p>
    <w:p w:rsidR="00217E19" w:rsidRDefault="0086527A">
      <w:pPr>
        <w:ind w:firstLineChars="200" w:firstLine="680"/>
        <w:rPr>
          <w:rFonts w:ascii="仿宋" w:eastAsia="仿宋" w:hAnsi="仿宋"/>
          <w:sz w:val="34"/>
          <w:szCs w:val="34"/>
        </w:rPr>
      </w:pPr>
      <w:r>
        <w:rPr>
          <w:rFonts w:ascii="仿宋" w:eastAsia="仿宋" w:hAnsi="仿宋" w:hint="eastAsia"/>
          <w:sz w:val="34"/>
          <w:szCs w:val="34"/>
        </w:rPr>
        <w:lastRenderedPageBreak/>
        <w:t>其他共产党事务支出（综治指挥部及综治中心建设）项目绩效自评综述：根据年初设定的绩效目标，社区运转项目绩效自评得分</w:t>
      </w:r>
      <w:r>
        <w:rPr>
          <w:rFonts w:ascii="仿宋" w:eastAsia="仿宋" w:hAnsi="仿宋" w:hint="eastAsia"/>
          <w:sz w:val="34"/>
          <w:szCs w:val="34"/>
        </w:rPr>
        <w:t>88</w:t>
      </w:r>
      <w:r>
        <w:rPr>
          <w:rFonts w:ascii="仿宋" w:eastAsia="仿宋" w:hAnsi="仿宋" w:hint="eastAsia"/>
          <w:sz w:val="34"/>
          <w:szCs w:val="34"/>
        </w:rPr>
        <w:t>分，项目全年预算数为</w:t>
      </w:r>
      <w:r>
        <w:rPr>
          <w:rFonts w:ascii="仿宋" w:eastAsia="仿宋" w:hAnsi="仿宋" w:hint="eastAsia"/>
          <w:sz w:val="34"/>
          <w:szCs w:val="34"/>
        </w:rPr>
        <w:t>70</w:t>
      </w:r>
      <w:r>
        <w:rPr>
          <w:rFonts w:ascii="仿宋" w:eastAsia="仿宋" w:hAnsi="仿宋" w:hint="eastAsia"/>
          <w:sz w:val="34"/>
          <w:szCs w:val="34"/>
        </w:rPr>
        <w:t>万元，执行数为</w:t>
      </w:r>
      <w:r>
        <w:rPr>
          <w:rFonts w:ascii="仿宋" w:eastAsia="仿宋" w:hAnsi="仿宋" w:hint="eastAsia"/>
          <w:sz w:val="34"/>
          <w:szCs w:val="34"/>
        </w:rPr>
        <w:t>70</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。主要产出和效果：打造</w:t>
      </w:r>
      <w:r>
        <w:rPr>
          <w:rFonts w:ascii="仿宋" w:eastAsia="仿宋" w:hAnsi="仿宋" w:hint="eastAsia"/>
          <w:sz w:val="34"/>
          <w:szCs w:val="34"/>
        </w:rPr>
        <w:t>14</w:t>
      </w:r>
      <w:r>
        <w:rPr>
          <w:rFonts w:ascii="仿宋" w:eastAsia="仿宋" w:hAnsi="仿宋" w:hint="eastAsia"/>
          <w:sz w:val="34"/>
          <w:szCs w:val="34"/>
        </w:rPr>
        <w:t>个社区综</w:t>
      </w:r>
      <w:proofErr w:type="gramStart"/>
      <w:r>
        <w:rPr>
          <w:rFonts w:ascii="仿宋" w:eastAsia="仿宋" w:hAnsi="仿宋" w:hint="eastAsia"/>
          <w:sz w:val="34"/>
          <w:szCs w:val="34"/>
        </w:rPr>
        <w:t>治指挥</w:t>
      </w:r>
      <w:proofErr w:type="gramEnd"/>
      <w:r>
        <w:rPr>
          <w:rFonts w:ascii="仿宋" w:eastAsia="仿宋" w:hAnsi="仿宋" w:hint="eastAsia"/>
          <w:sz w:val="34"/>
          <w:szCs w:val="34"/>
        </w:rPr>
        <w:t>中心；</w:t>
      </w:r>
      <w:r>
        <w:rPr>
          <w:rStyle w:val="a7"/>
          <w:rFonts w:ascii="仿宋_GB2312" w:eastAsia="仿宋_GB2312" w:hAnsiTheme="minorEastAsia" w:cstheme="minorEastAsia" w:hint="eastAsia"/>
          <w:b w:val="0"/>
          <w:spacing w:val="-4"/>
          <w:sz w:val="34"/>
          <w:szCs w:val="34"/>
        </w:rPr>
        <w:t>发现的问题及原因：</w:t>
      </w:r>
      <w:r>
        <w:rPr>
          <w:rFonts w:ascii="仿宋" w:eastAsia="仿宋" w:hAnsi="仿宋" w:hint="eastAsia"/>
          <w:sz w:val="34"/>
          <w:szCs w:val="34"/>
        </w:rPr>
        <w:t>该项目已达标完成，未发现问题</w:t>
      </w:r>
      <w:r>
        <w:rPr>
          <w:rFonts w:ascii="仿宋" w:eastAsia="仿宋" w:hAnsi="仿宋" w:hint="eastAsia"/>
          <w:sz w:val="34"/>
          <w:szCs w:val="34"/>
        </w:rPr>
        <w:t>。</w:t>
      </w:r>
      <w:r>
        <w:rPr>
          <w:rFonts w:ascii="仿宋" w:eastAsia="仿宋" w:hAnsi="仿宋" w:hint="eastAsia"/>
          <w:sz w:val="34"/>
          <w:szCs w:val="34"/>
        </w:rPr>
        <w:t>下一步改进措施：无。</w:t>
      </w:r>
    </w:p>
    <w:p w:rsidR="00217E19" w:rsidRDefault="0086527A">
      <w:r>
        <w:br w:type="page"/>
      </w:r>
    </w:p>
    <w:tbl>
      <w:tblPr>
        <w:tblW w:w="9253" w:type="dxa"/>
        <w:tblInd w:w="-119" w:type="dxa"/>
        <w:tblLayout w:type="fixed"/>
        <w:tblLook w:val="04A0" w:firstRow="1" w:lastRow="0" w:firstColumn="1" w:lastColumn="0" w:noHBand="0" w:noVBand="1"/>
      </w:tblPr>
      <w:tblGrid>
        <w:gridCol w:w="720"/>
        <w:gridCol w:w="1140"/>
        <w:gridCol w:w="1360"/>
        <w:gridCol w:w="1080"/>
        <w:gridCol w:w="880"/>
        <w:gridCol w:w="2060"/>
        <w:gridCol w:w="2013"/>
      </w:tblGrid>
      <w:tr w:rsidR="00217E19">
        <w:trPr>
          <w:trHeight w:val="405"/>
        </w:trPr>
        <w:tc>
          <w:tcPr>
            <w:tcW w:w="9253"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昌吉市绿洲路街道办事处项目支出绩效自评表</w:t>
            </w:r>
          </w:p>
        </w:tc>
      </w:tr>
      <w:tr w:rsidR="00217E19">
        <w:trPr>
          <w:trHeight w:val="285"/>
        </w:trPr>
        <w:tc>
          <w:tcPr>
            <w:tcW w:w="9253"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13"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项目名称</w:t>
            </w:r>
          </w:p>
        </w:tc>
        <w:tc>
          <w:tcPr>
            <w:tcW w:w="6033"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社区综治中心建设专项　</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预算单位</w:t>
            </w:r>
          </w:p>
        </w:tc>
        <w:tc>
          <w:tcPr>
            <w:tcW w:w="6033" w:type="dxa"/>
            <w:gridSpan w:val="4"/>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执行</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预算数：</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70</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执行数：</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70</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70</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217E19">
            <w:pPr>
              <w:widowControl/>
              <w:jc w:val="right"/>
              <w:rPr>
                <w:rFonts w:asciiTheme="minorEastAsia" w:eastAsiaTheme="minorEastAsia" w:hAnsiTheme="minorEastAsia" w:cstheme="minorEastAsia"/>
                <w:kern w:val="0"/>
                <w:sz w:val="20"/>
                <w:szCs w:val="20"/>
              </w:rPr>
            </w:pP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Style w:val="a7"/>
                <w:rFonts w:asciiTheme="minorEastAsia" w:eastAsiaTheme="minorEastAsia" w:hAnsiTheme="minorEastAsia" w:cstheme="minorEastAsia" w:hint="eastAsia"/>
                <w:spacing w:val="-4"/>
                <w:sz w:val="20"/>
                <w:szCs w:val="20"/>
              </w:rPr>
              <w:t>70</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目标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预期目标</w:t>
            </w:r>
          </w:p>
        </w:tc>
        <w:tc>
          <w:tcPr>
            <w:tcW w:w="4073"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实际完成目标</w:t>
            </w:r>
          </w:p>
        </w:tc>
      </w:tr>
      <w:tr w:rsidR="00217E19">
        <w:trPr>
          <w:trHeight w:val="1425"/>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完成</w:t>
            </w:r>
            <w:proofErr w:type="gramStart"/>
            <w:r>
              <w:rPr>
                <w:rFonts w:asciiTheme="minorEastAsia" w:eastAsiaTheme="minorEastAsia" w:hAnsiTheme="minorEastAsia" w:cstheme="minorEastAsia" w:hint="eastAsia"/>
                <w:kern w:val="0"/>
                <w:sz w:val="20"/>
                <w:szCs w:val="20"/>
              </w:rPr>
              <w:t>街道维稳指挥部</w:t>
            </w:r>
            <w:proofErr w:type="gramEnd"/>
            <w:r>
              <w:rPr>
                <w:rFonts w:asciiTheme="minorEastAsia" w:eastAsiaTheme="minorEastAsia" w:hAnsiTheme="minorEastAsia" w:cstheme="minorEastAsia" w:hint="eastAsia"/>
                <w:kern w:val="0"/>
                <w:sz w:val="20"/>
                <w:szCs w:val="20"/>
              </w:rPr>
              <w:t>建设，打造是个社区</w:t>
            </w:r>
            <w:proofErr w:type="gramStart"/>
            <w:r>
              <w:rPr>
                <w:rFonts w:asciiTheme="minorEastAsia" w:eastAsiaTheme="minorEastAsia" w:hAnsiTheme="minorEastAsia" w:cstheme="minorEastAsia" w:hint="eastAsia"/>
                <w:kern w:val="0"/>
                <w:sz w:val="20"/>
                <w:szCs w:val="20"/>
              </w:rPr>
              <w:t>维稳指挥</w:t>
            </w:r>
            <w:proofErr w:type="gramEnd"/>
            <w:r>
              <w:rPr>
                <w:rFonts w:asciiTheme="minorEastAsia" w:eastAsiaTheme="minorEastAsia" w:hAnsiTheme="minorEastAsia" w:cstheme="minorEastAsia" w:hint="eastAsia"/>
                <w:kern w:val="0"/>
                <w:sz w:val="20"/>
                <w:szCs w:val="20"/>
              </w:rPr>
              <w:t>中心</w:t>
            </w:r>
          </w:p>
        </w:tc>
        <w:tc>
          <w:tcPr>
            <w:tcW w:w="4073" w:type="dxa"/>
            <w:gridSpan w:val="2"/>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完成</w:t>
            </w:r>
            <w:proofErr w:type="gramStart"/>
            <w:r>
              <w:rPr>
                <w:rFonts w:asciiTheme="minorEastAsia" w:eastAsiaTheme="minorEastAsia" w:hAnsiTheme="minorEastAsia" w:cstheme="minorEastAsia" w:hint="eastAsia"/>
                <w:kern w:val="0"/>
                <w:sz w:val="20"/>
                <w:szCs w:val="20"/>
              </w:rPr>
              <w:t>街道维稳指挥部</w:t>
            </w:r>
            <w:proofErr w:type="gramEnd"/>
            <w:r>
              <w:rPr>
                <w:rFonts w:asciiTheme="minorEastAsia" w:eastAsiaTheme="minorEastAsia" w:hAnsiTheme="minorEastAsia" w:cstheme="minorEastAsia" w:hint="eastAsia"/>
                <w:kern w:val="0"/>
                <w:sz w:val="20"/>
                <w:szCs w:val="20"/>
              </w:rPr>
              <w:t>建设，打造是个社区</w:t>
            </w:r>
            <w:proofErr w:type="gramStart"/>
            <w:r>
              <w:rPr>
                <w:rFonts w:asciiTheme="minorEastAsia" w:eastAsiaTheme="minorEastAsia" w:hAnsiTheme="minorEastAsia" w:cstheme="minorEastAsia" w:hint="eastAsia"/>
                <w:kern w:val="0"/>
                <w:sz w:val="20"/>
                <w:szCs w:val="20"/>
              </w:rPr>
              <w:t>维稳指挥</w:t>
            </w:r>
            <w:proofErr w:type="gramEnd"/>
            <w:r>
              <w:rPr>
                <w:rFonts w:asciiTheme="minorEastAsia" w:eastAsiaTheme="minorEastAsia" w:hAnsiTheme="minorEastAsia" w:cstheme="minorEastAsia" w:hint="eastAsia"/>
                <w:kern w:val="0"/>
                <w:sz w:val="20"/>
                <w:szCs w:val="20"/>
              </w:rPr>
              <w:t>中心</w:t>
            </w:r>
          </w:p>
        </w:tc>
      </w:tr>
      <w:tr w:rsidR="00217E19">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绩效</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预期指标值（包含数字及文字描述）</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实际完成指标值（包含数字及文字描述）</w:t>
            </w:r>
          </w:p>
        </w:tc>
      </w:tr>
      <w:tr w:rsidR="00217E19">
        <w:trPr>
          <w:trHeight w:val="425"/>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：项目数量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14</w:t>
            </w:r>
            <w:r>
              <w:rPr>
                <w:rFonts w:asciiTheme="minorEastAsia" w:eastAsiaTheme="minorEastAsia" w:hAnsiTheme="minorEastAsia" w:cstheme="minorEastAsia" w:hint="eastAsia"/>
                <w:kern w:val="0"/>
                <w:sz w:val="20"/>
                <w:szCs w:val="20"/>
              </w:rPr>
              <w:t>个社区综治中心运转正常，满足上级要求</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14</w:t>
            </w:r>
            <w:r>
              <w:rPr>
                <w:rFonts w:asciiTheme="minorEastAsia" w:eastAsiaTheme="minorEastAsia" w:hAnsiTheme="minorEastAsia" w:cstheme="minorEastAsia" w:hint="eastAsia"/>
                <w:kern w:val="0"/>
                <w:sz w:val="20"/>
                <w:szCs w:val="20"/>
              </w:rPr>
              <w:t>个社区综治中心运转正常，满足上级要求，资金支出</w:t>
            </w:r>
            <w:r>
              <w:rPr>
                <w:rFonts w:asciiTheme="minorEastAsia" w:eastAsiaTheme="minorEastAsia" w:hAnsiTheme="minorEastAsia" w:cstheme="minorEastAsia" w:hint="eastAsia"/>
                <w:kern w:val="0"/>
                <w:sz w:val="20"/>
                <w:szCs w:val="20"/>
              </w:rPr>
              <w:t>70</w:t>
            </w:r>
            <w:r>
              <w:rPr>
                <w:rFonts w:asciiTheme="minorEastAsia" w:eastAsiaTheme="minorEastAsia" w:hAnsiTheme="minorEastAsia" w:cstheme="minorEastAsia" w:hint="eastAsia"/>
                <w:kern w:val="0"/>
                <w:sz w:val="20"/>
                <w:szCs w:val="20"/>
              </w:rPr>
              <w:t>万元完成率</w:t>
            </w:r>
            <w:r>
              <w:rPr>
                <w:rFonts w:asciiTheme="minorEastAsia" w:eastAsiaTheme="minorEastAsia" w:hAnsiTheme="minorEastAsia" w:cstheme="minorEastAsia" w:hint="eastAsia"/>
                <w:kern w:val="0"/>
                <w:sz w:val="20"/>
                <w:szCs w:val="20"/>
              </w:rPr>
              <w:t>100%</w:t>
            </w:r>
          </w:p>
        </w:tc>
      </w:tr>
      <w:tr w:rsidR="00217E19">
        <w:trPr>
          <w:trHeight w:val="95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：办公质量提升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14</w:t>
            </w:r>
            <w:r>
              <w:rPr>
                <w:rFonts w:asciiTheme="minorEastAsia" w:eastAsiaTheme="minorEastAsia" w:hAnsiTheme="minorEastAsia" w:cstheme="minorEastAsia" w:hint="eastAsia"/>
                <w:kern w:val="0"/>
                <w:sz w:val="20"/>
                <w:szCs w:val="20"/>
              </w:rPr>
              <w:t>个社区综治中心运转正常，满足上级要求</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14</w:t>
            </w:r>
            <w:r>
              <w:rPr>
                <w:rFonts w:asciiTheme="minorEastAsia" w:eastAsiaTheme="minorEastAsia" w:hAnsiTheme="minorEastAsia" w:cstheme="minorEastAsia" w:hint="eastAsia"/>
                <w:kern w:val="0"/>
                <w:sz w:val="20"/>
                <w:szCs w:val="20"/>
              </w:rPr>
              <w:t>个社区综治中心运转正常，满足上级要求，资金支出</w:t>
            </w:r>
            <w:r>
              <w:rPr>
                <w:rFonts w:asciiTheme="minorEastAsia" w:eastAsiaTheme="minorEastAsia" w:hAnsiTheme="minorEastAsia" w:cstheme="minorEastAsia" w:hint="eastAsia"/>
                <w:kern w:val="0"/>
                <w:sz w:val="20"/>
                <w:szCs w:val="20"/>
              </w:rPr>
              <w:t>70</w:t>
            </w:r>
            <w:r>
              <w:rPr>
                <w:rFonts w:asciiTheme="minorEastAsia" w:eastAsiaTheme="minorEastAsia" w:hAnsiTheme="minorEastAsia" w:cstheme="minorEastAsia" w:hint="eastAsia"/>
                <w:kern w:val="0"/>
                <w:sz w:val="20"/>
                <w:szCs w:val="20"/>
              </w:rPr>
              <w:t>万元完成率</w:t>
            </w: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w:t>
            </w:r>
            <w:proofErr w:type="gramStart"/>
            <w:r>
              <w:rPr>
                <w:rFonts w:asciiTheme="minorEastAsia" w:eastAsiaTheme="minorEastAsia" w:hAnsiTheme="minorEastAsia" w:cstheme="minorEastAsia" w:hint="eastAsia"/>
                <w:kern w:val="0"/>
                <w:sz w:val="20"/>
                <w:szCs w:val="20"/>
              </w:rPr>
              <w:t>维稳指挥部</w:t>
            </w:r>
            <w:proofErr w:type="gramEnd"/>
            <w:r>
              <w:rPr>
                <w:rFonts w:asciiTheme="minorEastAsia" w:eastAsiaTheme="minorEastAsia" w:hAnsiTheme="minorEastAsia" w:cstheme="minorEastAsia" w:hint="eastAsia"/>
                <w:kern w:val="0"/>
                <w:sz w:val="20"/>
                <w:szCs w:val="20"/>
              </w:rPr>
              <w:t>建设合格率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指挥中心建设合格率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w:t>
            </w:r>
            <w:proofErr w:type="gramStart"/>
            <w:r>
              <w:rPr>
                <w:rFonts w:asciiTheme="minorEastAsia" w:eastAsiaTheme="minorEastAsia" w:hAnsiTheme="minorEastAsia" w:cstheme="minorEastAsia" w:hint="eastAsia"/>
                <w:kern w:val="0"/>
                <w:sz w:val="20"/>
                <w:szCs w:val="20"/>
              </w:rPr>
              <w:t>维稳指挥部</w:t>
            </w:r>
            <w:proofErr w:type="gramEnd"/>
            <w:r>
              <w:rPr>
                <w:rFonts w:asciiTheme="minorEastAsia" w:eastAsiaTheme="minorEastAsia" w:hAnsiTheme="minorEastAsia" w:cstheme="minorEastAsia" w:hint="eastAsia"/>
                <w:kern w:val="0"/>
                <w:sz w:val="20"/>
                <w:szCs w:val="20"/>
              </w:rPr>
              <w:t>建设完成及时率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指挥中心建设合格率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922"/>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社会效益</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：综治中心完工率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14</w:t>
            </w:r>
            <w:r>
              <w:rPr>
                <w:rFonts w:asciiTheme="minorEastAsia" w:eastAsiaTheme="minorEastAsia" w:hAnsiTheme="minorEastAsia" w:cstheme="minorEastAsia" w:hint="eastAsia"/>
                <w:kern w:val="0"/>
                <w:sz w:val="20"/>
                <w:szCs w:val="20"/>
              </w:rPr>
              <w:t>个社区综治中心运转正常，满足</w:t>
            </w:r>
            <w:proofErr w:type="gramStart"/>
            <w:r>
              <w:rPr>
                <w:rFonts w:asciiTheme="minorEastAsia" w:eastAsiaTheme="minorEastAsia" w:hAnsiTheme="minorEastAsia" w:cstheme="minorEastAsia" w:hint="eastAsia"/>
                <w:kern w:val="0"/>
                <w:sz w:val="20"/>
                <w:szCs w:val="20"/>
              </w:rPr>
              <w:t>维稳工作</w:t>
            </w:r>
            <w:proofErr w:type="gramEnd"/>
            <w:r>
              <w:rPr>
                <w:rFonts w:asciiTheme="minorEastAsia" w:eastAsiaTheme="minorEastAsia" w:hAnsiTheme="minorEastAsia" w:cstheme="minorEastAsia" w:hint="eastAsia"/>
                <w:kern w:val="0"/>
                <w:sz w:val="20"/>
                <w:szCs w:val="20"/>
              </w:rPr>
              <w:t>需要</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14</w:t>
            </w:r>
            <w:r>
              <w:rPr>
                <w:rFonts w:asciiTheme="minorEastAsia" w:eastAsiaTheme="minorEastAsia" w:hAnsiTheme="minorEastAsia" w:cstheme="minorEastAsia" w:hint="eastAsia"/>
                <w:kern w:val="0"/>
                <w:sz w:val="20"/>
                <w:szCs w:val="20"/>
              </w:rPr>
              <w:t>个社区综治中心运转正常，满足</w:t>
            </w:r>
            <w:proofErr w:type="gramStart"/>
            <w:r>
              <w:rPr>
                <w:rFonts w:asciiTheme="minorEastAsia" w:eastAsiaTheme="minorEastAsia" w:hAnsiTheme="minorEastAsia" w:cstheme="minorEastAsia" w:hint="eastAsia"/>
                <w:kern w:val="0"/>
                <w:sz w:val="20"/>
                <w:szCs w:val="20"/>
              </w:rPr>
              <w:t>维稳工作</w:t>
            </w:r>
            <w:proofErr w:type="gramEnd"/>
            <w:r>
              <w:rPr>
                <w:rFonts w:asciiTheme="minorEastAsia" w:eastAsiaTheme="minorEastAsia" w:hAnsiTheme="minorEastAsia" w:cstheme="minorEastAsia" w:hint="eastAsia"/>
                <w:kern w:val="0"/>
                <w:sz w:val="20"/>
                <w:szCs w:val="20"/>
              </w:rPr>
              <w:t>需要</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可持续影响</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指挥部使用年限</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w:t>
            </w:r>
            <w:r>
              <w:rPr>
                <w:rFonts w:asciiTheme="minorEastAsia" w:eastAsiaTheme="minorEastAsia" w:hAnsiTheme="minorEastAsia" w:cstheme="minorEastAsia" w:hint="eastAsia"/>
                <w:kern w:val="0"/>
                <w:sz w:val="20"/>
                <w:szCs w:val="20"/>
              </w:rPr>
              <w:t>5</w:t>
            </w:r>
            <w:r>
              <w:rPr>
                <w:rFonts w:asciiTheme="minorEastAsia" w:eastAsiaTheme="minorEastAsia" w:hAnsiTheme="minorEastAsia" w:cstheme="minorEastAsia" w:hint="eastAsia"/>
                <w:kern w:val="0"/>
                <w:sz w:val="20"/>
                <w:szCs w:val="20"/>
              </w:rPr>
              <w:t>年</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w:t>
            </w:r>
            <w:r>
              <w:rPr>
                <w:rFonts w:asciiTheme="minorEastAsia" w:eastAsiaTheme="minorEastAsia" w:hAnsiTheme="minorEastAsia" w:cstheme="minorEastAsia" w:hint="eastAsia"/>
                <w:kern w:val="0"/>
                <w:sz w:val="20"/>
                <w:szCs w:val="20"/>
              </w:rPr>
              <w:t>5</w:t>
            </w:r>
            <w:r>
              <w:rPr>
                <w:rFonts w:asciiTheme="minorEastAsia" w:eastAsiaTheme="minorEastAsia" w:hAnsiTheme="minorEastAsia" w:cstheme="minorEastAsia" w:hint="eastAsia"/>
                <w:kern w:val="0"/>
                <w:sz w:val="20"/>
                <w:szCs w:val="20"/>
              </w:rPr>
              <w:t>年</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：公众安全感指数</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90%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90%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：通用设备运行满意度</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指挥部使用年限</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w:t>
            </w:r>
            <w:r>
              <w:rPr>
                <w:rFonts w:asciiTheme="minorEastAsia" w:eastAsiaTheme="minorEastAsia" w:hAnsiTheme="minorEastAsia" w:cstheme="minorEastAsia" w:hint="eastAsia"/>
                <w:kern w:val="0"/>
                <w:sz w:val="20"/>
                <w:szCs w:val="20"/>
              </w:rPr>
              <w:t>5</w:t>
            </w:r>
            <w:r>
              <w:rPr>
                <w:rFonts w:asciiTheme="minorEastAsia" w:eastAsiaTheme="minorEastAsia" w:hAnsiTheme="minorEastAsia" w:cstheme="minorEastAsia" w:hint="eastAsia"/>
                <w:kern w:val="0"/>
                <w:sz w:val="20"/>
                <w:szCs w:val="20"/>
              </w:rPr>
              <w:t>年</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w:t>
            </w:r>
            <w:r>
              <w:rPr>
                <w:rFonts w:asciiTheme="minorEastAsia" w:eastAsiaTheme="minorEastAsia" w:hAnsiTheme="minorEastAsia" w:cstheme="minorEastAsia" w:hint="eastAsia"/>
                <w:kern w:val="0"/>
                <w:sz w:val="20"/>
                <w:szCs w:val="20"/>
              </w:rPr>
              <w:t>5</w:t>
            </w:r>
            <w:r>
              <w:rPr>
                <w:rFonts w:asciiTheme="minorEastAsia" w:eastAsiaTheme="minorEastAsia" w:hAnsiTheme="minorEastAsia" w:cstheme="minorEastAsia" w:hint="eastAsia"/>
                <w:kern w:val="0"/>
                <w:sz w:val="20"/>
                <w:szCs w:val="20"/>
              </w:rPr>
              <w:t>年</w:t>
            </w:r>
          </w:p>
        </w:tc>
      </w:tr>
    </w:tbl>
    <w:p w:rsidR="00217E19" w:rsidRDefault="00217E19">
      <w:pPr>
        <w:ind w:firstLineChars="200" w:firstLine="680"/>
        <w:rPr>
          <w:rFonts w:ascii="仿宋" w:eastAsia="仿宋" w:hAnsi="仿宋"/>
          <w:sz w:val="34"/>
          <w:szCs w:val="34"/>
        </w:rPr>
      </w:pPr>
    </w:p>
    <w:p w:rsidR="00217E19" w:rsidRDefault="0086527A">
      <w:pPr>
        <w:ind w:firstLineChars="200" w:firstLine="680"/>
        <w:rPr>
          <w:rFonts w:ascii="仿宋" w:eastAsia="仿宋" w:hAnsi="仿宋"/>
          <w:b/>
          <w:sz w:val="34"/>
          <w:szCs w:val="34"/>
        </w:rPr>
      </w:pPr>
      <w:r>
        <w:rPr>
          <w:rFonts w:ascii="仿宋" w:eastAsia="仿宋" w:hAnsi="仿宋" w:hint="eastAsia"/>
          <w:sz w:val="34"/>
          <w:szCs w:val="34"/>
        </w:rPr>
        <w:t>其他文化支出（</w:t>
      </w:r>
      <w:r>
        <w:rPr>
          <w:rFonts w:ascii="仿宋_GB2312" w:eastAsia="仿宋_GB2312" w:hAnsi="宋体" w:cs="宋体" w:hint="eastAsia"/>
          <w:kern w:val="0"/>
          <w:sz w:val="34"/>
          <w:szCs w:val="34"/>
        </w:rPr>
        <w:t>社区图书馆、美术馆免费开放专项</w:t>
      </w:r>
      <w:r>
        <w:rPr>
          <w:rFonts w:ascii="仿宋_GB2312" w:eastAsia="仿宋_GB2312" w:hAnsi="仿宋" w:hint="eastAsia"/>
          <w:sz w:val="34"/>
          <w:szCs w:val="34"/>
        </w:rPr>
        <w:t>）项目</w:t>
      </w:r>
      <w:r>
        <w:rPr>
          <w:rFonts w:ascii="仿宋" w:eastAsia="仿宋" w:hAnsi="仿宋" w:hint="eastAsia"/>
          <w:sz w:val="34"/>
          <w:szCs w:val="34"/>
        </w:rPr>
        <w:t>绩效自评综述：根据年初设定的绩效目标，社区运转项目绩效自评得分</w:t>
      </w:r>
      <w:r>
        <w:rPr>
          <w:rFonts w:ascii="仿宋" w:eastAsia="仿宋" w:hAnsi="仿宋" w:hint="eastAsia"/>
          <w:sz w:val="34"/>
          <w:szCs w:val="34"/>
        </w:rPr>
        <w:t>88</w:t>
      </w:r>
      <w:r>
        <w:rPr>
          <w:rFonts w:ascii="仿宋" w:eastAsia="仿宋" w:hAnsi="仿宋" w:hint="eastAsia"/>
          <w:sz w:val="34"/>
          <w:szCs w:val="34"/>
        </w:rPr>
        <w:t>分，项目全年预算数为</w:t>
      </w:r>
      <w:r>
        <w:rPr>
          <w:rFonts w:ascii="仿宋" w:eastAsia="仿宋" w:hAnsi="仿宋" w:hint="eastAsia"/>
          <w:sz w:val="34"/>
          <w:szCs w:val="34"/>
        </w:rPr>
        <w:t>5</w:t>
      </w:r>
      <w:r>
        <w:rPr>
          <w:rFonts w:ascii="仿宋" w:eastAsia="仿宋" w:hAnsi="仿宋" w:hint="eastAsia"/>
          <w:sz w:val="34"/>
          <w:szCs w:val="34"/>
        </w:rPr>
        <w:t>万元，执行数为</w:t>
      </w:r>
      <w:r>
        <w:rPr>
          <w:rFonts w:ascii="仿宋" w:eastAsia="仿宋" w:hAnsi="仿宋" w:hint="eastAsia"/>
          <w:sz w:val="34"/>
          <w:szCs w:val="34"/>
        </w:rPr>
        <w:t>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。主要产出和效果：</w:t>
      </w:r>
      <w:r>
        <w:rPr>
          <w:rStyle w:val="a7"/>
          <w:rFonts w:ascii="仿宋" w:eastAsia="仿宋" w:hAnsi="仿宋" w:cs="仿宋" w:hint="eastAsia"/>
          <w:b w:val="0"/>
          <w:spacing w:val="-4"/>
          <w:sz w:val="34"/>
          <w:szCs w:val="34"/>
        </w:rPr>
        <w:t>全面开展公共文化服务，更新配置社区图书室的设备及图书。</w:t>
      </w:r>
      <w:r>
        <w:rPr>
          <w:rStyle w:val="a7"/>
          <w:rFonts w:ascii="仿宋_GB2312" w:eastAsia="仿宋_GB2312" w:hAnsiTheme="minorEastAsia" w:cstheme="minorEastAsia" w:hint="eastAsia"/>
          <w:b w:val="0"/>
          <w:spacing w:val="-4"/>
          <w:sz w:val="34"/>
          <w:szCs w:val="34"/>
        </w:rPr>
        <w:t>发现的问题及原因：</w:t>
      </w:r>
      <w:r>
        <w:rPr>
          <w:rFonts w:ascii="仿宋" w:eastAsia="仿宋" w:hAnsi="仿宋" w:hint="eastAsia"/>
          <w:sz w:val="34"/>
          <w:szCs w:val="34"/>
        </w:rPr>
        <w:t>该项目已达标完成，未发现问题。下一步改进措施：无。</w:t>
      </w:r>
    </w:p>
    <w:p w:rsidR="00217E19" w:rsidRDefault="0086527A">
      <w:r>
        <w:br w:type="page"/>
      </w:r>
    </w:p>
    <w:tbl>
      <w:tblPr>
        <w:tblpPr w:leftFromText="180" w:rightFromText="180" w:vertAnchor="text" w:horzAnchor="page" w:tblpX="1647" w:tblpY="42"/>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217E19">
        <w:trPr>
          <w:trHeight w:val="405"/>
        </w:trPr>
        <w:tc>
          <w:tcPr>
            <w:tcW w:w="9020"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昌吉市绿洲路街道办事处项目支出绩效自评表</w:t>
            </w:r>
          </w:p>
        </w:tc>
      </w:tr>
      <w:tr w:rsidR="00217E19">
        <w:trPr>
          <w:trHeight w:val="285"/>
        </w:trPr>
        <w:tc>
          <w:tcPr>
            <w:tcW w:w="9020"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jc w:val="left"/>
              <w:rPr>
                <w:rFonts w:ascii="宋体" w:hAnsi="宋体" w:cs="宋体"/>
                <w:kern w:val="0"/>
                <w:sz w:val="20"/>
                <w:szCs w:val="20"/>
              </w:rPr>
            </w:pPr>
            <w:r>
              <w:rPr>
                <w:rFonts w:eastAsia="仿宋_GB2312" w:hAnsi="宋体" w:cs="宋体" w:hint="eastAsia"/>
                <w:kern w:val="0"/>
                <w:sz w:val="30"/>
                <w:szCs w:val="30"/>
              </w:rPr>
              <w:t>社区图书馆、美术馆免费开放专项资金</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5</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5</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5</w:t>
            </w:r>
          </w:p>
        </w:tc>
        <w:tc>
          <w:tcPr>
            <w:tcW w:w="2060" w:type="dxa"/>
            <w:tcBorders>
              <w:top w:val="nil"/>
              <w:left w:val="nil"/>
              <w:bottom w:val="nil"/>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5</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217E19">
        <w:trPr>
          <w:trHeight w:val="1164"/>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保证社区居民文化工作顺利开展，运转正常</w:t>
            </w:r>
          </w:p>
        </w:tc>
        <w:tc>
          <w:tcPr>
            <w:tcW w:w="3840" w:type="dxa"/>
            <w:gridSpan w:val="2"/>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保证社区居民文化工作顺利开展，运转正常</w:t>
            </w:r>
          </w:p>
        </w:tc>
      </w:tr>
      <w:tr w:rsidR="00217E19">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：资金使用量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保证社区文化活动正常开展，当年拨款收入</w:t>
            </w:r>
            <w:r>
              <w:rPr>
                <w:rFonts w:ascii="宋体" w:hAnsi="宋体" w:cs="宋体" w:hint="eastAsia"/>
                <w:kern w:val="0"/>
                <w:sz w:val="20"/>
                <w:szCs w:val="20"/>
              </w:rPr>
              <w:t>5</w:t>
            </w:r>
            <w:r>
              <w:rPr>
                <w:rFonts w:ascii="宋体" w:hAnsi="宋体" w:cs="宋体" w:hint="eastAsia"/>
                <w:kern w:val="0"/>
                <w:sz w:val="20"/>
                <w:szCs w:val="20"/>
              </w:rPr>
              <w:t>万元，完成社区文化活动室的建设</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保证社区文化活动正常开展，完成社区文化活动室的建设，本年度支出</w:t>
            </w:r>
            <w:r>
              <w:rPr>
                <w:rFonts w:ascii="宋体" w:hAnsi="宋体" w:cs="宋体" w:hint="eastAsia"/>
                <w:kern w:val="0"/>
                <w:sz w:val="20"/>
                <w:szCs w:val="20"/>
              </w:rPr>
              <w:t>5</w:t>
            </w:r>
            <w:r>
              <w:rPr>
                <w:rFonts w:ascii="宋体" w:hAnsi="宋体" w:cs="宋体" w:hint="eastAsia"/>
                <w:kern w:val="0"/>
                <w:sz w:val="20"/>
                <w:szCs w:val="20"/>
              </w:rPr>
              <w:t>万元。</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：购置图书</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kern w:val="0"/>
                <w:sz w:val="20"/>
                <w:szCs w:val="20"/>
              </w:rPr>
              <w:t>不少于</w:t>
            </w:r>
            <w:r>
              <w:rPr>
                <w:rFonts w:ascii="宋体" w:hAnsi="宋体" w:cs="宋体"/>
                <w:kern w:val="0"/>
                <w:sz w:val="20"/>
                <w:szCs w:val="20"/>
              </w:rPr>
              <w:t>100</w:t>
            </w:r>
            <w:r>
              <w:rPr>
                <w:rFonts w:ascii="宋体" w:hAnsi="宋体" w:cs="宋体"/>
                <w:kern w:val="0"/>
                <w:sz w:val="20"/>
                <w:szCs w:val="20"/>
              </w:rPr>
              <w:t>册</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kern w:val="0"/>
                <w:sz w:val="20"/>
                <w:szCs w:val="20"/>
              </w:rPr>
              <w:t>100</w:t>
            </w:r>
            <w:r>
              <w:rPr>
                <w:rFonts w:ascii="宋体" w:hAnsi="宋体" w:cs="宋体"/>
                <w:kern w:val="0"/>
                <w:sz w:val="20"/>
                <w:szCs w:val="20"/>
              </w:rPr>
              <w:t>册</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：文化中心建设验收合格率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217E19">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　图书阅览室验收合格率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：文化中心建设完成及时率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：图书阅览室完成合格率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：文化中心建设</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万元</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：图书阅览室建设</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万元</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：服务水平</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提高社区文化活动管理和服务水平，保证居民文体活动有序开展。</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经费拨付到位，已完成</w:t>
            </w:r>
            <w:r>
              <w:rPr>
                <w:rFonts w:ascii="宋体" w:hAnsi="宋体" w:cs="宋体" w:hint="eastAsia"/>
                <w:kern w:val="0"/>
                <w:sz w:val="20"/>
                <w:szCs w:val="20"/>
              </w:rPr>
              <w:t>100%</w:t>
            </w:r>
            <w:r>
              <w:rPr>
                <w:rFonts w:ascii="宋体" w:hAnsi="宋体" w:cs="宋体" w:hint="eastAsia"/>
                <w:kern w:val="0"/>
                <w:sz w:val="20"/>
                <w:szCs w:val="20"/>
              </w:rPr>
              <w:t>支出。提高社区文化活动服务水平</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：辖区群众满意度</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大于等于</w:t>
            </w: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大于等于</w:t>
            </w:r>
            <w:r>
              <w:rPr>
                <w:rFonts w:ascii="宋体" w:hAnsi="宋体" w:cs="宋体" w:hint="eastAsia"/>
                <w:kern w:val="0"/>
                <w:sz w:val="20"/>
                <w:szCs w:val="20"/>
              </w:rPr>
              <w:t>95%</w:t>
            </w:r>
          </w:p>
        </w:tc>
      </w:tr>
    </w:tbl>
    <w:p w:rsidR="00217E19" w:rsidRDefault="00217E19">
      <w:pPr>
        <w:ind w:firstLineChars="200" w:firstLine="680"/>
        <w:rPr>
          <w:rFonts w:ascii="仿宋" w:eastAsia="仿宋" w:hAnsi="仿宋"/>
          <w:sz w:val="34"/>
          <w:szCs w:val="34"/>
        </w:rPr>
      </w:pPr>
    </w:p>
    <w:p w:rsidR="00217E19" w:rsidRDefault="0086527A">
      <w:pPr>
        <w:ind w:firstLineChars="200" w:firstLine="680"/>
        <w:rPr>
          <w:rFonts w:ascii="仿宋" w:eastAsia="仿宋" w:hAnsi="仿宋"/>
          <w:sz w:val="34"/>
          <w:szCs w:val="34"/>
        </w:rPr>
      </w:pPr>
      <w:r>
        <w:rPr>
          <w:rFonts w:ascii="仿宋" w:eastAsia="仿宋" w:hAnsi="仿宋" w:hint="eastAsia"/>
          <w:sz w:val="34"/>
          <w:szCs w:val="34"/>
        </w:rPr>
        <w:t>其他文化体育与传媒支出（</w:t>
      </w:r>
      <w:r>
        <w:rPr>
          <w:rFonts w:ascii="仿宋" w:eastAsia="仿宋" w:hAnsi="仿宋" w:cstheme="minorEastAsia" w:hint="eastAsia"/>
          <w:kern w:val="0"/>
          <w:sz w:val="34"/>
          <w:szCs w:val="34"/>
        </w:rPr>
        <w:t>社区文化体育与传媒支出项目补助</w:t>
      </w:r>
      <w:r>
        <w:rPr>
          <w:rFonts w:ascii="仿宋" w:eastAsia="仿宋" w:hAnsi="仿宋" w:hint="eastAsia"/>
          <w:sz w:val="34"/>
          <w:szCs w:val="34"/>
        </w:rPr>
        <w:t>）项目绩效自评综述：根据年初设定的绩效目标，社区运转项目绩效自评得分</w:t>
      </w:r>
      <w:r>
        <w:rPr>
          <w:rFonts w:ascii="仿宋" w:eastAsia="仿宋" w:hAnsi="仿宋" w:hint="eastAsia"/>
          <w:sz w:val="34"/>
          <w:szCs w:val="34"/>
        </w:rPr>
        <w:t>100</w:t>
      </w:r>
      <w:r>
        <w:rPr>
          <w:rFonts w:ascii="仿宋" w:eastAsia="仿宋" w:hAnsi="仿宋" w:hint="eastAsia"/>
          <w:sz w:val="34"/>
          <w:szCs w:val="34"/>
        </w:rPr>
        <w:t>分，项目全年预算数为</w:t>
      </w:r>
      <w:r>
        <w:rPr>
          <w:rFonts w:ascii="仿宋" w:eastAsia="仿宋" w:hAnsi="仿宋" w:hint="eastAsia"/>
          <w:sz w:val="34"/>
          <w:szCs w:val="34"/>
        </w:rPr>
        <w:t>29.1</w:t>
      </w:r>
      <w:r>
        <w:rPr>
          <w:rFonts w:ascii="仿宋" w:eastAsia="仿宋" w:hAnsi="仿宋" w:hint="eastAsia"/>
          <w:sz w:val="34"/>
          <w:szCs w:val="34"/>
        </w:rPr>
        <w:t>万元，执行数为</w:t>
      </w:r>
      <w:r>
        <w:rPr>
          <w:rFonts w:ascii="仿宋" w:eastAsia="仿宋" w:hAnsi="仿宋" w:hint="eastAsia"/>
          <w:sz w:val="34"/>
          <w:szCs w:val="34"/>
        </w:rPr>
        <w:t>29.1</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。主要产出和效果：一是打造</w:t>
      </w:r>
      <w:r>
        <w:rPr>
          <w:rFonts w:ascii="仿宋" w:eastAsia="仿宋" w:hAnsi="仿宋" w:hint="eastAsia"/>
          <w:sz w:val="34"/>
          <w:szCs w:val="34"/>
        </w:rPr>
        <w:t>3</w:t>
      </w:r>
      <w:r>
        <w:rPr>
          <w:rFonts w:ascii="仿宋" w:eastAsia="仿宋" w:hAnsi="仿宋" w:hint="eastAsia"/>
          <w:sz w:val="34"/>
          <w:szCs w:val="34"/>
        </w:rPr>
        <w:t>个社区文化中心阵地建设；二是对社区图书阅览室设施、图书更新。</w:t>
      </w:r>
      <w:r>
        <w:rPr>
          <w:rStyle w:val="a7"/>
          <w:rFonts w:ascii="仿宋_GB2312" w:eastAsia="仿宋_GB2312" w:hAnsiTheme="minorEastAsia" w:cstheme="minorEastAsia" w:hint="eastAsia"/>
          <w:b w:val="0"/>
          <w:spacing w:val="-4"/>
          <w:sz w:val="34"/>
          <w:szCs w:val="34"/>
        </w:rPr>
        <w:t>发现的问题及原因：</w:t>
      </w:r>
      <w:r>
        <w:rPr>
          <w:rFonts w:ascii="仿宋" w:eastAsia="仿宋" w:hAnsi="仿宋" w:hint="eastAsia"/>
          <w:sz w:val="34"/>
          <w:szCs w:val="34"/>
        </w:rPr>
        <w:t>该项目已达标完成，未发现问题。下一步改进措施：无。</w:t>
      </w:r>
    </w:p>
    <w:p w:rsidR="00217E19" w:rsidRDefault="0086527A">
      <w:r>
        <w:br w:type="page"/>
      </w:r>
    </w:p>
    <w:tbl>
      <w:tblPr>
        <w:tblpPr w:leftFromText="180" w:rightFromText="180" w:vertAnchor="text" w:horzAnchor="page" w:tblpX="1688" w:tblpY="7"/>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217E19">
        <w:trPr>
          <w:trHeight w:val="405"/>
        </w:trPr>
        <w:tc>
          <w:tcPr>
            <w:tcW w:w="9020" w:type="dxa"/>
            <w:gridSpan w:val="7"/>
            <w:tcBorders>
              <w:top w:val="nil"/>
              <w:left w:val="nil"/>
              <w:bottom w:val="nil"/>
              <w:right w:val="nil"/>
            </w:tcBorders>
            <w:vAlign w:val="center"/>
          </w:tcPr>
          <w:p w:rsidR="00217E19" w:rsidRDefault="0086527A">
            <w:pPr>
              <w:widowControl/>
              <w:jc w:val="center"/>
              <w:rPr>
                <w:rFonts w:ascii="宋体"/>
                <w:b/>
                <w:bCs/>
                <w:kern w:val="0"/>
                <w:sz w:val="32"/>
                <w:szCs w:val="32"/>
              </w:rPr>
            </w:pPr>
            <w:r>
              <w:rPr>
                <w:rFonts w:ascii="宋体" w:hAnsi="宋体" w:cs="宋体" w:hint="eastAsia"/>
                <w:b/>
                <w:bCs/>
                <w:kern w:val="0"/>
                <w:sz w:val="32"/>
                <w:szCs w:val="32"/>
              </w:rPr>
              <w:lastRenderedPageBreak/>
              <w:t>昌吉市绿洲路街道办事处项目支出绩效自评表</w:t>
            </w:r>
          </w:p>
        </w:tc>
      </w:tr>
      <w:tr w:rsidR="00217E19">
        <w:trPr>
          <w:trHeight w:val="285"/>
        </w:trPr>
        <w:tc>
          <w:tcPr>
            <w:tcW w:w="9020" w:type="dxa"/>
            <w:gridSpan w:val="7"/>
            <w:tcBorders>
              <w:top w:val="nil"/>
              <w:left w:val="nil"/>
              <w:bottom w:val="nil"/>
              <w:right w:val="nil"/>
            </w:tcBorders>
            <w:vAlign w:val="center"/>
          </w:tcPr>
          <w:p w:rsidR="00217E19" w:rsidRDefault="0086527A">
            <w:pPr>
              <w:widowControl/>
              <w:jc w:val="center"/>
              <w:rPr>
                <w:rFonts w:ascii="宋体"/>
                <w:kern w:val="0"/>
                <w:sz w:val="24"/>
              </w:rPr>
            </w:pPr>
            <w:r>
              <w:rPr>
                <w:rFonts w:ascii="宋体" w:hAnsi="宋体" w:cs="宋体" w:hint="eastAsia"/>
                <w:kern w:val="0"/>
                <w:sz w:val="24"/>
              </w:rPr>
              <w:t>（</w:t>
            </w:r>
            <w:r>
              <w:rPr>
                <w:kern w:val="0"/>
                <w:sz w:val="24"/>
              </w:rPr>
              <w:t>2018</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vAlign w:val="center"/>
          </w:tcPr>
          <w:p w:rsidR="00217E19" w:rsidRDefault="00217E19">
            <w:pPr>
              <w:widowControl/>
              <w:jc w:val="center"/>
              <w:rPr>
                <w:rFonts w:ascii="宋体"/>
                <w:kern w:val="0"/>
                <w:sz w:val="24"/>
              </w:rPr>
            </w:pPr>
          </w:p>
        </w:tc>
        <w:tc>
          <w:tcPr>
            <w:tcW w:w="1140" w:type="dxa"/>
            <w:tcBorders>
              <w:top w:val="nil"/>
              <w:left w:val="nil"/>
              <w:bottom w:val="nil"/>
              <w:right w:val="nil"/>
            </w:tcBorders>
            <w:vAlign w:val="center"/>
          </w:tcPr>
          <w:p w:rsidR="00217E19" w:rsidRDefault="00217E19">
            <w:pPr>
              <w:widowControl/>
              <w:jc w:val="center"/>
              <w:rPr>
                <w:rFonts w:ascii="宋体"/>
                <w:kern w:val="0"/>
                <w:sz w:val="24"/>
              </w:rPr>
            </w:pPr>
          </w:p>
        </w:tc>
        <w:tc>
          <w:tcPr>
            <w:tcW w:w="1360" w:type="dxa"/>
            <w:tcBorders>
              <w:top w:val="nil"/>
              <w:left w:val="nil"/>
              <w:bottom w:val="nil"/>
              <w:right w:val="nil"/>
            </w:tcBorders>
            <w:vAlign w:val="center"/>
          </w:tcPr>
          <w:p w:rsidR="00217E19" w:rsidRDefault="00217E19">
            <w:pPr>
              <w:widowControl/>
              <w:jc w:val="center"/>
              <w:rPr>
                <w:rFonts w:ascii="宋体"/>
                <w:kern w:val="0"/>
                <w:sz w:val="24"/>
              </w:rPr>
            </w:pPr>
          </w:p>
        </w:tc>
        <w:tc>
          <w:tcPr>
            <w:tcW w:w="1080" w:type="dxa"/>
            <w:tcBorders>
              <w:top w:val="nil"/>
              <w:left w:val="nil"/>
              <w:bottom w:val="nil"/>
              <w:right w:val="nil"/>
            </w:tcBorders>
            <w:vAlign w:val="center"/>
          </w:tcPr>
          <w:p w:rsidR="00217E19" w:rsidRDefault="00217E19">
            <w:pPr>
              <w:widowControl/>
              <w:jc w:val="center"/>
              <w:rPr>
                <w:rFonts w:ascii="宋体"/>
                <w:kern w:val="0"/>
                <w:sz w:val="24"/>
              </w:rPr>
            </w:pPr>
          </w:p>
        </w:tc>
        <w:tc>
          <w:tcPr>
            <w:tcW w:w="880" w:type="dxa"/>
            <w:tcBorders>
              <w:top w:val="nil"/>
              <w:left w:val="nil"/>
              <w:bottom w:val="nil"/>
              <w:right w:val="nil"/>
            </w:tcBorders>
            <w:vAlign w:val="center"/>
          </w:tcPr>
          <w:p w:rsidR="00217E19" w:rsidRDefault="00217E19">
            <w:pPr>
              <w:widowControl/>
              <w:jc w:val="center"/>
              <w:rPr>
                <w:rFonts w:ascii="宋体"/>
                <w:kern w:val="0"/>
                <w:sz w:val="24"/>
              </w:rPr>
            </w:pPr>
          </w:p>
        </w:tc>
        <w:tc>
          <w:tcPr>
            <w:tcW w:w="2060" w:type="dxa"/>
            <w:tcBorders>
              <w:top w:val="nil"/>
              <w:left w:val="nil"/>
              <w:bottom w:val="nil"/>
              <w:right w:val="nil"/>
            </w:tcBorders>
            <w:vAlign w:val="center"/>
          </w:tcPr>
          <w:p w:rsidR="00217E19" w:rsidRDefault="00217E19">
            <w:pPr>
              <w:widowControl/>
              <w:jc w:val="center"/>
              <w:rPr>
                <w:rFonts w:ascii="宋体"/>
                <w:kern w:val="0"/>
                <w:sz w:val="24"/>
              </w:rPr>
            </w:pPr>
          </w:p>
        </w:tc>
        <w:tc>
          <w:tcPr>
            <w:tcW w:w="1780" w:type="dxa"/>
            <w:tcBorders>
              <w:top w:val="nil"/>
              <w:left w:val="nil"/>
              <w:bottom w:val="nil"/>
              <w:right w:val="nil"/>
            </w:tcBorders>
            <w:vAlign w:val="center"/>
          </w:tcPr>
          <w:p w:rsidR="00217E19" w:rsidRDefault="00217E19">
            <w:pPr>
              <w:widowControl/>
              <w:jc w:val="center"/>
              <w:rPr>
                <w:rFonts w:ascii="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217E19" w:rsidRDefault="0086527A">
            <w:pPr>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社区文化体育与传媒支出项目补助　</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执行</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29.1</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29.1</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29.1</w:t>
            </w:r>
          </w:p>
        </w:tc>
        <w:tc>
          <w:tcPr>
            <w:tcW w:w="2060" w:type="dxa"/>
            <w:tcBorders>
              <w:top w:val="nil"/>
              <w:left w:val="nil"/>
              <w:bottom w:val="nil"/>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29.1</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目标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实际完成目标</w:t>
            </w:r>
          </w:p>
        </w:tc>
      </w:tr>
      <w:tr w:rsidR="00217E19">
        <w:trPr>
          <w:trHeight w:val="1215"/>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保证社区工作顺利开展，运转正常</w:t>
            </w:r>
          </w:p>
        </w:tc>
        <w:tc>
          <w:tcPr>
            <w:tcW w:w="3840" w:type="dxa"/>
            <w:gridSpan w:val="2"/>
            <w:tcBorders>
              <w:top w:val="single" w:sz="4" w:space="0" w:color="auto"/>
              <w:left w:val="nil"/>
              <w:bottom w:val="single" w:sz="4" w:space="0" w:color="auto"/>
              <w:right w:val="single" w:sz="4" w:space="0" w:color="000000"/>
            </w:tcBorders>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社区工作顺利开展，运转正常</w:t>
            </w:r>
          </w:p>
        </w:tc>
      </w:tr>
      <w:tr w:rsidR="00217E19">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绩效</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1140" w:type="dxa"/>
            <w:tcBorders>
              <w:top w:val="nil"/>
              <w:left w:val="nil"/>
              <w:bottom w:val="nil"/>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实际完成指标值（包含数字及文字描述）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：资金数量</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弥补新建社区，保证社区办公运转正常，上年结转拨款收入</w:t>
            </w:r>
            <w:r>
              <w:rPr>
                <w:rFonts w:asciiTheme="minorEastAsia" w:eastAsiaTheme="minorEastAsia" w:hAnsiTheme="minorEastAsia" w:cstheme="minorEastAsia" w:hint="eastAsia"/>
                <w:kern w:val="0"/>
                <w:sz w:val="20"/>
                <w:szCs w:val="20"/>
              </w:rPr>
              <w:t>29.1</w:t>
            </w:r>
            <w:r>
              <w:rPr>
                <w:rFonts w:asciiTheme="minorEastAsia" w:eastAsiaTheme="minorEastAsia" w:hAnsiTheme="minorEastAsia" w:cstheme="minorEastAsia" w:hint="eastAsia"/>
                <w:kern w:val="0"/>
                <w:sz w:val="20"/>
                <w:szCs w:val="20"/>
              </w:rPr>
              <w:t>万元，完成社区文化活动室的建设以及推广全民健身活动</w:t>
            </w:r>
          </w:p>
        </w:tc>
        <w:tc>
          <w:tcPr>
            <w:tcW w:w="178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新建社区阵地建设尚未完成，文化体育器材，设施暂缓下年初使用，本年度支出</w:t>
            </w:r>
            <w:r>
              <w:rPr>
                <w:rFonts w:asciiTheme="minorEastAsia" w:eastAsiaTheme="minorEastAsia" w:hAnsiTheme="minorEastAsia" w:cstheme="minorEastAsia" w:hint="eastAsia"/>
                <w:kern w:val="0"/>
                <w:sz w:val="20"/>
                <w:szCs w:val="20"/>
              </w:rPr>
              <w:t>29.1</w:t>
            </w:r>
            <w:r>
              <w:rPr>
                <w:rFonts w:asciiTheme="minorEastAsia" w:eastAsiaTheme="minorEastAsia" w:hAnsiTheme="minorEastAsia" w:cstheme="minorEastAsia" w:hint="eastAsia"/>
                <w:kern w:val="0"/>
                <w:sz w:val="20"/>
                <w:szCs w:val="20"/>
              </w:rPr>
              <w:t>万元。</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：社区数量</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个</w:t>
            </w:r>
          </w:p>
        </w:tc>
        <w:tc>
          <w:tcPr>
            <w:tcW w:w="178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个</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：文化中心建设验收合格率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　图书阅览室验收合格率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：完成时限</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2017</w:t>
            </w:r>
            <w:r>
              <w:rPr>
                <w:rFonts w:asciiTheme="minorEastAsia" w:eastAsiaTheme="minorEastAsia" w:hAnsiTheme="minorEastAsia" w:cstheme="minorEastAsia" w:hint="eastAsia"/>
                <w:kern w:val="0"/>
                <w:sz w:val="20"/>
                <w:szCs w:val="20"/>
              </w:rPr>
              <w:t>年完成投入</w:t>
            </w:r>
          </w:p>
        </w:tc>
        <w:tc>
          <w:tcPr>
            <w:tcW w:w="178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2018</w:t>
            </w:r>
            <w:r>
              <w:rPr>
                <w:rFonts w:asciiTheme="minorEastAsia" w:eastAsiaTheme="minorEastAsia" w:hAnsiTheme="minorEastAsia" w:cstheme="minorEastAsia" w:hint="eastAsia"/>
                <w:kern w:val="0"/>
                <w:sz w:val="20"/>
                <w:szCs w:val="20"/>
              </w:rPr>
              <w:t>年实际完成全部投入</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社会效益</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：办公水平提升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办公环境改善</w:t>
            </w:r>
          </w:p>
        </w:tc>
        <w:tc>
          <w:tcPr>
            <w:tcW w:w="178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经费拨付到位，已完成</w:t>
            </w:r>
            <w:r>
              <w:rPr>
                <w:rFonts w:asciiTheme="minorEastAsia" w:eastAsiaTheme="minorEastAsia" w:hAnsiTheme="minorEastAsia" w:cstheme="minorEastAsia" w:hint="eastAsia"/>
                <w:kern w:val="0"/>
                <w:sz w:val="20"/>
                <w:szCs w:val="20"/>
              </w:rPr>
              <w:t>29.1</w:t>
            </w:r>
            <w:r>
              <w:rPr>
                <w:rFonts w:asciiTheme="minorEastAsia" w:eastAsiaTheme="minorEastAsia" w:hAnsiTheme="minorEastAsia" w:cstheme="minorEastAsia" w:hint="eastAsia"/>
                <w:kern w:val="0"/>
                <w:sz w:val="20"/>
                <w:szCs w:val="20"/>
              </w:rPr>
              <w:t>万元，</w:t>
            </w:r>
            <w:r>
              <w:rPr>
                <w:rFonts w:asciiTheme="minorEastAsia" w:eastAsiaTheme="minorEastAsia" w:hAnsiTheme="minorEastAsia" w:cstheme="minorEastAsia" w:hint="eastAsia"/>
                <w:kern w:val="0"/>
                <w:sz w:val="20"/>
                <w:szCs w:val="20"/>
              </w:rPr>
              <w:t>100%</w:t>
            </w:r>
            <w:r>
              <w:rPr>
                <w:rFonts w:asciiTheme="minorEastAsia" w:eastAsiaTheme="minorEastAsia" w:hAnsiTheme="minorEastAsia" w:cstheme="minorEastAsia" w:hint="eastAsia"/>
                <w:kern w:val="0"/>
                <w:sz w:val="20"/>
                <w:szCs w:val="20"/>
              </w:rPr>
              <w:t>支出。改善办公环境，提升服务水平</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：文化氛围营造</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三个社区均达标</w:t>
            </w:r>
          </w:p>
        </w:tc>
        <w:tc>
          <w:tcPr>
            <w:tcW w:w="178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三个社区均已达标</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：居民对社区服务满意度</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大于等于</w:t>
            </w:r>
            <w:r>
              <w:rPr>
                <w:rFonts w:asciiTheme="minorEastAsia" w:eastAsiaTheme="minorEastAsia" w:hAnsiTheme="minorEastAsia" w:cstheme="minorEastAsia" w:hint="eastAsia"/>
                <w:kern w:val="0"/>
                <w:sz w:val="20"/>
                <w:szCs w:val="20"/>
              </w:rPr>
              <w:t>95%</w:t>
            </w:r>
          </w:p>
        </w:tc>
        <w:tc>
          <w:tcPr>
            <w:tcW w:w="178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大于等于</w:t>
            </w:r>
            <w:r>
              <w:rPr>
                <w:rFonts w:asciiTheme="minorEastAsia" w:eastAsiaTheme="minorEastAsia" w:hAnsiTheme="minorEastAsia" w:cstheme="minorEastAsia" w:hint="eastAsia"/>
                <w:kern w:val="0"/>
                <w:sz w:val="20"/>
                <w:szCs w:val="20"/>
              </w:rPr>
              <w:t>95%</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：居民对社</w:t>
            </w:r>
            <w:r>
              <w:rPr>
                <w:rFonts w:asciiTheme="minorEastAsia" w:eastAsiaTheme="minorEastAsia" w:hAnsiTheme="minorEastAsia" w:cstheme="minorEastAsia" w:hint="eastAsia"/>
                <w:kern w:val="0"/>
                <w:sz w:val="20"/>
                <w:szCs w:val="20"/>
              </w:rPr>
              <w:lastRenderedPageBreak/>
              <w:t>区文化氛围满意度</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lastRenderedPageBreak/>
              <w:t>大于等于</w:t>
            </w:r>
            <w:r>
              <w:rPr>
                <w:rFonts w:asciiTheme="minorEastAsia" w:eastAsiaTheme="minorEastAsia" w:hAnsiTheme="minorEastAsia" w:cstheme="minorEastAsia" w:hint="eastAsia"/>
                <w:kern w:val="0"/>
                <w:sz w:val="20"/>
                <w:szCs w:val="20"/>
              </w:rPr>
              <w:t>95%</w:t>
            </w:r>
          </w:p>
        </w:tc>
        <w:tc>
          <w:tcPr>
            <w:tcW w:w="178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大于等于</w:t>
            </w:r>
            <w:r>
              <w:rPr>
                <w:rFonts w:asciiTheme="minorEastAsia" w:eastAsiaTheme="minorEastAsia" w:hAnsiTheme="minorEastAsia" w:cstheme="minorEastAsia" w:hint="eastAsia"/>
                <w:kern w:val="0"/>
                <w:sz w:val="20"/>
                <w:szCs w:val="20"/>
              </w:rPr>
              <w:t>95%</w:t>
            </w:r>
          </w:p>
        </w:tc>
      </w:tr>
    </w:tbl>
    <w:p w:rsidR="00217E19" w:rsidRDefault="0086527A">
      <w:pPr>
        <w:ind w:firstLineChars="200" w:firstLine="680"/>
        <w:rPr>
          <w:rFonts w:ascii="仿宋" w:eastAsia="仿宋" w:hAnsi="仿宋"/>
          <w:sz w:val="34"/>
          <w:szCs w:val="34"/>
        </w:rPr>
      </w:pPr>
      <w:r>
        <w:rPr>
          <w:rFonts w:ascii="仿宋" w:eastAsia="仿宋" w:hAnsi="仿宋" w:hint="eastAsia"/>
          <w:sz w:val="34"/>
          <w:szCs w:val="34"/>
        </w:rPr>
        <w:lastRenderedPageBreak/>
        <w:t>其他社会福利支出（街道托老中心运行经费）项目绩效自评综述：根据年初设定的绩效目标，社区运转项目绩效自评得分</w:t>
      </w:r>
      <w:r>
        <w:rPr>
          <w:rFonts w:ascii="仿宋" w:eastAsia="仿宋" w:hAnsi="仿宋" w:hint="eastAsia"/>
          <w:sz w:val="34"/>
          <w:szCs w:val="34"/>
        </w:rPr>
        <w:t>88</w:t>
      </w:r>
      <w:r>
        <w:rPr>
          <w:rFonts w:ascii="仿宋" w:eastAsia="仿宋" w:hAnsi="仿宋" w:hint="eastAsia"/>
          <w:sz w:val="34"/>
          <w:szCs w:val="34"/>
        </w:rPr>
        <w:t>分，项目全年预算数为</w:t>
      </w:r>
      <w:r>
        <w:rPr>
          <w:rFonts w:ascii="仿宋" w:eastAsia="仿宋" w:hAnsi="仿宋" w:hint="eastAsia"/>
          <w:sz w:val="34"/>
          <w:szCs w:val="34"/>
        </w:rPr>
        <w:t>14.98</w:t>
      </w:r>
      <w:r>
        <w:rPr>
          <w:rFonts w:ascii="仿宋" w:eastAsia="仿宋" w:hAnsi="仿宋" w:hint="eastAsia"/>
          <w:sz w:val="34"/>
          <w:szCs w:val="34"/>
        </w:rPr>
        <w:t>万元，执行数为</w:t>
      </w:r>
      <w:r>
        <w:rPr>
          <w:rFonts w:ascii="仿宋" w:eastAsia="仿宋" w:hAnsi="仿宋" w:hint="eastAsia"/>
          <w:sz w:val="34"/>
          <w:szCs w:val="34"/>
        </w:rPr>
        <w:t>14.98</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。主要产出和效果：一是购买老年人托管服务，为周边老人提供固定的活动休养场所。</w:t>
      </w:r>
      <w:r>
        <w:rPr>
          <w:rStyle w:val="a7"/>
          <w:rFonts w:ascii="仿宋_GB2312" w:eastAsia="仿宋_GB2312" w:hAnsiTheme="minorEastAsia" w:cstheme="minorEastAsia" w:hint="eastAsia"/>
          <w:b w:val="0"/>
          <w:spacing w:val="-4"/>
          <w:sz w:val="34"/>
          <w:szCs w:val="34"/>
        </w:rPr>
        <w:t>发现的问题及原因：</w:t>
      </w:r>
      <w:r>
        <w:rPr>
          <w:rFonts w:ascii="仿宋" w:eastAsia="仿宋" w:hAnsi="仿宋" w:hint="eastAsia"/>
          <w:sz w:val="34"/>
          <w:szCs w:val="34"/>
        </w:rPr>
        <w:t>该项目已达标完成，未发现问题。下一步改进措施：无。</w:t>
      </w:r>
    </w:p>
    <w:p w:rsidR="00217E19" w:rsidRDefault="0086527A">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217E19">
        <w:trPr>
          <w:trHeight w:val="405"/>
        </w:trPr>
        <w:tc>
          <w:tcPr>
            <w:tcW w:w="9020"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昌吉市绿洲路街道办事处项目支出绩效自评表</w:t>
            </w:r>
          </w:p>
        </w:tc>
      </w:tr>
      <w:tr w:rsidR="00217E19">
        <w:trPr>
          <w:trHeight w:val="285"/>
        </w:trPr>
        <w:tc>
          <w:tcPr>
            <w:tcW w:w="9020"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kern w:val="0"/>
                <w:sz w:val="24"/>
              </w:rPr>
              <w:t xml:space="preserve"> </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日间托老中心运转经费　</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执行</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14.98</w:t>
            </w:r>
            <w:r>
              <w:rPr>
                <w:rFonts w:asciiTheme="minorEastAsia" w:eastAsiaTheme="minorEastAsia" w:hAnsiTheme="minorEastAsia" w:cstheme="minorEastAsia" w:hint="eastAsia"/>
                <w:kern w:val="0"/>
                <w:sz w:val="20"/>
                <w:szCs w:val="20"/>
              </w:rPr>
              <w:t>万元</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14.98</w:t>
            </w:r>
            <w:r>
              <w:rPr>
                <w:rFonts w:asciiTheme="minorEastAsia" w:eastAsiaTheme="minorEastAsia" w:hAnsiTheme="minorEastAsia" w:cstheme="minorEastAsia" w:hint="eastAsia"/>
                <w:kern w:val="0"/>
                <w:sz w:val="20"/>
                <w:szCs w:val="20"/>
              </w:rPr>
              <w:t>万元</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14.98</w:t>
            </w:r>
            <w:r>
              <w:rPr>
                <w:rFonts w:asciiTheme="minorEastAsia" w:eastAsiaTheme="minorEastAsia" w:hAnsiTheme="minorEastAsia" w:cstheme="minorEastAsia" w:hint="eastAsia"/>
                <w:kern w:val="0"/>
                <w:sz w:val="20"/>
                <w:szCs w:val="20"/>
              </w:rPr>
              <w:t>万元</w:t>
            </w:r>
          </w:p>
        </w:tc>
        <w:tc>
          <w:tcPr>
            <w:tcW w:w="2060" w:type="dxa"/>
            <w:tcBorders>
              <w:top w:val="nil"/>
              <w:left w:val="nil"/>
              <w:bottom w:val="nil"/>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14.98</w:t>
            </w:r>
            <w:r>
              <w:rPr>
                <w:rFonts w:asciiTheme="minorEastAsia" w:eastAsiaTheme="minorEastAsia" w:hAnsiTheme="minorEastAsia" w:cstheme="minorEastAsia" w:hint="eastAsia"/>
                <w:kern w:val="0"/>
                <w:sz w:val="20"/>
                <w:szCs w:val="20"/>
              </w:rPr>
              <w:t>万元</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目标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实际完成目标</w:t>
            </w:r>
          </w:p>
        </w:tc>
      </w:tr>
      <w:tr w:rsidR="00217E19">
        <w:trPr>
          <w:trHeight w:val="1425"/>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街道购买老年人托管服务，为辖区老人提供固定的活动、休养场所。</w:t>
            </w:r>
          </w:p>
        </w:tc>
        <w:tc>
          <w:tcPr>
            <w:tcW w:w="3840" w:type="dxa"/>
            <w:gridSpan w:val="2"/>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街道购买老年人托管服务，为辖区老人提供固定的活动、休养场所。</w:t>
            </w:r>
          </w:p>
        </w:tc>
      </w:tr>
      <w:tr w:rsidR="00217E19">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绩效</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实际完成指标值（包含数字及文字描述）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：资金使用量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保证托老中心运转正常，当年财政拨款收入</w:t>
            </w:r>
            <w:r>
              <w:rPr>
                <w:rFonts w:asciiTheme="minorEastAsia" w:eastAsiaTheme="minorEastAsia" w:hAnsiTheme="minorEastAsia" w:cstheme="minorEastAsia" w:hint="eastAsia"/>
                <w:kern w:val="0"/>
                <w:sz w:val="20"/>
                <w:szCs w:val="20"/>
              </w:rPr>
              <w:t>14.98</w:t>
            </w:r>
            <w:r>
              <w:rPr>
                <w:rFonts w:asciiTheme="minorEastAsia" w:eastAsiaTheme="minorEastAsia" w:hAnsiTheme="minorEastAsia" w:cstheme="minorEastAsia"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社区基层工作资金保障到位，社区办公运转正常，</w:t>
            </w:r>
            <w:r>
              <w:rPr>
                <w:rFonts w:asciiTheme="minorEastAsia" w:eastAsiaTheme="minorEastAsia" w:hAnsiTheme="minorEastAsia" w:cstheme="minorEastAsia" w:hint="eastAsia"/>
                <w:kern w:val="0"/>
                <w:sz w:val="20"/>
                <w:szCs w:val="20"/>
              </w:rPr>
              <w:t>14.98</w:t>
            </w:r>
            <w:r>
              <w:rPr>
                <w:rFonts w:asciiTheme="minorEastAsia" w:eastAsiaTheme="minorEastAsia" w:hAnsiTheme="minorEastAsia" w:cstheme="minorEastAsia" w:hint="eastAsia"/>
                <w:kern w:val="0"/>
                <w:sz w:val="20"/>
                <w:szCs w:val="20"/>
              </w:rPr>
              <w:t>万元财政拨款支出使用完毕</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：服务人数</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托老中心固定活动人员≥</w:t>
            </w:r>
            <w:r>
              <w:rPr>
                <w:rFonts w:asciiTheme="minorEastAsia" w:eastAsiaTheme="minorEastAsia" w:hAnsiTheme="minorEastAsia" w:cstheme="minorEastAsia" w:hint="eastAsia"/>
                <w:kern w:val="0"/>
                <w:sz w:val="20"/>
                <w:szCs w:val="20"/>
              </w:rPr>
              <w:t>50</w:t>
            </w:r>
            <w:r>
              <w:rPr>
                <w:rFonts w:asciiTheme="minorEastAsia" w:eastAsiaTheme="minorEastAsia" w:hAnsiTheme="minorEastAsia" w:cstheme="minorEastAsia" w:hint="eastAsia"/>
                <w:kern w:val="0"/>
                <w:sz w:val="20"/>
                <w:szCs w:val="20"/>
              </w:rPr>
              <w:t>人</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托老中心固定活动人员≥</w:t>
            </w:r>
            <w:r>
              <w:rPr>
                <w:rFonts w:asciiTheme="minorEastAsia" w:eastAsiaTheme="minorEastAsia" w:hAnsiTheme="minorEastAsia" w:cstheme="minorEastAsia" w:hint="eastAsia"/>
                <w:kern w:val="0"/>
                <w:sz w:val="20"/>
                <w:szCs w:val="20"/>
              </w:rPr>
              <w:t>50</w:t>
            </w:r>
            <w:r>
              <w:rPr>
                <w:rFonts w:asciiTheme="minorEastAsia" w:eastAsiaTheme="minorEastAsia" w:hAnsiTheme="minorEastAsia" w:cstheme="minorEastAsia" w:hint="eastAsia"/>
                <w:kern w:val="0"/>
                <w:sz w:val="20"/>
                <w:szCs w:val="20"/>
              </w:rPr>
              <w:t>人</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：考核合格率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年度考核验收合格大于</w:t>
            </w:r>
            <w:r>
              <w:rPr>
                <w:rFonts w:asciiTheme="minorEastAsia" w:eastAsiaTheme="minorEastAsia" w:hAnsiTheme="minorEastAsia" w:cstheme="minorEastAsia"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验收合格</w:t>
            </w:r>
            <w:r>
              <w:rPr>
                <w:rFonts w:asciiTheme="minorEastAsia" w:eastAsiaTheme="minorEastAsia" w:hAnsiTheme="minorEastAsia" w:cstheme="minorEastAsia" w:hint="eastAsia"/>
                <w:kern w:val="0"/>
                <w:sz w:val="20"/>
                <w:szCs w:val="20"/>
              </w:rPr>
              <w:t>98%</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 xml:space="preserve">：托老中心运行支出　</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14.98</w:t>
            </w:r>
            <w:r>
              <w:rPr>
                <w:rFonts w:asciiTheme="minorEastAsia" w:eastAsiaTheme="minorEastAsia" w:hAnsiTheme="minorEastAsia"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14.98</w:t>
            </w:r>
            <w:r>
              <w:rPr>
                <w:rFonts w:asciiTheme="minorEastAsia" w:eastAsiaTheme="minorEastAsia" w:hAnsiTheme="minorEastAsia" w:cs="宋体" w:hint="eastAsia"/>
                <w:kern w:val="0"/>
                <w:sz w:val="20"/>
                <w:szCs w:val="20"/>
              </w:rPr>
              <w:t>万元</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经济效益</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指标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：社区老人有固定的文化活动场所</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5000</w:t>
            </w:r>
            <w:r>
              <w:rPr>
                <w:rFonts w:asciiTheme="minorEastAsia" w:eastAsiaTheme="minorEastAsia" w:hAnsiTheme="minorEastAsia" w:cs="宋体" w:hint="eastAsia"/>
                <w:kern w:val="0"/>
                <w:sz w:val="20"/>
                <w:szCs w:val="20"/>
              </w:rPr>
              <w:t>人次</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年</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5000</w:t>
            </w:r>
            <w:r>
              <w:rPr>
                <w:rFonts w:asciiTheme="minorEastAsia" w:eastAsiaTheme="minorEastAsia" w:hAnsiTheme="minorEastAsia" w:cs="宋体" w:hint="eastAsia"/>
                <w:kern w:val="0"/>
                <w:sz w:val="20"/>
                <w:szCs w:val="20"/>
              </w:rPr>
              <w:t>人次</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年</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　固定活动老人</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50</w:t>
            </w:r>
            <w:r>
              <w:rPr>
                <w:rFonts w:asciiTheme="minorEastAsia" w:eastAsiaTheme="minorEastAsia" w:hAnsiTheme="minorEastAsia" w:cs="宋体" w:hint="eastAsia"/>
                <w:kern w:val="0"/>
                <w:sz w:val="20"/>
                <w:szCs w:val="20"/>
              </w:rPr>
              <w:t>人次</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天</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50</w:t>
            </w:r>
            <w:r>
              <w:rPr>
                <w:rFonts w:asciiTheme="minorEastAsia" w:eastAsiaTheme="minorEastAsia" w:hAnsiTheme="minorEastAsia" w:cs="宋体" w:hint="eastAsia"/>
                <w:kern w:val="0"/>
                <w:sz w:val="20"/>
                <w:szCs w:val="20"/>
              </w:rPr>
              <w:t>人次</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天</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社会效益</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：服务数量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满足辖区居民养老托老需求，</w:t>
            </w:r>
            <w:proofErr w:type="gramStart"/>
            <w:r>
              <w:rPr>
                <w:rFonts w:asciiTheme="minorEastAsia" w:eastAsiaTheme="minorEastAsia" w:hAnsiTheme="minorEastAsia" w:cstheme="minorEastAsia" w:hint="eastAsia"/>
                <w:kern w:val="0"/>
                <w:sz w:val="20"/>
                <w:szCs w:val="20"/>
              </w:rPr>
              <w:t>月服务人次≥</w:t>
            </w:r>
            <w:proofErr w:type="gramEnd"/>
            <w:r>
              <w:rPr>
                <w:rFonts w:asciiTheme="minorEastAsia" w:eastAsiaTheme="minorEastAsia" w:hAnsiTheme="minorEastAsia" w:cstheme="minorEastAsia" w:hint="eastAsia"/>
                <w:kern w:val="0"/>
                <w:sz w:val="20"/>
                <w:szCs w:val="20"/>
              </w:rPr>
              <w:t>50</w:t>
            </w:r>
            <w:r>
              <w:rPr>
                <w:rFonts w:asciiTheme="minorEastAsia" w:eastAsiaTheme="minorEastAsia" w:hAnsiTheme="minorEastAsia" w:cstheme="minorEastAsia" w:hint="eastAsia"/>
                <w:kern w:val="0"/>
                <w:sz w:val="20"/>
                <w:szCs w:val="20"/>
              </w:rPr>
              <w:t>人次</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托老中心日接收高龄老人托管服务达到</w:t>
            </w:r>
            <w:r>
              <w:rPr>
                <w:rFonts w:asciiTheme="minorEastAsia" w:eastAsiaTheme="minorEastAsia" w:hAnsiTheme="minorEastAsia" w:cstheme="minorEastAsia" w:hint="eastAsia"/>
                <w:kern w:val="0"/>
                <w:sz w:val="20"/>
                <w:szCs w:val="20"/>
              </w:rPr>
              <w:t>50</w:t>
            </w:r>
            <w:r>
              <w:rPr>
                <w:rFonts w:asciiTheme="minorEastAsia" w:eastAsiaTheme="minorEastAsia" w:hAnsiTheme="minorEastAsia" w:cstheme="minorEastAsia" w:hint="eastAsia"/>
                <w:kern w:val="0"/>
                <w:sz w:val="20"/>
                <w:szCs w:val="20"/>
              </w:rPr>
              <w:t>人次，基本达到托老服务的要求。</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：老年人满意度</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可持续影响</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：服务持续性</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提高居民养老托老服务需求</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增加日间托老服务人数，提升服务管理水平</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：服务对象满意度</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群众满意度</w:t>
            </w:r>
            <m:oMath>
              <m:r>
                <m:rPr>
                  <m:sty m:val="p"/>
                </m:rPr>
                <w:rPr>
                  <w:rFonts w:ascii="Cambria Math" w:eastAsiaTheme="minorEastAsia" w:hAnsi="Cambria Math" w:cs="宋体"/>
                  <w:sz w:val="20"/>
                  <w:szCs w:val="20"/>
                </w:rPr>
                <m:t>≥90%</m:t>
              </m:r>
            </m:oMath>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宋体"/>
                <w:kern w:val="0"/>
                <w:sz w:val="20"/>
                <w:szCs w:val="20"/>
              </w:rPr>
            </w:pPr>
            <m:oMathPara>
              <m:oMath>
                <m:r>
                  <m:rPr>
                    <m:sty m:val="p"/>
                  </m:rPr>
                  <w:rPr>
                    <w:rFonts w:ascii="Cambria Math" w:eastAsiaTheme="minorEastAsia" w:hAnsi="Cambria Math" w:cs="宋体"/>
                    <w:sz w:val="20"/>
                    <w:szCs w:val="20"/>
                  </w:rPr>
                  <m:t>≥90%</m:t>
                </m:r>
              </m:oMath>
            </m:oMathPara>
          </w:p>
        </w:tc>
      </w:tr>
    </w:tbl>
    <w:p w:rsidR="00217E19" w:rsidRDefault="00217E19">
      <w:pPr>
        <w:ind w:firstLineChars="200" w:firstLine="680"/>
        <w:rPr>
          <w:rFonts w:ascii="仿宋" w:eastAsia="仿宋" w:hAnsi="仿宋"/>
          <w:sz w:val="34"/>
          <w:szCs w:val="34"/>
        </w:rPr>
      </w:pPr>
    </w:p>
    <w:p w:rsidR="00217E19" w:rsidRDefault="0086527A">
      <w:pPr>
        <w:widowControl/>
        <w:jc w:val="left"/>
        <w:rPr>
          <w:rFonts w:ascii="仿宋" w:eastAsia="仿宋" w:hAnsi="仿宋"/>
          <w:sz w:val="34"/>
          <w:szCs w:val="34"/>
        </w:rPr>
      </w:pPr>
      <w:r>
        <w:rPr>
          <w:rFonts w:ascii="仿宋" w:eastAsia="仿宋" w:hAnsi="仿宋"/>
          <w:sz w:val="34"/>
          <w:szCs w:val="34"/>
        </w:rPr>
        <w:br w:type="page"/>
      </w:r>
    </w:p>
    <w:p w:rsidR="00217E19" w:rsidRDefault="0086527A">
      <w:pPr>
        <w:ind w:firstLineChars="200" w:firstLine="680"/>
        <w:rPr>
          <w:rFonts w:ascii="仿宋" w:eastAsia="仿宋" w:hAnsi="仿宋"/>
          <w:sz w:val="34"/>
          <w:szCs w:val="34"/>
        </w:rPr>
      </w:pPr>
      <w:r>
        <w:rPr>
          <w:rFonts w:ascii="仿宋" w:eastAsia="仿宋" w:hAnsi="仿宋" w:hint="eastAsia"/>
          <w:sz w:val="34"/>
          <w:szCs w:val="34"/>
        </w:rPr>
        <w:lastRenderedPageBreak/>
        <w:t>其他城乡社区公共设施支出（新建社区文体中心建设）项目绩效自评综述：根据年初设定的绩效目标，社区运转项目绩效自评得分</w:t>
      </w:r>
      <w:r>
        <w:rPr>
          <w:rFonts w:ascii="仿宋" w:eastAsia="仿宋" w:hAnsi="仿宋" w:hint="eastAsia"/>
          <w:sz w:val="34"/>
          <w:szCs w:val="34"/>
        </w:rPr>
        <w:t>88</w:t>
      </w:r>
      <w:r>
        <w:rPr>
          <w:rFonts w:ascii="仿宋" w:eastAsia="仿宋" w:hAnsi="仿宋" w:hint="eastAsia"/>
          <w:sz w:val="34"/>
          <w:szCs w:val="34"/>
        </w:rPr>
        <w:t>分，项目全年预算数为</w:t>
      </w:r>
      <w:r>
        <w:rPr>
          <w:rFonts w:ascii="仿宋" w:eastAsia="仿宋" w:hAnsi="仿宋" w:hint="eastAsia"/>
          <w:sz w:val="34"/>
          <w:szCs w:val="34"/>
        </w:rPr>
        <w:t>46.68</w:t>
      </w:r>
      <w:r>
        <w:rPr>
          <w:rFonts w:ascii="仿宋" w:eastAsia="仿宋" w:hAnsi="仿宋" w:hint="eastAsia"/>
          <w:sz w:val="34"/>
          <w:szCs w:val="34"/>
        </w:rPr>
        <w:t>万元，执行数为</w:t>
      </w:r>
      <w:r>
        <w:rPr>
          <w:rFonts w:ascii="仿宋" w:eastAsia="仿宋" w:hAnsi="仿宋" w:hint="eastAsia"/>
          <w:sz w:val="34"/>
          <w:szCs w:val="34"/>
        </w:rPr>
        <w:t>46.68</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。主要产出和效果：一对新建社区阵地建设打造；二是对街道文体中心装修维护。</w:t>
      </w:r>
      <w:r>
        <w:rPr>
          <w:rStyle w:val="a7"/>
          <w:rFonts w:ascii="仿宋_GB2312" w:eastAsia="仿宋_GB2312" w:hAnsiTheme="minorEastAsia" w:cstheme="minorEastAsia" w:hint="eastAsia"/>
          <w:b w:val="0"/>
          <w:spacing w:val="-4"/>
          <w:sz w:val="34"/>
          <w:szCs w:val="34"/>
        </w:rPr>
        <w:t>发现的问题及原因：</w:t>
      </w:r>
      <w:r>
        <w:rPr>
          <w:rFonts w:ascii="仿宋" w:eastAsia="仿宋" w:hAnsi="仿宋" w:hint="eastAsia"/>
          <w:sz w:val="34"/>
          <w:szCs w:val="34"/>
        </w:rPr>
        <w:t>该项目已达标完成，未发现问题。下一步改进措施：无。</w:t>
      </w:r>
    </w:p>
    <w:p w:rsidR="00217E19" w:rsidRDefault="00217E19">
      <w:pPr>
        <w:ind w:firstLineChars="200" w:firstLine="680"/>
        <w:rPr>
          <w:rFonts w:ascii="仿宋" w:eastAsia="仿宋" w:hAnsi="仿宋"/>
          <w:sz w:val="34"/>
          <w:szCs w:val="34"/>
        </w:rPr>
      </w:pPr>
    </w:p>
    <w:p w:rsidR="00217E19" w:rsidRDefault="0086527A">
      <w:r>
        <w:br w:type="page"/>
      </w:r>
    </w:p>
    <w:tbl>
      <w:tblPr>
        <w:tblpPr w:leftFromText="180" w:rightFromText="180" w:vertAnchor="text" w:horzAnchor="page" w:tblpX="1564" w:tblpY="48"/>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217E19">
        <w:trPr>
          <w:trHeight w:val="405"/>
        </w:trPr>
        <w:tc>
          <w:tcPr>
            <w:tcW w:w="9020" w:type="dxa"/>
            <w:gridSpan w:val="7"/>
            <w:tcBorders>
              <w:top w:val="nil"/>
              <w:left w:val="nil"/>
              <w:bottom w:val="nil"/>
              <w:right w:val="nil"/>
            </w:tcBorders>
            <w:vAlign w:val="center"/>
          </w:tcPr>
          <w:p w:rsidR="00217E19" w:rsidRDefault="0086527A">
            <w:pPr>
              <w:widowControl/>
              <w:jc w:val="center"/>
              <w:rPr>
                <w:rFonts w:ascii="宋体"/>
                <w:b/>
                <w:bCs/>
                <w:kern w:val="0"/>
                <w:sz w:val="32"/>
                <w:szCs w:val="32"/>
              </w:rPr>
            </w:pPr>
            <w:r>
              <w:rPr>
                <w:rFonts w:ascii="宋体" w:hAnsi="宋体" w:cs="宋体" w:hint="eastAsia"/>
                <w:b/>
                <w:bCs/>
                <w:kern w:val="0"/>
                <w:sz w:val="32"/>
                <w:szCs w:val="32"/>
              </w:rPr>
              <w:lastRenderedPageBreak/>
              <w:t>昌吉市绿洲路街道办事处项目支出绩效自评表</w:t>
            </w:r>
          </w:p>
        </w:tc>
      </w:tr>
      <w:tr w:rsidR="00217E19">
        <w:trPr>
          <w:trHeight w:val="285"/>
        </w:trPr>
        <w:tc>
          <w:tcPr>
            <w:tcW w:w="9020" w:type="dxa"/>
            <w:gridSpan w:val="7"/>
            <w:tcBorders>
              <w:top w:val="nil"/>
              <w:left w:val="nil"/>
              <w:bottom w:val="nil"/>
              <w:right w:val="nil"/>
            </w:tcBorders>
            <w:vAlign w:val="center"/>
          </w:tcPr>
          <w:p w:rsidR="00217E19" w:rsidRDefault="0086527A">
            <w:pPr>
              <w:widowControl/>
              <w:jc w:val="center"/>
              <w:rPr>
                <w:rFonts w:ascii="宋体"/>
                <w:kern w:val="0"/>
                <w:sz w:val="24"/>
              </w:rPr>
            </w:pPr>
            <w:r>
              <w:rPr>
                <w:rFonts w:ascii="宋体" w:hAnsi="宋体" w:cs="宋体" w:hint="eastAsia"/>
                <w:kern w:val="0"/>
                <w:sz w:val="24"/>
              </w:rPr>
              <w:t>（</w:t>
            </w:r>
            <w:r>
              <w:rPr>
                <w:kern w:val="0"/>
                <w:sz w:val="24"/>
              </w:rPr>
              <w:t xml:space="preserve">2018 </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vAlign w:val="center"/>
          </w:tcPr>
          <w:p w:rsidR="00217E19" w:rsidRDefault="00217E19">
            <w:pPr>
              <w:widowControl/>
              <w:jc w:val="center"/>
              <w:rPr>
                <w:rFonts w:ascii="宋体"/>
                <w:kern w:val="0"/>
                <w:sz w:val="24"/>
              </w:rPr>
            </w:pPr>
          </w:p>
        </w:tc>
        <w:tc>
          <w:tcPr>
            <w:tcW w:w="1140" w:type="dxa"/>
            <w:tcBorders>
              <w:top w:val="nil"/>
              <w:left w:val="nil"/>
              <w:bottom w:val="nil"/>
              <w:right w:val="nil"/>
            </w:tcBorders>
            <w:vAlign w:val="center"/>
          </w:tcPr>
          <w:p w:rsidR="00217E19" w:rsidRDefault="00217E19">
            <w:pPr>
              <w:widowControl/>
              <w:jc w:val="center"/>
              <w:rPr>
                <w:rFonts w:ascii="宋体"/>
                <w:kern w:val="0"/>
                <w:sz w:val="24"/>
              </w:rPr>
            </w:pPr>
          </w:p>
        </w:tc>
        <w:tc>
          <w:tcPr>
            <w:tcW w:w="1360" w:type="dxa"/>
            <w:tcBorders>
              <w:top w:val="nil"/>
              <w:left w:val="nil"/>
              <w:bottom w:val="nil"/>
              <w:right w:val="nil"/>
            </w:tcBorders>
            <w:vAlign w:val="center"/>
          </w:tcPr>
          <w:p w:rsidR="00217E19" w:rsidRDefault="00217E19">
            <w:pPr>
              <w:widowControl/>
              <w:jc w:val="center"/>
              <w:rPr>
                <w:rFonts w:ascii="宋体"/>
                <w:kern w:val="0"/>
                <w:sz w:val="24"/>
              </w:rPr>
            </w:pPr>
          </w:p>
        </w:tc>
        <w:tc>
          <w:tcPr>
            <w:tcW w:w="1080" w:type="dxa"/>
            <w:tcBorders>
              <w:top w:val="nil"/>
              <w:left w:val="nil"/>
              <w:bottom w:val="nil"/>
              <w:right w:val="nil"/>
            </w:tcBorders>
            <w:vAlign w:val="center"/>
          </w:tcPr>
          <w:p w:rsidR="00217E19" w:rsidRDefault="00217E19">
            <w:pPr>
              <w:widowControl/>
              <w:jc w:val="center"/>
              <w:rPr>
                <w:rFonts w:ascii="宋体"/>
                <w:kern w:val="0"/>
                <w:sz w:val="24"/>
              </w:rPr>
            </w:pPr>
          </w:p>
        </w:tc>
        <w:tc>
          <w:tcPr>
            <w:tcW w:w="880" w:type="dxa"/>
            <w:tcBorders>
              <w:top w:val="nil"/>
              <w:left w:val="nil"/>
              <w:bottom w:val="nil"/>
              <w:right w:val="nil"/>
            </w:tcBorders>
            <w:vAlign w:val="center"/>
          </w:tcPr>
          <w:p w:rsidR="00217E19" w:rsidRDefault="00217E19">
            <w:pPr>
              <w:widowControl/>
              <w:jc w:val="center"/>
              <w:rPr>
                <w:rFonts w:ascii="宋体"/>
                <w:kern w:val="0"/>
                <w:sz w:val="24"/>
              </w:rPr>
            </w:pPr>
          </w:p>
        </w:tc>
        <w:tc>
          <w:tcPr>
            <w:tcW w:w="2060" w:type="dxa"/>
            <w:tcBorders>
              <w:top w:val="nil"/>
              <w:left w:val="nil"/>
              <w:bottom w:val="nil"/>
              <w:right w:val="nil"/>
            </w:tcBorders>
            <w:vAlign w:val="center"/>
          </w:tcPr>
          <w:p w:rsidR="00217E19" w:rsidRDefault="00217E19">
            <w:pPr>
              <w:widowControl/>
              <w:jc w:val="center"/>
              <w:rPr>
                <w:rFonts w:ascii="宋体"/>
                <w:kern w:val="0"/>
                <w:sz w:val="24"/>
              </w:rPr>
            </w:pPr>
          </w:p>
        </w:tc>
        <w:tc>
          <w:tcPr>
            <w:tcW w:w="1780" w:type="dxa"/>
            <w:tcBorders>
              <w:top w:val="nil"/>
              <w:left w:val="nil"/>
              <w:bottom w:val="nil"/>
              <w:right w:val="nil"/>
            </w:tcBorders>
            <w:vAlign w:val="center"/>
          </w:tcPr>
          <w:p w:rsidR="00217E19" w:rsidRDefault="00217E19">
            <w:pPr>
              <w:widowControl/>
              <w:jc w:val="center"/>
              <w:rPr>
                <w:rFonts w:ascii="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217E19" w:rsidRDefault="0086527A">
            <w:pPr>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新建社区、文体中心和新建社区装修、采购　</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执行</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46.68</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46.68</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46.68</w:t>
            </w:r>
          </w:p>
        </w:tc>
        <w:tc>
          <w:tcPr>
            <w:tcW w:w="2060" w:type="dxa"/>
            <w:tcBorders>
              <w:top w:val="nil"/>
              <w:left w:val="nil"/>
              <w:bottom w:val="nil"/>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46.68</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217E19" w:rsidRDefault="00217E19">
            <w:pPr>
              <w:widowControl/>
              <w:jc w:val="center"/>
              <w:rPr>
                <w:rFonts w:asciiTheme="minorEastAsia" w:eastAsiaTheme="minorEastAsia" w:hAnsiTheme="minorEastAsia" w:cstheme="minorEastAsia"/>
                <w:kern w:val="0"/>
                <w:sz w:val="20"/>
                <w:szCs w:val="20"/>
              </w:rPr>
            </w:pPr>
          </w:p>
        </w:tc>
        <w:tc>
          <w:tcPr>
            <w:tcW w:w="2060" w:type="dxa"/>
            <w:tcBorders>
              <w:top w:val="single" w:sz="4" w:space="0" w:color="auto"/>
              <w:left w:val="nil"/>
              <w:bottom w:val="nil"/>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目标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217E19" w:rsidRDefault="0086527A">
            <w:pPr>
              <w:widowControl/>
              <w:ind w:firstLineChars="600" w:firstLine="1200"/>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实际完成目标</w:t>
            </w:r>
          </w:p>
        </w:tc>
      </w:tr>
      <w:tr w:rsidR="00217E19">
        <w:trPr>
          <w:trHeight w:val="1425"/>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新建社区及文体中心装修、采购财政安排拨款收入</w:t>
            </w:r>
            <w:r>
              <w:rPr>
                <w:rFonts w:asciiTheme="minorEastAsia" w:eastAsiaTheme="minorEastAsia" w:hAnsiTheme="minorEastAsia" w:cstheme="minorEastAsia" w:hint="eastAsia"/>
                <w:kern w:val="0"/>
                <w:sz w:val="20"/>
                <w:szCs w:val="20"/>
              </w:rPr>
              <w:t>46.68</w:t>
            </w:r>
            <w:r>
              <w:rPr>
                <w:rFonts w:asciiTheme="minorEastAsia" w:eastAsiaTheme="minorEastAsia" w:hAnsiTheme="minorEastAsia" w:cstheme="minorEastAsia" w:hint="eastAsia"/>
                <w:kern w:val="0"/>
                <w:sz w:val="20"/>
                <w:szCs w:val="20"/>
              </w:rPr>
              <w:t>万元用于社区办公场所建设，满足办公需要。</w:t>
            </w:r>
          </w:p>
        </w:tc>
        <w:tc>
          <w:tcPr>
            <w:tcW w:w="3840" w:type="dxa"/>
            <w:gridSpan w:val="2"/>
            <w:tcBorders>
              <w:top w:val="single" w:sz="4" w:space="0" w:color="auto"/>
              <w:left w:val="nil"/>
              <w:bottom w:val="single" w:sz="4" w:space="0" w:color="auto"/>
              <w:right w:val="single" w:sz="4" w:space="0" w:color="000000"/>
            </w:tcBorders>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新建社区及文体中心装修、采购实际支出</w:t>
            </w:r>
            <w:r>
              <w:rPr>
                <w:rFonts w:asciiTheme="minorEastAsia" w:eastAsiaTheme="minorEastAsia" w:hAnsiTheme="minorEastAsia" w:cstheme="minorEastAsia" w:hint="eastAsia"/>
                <w:kern w:val="0"/>
                <w:sz w:val="20"/>
                <w:szCs w:val="20"/>
              </w:rPr>
              <w:t>46.68</w:t>
            </w:r>
            <w:r>
              <w:rPr>
                <w:rFonts w:asciiTheme="minorEastAsia" w:eastAsiaTheme="minorEastAsia" w:hAnsiTheme="minorEastAsia" w:cstheme="minorEastAsia" w:hint="eastAsia"/>
                <w:kern w:val="0"/>
                <w:sz w:val="20"/>
                <w:szCs w:val="20"/>
              </w:rPr>
              <w:t>万元用于社区办公场所建设，满足办公需要。</w:t>
            </w:r>
          </w:p>
        </w:tc>
      </w:tr>
      <w:tr w:rsidR="00217E19">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绩效</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1140" w:type="dxa"/>
            <w:tcBorders>
              <w:top w:val="nil"/>
              <w:left w:val="nil"/>
              <w:bottom w:val="nil"/>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实际完成指标值（包含数字及文字描述）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：新建社区数量</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完成</w:t>
            </w: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个新建社区及文体中心装修、采购，达到使用要求，保证资金使用</w:t>
            </w:r>
          </w:p>
        </w:tc>
        <w:tc>
          <w:tcPr>
            <w:tcW w:w="178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完成新建社区及文体中心装修、采购，已完成支付</w:t>
            </w:r>
            <w:r>
              <w:rPr>
                <w:rFonts w:asciiTheme="minorEastAsia" w:eastAsiaTheme="minorEastAsia" w:hAnsiTheme="minorEastAsia" w:cstheme="minorEastAsia" w:hint="eastAsia"/>
                <w:kern w:val="0"/>
                <w:sz w:val="20"/>
                <w:szCs w:val="20"/>
              </w:rPr>
              <w:t>46.68</w:t>
            </w:r>
            <w:r>
              <w:rPr>
                <w:rFonts w:asciiTheme="minorEastAsia" w:eastAsiaTheme="minorEastAsia" w:hAnsiTheme="minorEastAsia" w:cstheme="minorEastAsia" w:hint="eastAsia"/>
                <w:kern w:val="0"/>
                <w:sz w:val="20"/>
                <w:szCs w:val="20"/>
              </w:rPr>
              <w:t>万元，完成率</w:t>
            </w: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：采购数量</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个社区</w:t>
            </w:r>
          </w:p>
        </w:tc>
        <w:tc>
          <w:tcPr>
            <w:tcW w:w="178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个社区</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政府采购率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宋体" w:hAnsi="宋体" w:cs="宋体" w:hint="eastAsia"/>
                <w:kern w:val="0"/>
                <w:sz w:val="20"/>
                <w:szCs w:val="20"/>
              </w:rPr>
              <w:t xml:space="preserve">　质量合格率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宋体" w:hAnsi="宋体"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宋体" w:hAnsi="宋体" w:cs="宋体" w:hint="eastAsia"/>
                <w:kern w:val="0"/>
                <w:sz w:val="20"/>
                <w:szCs w:val="20"/>
              </w:rPr>
              <w:t xml:space="preserve">　验收通过率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宋体" w:hAnsi="宋体"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社会效益</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：服务水平</w:t>
            </w:r>
          </w:p>
        </w:tc>
        <w:tc>
          <w:tcPr>
            <w:tcW w:w="206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提升服务水平，改善办公环境</w:t>
            </w:r>
          </w:p>
        </w:tc>
        <w:tc>
          <w:tcPr>
            <w:tcW w:w="1780" w:type="dxa"/>
            <w:tcBorders>
              <w:top w:val="nil"/>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配置更新了一部分办公设施设备，改善办公环境，提高服务水平</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：办公设施达标率</w:t>
            </w:r>
          </w:p>
        </w:tc>
        <w:tc>
          <w:tcPr>
            <w:tcW w:w="2060" w:type="dxa"/>
            <w:tcBorders>
              <w:top w:val="nil"/>
              <w:left w:val="nil"/>
              <w:bottom w:val="single" w:sz="4" w:space="0" w:color="auto"/>
              <w:right w:val="single" w:sz="4" w:space="0" w:color="auto"/>
            </w:tcBorders>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1780" w:type="dxa"/>
            <w:tcBorders>
              <w:top w:val="nil"/>
              <w:left w:val="nil"/>
              <w:bottom w:val="single" w:sz="4" w:space="0" w:color="auto"/>
              <w:right w:val="single" w:sz="4" w:space="0" w:color="auto"/>
            </w:tcBorders>
            <w:vAlign w:val="center"/>
          </w:tcPr>
          <w:p w:rsidR="00217E19" w:rsidRDefault="0086527A">
            <w:pPr>
              <w:widowControl/>
              <w:ind w:firstLineChars="200" w:firstLine="400"/>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bl>
    <w:p w:rsidR="00217E19" w:rsidRDefault="00217E19">
      <w:pPr>
        <w:ind w:firstLineChars="200" w:firstLine="680"/>
        <w:rPr>
          <w:rFonts w:ascii="仿宋" w:eastAsia="仿宋" w:hAnsi="仿宋"/>
          <w:sz w:val="34"/>
          <w:szCs w:val="34"/>
        </w:rPr>
      </w:pPr>
    </w:p>
    <w:p w:rsidR="00217E19" w:rsidRDefault="0086527A">
      <w:pPr>
        <w:widowControl/>
        <w:jc w:val="left"/>
        <w:rPr>
          <w:rFonts w:ascii="仿宋" w:eastAsia="仿宋" w:hAnsi="仿宋"/>
          <w:sz w:val="34"/>
          <w:szCs w:val="34"/>
        </w:rPr>
      </w:pPr>
      <w:r>
        <w:rPr>
          <w:rFonts w:ascii="仿宋" w:eastAsia="仿宋" w:hAnsi="仿宋"/>
          <w:sz w:val="34"/>
          <w:szCs w:val="34"/>
        </w:rPr>
        <w:br w:type="page"/>
      </w:r>
    </w:p>
    <w:p w:rsidR="00217E19" w:rsidRDefault="0086527A">
      <w:pPr>
        <w:ind w:firstLineChars="200" w:firstLine="680"/>
        <w:rPr>
          <w:rFonts w:ascii="仿宋" w:eastAsia="仿宋" w:hAnsi="仿宋"/>
          <w:sz w:val="34"/>
          <w:szCs w:val="34"/>
        </w:rPr>
      </w:pPr>
      <w:r>
        <w:rPr>
          <w:rFonts w:ascii="仿宋" w:eastAsia="仿宋" w:hAnsi="仿宋" w:hint="eastAsia"/>
          <w:sz w:val="34"/>
          <w:szCs w:val="34"/>
        </w:rPr>
        <w:lastRenderedPageBreak/>
        <w:t>其他水利支出（昌化、西域、屯河办公补助、净化社区楼栋长补助）项目绩效自评综述：根据年初设定的绩效目标，社区运转项目绩效自评得分</w:t>
      </w:r>
      <w:r>
        <w:rPr>
          <w:rFonts w:ascii="仿宋" w:eastAsia="仿宋" w:hAnsi="仿宋" w:hint="eastAsia"/>
          <w:sz w:val="34"/>
          <w:szCs w:val="34"/>
        </w:rPr>
        <w:t>88</w:t>
      </w:r>
      <w:r>
        <w:rPr>
          <w:rFonts w:ascii="仿宋" w:eastAsia="仿宋" w:hAnsi="仿宋" w:hint="eastAsia"/>
          <w:sz w:val="34"/>
          <w:szCs w:val="34"/>
        </w:rPr>
        <w:t>分，项目全年预算数为</w:t>
      </w:r>
      <w:r>
        <w:rPr>
          <w:rFonts w:ascii="仿宋" w:eastAsia="仿宋" w:hAnsi="仿宋" w:hint="eastAsia"/>
          <w:sz w:val="34"/>
          <w:szCs w:val="34"/>
        </w:rPr>
        <w:t>23.4</w:t>
      </w:r>
      <w:r>
        <w:rPr>
          <w:rFonts w:ascii="仿宋" w:eastAsia="仿宋" w:hAnsi="仿宋" w:hint="eastAsia"/>
          <w:sz w:val="34"/>
          <w:szCs w:val="34"/>
        </w:rPr>
        <w:t>万元，执行数为</w:t>
      </w:r>
      <w:r>
        <w:rPr>
          <w:rFonts w:ascii="仿宋" w:eastAsia="仿宋" w:hAnsi="仿宋" w:hint="eastAsia"/>
          <w:sz w:val="34"/>
          <w:szCs w:val="34"/>
        </w:rPr>
        <w:t>23.4</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。主要产出和效果：一对社区办公环境改善；二是对净化重点社区楼栋长补助。</w:t>
      </w:r>
      <w:r>
        <w:rPr>
          <w:rStyle w:val="a7"/>
          <w:rFonts w:ascii="仿宋_GB2312" w:eastAsia="仿宋_GB2312" w:hAnsiTheme="minorEastAsia" w:cstheme="minorEastAsia" w:hint="eastAsia"/>
          <w:b w:val="0"/>
          <w:spacing w:val="-4"/>
          <w:sz w:val="34"/>
          <w:szCs w:val="34"/>
        </w:rPr>
        <w:t>发现的问题及原因：</w:t>
      </w:r>
      <w:r>
        <w:rPr>
          <w:rFonts w:ascii="仿宋" w:eastAsia="仿宋" w:hAnsi="仿宋" w:hint="eastAsia"/>
          <w:sz w:val="34"/>
          <w:szCs w:val="34"/>
        </w:rPr>
        <w:t>该项目已达标完成，未发现问题。下一步改进措施：无。</w:t>
      </w:r>
    </w:p>
    <w:p w:rsidR="00217E19" w:rsidRDefault="0086527A">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217E19">
        <w:trPr>
          <w:trHeight w:val="405"/>
        </w:trPr>
        <w:tc>
          <w:tcPr>
            <w:tcW w:w="9020"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昌吉市绿洲路街道办事处项目支出绩效自评表</w:t>
            </w:r>
          </w:p>
        </w:tc>
      </w:tr>
      <w:tr w:rsidR="00217E19">
        <w:trPr>
          <w:trHeight w:val="285"/>
        </w:trPr>
        <w:tc>
          <w:tcPr>
            <w:tcW w:w="9020"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kern w:val="0"/>
                <w:sz w:val="24"/>
              </w:rPr>
              <w:t xml:space="preserve"> </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昌化、净化、西域社区经费补助　</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执行</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23.4</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23.4</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23.4</w:t>
            </w:r>
          </w:p>
        </w:tc>
        <w:tc>
          <w:tcPr>
            <w:tcW w:w="2060" w:type="dxa"/>
            <w:tcBorders>
              <w:top w:val="nil"/>
              <w:left w:val="nil"/>
              <w:bottom w:val="nil"/>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23.4</w:t>
            </w:r>
            <w:r>
              <w:rPr>
                <w:rFonts w:asciiTheme="minorEastAsia" w:eastAsiaTheme="minorEastAsia" w:hAnsiTheme="minorEastAsia" w:cstheme="minorEastAsia" w:hint="eastAsia"/>
                <w:kern w:val="0"/>
                <w:sz w:val="20"/>
                <w:szCs w:val="20"/>
              </w:rPr>
              <w:t xml:space="preserve">　</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目标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实际完成目标</w:t>
            </w:r>
          </w:p>
        </w:tc>
      </w:tr>
      <w:tr w:rsidR="00217E19">
        <w:trPr>
          <w:trHeight w:val="1425"/>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追加预算收入</w:t>
            </w:r>
            <w:r>
              <w:rPr>
                <w:rFonts w:asciiTheme="minorEastAsia" w:eastAsiaTheme="minorEastAsia" w:hAnsiTheme="minorEastAsia" w:cstheme="minorEastAsia" w:hint="eastAsia"/>
                <w:kern w:val="0"/>
                <w:sz w:val="20"/>
                <w:szCs w:val="20"/>
              </w:rPr>
              <w:t>23.4</w:t>
            </w:r>
            <w:r>
              <w:rPr>
                <w:rFonts w:asciiTheme="minorEastAsia" w:eastAsiaTheme="minorEastAsia" w:hAnsiTheme="minorEastAsia" w:cstheme="minorEastAsia" w:hint="eastAsia"/>
                <w:kern w:val="0"/>
                <w:sz w:val="20"/>
                <w:szCs w:val="20"/>
              </w:rPr>
              <w:t>万元用于昌化、净化、西域社区经费补助，提高服务水平</w:t>
            </w:r>
          </w:p>
        </w:tc>
        <w:tc>
          <w:tcPr>
            <w:tcW w:w="3840" w:type="dxa"/>
            <w:gridSpan w:val="2"/>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已完成资金投入</w:t>
            </w:r>
            <w:r>
              <w:rPr>
                <w:rFonts w:asciiTheme="minorEastAsia" w:eastAsiaTheme="minorEastAsia" w:hAnsiTheme="minorEastAsia" w:cstheme="minorEastAsia" w:hint="eastAsia"/>
                <w:kern w:val="0"/>
                <w:sz w:val="20"/>
                <w:szCs w:val="20"/>
              </w:rPr>
              <w:t>23.4</w:t>
            </w:r>
            <w:r>
              <w:rPr>
                <w:rFonts w:asciiTheme="minorEastAsia" w:eastAsiaTheme="minorEastAsia" w:hAnsiTheme="minorEastAsia" w:cstheme="minorEastAsia" w:hint="eastAsia"/>
                <w:kern w:val="0"/>
                <w:sz w:val="20"/>
                <w:szCs w:val="20"/>
              </w:rPr>
              <w:t>万元，完成率</w:t>
            </w:r>
            <w:r>
              <w:rPr>
                <w:rFonts w:asciiTheme="minorEastAsia" w:eastAsiaTheme="minorEastAsia" w:hAnsiTheme="minorEastAsia" w:cstheme="minorEastAsia" w:hint="eastAsia"/>
                <w:kern w:val="0"/>
                <w:sz w:val="20"/>
                <w:szCs w:val="20"/>
              </w:rPr>
              <w:t>100%</w:t>
            </w:r>
            <w:r>
              <w:rPr>
                <w:rFonts w:asciiTheme="minorEastAsia" w:eastAsiaTheme="minorEastAsia" w:hAnsiTheme="minorEastAsia" w:cstheme="minorEastAsia" w:hint="eastAsia"/>
                <w:kern w:val="0"/>
                <w:sz w:val="20"/>
                <w:szCs w:val="20"/>
              </w:rPr>
              <w:t>，三个社区办公设施有了一定改善，提升了办公服务水平</w:t>
            </w:r>
          </w:p>
        </w:tc>
      </w:tr>
      <w:tr w:rsidR="00217E19">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绩效</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完成</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实际完成指标值（包含数字及文字描述）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：社区数量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补助社区</w:t>
            </w: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对</w:t>
            </w: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个社区补助办公经费</w:t>
            </w:r>
            <w:r>
              <w:rPr>
                <w:rFonts w:asciiTheme="minorEastAsia" w:eastAsiaTheme="minorEastAsia" w:hAnsiTheme="minorEastAsia" w:cstheme="minorEastAsia" w:hint="eastAsia"/>
                <w:kern w:val="0"/>
                <w:sz w:val="20"/>
                <w:szCs w:val="20"/>
              </w:rPr>
              <w:t>23.4</w:t>
            </w:r>
            <w:r>
              <w:rPr>
                <w:rFonts w:asciiTheme="minorEastAsia" w:eastAsiaTheme="minorEastAsia" w:hAnsiTheme="minorEastAsia" w:cstheme="minorEastAsia" w:hint="eastAsia"/>
                <w:kern w:val="0"/>
                <w:sz w:val="20"/>
                <w:szCs w:val="20"/>
              </w:rPr>
              <w:t>万元，完成率</w:t>
            </w: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：社区居民活动室数量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居民活动室</w:t>
            </w: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个</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完成对</w:t>
            </w: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个社区居民活动室设施更新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3</w:t>
            </w:r>
            <w:r>
              <w:rPr>
                <w:rFonts w:asciiTheme="minorEastAsia" w:eastAsiaTheme="minorEastAsia" w:hAnsiTheme="minorEastAsia" w:cstheme="minorEastAsia" w:hint="eastAsia"/>
                <w:kern w:val="0"/>
                <w:sz w:val="20"/>
                <w:szCs w:val="20"/>
              </w:rPr>
              <w:t>：居民服务数量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大于</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万人次</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服务</w:t>
            </w:r>
            <w:r>
              <w:rPr>
                <w:rFonts w:asciiTheme="minorEastAsia" w:eastAsiaTheme="minorEastAsia" w:hAnsiTheme="minorEastAsia" w:cstheme="minorEastAsia" w:hint="eastAsia"/>
                <w:kern w:val="0"/>
                <w:sz w:val="20"/>
                <w:szCs w:val="20"/>
              </w:rPr>
              <w:t>2.5</w:t>
            </w:r>
            <w:r>
              <w:rPr>
                <w:rFonts w:asciiTheme="minorEastAsia" w:eastAsiaTheme="minorEastAsia" w:hAnsiTheme="minorEastAsia" w:cstheme="minorEastAsia" w:hint="eastAsia"/>
                <w:kern w:val="0"/>
                <w:sz w:val="20"/>
                <w:szCs w:val="20"/>
              </w:rPr>
              <w:t>万人次</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：资金到位率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资金到位，保障办公需要，提升服务管理水平</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资金到位，保障办公需要，提升服务管理水平</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：社区经费使用及时率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社会效益</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保障社区基层组织正常运转，提高社区服务群众管理水平，提升服务质量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提升服务水平，改善办公环境</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配置更新了一部分办公设施设备，改善办公环境，提高服务水平</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w:t>
            </w:r>
            <w:r>
              <w:rPr>
                <w:rFonts w:asciiTheme="minorEastAsia" w:eastAsiaTheme="minorEastAsia" w:hAnsiTheme="minorEastAsia" w:cstheme="minorEastAsia" w:hint="eastAsia"/>
                <w:kern w:val="0"/>
                <w:sz w:val="20"/>
                <w:szCs w:val="20"/>
              </w:rPr>
              <w:br/>
            </w:r>
            <w:r>
              <w:rPr>
                <w:rFonts w:asciiTheme="minorEastAsia" w:eastAsiaTheme="minorEastAsia" w:hAnsiTheme="minorEastAsia" w:cstheme="minorEastAsia"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1</w:t>
            </w:r>
            <w:r>
              <w:rPr>
                <w:rFonts w:asciiTheme="minorEastAsia" w:eastAsiaTheme="minorEastAsia" w:hAnsiTheme="minorEastAsia" w:cstheme="minorEastAsia" w:hint="eastAsia"/>
                <w:kern w:val="0"/>
                <w:sz w:val="20"/>
                <w:szCs w:val="20"/>
              </w:rPr>
              <w:t>：社区办公设施改善满意度</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大于等于</w:t>
            </w:r>
            <w:r>
              <w:rPr>
                <w:rFonts w:asciiTheme="minorEastAsia" w:eastAsiaTheme="minorEastAsia" w:hAnsiTheme="minorEastAsia" w:cstheme="minorEastAsia"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大于等于</w:t>
            </w:r>
            <w:r>
              <w:rPr>
                <w:rFonts w:asciiTheme="minorEastAsia" w:eastAsiaTheme="minorEastAsia" w:hAnsiTheme="minorEastAsia" w:cstheme="minorEastAsia" w:hint="eastAsia"/>
                <w:kern w:val="0"/>
                <w:sz w:val="20"/>
                <w:szCs w:val="20"/>
              </w:rPr>
              <w:t>95%</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r>
              <w:rPr>
                <w:rFonts w:asciiTheme="minorEastAsia" w:eastAsiaTheme="minorEastAsia" w:hAnsiTheme="minorEastAsia" w:cstheme="minorEastAsia" w:hint="eastAsia"/>
                <w:kern w:val="0"/>
                <w:sz w:val="20"/>
                <w:szCs w:val="20"/>
              </w:rPr>
              <w:t>指标</w:t>
            </w:r>
            <w:r>
              <w:rPr>
                <w:rFonts w:asciiTheme="minorEastAsia" w:eastAsiaTheme="minorEastAsia" w:hAnsiTheme="minorEastAsia" w:cstheme="minorEastAsia" w:hint="eastAsia"/>
                <w:kern w:val="0"/>
                <w:sz w:val="20"/>
                <w:szCs w:val="20"/>
              </w:rPr>
              <w:t>2</w:t>
            </w:r>
            <w:r>
              <w:rPr>
                <w:rFonts w:asciiTheme="minorEastAsia" w:eastAsiaTheme="minorEastAsia" w:hAnsiTheme="minorEastAsia" w:cstheme="minorEastAsia" w:hint="eastAsia"/>
                <w:kern w:val="0"/>
                <w:sz w:val="20"/>
                <w:szCs w:val="20"/>
              </w:rPr>
              <w:t>：居民服务满意度</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大于等于</w:t>
            </w:r>
            <w:r>
              <w:rPr>
                <w:rFonts w:asciiTheme="minorEastAsia" w:eastAsiaTheme="minorEastAsia" w:hAnsiTheme="minorEastAsia" w:cstheme="minorEastAsia"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大于等于</w:t>
            </w:r>
            <w:r>
              <w:rPr>
                <w:rFonts w:asciiTheme="minorEastAsia" w:eastAsiaTheme="minorEastAsia" w:hAnsiTheme="minorEastAsia" w:cstheme="minorEastAsia" w:hint="eastAsia"/>
                <w:kern w:val="0"/>
                <w:sz w:val="20"/>
                <w:szCs w:val="20"/>
              </w:rPr>
              <w:t>95%</w:t>
            </w:r>
          </w:p>
        </w:tc>
      </w:tr>
    </w:tbl>
    <w:p w:rsidR="00217E19" w:rsidRDefault="0086527A">
      <w:pPr>
        <w:ind w:firstLineChars="200" w:firstLine="680"/>
        <w:rPr>
          <w:rFonts w:ascii="仿宋" w:eastAsia="仿宋" w:hAnsi="仿宋"/>
          <w:sz w:val="34"/>
          <w:szCs w:val="34"/>
        </w:rPr>
      </w:pPr>
      <w:r>
        <w:rPr>
          <w:rFonts w:ascii="仿宋" w:eastAsia="仿宋" w:hAnsi="仿宋" w:hint="eastAsia"/>
          <w:sz w:val="34"/>
          <w:szCs w:val="34"/>
        </w:rPr>
        <w:t>城市特困人员供养救助（城市三无人员供养金）项</w:t>
      </w:r>
      <w:r>
        <w:rPr>
          <w:rFonts w:ascii="仿宋" w:eastAsia="仿宋" w:hAnsi="仿宋" w:hint="eastAsia"/>
          <w:sz w:val="34"/>
          <w:szCs w:val="34"/>
        </w:rPr>
        <w:lastRenderedPageBreak/>
        <w:t>目绩效自评综述：根据年初设定的绩效目标，社区运转项目绩效自评得分</w:t>
      </w:r>
      <w:r>
        <w:rPr>
          <w:rFonts w:ascii="仿宋" w:eastAsia="仿宋" w:hAnsi="仿宋" w:hint="eastAsia"/>
          <w:sz w:val="34"/>
          <w:szCs w:val="34"/>
        </w:rPr>
        <w:t>88</w:t>
      </w:r>
      <w:r>
        <w:rPr>
          <w:rFonts w:ascii="仿宋" w:eastAsia="仿宋" w:hAnsi="仿宋" w:hint="eastAsia"/>
          <w:sz w:val="34"/>
          <w:szCs w:val="34"/>
        </w:rPr>
        <w:t>分，项目全年预算数为</w:t>
      </w:r>
      <w:r>
        <w:rPr>
          <w:rFonts w:ascii="仿宋" w:eastAsia="仿宋" w:hAnsi="仿宋" w:hint="eastAsia"/>
          <w:sz w:val="34"/>
          <w:szCs w:val="34"/>
        </w:rPr>
        <w:t>0.282</w:t>
      </w:r>
      <w:r>
        <w:rPr>
          <w:rFonts w:ascii="仿宋" w:eastAsia="仿宋" w:hAnsi="仿宋" w:hint="eastAsia"/>
          <w:sz w:val="34"/>
          <w:szCs w:val="34"/>
        </w:rPr>
        <w:t>万元，执行数为</w:t>
      </w:r>
      <w:r>
        <w:rPr>
          <w:rFonts w:ascii="仿宋" w:eastAsia="仿宋" w:hAnsi="仿宋" w:hint="eastAsia"/>
          <w:sz w:val="34"/>
          <w:szCs w:val="34"/>
        </w:rPr>
        <w:t>0.282</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。主要产出和效果：一对社区办公环境改善；二是对净化重点社区楼栋长补助。</w:t>
      </w:r>
      <w:r>
        <w:rPr>
          <w:rStyle w:val="a7"/>
          <w:rFonts w:ascii="仿宋_GB2312" w:eastAsia="仿宋_GB2312" w:hAnsiTheme="minorEastAsia" w:cstheme="minorEastAsia" w:hint="eastAsia"/>
          <w:b w:val="0"/>
          <w:spacing w:val="-4"/>
          <w:sz w:val="34"/>
          <w:szCs w:val="34"/>
        </w:rPr>
        <w:t>发现的问题及原因：</w:t>
      </w:r>
      <w:r>
        <w:rPr>
          <w:rFonts w:ascii="仿宋" w:eastAsia="仿宋" w:hAnsi="仿宋" w:hint="eastAsia"/>
          <w:sz w:val="34"/>
          <w:szCs w:val="34"/>
        </w:rPr>
        <w:t>该项目已达标完成，未发现问题。下一步改进措施：无。</w:t>
      </w:r>
    </w:p>
    <w:p w:rsidR="00217E19" w:rsidRDefault="0086527A">
      <w:r>
        <w:br w:type="page"/>
      </w:r>
    </w:p>
    <w:tbl>
      <w:tblPr>
        <w:tblpPr w:leftFromText="180" w:rightFromText="180" w:vertAnchor="text" w:horzAnchor="page" w:tblpX="1691" w:tblpY="902"/>
        <w:tblOverlap w:val="never"/>
        <w:tblW w:w="9253" w:type="dxa"/>
        <w:tblLayout w:type="fixed"/>
        <w:tblLook w:val="04A0" w:firstRow="1" w:lastRow="0" w:firstColumn="1" w:lastColumn="0" w:noHBand="0" w:noVBand="1"/>
      </w:tblPr>
      <w:tblGrid>
        <w:gridCol w:w="720"/>
        <w:gridCol w:w="1140"/>
        <w:gridCol w:w="1360"/>
        <w:gridCol w:w="1080"/>
        <w:gridCol w:w="880"/>
        <w:gridCol w:w="2060"/>
        <w:gridCol w:w="2013"/>
      </w:tblGrid>
      <w:tr w:rsidR="00217E19">
        <w:trPr>
          <w:trHeight w:val="405"/>
        </w:trPr>
        <w:tc>
          <w:tcPr>
            <w:tcW w:w="9253"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昌吉市绿洲路街道办事处项目支出绩效自评表</w:t>
            </w:r>
          </w:p>
        </w:tc>
      </w:tr>
      <w:tr w:rsidR="00217E19">
        <w:trPr>
          <w:trHeight w:val="285"/>
        </w:trPr>
        <w:tc>
          <w:tcPr>
            <w:tcW w:w="9253" w:type="dxa"/>
            <w:gridSpan w:val="7"/>
            <w:tcBorders>
              <w:top w:val="nil"/>
              <w:left w:val="nil"/>
              <w:bottom w:val="nil"/>
              <w:right w:val="nil"/>
            </w:tcBorders>
            <w:shd w:val="clear" w:color="auto" w:fill="auto"/>
            <w:vAlign w:val="center"/>
          </w:tcPr>
          <w:p w:rsidR="00217E19" w:rsidRDefault="0086527A">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217E19">
        <w:trPr>
          <w:trHeight w:val="285"/>
        </w:trPr>
        <w:tc>
          <w:tcPr>
            <w:tcW w:w="72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c>
          <w:tcPr>
            <w:tcW w:w="2013" w:type="dxa"/>
            <w:tcBorders>
              <w:top w:val="nil"/>
              <w:left w:val="nil"/>
              <w:bottom w:val="nil"/>
              <w:right w:val="nil"/>
            </w:tcBorders>
            <w:shd w:val="clear" w:color="auto" w:fill="auto"/>
            <w:vAlign w:val="center"/>
          </w:tcPr>
          <w:p w:rsidR="00217E19" w:rsidRDefault="00217E19">
            <w:pPr>
              <w:widowControl/>
              <w:jc w:val="center"/>
              <w:rPr>
                <w:rFonts w:ascii="宋体" w:hAnsi="宋体" w:cs="宋体"/>
                <w:kern w:val="0"/>
                <w:sz w:val="24"/>
              </w:rPr>
            </w:pPr>
          </w:p>
        </w:tc>
      </w:tr>
      <w:tr w:rsidR="00217E19">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033"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jc w:val="left"/>
              <w:rPr>
                <w:rFonts w:ascii="宋体" w:hAnsi="宋体" w:cs="宋体"/>
                <w:kern w:val="0"/>
                <w:sz w:val="20"/>
                <w:szCs w:val="20"/>
              </w:rPr>
            </w:pPr>
            <w:r>
              <w:rPr>
                <w:rFonts w:eastAsia="仿宋_GB2312" w:hAnsi="宋体" w:cs="宋体" w:hint="eastAsia"/>
                <w:kern w:val="0"/>
                <w:sz w:val="30"/>
                <w:szCs w:val="30"/>
              </w:rPr>
              <w:t>城市三无供养人员补助</w:t>
            </w:r>
            <w:r>
              <w:rPr>
                <w:rFonts w:ascii="宋体" w:hAnsi="宋体" w:cs="宋体" w:hint="eastAsia"/>
                <w:kern w:val="0"/>
                <w:sz w:val="20"/>
                <w:szCs w:val="20"/>
              </w:rPr>
              <w:t xml:space="preserve">　</w:t>
            </w:r>
          </w:p>
        </w:tc>
      </w:tr>
      <w:tr w:rsidR="00217E19">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033" w:type="dxa"/>
            <w:gridSpan w:val="4"/>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 xml:space="preserve">昌吉市人民政府绿洲路街道办事处　</w:t>
            </w:r>
          </w:p>
        </w:tc>
      </w:tr>
      <w:tr w:rsidR="00217E19">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0.282</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0.282</w:t>
            </w:r>
            <w:r>
              <w:rPr>
                <w:rFonts w:ascii="宋体" w:hAnsi="宋体" w:cs="宋体" w:hint="eastAsia"/>
                <w:kern w:val="0"/>
                <w:sz w:val="20"/>
                <w:szCs w:val="20"/>
              </w:rPr>
              <w:t xml:space="preserve">　</w:t>
            </w:r>
          </w:p>
        </w:tc>
      </w:tr>
      <w:tr w:rsidR="00217E19">
        <w:trPr>
          <w:trHeight w:val="509"/>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0.282</w:t>
            </w:r>
          </w:p>
        </w:tc>
        <w:tc>
          <w:tcPr>
            <w:tcW w:w="2060" w:type="dxa"/>
            <w:tcBorders>
              <w:top w:val="nil"/>
              <w:left w:val="nil"/>
              <w:bottom w:val="nil"/>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0.282</w:t>
            </w:r>
            <w:r>
              <w:rPr>
                <w:rFonts w:ascii="宋体" w:hAnsi="宋体" w:cs="宋体" w:hint="eastAsia"/>
                <w:kern w:val="0"/>
                <w:sz w:val="20"/>
                <w:szCs w:val="20"/>
              </w:rPr>
              <w:t xml:space="preserve">　</w:t>
            </w:r>
          </w:p>
        </w:tc>
      </w:tr>
      <w:tr w:rsidR="00217E19">
        <w:trPr>
          <w:trHeight w:val="433"/>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217E19">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073"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217E19">
        <w:trPr>
          <w:trHeight w:val="1425"/>
        </w:trPr>
        <w:tc>
          <w:tcPr>
            <w:tcW w:w="72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保证符合条件的</w:t>
            </w:r>
            <w:r>
              <w:rPr>
                <w:rFonts w:ascii="宋体" w:hAnsi="宋体" w:cs="宋体" w:hint="eastAsia"/>
                <w:kern w:val="0"/>
                <w:sz w:val="20"/>
                <w:szCs w:val="20"/>
              </w:rPr>
              <w:t>2</w:t>
            </w:r>
            <w:r>
              <w:rPr>
                <w:rFonts w:ascii="宋体" w:hAnsi="宋体" w:cs="宋体" w:hint="eastAsia"/>
                <w:kern w:val="0"/>
                <w:sz w:val="20"/>
                <w:szCs w:val="20"/>
              </w:rPr>
              <w:t>人申领补助资金完成</w:t>
            </w:r>
          </w:p>
        </w:tc>
        <w:tc>
          <w:tcPr>
            <w:tcW w:w="4073" w:type="dxa"/>
            <w:gridSpan w:val="2"/>
            <w:tcBorders>
              <w:top w:val="single" w:sz="4" w:space="0" w:color="auto"/>
              <w:left w:val="nil"/>
              <w:bottom w:val="single" w:sz="4" w:space="0" w:color="auto"/>
              <w:right w:val="single" w:sz="4" w:space="0" w:color="000000"/>
            </w:tcBorders>
            <w:shd w:val="clear" w:color="auto" w:fill="auto"/>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对</w:t>
            </w:r>
            <w:r>
              <w:rPr>
                <w:rFonts w:ascii="宋体" w:hAnsi="宋体" w:cs="宋体" w:hint="eastAsia"/>
                <w:kern w:val="0"/>
                <w:sz w:val="20"/>
                <w:szCs w:val="20"/>
              </w:rPr>
              <w:t>2</w:t>
            </w:r>
            <w:r>
              <w:rPr>
                <w:rFonts w:ascii="宋体" w:hAnsi="宋体" w:cs="宋体" w:hint="eastAsia"/>
                <w:kern w:val="0"/>
                <w:sz w:val="20"/>
                <w:szCs w:val="20"/>
              </w:rPr>
              <w:t>人城市三无人员供养金发放</w:t>
            </w:r>
            <w:r>
              <w:rPr>
                <w:rFonts w:ascii="宋体" w:hAnsi="宋体" w:cs="宋体" w:hint="eastAsia"/>
                <w:kern w:val="0"/>
                <w:sz w:val="20"/>
                <w:szCs w:val="20"/>
              </w:rPr>
              <w:t>0.282</w:t>
            </w:r>
            <w:r>
              <w:rPr>
                <w:rFonts w:ascii="宋体" w:hAnsi="宋体" w:cs="宋体" w:hint="eastAsia"/>
                <w:kern w:val="0"/>
                <w:sz w:val="20"/>
                <w:szCs w:val="20"/>
              </w:rPr>
              <w:t>万元，个人应得补助已及时发放到人，完成补贴救助</w:t>
            </w:r>
          </w:p>
        </w:tc>
      </w:tr>
      <w:tr w:rsidR="00217E19">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：补助人员</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人</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应发放</w:t>
            </w:r>
            <w:r>
              <w:rPr>
                <w:rFonts w:ascii="宋体" w:hAnsi="宋体" w:cs="宋体" w:hint="eastAsia"/>
                <w:kern w:val="0"/>
                <w:sz w:val="20"/>
                <w:szCs w:val="20"/>
              </w:rPr>
              <w:t>2</w:t>
            </w:r>
            <w:r>
              <w:rPr>
                <w:rFonts w:ascii="宋体" w:hAnsi="宋体" w:cs="宋体" w:hint="eastAsia"/>
                <w:kern w:val="0"/>
                <w:sz w:val="20"/>
                <w:szCs w:val="20"/>
              </w:rPr>
              <w:t>人已到位</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：补助覆盖率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补助人数占到应补助人数</w:t>
            </w:r>
            <w:r>
              <w:rPr>
                <w:rFonts w:ascii="宋体" w:hAnsi="宋体" w:cs="宋体"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应享受补贴</w:t>
            </w:r>
            <w:r>
              <w:rPr>
                <w:rFonts w:ascii="宋体" w:hAnsi="宋体" w:cs="宋体" w:hint="eastAsia"/>
                <w:kern w:val="0"/>
                <w:sz w:val="20"/>
                <w:szCs w:val="20"/>
              </w:rPr>
              <w:t>2</w:t>
            </w:r>
            <w:r>
              <w:rPr>
                <w:rFonts w:ascii="宋体" w:hAnsi="宋体" w:cs="宋体" w:hint="eastAsia"/>
                <w:kern w:val="0"/>
                <w:sz w:val="20"/>
                <w:szCs w:val="20"/>
              </w:rPr>
              <w:t>人发放完成</w:t>
            </w:r>
            <w:r>
              <w:rPr>
                <w:rFonts w:ascii="宋体" w:hAnsi="宋体" w:cs="宋体" w:hint="eastAsia"/>
                <w:kern w:val="0"/>
                <w:sz w:val="20"/>
                <w:szCs w:val="20"/>
              </w:rPr>
              <w:t>100%</w:t>
            </w:r>
            <w:r>
              <w:rPr>
                <w:rFonts w:ascii="宋体" w:hAnsi="宋体" w:cs="宋体" w:hint="eastAsia"/>
                <w:kern w:val="0"/>
                <w:sz w:val="20"/>
                <w:szCs w:val="20"/>
              </w:rPr>
              <w:t>。</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：发放及时率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按月发放</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按月已发放</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：应发放金额</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0.282</w:t>
            </w:r>
            <w:r>
              <w:rPr>
                <w:rFonts w:ascii="宋体" w:hAnsi="宋体" w:cs="宋体" w:hint="eastAsia"/>
                <w:kern w:val="0"/>
                <w:sz w:val="20"/>
                <w:szCs w:val="20"/>
              </w:rPr>
              <w:t>万元</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0.282</w:t>
            </w:r>
            <w:r>
              <w:rPr>
                <w:rFonts w:ascii="宋体" w:hAnsi="宋体" w:cs="宋体" w:hint="eastAsia"/>
                <w:kern w:val="0"/>
                <w:sz w:val="20"/>
                <w:szCs w:val="20"/>
              </w:rPr>
              <w:t>万元已发放到位</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：保证特困群体享受国家惠民政策，及时发放每个人，服务水平提升</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100%</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100%</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：提升困难群体生活质量</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困难群众生活改善</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困难群众生活改善</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17E19" w:rsidRDefault="00217E19">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：困难群众生活逐步改善</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生活水平改善</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生活水平改善</w:t>
            </w:r>
          </w:p>
        </w:tc>
      </w:tr>
      <w:tr w:rsidR="00217E19">
        <w:trPr>
          <w:trHeight w:val="480"/>
        </w:trPr>
        <w:tc>
          <w:tcPr>
            <w:tcW w:w="720" w:type="dxa"/>
            <w:vMerge/>
            <w:tcBorders>
              <w:top w:val="nil"/>
              <w:left w:val="single" w:sz="4" w:space="0" w:color="auto"/>
              <w:bottom w:val="single" w:sz="4" w:space="0" w:color="000000"/>
              <w:right w:val="single" w:sz="4" w:space="0" w:color="auto"/>
            </w:tcBorders>
            <w:vAlign w:val="center"/>
          </w:tcPr>
          <w:p w:rsidR="00217E19" w:rsidRDefault="00217E19">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：受益对象满意度</w:t>
            </w:r>
          </w:p>
        </w:tc>
        <w:tc>
          <w:tcPr>
            <w:tcW w:w="2060" w:type="dxa"/>
            <w:tcBorders>
              <w:top w:val="nil"/>
              <w:left w:val="nil"/>
              <w:bottom w:val="single" w:sz="4" w:space="0" w:color="auto"/>
              <w:right w:val="single" w:sz="4" w:space="0" w:color="auto"/>
            </w:tcBorders>
            <w:shd w:val="clear" w:color="auto" w:fill="auto"/>
            <w:vAlign w:val="center"/>
          </w:tcPr>
          <w:p w:rsidR="00217E19" w:rsidRDefault="0086527A">
            <w:pPr>
              <w:widowControl/>
              <w:jc w:val="center"/>
              <w:rPr>
                <w:rFonts w:ascii="宋体" w:hAnsi="宋体" w:cs="宋体"/>
                <w:kern w:val="0"/>
                <w:sz w:val="20"/>
                <w:szCs w:val="20"/>
              </w:rPr>
            </w:pPr>
            <w:r>
              <w:rPr>
                <w:rFonts w:ascii="宋体" w:hAnsi="宋体" w:cs="宋体" w:hint="eastAsia"/>
                <w:kern w:val="0"/>
                <w:sz w:val="20"/>
                <w:szCs w:val="20"/>
              </w:rPr>
              <w:t>大于等于</w:t>
            </w:r>
            <w:r>
              <w:rPr>
                <w:rFonts w:ascii="宋体" w:hAnsi="宋体" w:cs="宋体" w:hint="eastAsia"/>
                <w:kern w:val="0"/>
                <w:sz w:val="20"/>
                <w:szCs w:val="20"/>
              </w:rPr>
              <w:t>95%</w:t>
            </w:r>
          </w:p>
        </w:tc>
        <w:tc>
          <w:tcPr>
            <w:tcW w:w="2013" w:type="dxa"/>
            <w:tcBorders>
              <w:top w:val="nil"/>
              <w:left w:val="nil"/>
              <w:bottom w:val="single" w:sz="4" w:space="0" w:color="auto"/>
              <w:right w:val="single" w:sz="4" w:space="0" w:color="auto"/>
            </w:tcBorders>
            <w:shd w:val="clear" w:color="auto" w:fill="auto"/>
            <w:vAlign w:val="center"/>
          </w:tcPr>
          <w:p w:rsidR="00217E19" w:rsidRDefault="0086527A">
            <w:pPr>
              <w:widowControl/>
              <w:jc w:val="left"/>
              <w:rPr>
                <w:rFonts w:ascii="宋体" w:hAnsi="宋体" w:cs="宋体"/>
                <w:kern w:val="0"/>
                <w:sz w:val="20"/>
                <w:szCs w:val="20"/>
              </w:rPr>
            </w:pPr>
            <w:r>
              <w:rPr>
                <w:rFonts w:ascii="宋体" w:hAnsi="宋体" w:cs="宋体" w:hint="eastAsia"/>
                <w:kern w:val="0"/>
                <w:sz w:val="20"/>
                <w:szCs w:val="20"/>
              </w:rPr>
              <w:t xml:space="preserve">　大于等于</w:t>
            </w:r>
            <w:r>
              <w:rPr>
                <w:rFonts w:ascii="宋体" w:hAnsi="宋体" w:cs="宋体" w:hint="eastAsia"/>
                <w:kern w:val="0"/>
                <w:sz w:val="20"/>
                <w:szCs w:val="20"/>
              </w:rPr>
              <w:t>95%</w:t>
            </w:r>
          </w:p>
        </w:tc>
      </w:tr>
    </w:tbl>
    <w:p w:rsidR="00217E19" w:rsidRDefault="00217E19">
      <w:pPr>
        <w:jc w:val="center"/>
        <w:rPr>
          <w:rFonts w:ascii="仿宋" w:eastAsia="仿宋" w:hAnsi="仿宋"/>
          <w:b/>
          <w:sz w:val="34"/>
          <w:szCs w:val="34"/>
        </w:rPr>
      </w:pPr>
    </w:p>
    <w:p w:rsidR="00217E19" w:rsidRDefault="00217E19">
      <w:pPr>
        <w:jc w:val="center"/>
        <w:rPr>
          <w:rFonts w:ascii="仿宋" w:eastAsia="仿宋" w:hAnsi="仿宋"/>
          <w:b/>
          <w:sz w:val="34"/>
          <w:szCs w:val="34"/>
        </w:rPr>
      </w:pPr>
    </w:p>
    <w:p w:rsidR="00217E19" w:rsidRDefault="0086527A">
      <w:pPr>
        <w:jc w:val="center"/>
        <w:rPr>
          <w:rFonts w:ascii="仿宋" w:eastAsia="仿宋" w:hAnsi="仿宋"/>
          <w:b/>
          <w:sz w:val="34"/>
          <w:szCs w:val="34"/>
        </w:rPr>
      </w:pPr>
      <w:r>
        <w:rPr>
          <w:rFonts w:ascii="仿宋" w:eastAsia="仿宋" w:hAnsi="仿宋" w:hint="eastAsia"/>
          <w:b/>
          <w:sz w:val="34"/>
          <w:szCs w:val="34"/>
        </w:rPr>
        <w:lastRenderedPageBreak/>
        <w:t>第三部分</w:t>
      </w:r>
      <w:r>
        <w:rPr>
          <w:rFonts w:ascii="仿宋" w:eastAsia="仿宋" w:hAnsi="仿宋" w:hint="eastAsia"/>
          <w:b/>
          <w:sz w:val="34"/>
          <w:szCs w:val="34"/>
        </w:rPr>
        <w:t xml:space="preserve"> </w:t>
      </w:r>
      <w:r>
        <w:rPr>
          <w:rFonts w:ascii="仿宋" w:eastAsia="仿宋" w:hAnsi="仿宋" w:hint="eastAsia"/>
          <w:b/>
          <w:sz w:val="34"/>
          <w:szCs w:val="34"/>
        </w:rPr>
        <w:t>专业名词解释</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w:t>
      </w:r>
      <w:r>
        <w:rPr>
          <w:rFonts w:ascii="仿宋" w:eastAsia="仿宋" w:hAnsi="仿宋" w:hint="eastAsia"/>
          <w:sz w:val="34"/>
          <w:szCs w:val="34"/>
        </w:rPr>
        <w:t>差额的基金）弥补本年度收支缺口的资金。</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w:t>
      </w:r>
      <w:r>
        <w:rPr>
          <w:rFonts w:ascii="仿宋" w:eastAsia="仿宋" w:hAnsi="仿宋" w:hint="eastAsia"/>
          <w:sz w:val="34"/>
          <w:szCs w:val="34"/>
        </w:rPr>
        <w:lastRenderedPageBreak/>
        <w:t>资金，既包括财政拨款结转和结余，也包括事业收入、经营收入、其他收入的结转和结余。</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w:t>
      </w:r>
      <w:r>
        <w:rPr>
          <w:rFonts w:ascii="仿宋" w:eastAsia="仿宋" w:hAnsi="仿宋" w:hint="eastAsia"/>
          <w:sz w:val="34"/>
          <w:szCs w:val="34"/>
        </w:rPr>
        <w:t>员支出和公用支出。</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217E19" w:rsidRDefault="0086527A">
      <w:pPr>
        <w:autoSpaceDE w:val="0"/>
        <w:autoSpaceDN w:val="0"/>
        <w:adjustRightInd w:val="0"/>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w:t>
      </w:r>
      <w:r>
        <w:rPr>
          <w:rFonts w:ascii="仿宋" w:eastAsia="仿宋" w:hAnsi="仿宋" w:hint="eastAsia"/>
          <w:sz w:val="34"/>
          <w:szCs w:val="34"/>
        </w:rPr>
        <w:t>过路过桥费、保险费、安全奖励</w:t>
      </w:r>
      <w:r>
        <w:rPr>
          <w:rFonts w:ascii="仿宋" w:eastAsia="仿宋" w:hAnsi="仿宋" w:hint="eastAsia"/>
          <w:sz w:val="34"/>
          <w:szCs w:val="34"/>
        </w:rPr>
        <w:lastRenderedPageBreak/>
        <w:t>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217E19" w:rsidRDefault="0086527A">
      <w:pPr>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17E19" w:rsidRDefault="0086527A">
      <w:pPr>
        <w:pStyle w:val="a6"/>
        <w:widowControl/>
        <w:spacing w:before="180" w:line="360" w:lineRule="atLeast"/>
        <w:ind w:firstLine="420"/>
        <w:rPr>
          <w:rFonts w:ascii="仿宋" w:eastAsia="仿宋" w:hAnsi="仿宋"/>
          <w:kern w:val="2"/>
          <w:sz w:val="34"/>
          <w:szCs w:val="34"/>
        </w:rPr>
      </w:pPr>
      <w:r>
        <w:rPr>
          <w:rFonts w:ascii="仿宋" w:eastAsia="仿宋" w:hAnsi="仿宋" w:hint="eastAsia"/>
          <w:kern w:val="2"/>
          <w:sz w:val="34"/>
          <w:szCs w:val="34"/>
        </w:rPr>
        <w:t>本单位支出功能分类说明</w:t>
      </w:r>
      <w:r>
        <w:rPr>
          <w:rFonts w:ascii="仿宋" w:eastAsia="仿宋" w:hAnsi="仿宋" w:hint="eastAsia"/>
          <w:kern w:val="2"/>
          <w:sz w:val="34"/>
          <w:szCs w:val="34"/>
          <w:lang w:val="en-GB"/>
        </w:rPr>
        <w:t>。</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w:t>
      </w:r>
      <w:r>
        <w:rPr>
          <w:rFonts w:ascii="仿宋_GB2312" w:eastAsia="仿宋_GB2312" w:hint="eastAsia"/>
          <w:sz w:val="32"/>
          <w:szCs w:val="32"/>
        </w:rPr>
        <w:t>（类）</w:t>
      </w:r>
      <w:r>
        <w:rPr>
          <w:rFonts w:ascii="仿宋_GB2312" w:eastAsia="仿宋_GB2312" w:hint="eastAsia"/>
          <w:sz w:val="32"/>
          <w:szCs w:val="32"/>
        </w:rPr>
        <w:t>03</w:t>
      </w:r>
      <w:r>
        <w:rPr>
          <w:rFonts w:ascii="仿宋_GB2312" w:eastAsia="仿宋_GB2312" w:hint="eastAsia"/>
          <w:sz w:val="32"/>
          <w:szCs w:val="32"/>
        </w:rPr>
        <w:t>（款）</w:t>
      </w:r>
      <w:r>
        <w:rPr>
          <w:rFonts w:ascii="仿宋_GB2312" w:eastAsia="仿宋_GB2312" w:hint="eastAsia"/>
          <w:sz w:val="32"/>
          <w:szCs w:val="32"/>
        </w:rPr>
        <w:t>01</w:t>
      </w:r>
      <w:r>
        <w:rPr>
          <w:rFonts w:ascii="仿宋_GB2312" w:eastAsia="仿宋_GB2312" w:hint="eastAsia"/>
          <w:sz w:val="32"/>
          <w:szCs w:val="32"/>
        </w:rPr>
        <w:t>（项）：行政运行；</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w:t>
      </w:r>
      <w:r>
        <w:rPr>
          <w:rFonts w:ascii="仿宋_GB2312" w:eastAsia="仿宋_GB2312" w:hint="eastAsia"/>
          <w:sz w:val="32"/>
          <w:szCs w:val="32"/>
        </w:rPr>
        <w:t>（类）</w:t>
      </w:r>
      <w:r>
        <w:rPr>
          <w:rFonts w:ascii="仿宋_GB2312" w:eastAsia="仿宋_GB2312" w:hint="eastAsia"/>
          <w:sz w:val="32"/>
          <w:szCs w:val="32"/>
        </w:rPr>
        <w:t>03</w:t>
      </w:r>
      <w:r>
        <w:rPr>
          <w:rFonts w:ascii="仿宋_GB2312" w:eastAsia="仿宋_GB2312" w:hint="eastAsia"/>
          <w:sz w:val="32"/>
          <w:szCs w:val="32"/>
        </w:rPr>
        <w:t>（款）</w:t>
      </w:r>
      <w:r>
        <w:rPr>
          <w:rFonts w:ascii="仿宋_GB2312" w:eastAsia="仿宋_GB2312" w:hint="eastAsia"/>
          <w:sz w:val="32"/>
          <w:szCs w:val="32"/>
        </w:rPr>
        <w:t>02</w:t>
      </w:r>
      <w:r>
        <w:rPr>
          <w:rFonts w:ascii="仿宋_GB2312" w:eastAsia="仿宋_GB2312" w:hint="eastAsia"/>
          <w:sz w:val="32"/>
          <w:szCs w:val="32"/>
        </w:rPr>
        <w:t>（项）：一般行政管理事务；</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w:t>
      </w:r>
      <w:r>
        <w:rPr>
          <w:rFonts w:ascii="仿宋_GB2312" w:eastAsia="仿宋_GB2312" w:hint="eastAsia"/>
          <w:sz w:val="32"/>
          <w:szCs w:val="32"/>
        </w:rPr>
        <w:t>（类）</w:t>
      </w:r>
      <w:r>
        <w:rPr>
          <w:rFonts w:ascii="仿宋_GB2312" w:eastAsia="仿宋_GB2312" w:hint="eastAsia"/>
          <w:sz w:val="32"/>
          <w:szCs w:val="32"/>
        </w:rPr>
        <w:t>03</w:t>
      </w:r>
      <w:r>
        <w:rPr>
          <w:rFonts w:ascii="仿宋_GB2312" w:eastAsia="仿宋_GB2312" w:hint="eastAsia"/>
          <w:sz w:val="32"/>
          <w:szCs w:val="32"/>
        </w:rPr>
        <w:t>（款）</w:t>
      </w:r>
      <w:r>
        <w:rPr>
          <w:rFonts w:ascii="仿宋_GB2312" w:eastAsia="仿宋_GB2312" w:hint="eastAsia"/>
          <w:sz w:val="32"/>
          <w:szCs w:val="32"/>
        </w:rPr>
        <w:t>50</w:t>
      </w:r>
      <w:r>
        <w:rPr>
          <w:rFonts w:ascii="仿宋_GB2312" w:eastAsia="仿宋_GB2312" w:hint="eastAsia"/>
          <w:sz w:val="32"/>
          <w:szCs w:val="32"/>
        </w:rPr>
        <w:t>（项）：事业运行；</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w:t>
      </w:r>
      <w:r>
        <w:rPr>
          <w:rFonts w:ascii="仿宋_GB2312" w:eastAsia="仿宋_GB2312" w:hint="eastAsia"/>
          <w:sz w:val="32"/>
          <w:szCs w:val="32"/>
        </w:rPr>
        <w:t>（类）</w:t>
      </w:r>
      <w:r>
        <w:rPr>
          <w:rFonts w:ascii="仿宋_GB2312" w:eastAsia="仿宋_GB2312" w:hint="eastAsia"/>
          <w:sz w:val="32"/>
          <w:szCs w:val="32"/>
        </w:rPr>
        <w:t>32</w:t>
      </w:r>
      <w:r>
        <w:rPr>
          <w:rFonts w:ascii="仿宋_GB2312" w:eastAsia="仿宋_GB2312" w:hint="eastAsia"/>
          <w:sz w:val="32"/>
          <w:szCs w:val="32"/>
        </w:rPr>
        <w:t>（款）</w:t>
      </w:r>
      <w:r>
        <w:rPr>
          <w:rFonts w:ascii="仿宋_GB2312" w:eastAsia="仿宋_GB2312" w:hint="eastAsia"/>
          <w:sz w:val="32"/>
          <w:szCs w:val="32"/>
        </w:rPr>
        <w:t>99</w:t>
      </w:r>
      <w:r>
        <w:rPr>
          <w:rFonts w:ascii="仿宋_GB2312" w:eastAsia="仿宋_GB2312" w:hint="eastAsia"/>
          <w:sz w:val="32"/>
          <w:szCs w:val="32"/>
        </w:rPr>
        <w:t>（项）：指其他组织事务支出；</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w:t>
      </w:r>
      <w:r>
        <w:rPr>
          <w:rFonts w:ascii="仿宋_GB2312" w:eastAsia="仿宋_GB2312" w:hint="eastAsia"/>
          <w:sz w:val="32"/>
          <w:szCs w:val="32"/>
        </w:rPr>
        <w:t>（类）</w:t>
      </w:r>
      <w:r>
        <w:rPr>
          <w:rFonts w:ascii="仿宋_GB2312" w:eastAsia="仿宋_GB2312" w:hint="eastAsia"/>
          <w:sz w:val="32"/>
          <w:szCs w:val="32"/>
        </w:rPr>
        <w:t>34</w:t>
      </w:r>
      <w:r>
        <w:rPr>
          <w:rFonts w:ascii="仿宋_GB2312" w:eastAsia="仿宋_GB2312" w:hint="eastAsia"/>
          <w:sz w:val="32"/>
          <w:szCs w:val="32"/>
        </w:rPr>
        <w:t>（款）</w:t>
      </w:r>
      <w:r>
        <w:rPr>
          <w:rFonts w:ascii="仿宋_GB2312" w:eastAsia="仿宋_GB2312" w:hint="eastAsia"/>
          <w:sz w:val="32"/>
          <w:szCs w:val="32"/>
        </w:rPr>
        <w:t>99</w:t>
      </w:r>
      <w:r>
        <w:rPr>
          <w:rFonts w:ascii="仿宋_GB2312" w:eastAsia="仿宋_GB2312" w:hint="eastAsia"/>
          <w:sz w:val="32"/>
          <w:szCs w:val="32"/>
        </w:rPr>
        <w:t>（项）：指其他统战事务支出。</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201</w:t>
      </w:r>
      <w:r>
        <w:rPr>
          <w:rFonts w:ascii="仿宋_GB2312" w:eastAsia="仿宋_GB2312" w:hint="eastAsia"/>
          <w:sz w:val="32"/>
          <w:szCs w:val="32"/>
        </w:rPr>
        <w:t>（类）</w:t>
      </w:r>
      <w:r>
        <w:rPr>
          <w:rFonts w:ascii="仿宋_GB2312" w:eastAsia="仿宋_GB2312" w:hint="eastAsia"/>
          <w:sz w:val="32"/>
          <w:szCs w:val="32"/>
        </w:rPr>
        <w:t>36</w:t>
      </w:r>
      <w:r>
        <w:rPr>
          <w:rFonts w:ascii="仿宋_GB2312" w:eastAsia="仿宋_GB2312" w:hint="eastAsia"/>
          <w:sz w:val="32"/>
          <w:szCs w:val="32"/>
        </w:rPr>
        <w:t>（款）</w:t>
      </w:r>
      <w:r>
        <w:rPr>
          <w:rFonts w:ascii="仿宋_GB2312" w:eastAsia="仿宋_GB2312" w:hint="eastAsia"/>
          <w:sz w:val="32"/>
          <w:szCs w:val="32"/>
        </w:rPr>
        <w:t>99</w:t>
      </w:r>
      <w:r>
        <w:rPr>
          <w:rFonts w:ascii="仿宋_GB2312" w:eastAsia="仿宋_GB2312" w:hint="eastAsia"/>
          <w:sz w:val="32"/>
          <w:szCs w:val="32"/>
        </w:rPr>
        <w:t>（项）：指其他共产党事务支出</w:t>
      </w:r>
      <w:r>
        <w:rPr>
          <w:rFonts w:ascii="仿宋_GB2312" w:eastAsia="仿宋_GB2312" w:hint="eastAsia"/>
          <w:sz w:val="32"/>
          <w:szCs w:val="32"/>
        </w:rPr>
        <w:t>；</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207</w:t>
      </w:r>
      <w:r>
        <w:rPr>
          <w:rFonts w:ascii="仿宋_GB2312" w:eastAsia="仿宋_GB2312" w:hint="eastAsia"/>
          <w:sz w:val="32"/>
          <w:szCs w:val="32"/>
        </w:rPr>
        <w:t>（类）</w:t>
      </w:r>
      <w:r>
        <w:rPr>
          <w:rFonts w:ascii="仿宋_GB2312" w:eastAsia="仿宋_GB2312" w:hint="eastAsia"/>
          <w:sz w:val="32"/>
          <w:szCs w:val="32"/>
        </w:rPr>
        <w:t>01</w:t>
      </w:r>
      <w:r>
        <w:rPr>
          <w:rFonts w:ascii="仿宋_GB2312" w:eastAsia="仿宋_GB2312" w:hint="eastAsia"/>
          <w:sz w:val="32"/>
          <w:szCs w:val="32"/>
        </w:rPr>
        <w:t>（款）</w:t>
      </w:r>
      <w:r>
        <w:rPr>
          <w:rFonts w:ascii="仿宋_GB2312" w:eastAsia="仿宋_GB2312" w:hint="eastAsia"/>
          <w:sz w:val="32"/>
          <w:szCs w:val="32"/>
        </w:rPr>
        <w:t>99</w:t>
      </w:r>
      <w:r>
        <w:rPr>
          <w:rFonts w:ascii="仿宋_GB2312" w:eastAsia="仿宋_GB2312" w:hint="eastAsia"/>
          <w:sz w:val="32"/>
          <w:szCs w:val="32"/>
        </w:rPr>
        <w:t>（项）：指其他文化支出；</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208</w:t>
      </w:r>
      <w:r>
        <w:rPr>
          <w:rFonts w:ascii="仿宋_GB2312" w:eastAsia="仿宋_GB2312" w:hint="eastAsia"/>
          <w:sz w:val="32"/>
          <w:szCs w:val="32"/>
        </w:rPr>
        <w:t>（类）</w:t>
      </w:r>
      <w:r>
        <w:rPr>
          <w:rFonts w:ascii="仿宋_GB2312" w:eastAsia="仿宋_GB2312" w:hint="eastAsia"/>
          <w:sz w:val="32"/>
          <w:szCs w:val="32"/>
        </w:rPr>
        <w:t>05</w:t>
      </w:r>
      <w:r>
        <w:rPr>
          <w:rFonts w:ascii="仿宋_GB2312" w:eastAsia="仿宋_GB2312" w:hint="eastAsia"/>
          <w:sz w:val="32"/>
          <w:szCs w:val="32"/>
        </w:rPr>
        <w:t>（款）</w:t>
      </w:r>
      <w:r>
        <w:rPr>
          <w:rFonts w:ascii="仿宋_GB2312" w:eastAsia="仿宋_GB2312" w:hint="eastAsia"/>
          <w:sz w:val="32"/>
          <w:szCs w:val="32"/>
        </w:rPr>
        <w:t>05</w:t>
      </w:r>
      <w:r>
        <w:rPr>
          <w:rFonts w:ascii="仿宋_GB2312" w:eastAsia="仿宋_GB2312" w:hint="eastAsia"/>
          <w:sz w:val="32"/>
          <w:szCs w:val="32"/>
        </w:rPr>
        <w:t>（项）：指机关事业单位基本养老保险缴费支出；</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208</w:t>
      </w:r>
      <w:r>
        <w:rPr>
          <w:rFonts w:ascii="仿宋_GB2312" w:eastAsia="仿宋_GB2312" w:hint="eastAsia"/>
          <w:sz w:val="32"/>
          <w:szCs w:val="32"/>
        </w:rPr>
        <w:t>（类）</w:t>
      </w:r>
      <w:r>
        <w:rPr>
          <w:rFonts w:ascii="仿宋_GB2312" w:eastAsia="仿宋_GB2312" w:hint="eastAsia"/>
          <w:sz w:val="32"/>
          <w:szCs w:val="32"/>
        </w:rPr>
        <w:t>07</w:t>
      </w:r>
      <w:r>
        <w:rPr>
          <w:rFonts w:ascii="仿宋_GB2312" w:eastAsia="仿宋_GB2312" w:hint="eastAsia"/>
          <w:sz w:val="32"/>
          <w:szCs w:val="32"/>
        </w:rPr>
        <w:t>（款）</w:t>
      </w:r>
      <w:r>
        <w:rPr>
          <w:rFonts w:ascii="仿宋_GB2312" w:eastAsia="仿宋_GB2312" w:hint="eastAsia"/>
          <w:sz w:val="32"/>
          <w:szCs w:val="32"/>
        </w:rPr>
        <w:t>05</w:t>
      </w:r>
      <w:r>
        <w:rPr>
          <w:rFonts w:ascii="仿宋_GB2312" w:eastAsia="仿宋_GB2312" w:hint="eastAsia"/>
          <w:sz w:val="32"/>
          <w:szCs w:val="32"/>
        </w:rPr>
        <w:t>（项）：指公益性岗位补贴；</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208</w:t>
      </w:r>
      <w:r>
        <w:rPr>
          <w:rFonts w:ascii="仿宋_GB2312" w:eastAsia="仿宋_GB2312" w:hint="eastAsia"/>
          <w:sz w:val="32"/>
          <w:szCs w:val="32"/>
        </w:rPr>
        <w:t>（类）</w:t>
      </w:r>
      <w:r>
        <w:rPr>
          <w:rFonts w:ascii="仿宋_GB2312" w:eastAsia="仿宋_GB2312" w:hint="eastAsia"/>
          <w:sz w:val="32"/>
          <w:szCs w:val="32"/>
        </w:rPr>
        <w:t>10</w:t>
      </w:r>
      <w:r>
        <w:rPr>
          <w:rFonts w:ascii="仿宋_GB2312" w:eastAsia="仿宋_GB2312" w:hint="eastAsia"/>
          <w:sz w:val="32"/>
          <w:szCs w:val="32"/>
        </w:rPr>
        <w:t>（款）</w:t>
      </w:r>
      <w:r>
        <w:rPr>
          <w:rFonts w:ascii="仿宋_GB2312" w:eastAsia="仿宋_GB2312" w:hint="eastAsia"/>
          <w:sz w:val="32"/>
          <w:szCs w:val="32"/>
        </w:rPr>
        <w:t>05</w:t>
      </w:r>
      <w:r>
        <w:rPr>
          <w:rFonts w:ascii="仿宋_GB2312" w:eastAsia="仿宋_GB2312" w:hint="eastAsia"/>
          <w:sz w:val="32"/>
          <w:szCs w:val="32"/>
        </w:rPr>
        <w:t>（项）：指社会福利事业单位；</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208</w:t>
      </w:r>
      <w:r>
        <w:rPr>
          <w:rFonts w:ascii="仿宋_GB2312" w:eastAsia="仿宋_GB2312" w:hint="eastAsia"/>
          <w:sz w:val="32"/>
          <w:szCs w:val="32"/>
        </w:rPr>
        <w:t>（类）</w:t>
      </w:r>
      <w:r>
        <w:rPr>
          <w:rFonts w:ascii="仿宋_GB2312" w:eastAsia="仿宋_GB2312" w:hint="eastAsia"/>
          <w:sz w:val="32"/>
          <w:szCs w:val="32"/>
        </w:rPr>
        <w:t>21</w:t>
      </w:r>
      <w:r>
        <w:rPr>
          <w:rFonts w:ascii="仿宋_GB2312" w:eastAsia="仿宋_GB2312" w:hint="eastAsia"/>
          <w:sz w:val="32"/>
          <w:szCs w:val="32"/>
        </w:rPr>
        <w:t>（款）</w:t>
      </w:r>
      <w:r>
        <w:rPr>
          <w:rFonts w:ascii="仿宋_GB2312" w:eastAsia="仿宋_GB2312" w:hint="eastAsia"/>
          <w:sz w:val="32"/>
          <w:szCs w:val="32"/>
        </w:rPr>
        <w:t>01</w:t>
      </w:r>
      <w:r>
        <w:rPr>
          <w:rFonts w:ascii="仿宋_GB2312" w:eastAsia="仿宋_GB2312" w:hint="eastAsia"/>
          <w:sz w:val="32"/>
          <w:szCs w:val="32"/>
        </w:rPr>
        <w:t>（项）：指城市特困人员救助支出；</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212</w:t>
      </w:r>
      <w:r>
        <w:rPr>
          <w:rFonts w:ascii="仿宋_GB2312" w:eastAsia="仿宋_GB2312" w:hint="eastAsia"/>
          <w:sz w:val="32"/>
          <w:szCs w:val="32"/>
        </w:rPr>
        <w:t>（类）</w:t>
      </w:r>
      <w:r>
        <w:rPr>
          <w:rFonts w:ascii="仿宋_GB2312" w:eastAsia="仿宋_GB2312" w:hint="eastAsia"/>
          <w:sz w:val="32"/>
          <w:szCs w:val="32"/>
        </w:rPr>
        <w:t>03</w:t>
      </w:r>
      <w:r>
        <w:rPr>
          <w:rFonts w:ascii="仿宋_GB2312" w:eastAsia="仿宋_GB2312" w:hint="eastAsia"/>
          <w:sz w:val="32"/>
          <w:szCs w:val="32"/>
        </w:rPr>
        <w:t>（款）</w:t>
      </w:r>
      <w:r>
        <w:rPr>
          <w:rFonts w:ascii="仿宋_GB2312" w:eastAsia="仿宋_GB2312" w:hint="eastAsia"/>
          <w:sz w:val="32"/>
          <w:szCs w:val="32"/>
        </w:rPr>
        <w:t>99</w:t>
      </w:r>
      <w:r>
        <w:rPr>
          <w:rFonts w:ascii="仿宋_GB2312" w:eastAsia="仿宋_GB2312" w:hint="eastAsia"/>
          <w:sz w:val="32"/>
          <w:szCs w:val="32"/>
        </w:rPr>
        <w:t>（项）：指其他城乡社区公共设施支出；</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207</w:t>
      </w:r>
      <w:r>
        <w:rPr>
          <w:rFonts w:ascii="仿宋_GB2312" w:eastAsia="仿宋_GB2312" w:hint="eastAsia"/>
          <w:sz w:val="32"/>
          <w:szCs w:val="32"/>
        </w:rPr>
        <w:t>（类）</w:t>
      </w:r>
      <w:r>
        <w:rPr>
          <w:rFonts w:ascii="仿宋_GB2312" w:eastAsia="仿宋_GB2312" w:hint="eastAsia"/>
          <w:sz w:val="32"/>
          <w:szCs w:val="32"/>
        </w:rPr>
        <w:t>99</w:t>
      </w:r>
      <w:r>
        <w:rPr>
          <w:rFonts w:ascii="仿宋_GB2312" w:eastAsia="仿宋_GB2312" w:hint="eastAsia"/>
          <w:sz w:val="32"/>
          <w:szCs w:val="32"/>
        </w:rPr>
        <w:t>（款）</w:t>
      </w:r>
      <w:r>
        <w:rPr>
          <w:rFonts w:ascii="仿宋_GB2312" w:eastAsia="仿宋_GB2312" w:hint="eastAsia"/>
          <w:sz w:val="32"/>
          <w:szCs w:val="32"/>
        </w:rPr>
        <w:t>99</w:t>
      </w:r>
      <w:r>
        <w:rPr>
          <w:rFonts w:ascii="仿宋_GB2312" w:eastAsia="仿宋_GB2312" w:hint="eastAsia"/>
          <w:sz w:val="32"/>
          <w:szCs w:val="32"/>
        </w:rPr>
        <w:t>（项）：其他文化体育与传媒支出；</w:t>
      </w:r>
    </w:p>
    <w:p w:rsidR="00217E19" w:rsidRDefault="0086527A">
      <w:pPr>
        <w:spacing w:line="540" w:lineRule="exact"/>
        <w:ind w:firstLineChars="200" w:firstLine="640"/>
        <w:rPr>
          <w:rFonts w:ascii="仿宋_GB2312" w:eastAsia="仿宋_GB2312"/>
          <w:sz w:val="32"/>
          <w:szCs w:val="32"/>
        </w:rPr>
      </w:pPr>
      <w:r>
        <w:rPr>
          <w:rFonts w:ascii="仿宋_GB2312" w:eastAsia="仿宋_GB2312" w:hint="eastAsia"/>
          <w:sz w:val="32"/>
          <w:szCs w:val="32"/>
        </w:rPr>
        <w:t>213</w:t>
      </w:r>
      <w:r>
        <w:rPr>
          <w:rFonts w:ascii="仿宋_GB2312" w:eastAsia="仿宋_GB2312" w:hint="eastAsia"/>
          <w:sz w:val="32"/>
          <w:szCs w:val="32"/>
        </w:rPr>
        <w:t>（类）</w:t>
      </w:r>
      <w:r>
        <w:rPr>
          <w:rFonts w:ascii="仿宋_GB2312" w:eastAsia="仿宋_GB2312" w:hint="eastAsia"/>
          <w:sz w:val="32"/>
          <w:szCs w:val="32"/>
        </w:rPr>
        <w:t>03</w:t>
      </w:r>
      <w:r>
        <w:rPr>
          <w:rFonts w:ascii="仿宋_GB2312" w:eastAsia="仿宋_GB2312" w:hint="eastAsia"/>
          <w:sz w:val="32"/>
          <w:szCs w:val="32"/>
        </w:rPr>
        <w:t>（款）</w:t>
      </w:r>
      <w:r>
        <w:rPr>
          <w:rFonts w:ascii="仿宋_GB2312" w:eastAsia="仿宋_GB2312" w:hint="eastAsia"/>
          <w:sz w:val="32"/>
          <w:szCs w:val="32"/>
        </w:rPr>
        <w:t>99</w:t>
      </w:r>
      <w:r>
        <w:rPr>
          <w:rFonts w:ascii="仿宋_GB2312" w:eastAsia="仿宋_GB2312" w:hint="eastAsia"/>
          <w:sz w:val="32"/>
          <w:szCs w:val="32"/>
        </w:rPr>
        <w:t>（项）：其他水利支出。</w:t>
      </w:r>
    </w:p>
    <w:p w:rsidR="00217E19" w:rsidRDefault="0086527A">
      <w:pPr>
        <w:spacing w:line="540" w:lineRule="exact"/>
        <w:ind w:firstLineChars="200" w:firstLine="640"/>
        <w:rPr>
          <w:rFonts w:ascii="仿宋_GB2312" w:eastAsia="仿宋_GB2312"/>
          <w:sz w:val="32"/>
          <w:szCs w:val="32"/>
          <w:lang w:val="en-GB"/>
        </w:rPr>
      </w:pPr>
      <w:r>
        <w:rPr>
          <w:rFonts w:ascii="仿宋_GB2312" w:eastAsia="仿宋_GB2312" w:hint="eastAsia"/>
          <w:sz w:val="32"/>
          <w:szCs w:val="32"/>
        </w:rPr>
        <w:t>其他有关说明内容</w:t>
      </w:r>
      <w:r>
        <w:rPr>
          <w:rFonts w:ascii="仿宋_GB2312" w:eastAsia="仿宋_GB2312" w:hint="eastAsia"/>
          <w:sz w:val="32"/>
          <w:szCs w:val="32"/>
          <w:lang w:val="en-GB"/>
        </w:rPr>
        <w:t>。</w:t>
      </w:r>
    </w:p>
    <w:p w:rsidR="00217E19" w:rsidRDefault="00217E19">
      <w:pPr>
        <w:pStyle w:val="a6"/>
        <w:widowControl/>
        <w:spacing w:before="180" w:line="360" w:lineRule="atLeast"/>
        <w:ind w:firstLine="420"/>
        <w:rPr>
          <w:rFonts w:ascii="仿宋" w:eastAsia="仿宋" w:hAnsi="仿宋"/>
          <w:sz w:val="34"/>
          <w:szCs w:val="34"/>
          <w:lang w:val="en-GB"/>
        </w:rPr>
      </w:pPr>
    </w:p>
    <w:p w:rsidR="00217E19" w:rsidRDefault="0086527A">
      <w:pPr>
        <w:jc w:val="center"/>
        <w:rPr>
          <w:rFonts w:ascii="仿宋" w:eastAsia="仿宋" w:hAnsi="仿宋"/>
          <w:b/>
          <w:sz w:val="34"/>
          <w:szCs w:val="34"/>
        </w:rPr>
      </w:pPr>
      <w:r>
        <w:rPr>
          <w:rFonts w:ascii="仿宋" w:eastAsia="仿宋" w:hAnsi="仿宋" w:hint="eastAsia"/>
          <w:b/>
          <w:sz w:val="34"/>
          <w:szCs w:val="34"/>
        </w:rPr>
        <w:t>第四部分</w:t>
      </w:r>
      <w:r>
        <w:rPr>
          <w:rFonts w:ascii="仿宋" w:eastAsia="仿宋" w:hAnsi="仿宋" w:hint="eastAsia"/>
          <w:b/>
          <w:sz w:val="34"/>
          <w:szCs w:val="34"/>
        </w:rPr>
        <w:t xml:space="preserve"> </w:t>
      </w:r>
      <w:r>
        <w:rPr>
          <w:rFonts w:ascii="仿宋" w:eastAsia="仿宋" w:hAnsi="仿宋" w:hint="eastAsia"/>
          <w:b/>
          <w:sz w:val="34"/>
          <w:szCs w:val="34"/>
        </w:rPr>
        <w:t>部门决算公开的</w:t>
      </w:r>
      <w:r>
        <w:rPr>
          <w:rFonts w:ascii="仿宋" w:eastAsia="仿宋" w:hAnsi="仿宋" w:hint="eastAsia"/>
          <w:b/>
          <w:sz w:val="34"/>
          <w:szCs w:val="34"/>
        </w:rPr>
        <w:t>8</w:t>
      </w:r>
      <w:r>
        <w:rPr>
          <w:rFonts w:ascii="仿宋" w:eastAsia="仿宋" w:hAnsi="仿宋" w:hint="eastAsia"/>
          <w:b/>
          <w:sz w:val="34"/>
          <w:szCs w:val="34"/>
        </w:rPr>
        <w:t>张报表（见附表）</w:t>
      </w:r>
    </w:p>
    <w:p w:rsidR="00217E19" w:rsidRDefault="0086527A">
      <w:pPr>
        <w:snapToGrid w:val="0"/>
        <w:ind w:firstLineChars="200" w:firstLine="680"/>
        <w:rPr>
          <w:rFonts w:ascii="仿宋" w:eastAsia="仿宋" w:hAnsi="仿宋"/>
          <w:sz w:val="34"/>
          <w:szCs w:val="34"/>
        </w:rPr>
      </w:pPr>
      <w:r>
        <w:rPr>
          <w:rFonts w:ascii="仿宋" w:eastAsia="仿宋" w:hAnsi="仿宋" w:hint="eastAsia"/>
          <w:sz w:val="34"/>
          <w:szCs w:val="34"/>
        </w:rPr>
        <w:t>一、《收入支出决算总表》</w:t>
      </w:r>
    </w:p>
    <w:p w:rsidR="00217E19" w:rsidRDefault="0086527A">
      <w:pPr>
        <w:snapToGrid w:val="0"/>
        <w:ind w:firstLineChars="200" w:firstLine="680"/>
        <w:rPr>
          <w:rFonts w:ascii="仿宋" w:eastAsia="仿宋" w:hAnsi="仿宋"/>
          <w:sz w:val="34"/>
          <w:szCs w:val="34"/>
        </w:rPr>
      </w:pPr>
      <w:r>
        <w:rPr>
          <w:rFonts w:ascii="仿宋" w:eastAsia="仿宋" w:hAnsi="仿宋" w:hint="eastAsia"/>
          <w:sz w:val="34"/>
          <w:szCs w:val="34"/>
        </w:rPr>
        <w:t>二、《收入决算表》</w:t>
      </w:r>
    </w:p>
    <w:p w:rsidR="00217E19" w:rsidRDefault="0086527A">
      <w:pPr>
        <w:snapToGrid w:val="0"/>
        <w:ind w:firstLineChars="200" w:firstLine="680"/>
        <w:rPr>
          <w:rFonts w:ascii="仿宋" w:eastAsia="仿宋" w:hAnsi="仿宋"/>
          <w:sz w:val="34"/>
          <w:szCs w:val="34"/>
        </w:rPr>
      </w:pPr>
      <w:r>
        <w:rPr>
          <w:rFonts w:ascii="仿宋" w:eastAsia="仿宋" w:hAnsi="仿宋" w:hint="eastAsia"/>
          <w:sz w:val="34"/>
          <w:szCs w:val="34"/>
        </w:rPr>
        <w:t>三、《支出决算表》</w:t>
      </w:r>
    </w:p>
    <w:p w:rsidR="00217E19" w:rsidRDefault="0086527A">
      <w:pPr>
        <w:snapToGrid w:val="0"/>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217E19" w:rsidRDefault="0086527A">
      <w:pPr>
        <w:snapToGrid w:val="0"/>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217E19" w:rsidRDefault="0086527A">
      <w:pPr>
        <w:snapToGrid w:val="0"/>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217E19" w:rsidRDefault="0086527A">
      <w:pPr>
        <w:snapToGrid w:val="0"/>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217E19" w:rsidRDefault="0086527A">
      <w:pPr>
        <w:snapToGrid w:val="0"/>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217E19" w:rsidRDefault="00217E19"/>
    <w:sectPr w:rsidR="00217E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27A" w:rsidRDefault="0086527A" w:rsidP="00190415">
      <w:r>
        <w:separator/>
      </w:r>
    </w:p>
  </w:endnote>
  <w:endnote w:type="continuationSeparator" w:id="0">
    <w:p w:rsidR="0086527A" w:rsidRDefault="0086527A" w:rsidP="00190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27A" w:rsidRDefault="0086527A" w:rsidP="00190415">
      <w:r>
        <w:separator/>
      </w:r>
    </w:p>
  </w:footnote>
  <w:footnote w:type="continuationSeparator" w:id="0">
    <w:p w:rsidR="0086527A" w:rsidRDefault="0086527A" w:rsidP="001904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29D14"/>
    <w:multiLevelType w:val="singleLevel"/>
    <w:tmpl w:val="0CE29D14"/>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7D"/>
    <w:rsid w:val="000A6D77"/>
    <w:rsid w:val="000B50D6"/>
    <w:rsid w:val="000B76A8"/>
    <w:rsid w:val="000C1DDA"/>
    <w:rsid w:val="00104596"/>
    <w:rsid w:val="00112AC5"/>
    <w:rsid w:val="0012160E"/>
    <w:rsid w:val="00145C3C"/>
    <w:rsid w:val="00190415"/>
    <w:rsid w:val="00197D53"/>
    <w:rsid w:val="001E7744"/>
    <w:rsid w:val="001F7498"/>
    <w:rsid w:val="00217E19"/>
    <w:rsid w:val="002350FB"/>
    <w:rsid w:val="00252EB1"/>
    <w:rsid w:val="002E55DD"/>
    <w:rsid w:val="0031014B"/>
    <w:rsid w:val="00310946"/>
    <w:rsid w:val="0031425F"/>
    <w:rsid w:val="00316236"/>
    <w:rsid w:val="003234ED"/>
    <w:rsid w:val="00356E5A"/>
    <w:rsid w:val="00362C69"/>
    <w:rsid w:val="003802A2"/>
    <w:rsid w:val="00385B82"/>
    <w:rsid w:val="003A4354"/>
    <w:rsid w:val="00407D8D"/>
    <w:rsid w:val="004856A3"/>
    <w:rsid w:val="004A1352"/>
    <w:rsid w:val="004D647F"/>
    <w:rsid w:val="004E6A45"/>
    <w:rsid w:val="004F0989"/>
    <w:rsid w:val="004F2057"/>
    <w:rsid w:val="005304F3"/>
    <w:rsid w:val="00554ABE"/>
    <w:rsid w:val="0055745E"/>
    <w:rsid w:val="00575E91"/>
    <w:rsid w:val="006C43AA"/>
    <w:rsid w:val="006D334C"/>
    <w:rsid w:val="007229DC"/>
    <w:rsid w:val="007313F8"/>
    <w:rsid w:val="00733BC2"/>
    <w:rsid w:val="00796E04"/>
    <w:rsid w:val="007F2733"/>
    <w:rsid w:val="008400DB"/>
    <w:rsid w:val="008402CF"/>
    <w:rsid w:val="0086527A"/>
    <w:rsid w:val="0088392C"/>
    <w:rsid w:val="008C4D31"/>
    <w:rsid w:val="008D0A2B"/>
    <w:rsid w:val="008E4814"/>
    <w:rsid w:val="0091077D"/>
    <w:rsid w:val="00910A8A"/>
    <w:rsid w:val="00934DC3"/>
    <w:rsid w:val="00935F1D"/>
    <w:rsid w:val="009579A2"/>
    <w:rsid w:val="00985E29"/>
    <w:rsid w:val="009D0D98"/>
    <w:rsid w:val="00A83FE5"/>
    <w:rsid w:val="00AA2FD4"/>
    <w:rsid w:val="00AA4078"/>
    <w:rsid w:val="00AC5361"/>
    <w:rsid w:val="00AE1875"/>
    <w:rsid w:val="00BF3173"/>
    <w:rsid w:val="00C03756"/>
    <w:rsid w:val="00C14088"/>
    <w:rsid w:val="00C56F39"/>
    <w:rsid w:val="00C642C1"/>
    <w:rsid w:val="00C954AC"/>
    <w:rsid w:val="00CC1B42"/>
    <w:rsid w:val="00D06C5E"/>
    <w:rsid w:val="00D416C8"/>
    <w:rsid w:val="00D91F52"/>
    <w:rsid w:val="00DD688C"/>
    <w:rsid w:val="00DF5864"/>
    <w:rsid w:val="00EF71BE"/>
    <w:rsid w:val="00F22DE0"/>
    <w:rsid w:val="00F265E7"/>
    <w:rsid w:val="00F334A8"/>
    <w:rsid w:val="00F33B2F"/>
    <w:rsid w:val="00F46D02"/>
    <w:rsid w:val="00F75744"/>
    <w:rsid w:val="00FA5AE3"/>
    <w:rsid w:val="02784259"/>
    <w:rsid w:val="035B2AA3"/>
    <w:rsid w:val="03802129"/>
    <w:rsid w:val="08332DCD"/>
    <w:rsid w:val="08A71F52"/>
    <w:rsid w:val="0A0D39C4"/>
    <w:rsid w:val="0A9F42DA"/>
    <w:rsid w:val="0AB568BD"/>
    <w:rsid w:val="0BDC23EE"/>
    <w:rsid w:val="0EEC71E2"/>
    <w:rsid w:val="11363F72"/>
    <w:rsid w:val="12C324AD"/>
    <w:rsid w:val="138618BF"/>
    <w:rsid w:val="144D6EA0"/>
    <w:rsid w:val="147044EC"/>
    <w:rsid w:val="1550421B"/>
    <w:rsid w:val="17A22D5A"/>
    <w:rsid w:val="1CDC7CAA"/>
    <w:rsid w:val="1D786E6E"/>
    <w:rsid w:val="1E2311F2"/>
    <w:rsid w:val="25097507"/>
    <w:rsid w:val="27317EA2"/>
    <w:rsid w:val="2BF31B98"/>
    <w:rsid w:val="31C67B87"/>
    <w:rsid w:val="340C2800"/>
    <w:rsid w:val="344B7ABF"/>
    <w:rsid w:val="37C80463"/>
    <w:rsid w:val="39F361D8"/>
    <w:rsid w:val="3AFB45DD"/>
    <w:rsid w:val="3B6A6A99"/>
    <w:rsid w:val="3C8B714B"/>
    <w:rsid w:val="3CB77B48"/>
    <w:rsid w:val="421C3305"/>
    <w:rsid w:val="44CE0F7B"/>
    <w:rsid w:val="44E74C04"/>
    <w:rsid w:val="46030AF6"/>
    <w:rsid w:val="46441A00"/>
    <w:rsid w:val="472D2E03"/>
    <w:rsid w:val="47A1488E"/>
    <w:rsid w:val="48C3587F"/>
    <w:rsid w:val="48E110E3"/>
    <w:rsid w:val="4B733519"/>
    <w:rsid w:val="501F03E6"/>
    <w:rsid w:val="553B06FD"/>
    <w:rsid w:val="55AD0696"/>
    <w:rsid w:val="582E756F"/>
    <w:rsid w:val="58694E7E"/>
    <w:rsid w:val="5932301D"/>
    <w:rsid w:val="5B3766E0"/>
    <w:rsid w:val="5B625FC4"/>
    <w:rsid w:val="5B921AB1"/>
    <w:rsid w:val="5CBE2E4D"/>
    <w:rsid w:val="5CF74BFC"/>
    <w:rsid w:val="5E00178E"/>
    <w:rsid w:val="60465BCF"/>
    <w:rsid w:val="61960EC3"/>
    <w:rsid w:val="62845E56"/>
    <w:rsid w:val="62E36154"/>
    <w:rsid w:val="647A18F9"/>
    <w:rsid w:val="66845822"/>
    <w:rsid w:val="68915106"/>
    <w:rsid w:val="6B35080A"/>
    <w:rsid w:val="6B775866"/>
    <w:rsid w:val="6B8F261A"/>
    <w:rsid w:val="6F8C5AD2"/>
    <w:rsid w:val="709F0AF5"/>
    <w:rsid w:val="728A6F21"/>
    <w:rsid w:val="72BD5008"/>
    <w:rsid w:val="745C2FCD"/>
    <w:rsid w:val="768A7C48"/>
    <w:rsid w:val="771A09BD"/>
    <w:rsid w:val="778B32CD"/>
    <w:rsid w:val="7E492BA7"/>
    <w:rsid w:val="7E4D5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qFormat="1"/>
    <w:lsdException w:name="FollowedHyperlink" w:qFormat="1"/>
    <w:lsdException w:name="Strong" w:semiHidden="0" w:unhideWhenUsed="0" w:qFormat="1"/>
    <w:lsdException w:name="Emphasis" w:semiHidden="0" w:uiPriority="20" w:unhideWhenUsed="0"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pPr>
      <w:jc w:val="left"/>
    </w:pPr>
    <w:rPr>
      <w:kern w:val="0"/>
      <w:sz w:val="24"/>
    </w:rPr>
  </w:style>
  <w:style w:type="character" w:styleId="a7">
    <w:name w:val="Strong"/>
    <w:basedOn w:val="a0"/>
    <w:uiPriority w:val="99"/>
    <w:qFormat/>
    <w:rPr>
      <w:b/>
      <w:bCs/>
    </w:rPr>
  </w:style>
  <w:style w:type="character" w:styleId="a8">
    <w:name w:val="FollowedHyperlink"/>
    <w:basedOn w:val="a0"/>
    <w:uiPriority w:val="99"/>
    <w:semiHidden/>
    <w:unhideWhenUsed/>
    <w:qFormat/>
    <w:rPr>
      <w:color w:val="0E90D2"/>
      <w:u w:val="none"/>
    </w:rPr>
  </w:style>
  <w:style w:type="character" w:styleId="a9">
    <w:name w:val="Emphasis"/>
    <w:basedOn w:val="a0"/>
    <w:uiPriority w:val="20"/>
    <w:qFormat/>
  </w:style>
  <w:style w:type="character" w:styleId="HTML">
    <w:name w:val="HTML Definition"/>
    <w:basedOn w:val="a0"/>
    <w:uiPriority w:val="99"/>
    <w:semiHidden/>
    <w:unhideWhenUsed/>
    <w:qFormat/>
  </w:style>
  <w:style w:type="character" w:styleId="HTML0">
    <w:name w:val="HTML Acronym"/>
    <w:basedOn w:val="a0"/>
    <w:uiPriority w:val="99"/>
    <w:semiHidden/>
    <w:unhideWhenUsed/>
    <w:qFormat/>
  </w:style>
  <w:style w:type="character" w:styleId="HTML1">
    <w:name w:val="HTML Variable"/>
    <w:basedOn w:val="a0"/>
    <w:uiPriority w:val="99"/>
    <w:semiHidden/>
    <w:unhideWhenUsed/>
    <w:qFormat/>
  </w:style>
  <w:style w:type="character" w:styleId="aa">
    <w:name w:val="Hyperlink"/>
    <w:basedOn w:val="a0"/>
    <w:uiPriority w:val="99"/>
    <w:semiHidden/>
    <w:unhideWhenUsed/>
    <w:qFormat/>
    <w:rPr>
      <w:color w:val="0E90D2"/>
      <w:u w:val="none"/>
    </w:rPr>
  </w:style>
  <w:style w:type="character" w:styleId="HTML2">
    <w:name w:val="HTML Code"/>
    <w:basedOn w:val="a0"/>
    <w:uiPriority w:val="99"/>
    <w:semiHidden/>
    <w:unhideWhenUsed/>
    <w:qFormat/>
    <w:rPr>
      <w:rFonts w:ascii="Consolas" w:eastAsia="Consolas" w:hAnsi="Consolas" w:cs="Consolas" w:hint="default"/>
      <w:color w:val="C7254E"/>
      <w:sz w:val="21"/>
      <w:szCs w:val="21"/>
      <w:shd w:val="clear" w:color="auto" w:fill="F8F8F8"/>
    </w:rPr>
  </w:style>
  <w:style w:type="character" w:styleId="HTML3">
    <w:name w:val="HTML Cite"/>
    <w:basedOn w:val="a0"/>
    <w:uiPriority w:val="99"/>
    <w:semiHidden/>
    <w:unhideWhenUsed/>
    <w:qFormat/>
  </w:style>
  <w:style w:type="character" w:styleId="HTML4">
    <w:name w:val="HTML Keyboard"/>
    <w:basedOn w:val="a0"/>
    <w:uiPriority w:val="99"/>
    <w:semiHidden/>
    <w:unhideWhenUsed/>
    <w:qFormat/>
    <w:rPr>
      <w:rFonts w:ascii="Consolas" w:eastAsia="Consolas" w:hAnsi="Consolas" w:cs="Consolas" w:hint="default"/>
      <w:sz w:val="21"/>
      <w:szCs w:val="21"/>
    </w:rPr>
  </w:style>
  <w:style w:type="character" w:styleId="HTML5">
    <w:name w:val="HTML Sample"/>
    <w:basedOn w:val="a0"/>
    <w:uiPriority w:val="99"/>
    <w:semiHidden/>
    <w:unhideWhenUsed/>
    <w:qFormat/>
    <w:rPr>
      <w:rFonts w:ascii="Consolas" w:eastAsia="Consolas" w:hAnsi="Consolas" w:cs="Consolas" w:hint="default"/>
      <w:sz w:val="21"/>
      <w:szCs w:val="21"/>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character" w:customStyle="1" w:styleId="am-datepicker-hour">
    <w:name w:val="am-datepicker-hour"/>
    <w:basedOn w:val="a0"/>
    <w:qFormat/>
  </w:style>
  <w:style w:type="character" w:customStyle="1" w:styleId="am-datepicker-old">
    <w:name w:val="am-datepicker-old"/>
    <w:basedOn w:val="a0"/>
    <w:qFormat/>
    <w:rPr>
      <w:color w:val="F59490"/>
    </w:rPr>
  </w:style>
  <w:style w:type="character" w:customStyle="1" w:styleId="am-datepicker-old1">
    <w:name w:val="am-datepicker-old1"/>
    <w:basedOn w:val="a0"/>
    <w:qFormat/>
    <w:rPr>
      <w:color w:val="89D7FF"/>
    </w:rPr>
  </w:style>
  <w:style w:type="character" w:customStyle="1" w:styleId="am-datepicker-old2">
    <w:name w:val="am-datepicker-old2"/>
    <w:basedOn w:val="a0"/>
    <w:qFormat/>
    <w:rPr>
      <w:color w:val="94DF94"/>
    </w:rPr>
  </w:style>
  <w:style w:type="character" w:customStyle="1" w:styleId="am-datepicker-old3">
    <w:name w:val="am-datepicker-old3"/>
    <w:basedOn w:val="a0"/>
    <w:qFormat/>
    <w:rPr>
      <w:color w:val="FFAD6D"/>
    </w:rPr>
  </w:style>
  <w:style w:type="character" w:customStyle="1" w:styleId="am-active17">
    <w:name w:val="am-active17"/>
    <w:basedOn w:val="a0"/>
    <w:qFormat/>
    <w:rPr>
      <w:color w:val="C10802"/>
    </w:rPr>
  </w:style>
  <w:style w:type="character" w:customStyle="1" w:styleId="am-active18">
    <w:name w:val="am-active18"/>
    <w:basedOn w:val="a0"/>
    <w:qFormat/>
    <w:rPr>
      <w:color w:val="0084C7"/>
      <w:shd w:val="clear" w:color="auto" w:fill="F0F0F0"/>
    </w:rPr>
  </w:style>
  <w:style w:type="character" w:customStyle="1" w:styleId="am-active19">
    <w:name w:val="am-active19"/>
    <w:basedOn w:val="a0"/>
    <w:qFormat/>
    <w:rPr>
      <w:color w:val="1B961B"/>
    </w:rPr>
  </w:style>
  <w:style w:type="character" w:customStyle="1" w:styleId="am-active20">
    <w:name w:val="am-active20"/>
    <w:basedOn w:val="a0"/>
    <w:qFormat/>
    <w:rPr>
      <w:color w:val="AA4B00"/>
    </w:rPr>
  </w:style>
  <w:style w:type="character" w:customStyle="1" w:styleId="hover44">
    <w:name w:val="hover44"/>
    <w:basedOn w:val="a0"/>
    <w:qFormat/>
    <w:rPr>
      <w:shd w:val="clear" w:color="auto" w:fill="F0F0F0"/>
    </w:rPr>
  </w:style>
  <w:style w:type="character" w:customStyle="1" w:styleId="am-disabled10">
    <w:name w:val="am-disabled10"/>
    <w:basedOn w:val="a0"/>
    <w:qFormat/>
    <w:rPr>
      <w:color w:val="999999"/>
      <w:shd w:val="clear" w:color="auto" w:fill="FAFAFA"/>
    </w:rPr>
  </w:style>
  <w:style w:type="character" w:customStyle="1" w:styleId="adate4">
    <w:name w:val="a_date4"/>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qFormat="1"/>
    <w:lsdException w:name="FollowedHyperlink" w:qFormat="1"/>
    <w:lsdException w:name="Strong" w:semiHidden="0" w:unhideWhenUsed="0" w:qFormat="1"/>
    <w:lsdException w:name="Emphasis" w:semiHidden="0" w:uiPriority="20" w:unhideWhenUsed="0"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pPr>
      <w:jc w:val="left"/>
    </w:pPr>
    <w:rPr>
      <w:kern w:val="0"/>
      <w:sz w:val="24"/>
    </w:rPr>
  </w:style>
  <w:style w:type="character" w:styleId="a7">
    <w:name w:val="Strong"/>
    <w:basedOn w:val="a0"/>
    <w:uiPriority w:val="99"/>
    <w:qFormat/>
    <w:rPr>
      <w:b/>
      <w:bCs/>
    </w:rPr>
  </w:style>
  <w:style w:type="character" w:styleId="a8">
    <w:name w:val="FollowedHyperlink"/>
    <w:basedOn w:val="a0"/>
    <w:uiPriority w:val="99"/>
    <w:semiHidden/>
    <w:unhideWhenUsed/>
    <w:qFormat/>
    <w:rPr>
      <w:color w:val="0E90D2"/>
      <w:u w:val="none"/>
    </w:rPr>
  </w:style>
  <w:style w:type="character" w:styleId="a9">
    <w:name w:val="Emphasis"/>
    <w:basedOn w:val="a0"/>
    <w:uiPriority w:val="20"/>
    <w:qFormat/>
  </w:style>
  <w:style w:type="character" w:styleId="HTML">
    <w:name w:val="HTML Definition"/>
    <w:basedOn w:val="a0"/>
    <w:uiPriority w:val="99"/>
    <w:semiHidden/>
    <w:unhideWhenUsed/>
    <w:qFormat/>
  </w:style>
  <w:style w:type="character" w:styleId="HTML0">
    <w:name w:val="HTML Acronym"/>
    <w:basedOn w:val="a0"/>
    <w:uiPriority w:val="99"/>
    <w:semiHidden/>
    <w:unhideWhenUsed/>
    <w:qFormat/>
  </w:style>
  <w:style w:type="character" w:styleId="HTML1">
    <w:name w:val="HTML Variable"/>
    <w:basedOn w:val="a0"/>
    <w:uiPriority w:val="99"/>
    <w:semiHidden/>
    <w:unhideWhenUsed/>
    <w:qFormat/>
  </w:style>
  <w:style w:type="character" w:styleId="aa">
    <w:name w:val="Hyperlink"/>
    <w:basedOn w:val="a0"/>
    <w:uiPriority w:val="99"/>
    <w:semiHidden/>
    <w:unhideWhenUsed/>
    <w:qFormat/>
    <w:rPr>
      <w:color w:val="0E90D2"/>
      <w:u w:val="none"/>
    </w:rPr>
  </w:style>
  <w:style w:type="character" w:styleId="HTML2">
    <w:name w:val="HTML Code"/>
    <w:basedOn w:val="a0"/>
    <w:uiPriority w:val="99"/>
    <w:semiHidden/>
    <w:unhideWhenUsed/>
    <w:qFormat/>
    <w:rPr>
      <w:rFonts w:ascii="Consolas" w:eastAsia="Consolas" w:hAnsi="Consolas" w:cs="Consolas" w:hint="default"/>
      <w:color w:val="C7254E"/>
      <w:sz w:val="21"/>
      <w:szCs w:val="21"/>
      <w:shd w:val="clear" w:color="auto" w:fill="F8F8F8"/>
    </w:rPr>
  </w:style>
  <w:style w:type="character" w:styleId="HTML3">
    <w:name w:val="HTML Cite"/>
    <w:basedOn w:val="a0"/>
    <w:uiPriority w:val="99"/>
    <w:semiHidden/>
    <w:unhideWhenUsed/>
    <w:qFormat/>
  </w:style>
  <w:style w:type="character" w:styleId="HTML4">
    <w:name w:val="HTML Keyboard"/>
    <w:basedOn w:val="a0"/>
    <w:uiPriority w:val="99"/>
    <w:semiHidden/>
    <w:unhideWhenUsed/>
    <w:qFormat/>
    <w:rPr>
      <w:rFonts w:ascii="Consolas" w:eastAsia="Consolas" w:hAnsi="Consolas" w:cs="Consolas" w:hint="default"/>
      <w:sz w:val="21"/>
      <w:szCs w:val="21"/>
    </w:rPr>
  </w:style>
  <w:style w:type="character" w:styleId="HTML5">
    <w:name w:val="HTML Sample"/>
    <w:basedOn w:val="a0"/>
    <w:uiPriority w:val="99"/>
    <w:semiHidden/>
    <w:unhideWhenUsed/>
    <w:qFormat/>
    <w:rPr>
      <w:rFonts w:ascii="Consolas" w:eastAsia="Consolas" w:hAnsi="Consolas" w:cs="Consolas" w:hint="default"/>
      <w:sz w:val="21"/>
      <w:szCs w:val="21"/>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character" w:customStyle="1" w:styleId="am-datepicker-hour">
    <w:name w:val="am-datepicker-hour"/>
    <w:basedOn w:val="a0"/>
    <w:qFormat/>
  </w:style>
  <w:style w:type="character" w:customStyle="1" w:styleId="am-datepicker-old">
    <w:name w:val="am-datepicker-old"/>
    <w:basedOn w:val="a0"/>
    <w:qFormat/>
    <w:rPr>
      <w:color w:val="F59490"/>
    </w:rPr>
  </w:style>
  <w:style w:type="character" w:customStyle="1" w:styleId="am-datepicker-old1">
    <w:name w:val="am-datepicker-old1"/>
    <w:basedOn w:val="a0"/>
    <w:qFormat/>
    <w:rPr>
      <w:color w:val="89D7FF"/>
    </w:rPr>
  </w:style>
  <w:style w:type="character" w:customStyle="1" w:styleId="am-datepicker-old2">
    <w:name w:val="am-datepicker-old2"/>
    <w:basedOn w:val="a0"/>
    <w:qFormat/>
    <w:rPr>
      <w:color w:val="94DF94"/>
    </w:rPr>
  </w:style>
  <w:style w:type="character" w:customStyle="1" w:styleId="am-datepicker-old3">
    <w:name w:val="am-datepicker-old3"/>
    <w:basedOn w:val="a0"/>
    <w:qFormat/>
    <w:rPr>
      <w:color w:val="FFAD6D"/>
    </w:rPr>
  </w:style>
  <w:style w:type="character" w:customStyle="1" w:styleId="am-active17">
    <w:name w:val="am-active17"/>
    <w:basedOn w:val="a0"/>
    <w:qFormat/>
    <w:rPr>
      <w:color w:val="C10802"/>
    </w:rPr>
  </w:style>
  <w:style w:type="character" w:customStyle="1" w:styleId="am-active18">
    <w:name w:val="am-active18"/>
    <w:basedOn w:val="a0"/>
    <w:qFormat/>
    <w:rPr>
      <w:color w:val="0084C7"/>
      <w:shd w:val="clear" w:color="auto" w:fill="F0F0F0"/>
    </w:rPr>
  </w:style>
  <w:style w:type="character" w:customStyle="1" w:styleId="am-active19">
    <w:name w:val="am-active19"/>
    <w:basedOn w:val="a0"/>
    <w:qFormat/>
    <w:rPr>
      <w:color w:val="1B961B"/>
    </w:rPr>
  </w:style>
  <w:style w:type="character" w:customStyle="1" w:styleId="am-active20">
    <w:name w:val="am-active20"/>
    <w:basedOn w:val="a0"/>
    <w:qFormat/>
    <w:rPr>
      <w:color w:val="AA4B00"/>
    </w:rPr>
  </w:style>
  <w:style w:type="character" w:customStyle="1" w:styleId="hover44">
    <w:name w:val="hover44"/>
    <w:basedOn w:val="a0"/>
    <w:qFormat/>
    <w:rPr>
      <w:shd w:val="clear" w:color="auto" w:fill="F0F0F0"/>
    </w:rPr>
  </w:style>
  <w:style w:type="character" w:customStyle="1" w:styleId="am-disabled10">
    <w:name w:val="am-disabled10"/>
    <w:basedOn w:val="a0"/>
    <w:qFormat/>
    <w:rPr>
      <w:color w:val="999999"/>
      <w:shd w:val="clear" w:color="auto" w:fill="FAFAFA"/>
    </w:rPr>
  </w:style>
  <w:style w:type="character" w:customStyle="1" w:styleId="adate4">
    <w:name w:val="a_date4"/>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37</Pages>
  <Words>2466</Words>
  <Characters>14060</Characters>
  <Application>Microsoft Office Word</Application>
  <DocSecurity>0</DocSecurity>
  <Lines>117</Lines>
  <Paragraphs>32</Paragraphs>
  <ScaleCrop>false</ScaleCrop>
  <Company>mycomputer</Company>
  <LinksUpToDate>false</LinksUpToDate>
  <CharactersWithSpaces>16494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5</cp:revision>
  <cp:lastPrinted>2019-07-25T08:14:00Z</cp:lastPrinted>
  <dcterms:created xsi:type="dcterms:W3CDTF">2019-07-25T10:54:00Z</dcterms:created>
  <dcterms:modified xsi:type="dcterms:W3CDTF">2021-05-28T09:49:00Z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C858399386D04EFEBC17B5C9EC3A4E52</vt:lpwstr>
  </property>
</Properties>
</file>