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0D3" w:rsidRDefault="00AB2DB5">
      <w:pPr>
        <w:spacing w:line="560" w:lineRule="exact"/>
        <w:rPr>
          <w:rFonts w:ascii="仿宋" w:eastAsia="仿宋" w:hAnsi="仿宋"/>
          <w:b/>
          <w:sz w:val="34"/>
          <w:szCs w:val="34"/>
        </w:rPr>
      </w:pPr>
      <w:r>
        <w:rPr>
          <w:rFonts w:ascii="仿宋" w:eastAsia="仿宋" w:hAnsi="仿宋" w:hint="eastAsia"/>
          <w:b/>
          <w:sz w:val="34"/>
          <w:szCs w:val="34"/>
        </w:rPr>
        <w:t>附件1：</w:t>
      </w:r>
    </w:p>
    <w:p w:rsidR="002620D3" w:rsidRDefault="00AB2DB5">
      <w:pPr>
        <w:spacing w:line="560" w:lineRule="exact"/>
        <w:jc w:val="center"/>
        <w:rPr>
          <w:rFonts w:ascii="仿宋" w:eastAsia="仿宋" w:hAnsi="仿宋"/>
          <w:b/>
          <w:sz w:val="34"/>
          <w:szCs w:val="34"/>
        </w:rPr>
      </w:pPr>
      <w:r>
        <w:rPr>
          <w:rFonts w:ascii="仿宋" w:eastAsia="仿宋" w:hAnsi="仿宋" w:hint="eastAsia"/>
          <w:b/>
          <w:sz w:val="34"/>
          <w:szCs w:val="34"/>
        </w:rPr>
        <w:t>2018年度昌吉市榆树沟镇卫生院部门决算公开说明</w:t>
      </w:r>
    </w:p>
    <w:p w:rsidR="002620D3" w:rsidRDefault="00AB2DB5">
      <w:pPr>
        <w:spacing w:line="500" w:lineRule="exact"/>
        <w:jc w:val="center"/>
        <w:rPr>
          <w:rFonts w:ascii="仿宋" w:eastAsia="仿宋" w:hAnsi="仿宋" w:hint="eastAsia"/>
          <w:b/>
          <w:sz w:val="34"/>
          <w:szCs w:val="34"/>
        </w:rPr>
      </w:pPr>
      <w:r>
        <w:rPr>
          <w:rFonts w:ascii="仿宋" w:eastAsia="仿宋" w:hAnsi="仿宋" w:hint="eastAsia"/>
          <w:b/>
          <w:sz w:val="34"/>
          <w:szCs w:val="34"/>
        </w:rPr>
        <w:t>第一部分 部门单位概况</w:t>
      </w:r>
    </w:p>
    <w:p w:rsidR="00887290" w:rsidRDefault="00887290" w:rsidP="00887290">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887290" w:rsidRDefault="00887290" w:rsidP="00887290">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887290" w:rsidRDefault="00887290" w:rsidP="0088729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887290" w:rsidRDefault="00887290" w:rsidP="00887290">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887290" w:rsidRDefault="00887290" w:rsidP="00887290">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887290" w:rsidRDefault="00887290" w:rsidP="0088729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887290" w:rsidRDefault="00887290" w:rsidP="0088729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887290" w:rsidRDefault="00887290" w:rsidP="0088729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887290" w:rsidRDefault="00887290" w:rsidP="0088729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887290" w:rsidRDefault="00887290" w:rsidP="00887290">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887290" w:rsidRDefault="00887290" w:rsidP="0088729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887290" w:rsidRDefault="00887290">
      <w:pPr>
        <w:widowControl/>
        <w:jc w:val="left"/>
        <w:rPr>
          <w:rFonts w:ascii="黑体" w:eastAsia="黑体" w:hAnsi="黑体"/>
          <w:sz w:val="32"/>
          <w:szCs w:val="32"/>
        </w:rPr>
      </w:pPr>
      <w:r>
        <w:rPr>
          <w:rFonts w:ascii="黑体" w:eastAsia="黑体" w:hAnsi="黑体"/>
          <w:sz w:val="32"/>
          <w:szCs w:val="32"/>
        </w:rPr>
        <w:br w:type="page"/>
      </w:r>
    </w:p>
    <w:p w:rsidR="00887290" w:rsidRDefault="00887290" w:rsidP="00887290">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887290" w:rsidRDefault="00887290" w:rsidP="00887290">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2620D3" w:rsidRPr="00887290" w:rsidRDefault="00AB2DB5" w:rsidP="00887290">
      <w:pPr>
        <w:spacing w:line="540" w:lineRule="exact"/>
        <w:ind w:firstLineChars="200" w:firstLine="680"/>
        <w:rPr>
          <w:rFonts w:ascii="黑体" w:eastAsia="黑体" w:hAnsi="黑体" w:cs="宋体"/>
          <w:kern w:val="0"/>
          <w:sz w:val="32"/>
          <w:szCs w:val="32"/>
        </w:rPr>
      </w:pPr>
      <w:r>
        <w:rPr>
          <w:rFonts w:ascii="仿宋" w:eastAsia="仿宋" w:hAnsi="仿宋" w:cs="仿宋" w:hint="eastAsia"/>
          <w:sz w:val="34"/>
          <w:szCs w:val="34"/>
        </w:rPr>
        <w:t>（1）、预防保健与公共卫生管理；</w:t>
      </w:r>
    </w:p>
    <w:p w:rsidR="002620D3" w:rsidRDefault="00AB2DB5" w:rsidP="00887290">
      <w:pPr>
        <w:spacing w:line="500" w:lineRule="exact"/>
        <w:ind w:firstLineChars="200" w:firstLine="680"/>
        <w:jc w:val="left"/>
        <w:rPr>
          <w:rFonts w:ascii="仿宋" w:eastAsia="仿宋" w:hAnsi="仿宋" w:cs="仿宋"/>
          <w:sz w:val="34"/>
          <w:szCs w:val="34"/>
        </w:rPr>
      </w:pPr>
      <w:r>
        <w:rPr>
          <w:rFonts w:ascii="仿宋" w:eastAsia="仿宋" w:hAnsi="仿宋" w:cs="仿宋" w:hint="eastAsia"/>
          <w:sz w:val="34"/>
          <w:szCs w:val="34"/>
        </w:rPr>
        <w:t>（2）、负责宣传执行新型农牧区合作医疗的基本政策，对参合就诊病人医疗费用和补偿费用垫付，承担村级医疗卫生机构门诊病人补偿费用的审核汇总并上报市级经办机构审核报销垫付资金；</w:t>
      </w:r>
    </w:p>
    <w:p w:rsidR="002620D3" w:rsidRDefault="00AB2DB5" w:rsidP="00887290">
      <w:pPr>
        <w:spacing w:line="500" w:lineRule="exact"/>
        <w:ind w:firstLineChars="200" w:firstLine="680"/>
        <w:jc w:val="left"/>
        <w:rPr>
          <w:rFonts w:ascii="仿宋" w:eastAsia="仿宋" w:hAnsi="仿宋" w:cs="仿宋"/>
          <w:sz w:val="34"/>
          <w:szCs w:val="34"/>
        </w:rPr>
      </w:pPr>
      <w:r>
        <w:rPr>
          <w:rFonts w:ascii="仿宋" w:eastAsia="仿宋" w:hAnsi="仿宋" w:cs="仿宋" w:hint="eastAsia"/>
          <w:sz w:val="34"/>
          <w:szCs w:val="34"/>
        </w:rPr>
        <w:t>（3）、基本医疗服务：开展农村常见病、多发病的诊治；合理运用中医药进行常见病的预防和治疗，开展农村社区卫生服务；</w:t>
      </w:r>
    </w:p>
    <w:p w:rsidR="002620D3" w:rsidRDefault="00AB2DB5" w:rsidP="00887290">
      <w:pPr>
        <w:snapToGrid w:val="0"/>
        <w:spacing w:line="520" w:lineRule="exact"/>
        <w:ind w:firstLineChars="200" w:firstLine="680"/>
        <w:jc w:val="left"/>
        <w:rPr>
          <w:rFonts w:ascii="仿宋" w:eastAsia="仿宋" w:hAnsi="仿宋" w:cs="仿宋"/>
          <w:sz w:val="34"/>
          <w:szCs w:val="34"/>
        </w:rPr>
      </w:pPr>
      <w:r>
        <w:rPr>
          <w:rFonts w:ascii="仿宋" w:eastAsia="仿宋" w:hAnsi="仿宋" w:cs="仿宋" w:hint="eastAsia"/>
          <w:sz w:val="34"/>
          <w:szCs w:val="34"/>
        </w:rPr>
        <w:t>（4）、培训与指导；对乡村医生进行业务培训和技术指导，强化中医民族医药知识的培训。</w:t>
      </w:r>
    </w:p>
    <w:p w:rsidR="00FD2C04" w:rsidRPr="00FD2C04" w:rsidRDefault="00FD2C04" w:rsidP="00FD2C04">
      <w:pPr>
        <w:snapToGrid w:val="0"/>
        <w:spacing w:line="520" w:lineRule="exact"/>
        <w:ind w:left="680"/>
        <w:jc w:val="left"/>
        <w:rPr>
          <w:rFonts w:ascii="仿宋" w:eastAsia="仿宋" w:hAnsi="仿宋" w:cs="仿宋"/>
          <w:sz w:val="34"/>
          <w:szCs w:val="34"/>
        </w:rPr>
      </w:pPr>
      <w:bookmarkStart w:id="0" w:name="_GoBack"/>
      <w:bookmarkEnd w:id="0"/>
      <w:r w:rsidRPr="00FD2C04">
        <w:rPr>
          <w:rFonts w:ascii="仿宋" w:eastAsia="仿宋" w:hAnsi="仿宋" w:cs="仿宋" w:hint="eastAsia"/>
          <w:sz w:val="34"/>
          <w:szCs w:val="34"/>
        </w:rPr>
        <w:t>下设4个处室，分别是：</w:t>
      </w:r>
    </w:p>
    <w:p w:rsidR="00FD2C04" w:rsidRPr="00FD2C04" w:rsidRDefault="00FD2C04" w:rsidP="00887290">
      <w:pPr>
        <w:snapToGrid w:val="0"/>
        <w:spacing w:line="520" w:lineRule="exact"/>
        <w:ind w:firstLineChars="200" w:firstLine="680"/>
        <w:jc w:val="left"/>
        <w:rPr>
          <w:rFonts w:ascii="仿宋" w:eastAsia="仿宋" w:hAnsi="仿宋" w:cs="仿宋"/>
          <w:sz w:val="34"/>
          <w:szCs w:val="34"/>
        </w:rPr>
      </w:pPr>
      <w:r w:rsidRPr="00FD2C04">
        <w:rPr>
          <w:rFonts w:ascii="仿宋" w:eastAsia="仿宋" w:hAnsi="仿宋" w:cs="仿宋" w:hint="eastAsia"/>
          <w:sz w:val="34"/>
          <w:szCs w:val="34"/>
        </w:rPr>
        <w:t>（1）办公室：负责人员、财务、设备、后勤工作的组织协调和管理。</w:t>
      </w:r>
    </w:p>
    <w:p w:rsidR="00FD2C04" w:rsidRPr="00FD2C04" w:rsidRDefault="00FD2C04" w:rsidP="00887290">
      <w:pPr>
        <w:snapToGrid w:val="0"/>
        <w:spacing w:line="520" w:lineRule="exact"/>
        <w:ind w:firstLineChars="200" w:firstLine="680"/>
        <w:jc w:val="left"/>
        <w:rPr>
          <w:rFonts w:ascii="仿宋" w:eastAsia="仿宋" w:hAnsi="仿宋" w:cs="仿宋"/>
          <w:sz w:val="34"/>
          <w:szCs w:val="34"/>
        </w:rPr>
      </w:pPr>
      <w:r w:rsidRPr="00FD2C04">
        <w:rPr>
          <w:rFonts w:ascii="仿宋" w:eastAsia="仿宋" w:hAnsi="仿宋" w:cs="仿宋" w:hint="eastAsia"/>
          <w:sz w:val="34"/>
          <w:szCs w:val="34"/>
        </w:rPr>
        <w:t xml:space="preserve">（2）临床科室：负责一般常见病、多发病的诊治。下设全科诊室、中医诊室、妇科、康复治疗室、抢救室、预检分诊室（台）。                 </w:t>
      </w:r>
    </w:p>
    <w:p w:rsidR="00FD2C04" w:rsidRPr="00FD2C04" w:rsidRDefault="00FD2C04" w:rsidP="00887290">
      <w:pPr>
        <w:snapToGrid w:val="0"/>
        <w:spacing w:line="520" w:lineRule="exact"/>
        <w:ind w:firstLineChars="200" w:firstLine="680"/>
        <w:jc w:val="left"/>
        <w:rPr>
          <w:rFonts w:ascii="仿宋" w:eastAsia="仿宋" w:hAnsi="仿宋" w:cs="仿宋"/>
          <w:sz w:val="34"/>
          <w:szCs w:val="34"/>
        </w:rPr>
      </w:pPr>
      <w:r w:rsidRPr="00FD2C04">
        <w:rPr>
          <w:rFonts w:ascii="仿宋" w:eastAsia="仿宋" w:hAnsi="仿宋" w:cs="仿宋" w:hint="eastAsia"/>
          <w:sz w:val="34"/>
          <w:szCs w:val="34"/>
        </w:rPr>
        <w:t>（3）公共卫生科室：负责辖区内居民健康教育、预防接种、保健、计划生育、疾病预防与控制等工作。下设计划免疫接种室、儿童保健室、妇幼保健室、健康教育及信息管理室。</w:t>
      </w:r>
    </w:p>
    <w:p w:rsidR="002620D3" w:rsidRDefault="00FD2C04" w:rsidP="00887290">
      <w:pPr>
        <w:snapToGrid w:val="0"/>
        <w:spacing w:line="520" w:lineRule="exact"/>
        <w:ind w:firstLineChars="200" w:firstLine="680"/>
        <w:jc w:val="left"/>
        <w:rPr>
          <w:rFonts w:ascii="仿宋" w:eastAsia="仿宋" w:hAnsi="仿宋" w:cs="仿宋"/>
          <w:sz w:val="34"/>
          <w:szCs w:val="34"/>
        </w:rPr>
      </w:pPr>
      <w:r w:rsidRPr="00FD2C04">
        <w:rPr>
          <w:rFonts w:ascii="仿宋" w:eastAsia="仿宋" w:hAnsi="仿宋" w:cs="仿宋" w:hint="eastAsia"/>
          <w:sz w:val="34"/>
          <w:szCs w:val="34"/>
        </w:rPr>
        <w:t>（4）其他科室：检验室、B超室、心电图室、药房、治疗室、护理部、放射科。</w:t>
      </w:r>
    </w:p>
    <w:p w:rsidR="00887290" w:rsidRDefault="00887290" w:rsidP="00887290">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二、机构设置情况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从决算单位构成看，昌吉市榆树沟镇卫生院部门决算包括：昌吉市榆树沟镇卫生院部门本级决算。</w:t>
      </w:r>
    </w:p>
    <w:p w:rsidR="002620D3" w:rsidRDefault="00AB2DB5">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lastRenderedPageBreak/>
        <w:t>纳入昌吉市榆树沟镇卫生院2018年部门决算编制范围的单位名单见下表：</w:t>
      </w:r>
    </w:p>
    <w:p w:rsidR="002620D3" w:rsidRDefault="002620D3">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961"/>
        <w:gridCol w:w="2041"/>
      </w:tblGrid>
      <w:tr w:rsidR="002620D3">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2620D3" w:rsidRDefault="00AB2DB5">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序号</w:t>
            </w:r>
          </w:p>
        </w:tc>
        <w:tc>
          <w:tcPr>
            <w:tcW w:w="4961" w:type="dxa"/>
            <w:tcBorders>
              <w:top w:val="single" w:sz="4" w:space="0" w:color="auto"/>
              <w:left w:val="single" w:sz="4" w:space="0" w:color="auto"/>
              <w:bottom w:val="single" w:sz="4" w:space="0" w:color="auto"/>
              <w:right w:val="single" w:sz="4" w:space="0" w:color="auto"/>
            </w:tcBorders>
            <w:vAlign w:val="center"/>
          </w:tcPr>
          <w:p w:rsidR="002620D3" w:rsidRDefault="00AB2DB5">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041" w:type="dxa"/>
            <w:tcBorders>
              <w:top w:val="single" w:sz="4" w:space="0" w:color="auto"/>
              <w:left w:val="single" w:sz="4" w:space="0" w:color="auto"/>
              <w:bottom w:val="single" w:sz="4" w:space="0" w:color="auto"/>
              <w:right w:val="single" w:sz="4" w:space="0" w:color="auto"/>
            </w:tcBorders>
            <w:vAlign w:val="center"/>
          </w:tcPr>
          <w:p w:rsidR="002620D3" w:rsidRDefault="00AB2DB5">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2620D3">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2620D3" w:rsidRDefault="00AB2DB5">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4961" w:type="dxa"/>
            <w:tcBorders>
              <w:top w:val="single" w:sz="4" w:space="0" w:color="auto"/>
              <w:left w:val="single" w:sz="4" w:space="0" w:color="auto"/>
              <w:bottom w:val="single" w:sz="4" w:space="0" w:color="auto"/>
              <w:right w:val="single" w:sz="4" w:space="0" w:color="auto"/>
            </w:tcBorders>
            <w:vAlign w:val="center"/>
          </w:tcPr>
          <w:p w:rsidR="002620D3" w:rsidRDefault="00AB2DB5">
            <w:pPr>
              <w:spacing w:line="500" w:lineRule="exact"/>
              <w:rPr>
                <w:rFonts w:ascii="仿宋" w:eastAsia="仿宋" w:hAnsi="仿宋"/>
                <w:sz w:val="32"/>
                <w:szCs w:val="32"/>
              </w:rPr>
            </w:pPr>
            <w:r>
              <w:rPr>
                <w:rFonts w:ascii="仿宋" w:eastAsia="仿宋" w:hAnsi="仿宋" w:hint="eastAsia"/>
                <w:sz w:val="32"/>
                <w:szCs w:val="32"/>
              </w:rPr>
              <w:t>昌吉市榆树沟镇卫生院单位本级</w:t>
            </w:r>
          </w:p>
        </w:tc>
        <w:tc>
          <w:tcPr>
            <w:tcW w:w="204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r>
      <w:tr w:rsidR="002620D3">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496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204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r>
      <w:tr w:rsidR="002620D3">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496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204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r>
      <w:tr w:rsidR="002620D3">
        <w:trPr>
          <w:trHeight w:hRule="exact" w:val="510"/>
        </w:trPr>
        <w:tc>
          <w:tcPr>
            <w:tcW w:w="1526"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496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c>
          <w:tcPr>
            <w:tcW w:w="2041" w:type="dxa"/>
            <w:tcBorders>
              <w:top w:val="single" w:sz="4" w:space="0" w:color="auto"/>
              <w:left w:val="single" w:sz="4" w:space="0" w:color="auto"/>
              <w:bottom w:val="single" w:sz="4" w:space="0" w:color="auto"/>
              <w:right w:val="single" w:sz="4" w:space="0" w:color="auto"/>
            </w:tcBorders>
            <w:vAlign w:val="center"/>
          </w:tcPr>
          <w:p w:rsidR="002620D3" w:rsidRDefault="002620D3">
            <w:pPr>
              <w:spacing w:line="500" w:lineRule="exact"/>
              <w:ind w:firstLineChars="200" w:firstLine="640"/>
              <w:rPr>
                <w:rFonts w:ascii="仿宋" w:eastAsia="仿宋" w:hAnsi="仿宋"/>
                <w:sz w:val="32"/>
                <w:szCs w:val="32"/>
              </w:rPr>
            </w:pPr>
          </w:p>
        </w:tc>
      </w:tr>
    </w:tbl>
    <w:p w:rsidR="002620D3" w:rsidRDefault="002620D3">
      <w:pPr>
        <w:spacing w:line="500" w:lineRule="exact"/>
        <w:rPr>
          <w:rFonts w:ascii="仿宋" w:eastAsia="仿宋" w:hAnsi="仿宋"/>
          <w:sz w:val="32"/>
          <w:szCs w:val="32"/>
        </w:rPr>
      </w:pPr>
    </w:p>
    <w:p w:rsidR="00887290" w:rsidRDefault="00887290">
      <w:pPr>
        <w:widowControl/>
        <w:jc w:val="left"/>
        <w:rPr>
          <w:rFonts w:ascii="仿宋" w:eastAsia="仿宋" w:hAnsi="仿宋"/>
          <w:b/>
          <w:sz w:val="34"/>
          <w:szCs w:val="34"/>
        </w:rPr>
      </w:pPr>
      <w:r>
        <w:rPr>
          <w:rFonts w:ascii="仿宋" w:eastAsia="仿宋" w:hAnsi="仿宋"/>
          <w:b/>
          <w:sz w:val="34"/>
          <w:szCs w:val="34"/>
        </w:rPr>
        <w:br w:type="page"/>
      </w:r>
    </w:p>
    <w:p w:rsidR="002620D3" w:rsidRDefault="00AB2DB5">
      <w:pPr>
        <w:spacing w:line="500" w:lineRule="exact"/>
        <w:jc w:val="center"/>
        <w:rPr>
          <w:rFonts w:ascii="仿宋" w:eastAsia="仿宋" w:hAnsi="仿宋"/>
          <w:sz w:val="34"/>
          <w:szCs w:val="34"/>
        </w:rPr>
      </w:pPr>
      <w:r>
        <w:rPr>
          <w:rFonts w:ascii="仿宋" w:eastAsia="仿宋" w:hAnsi="仿宋" w:hint="eastAsia"/>
          <w:b/>
          <w:sz w:val="34"/>
          <w:szCs w:val="34"/>
        </w:rPr>
        <w:lastRenderedPageBreak/>
        <w:t>第二部分 部门决算情况说明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2620D3" w:rsidRDefault="00AB2DB5">
      <w:pPr>
        <w:spacing w:line="500" w:lineRule="exact"/>
        <w:ind w:firstLineChars="200" w:firstLine="680"/>
        <w:rPr>
          <w:rFonts w:ascii="仿宋" w:eastAsia="仿宋" w:hAnsi="仿宋" w:cs="仿宋_GB2312"/>
          <w:sz w:val="34"/>
          <w:szCs w:val="34"/>
        </w:rPr>
      </w:pPr>
      <w:r>
        <w:rPr>
          <w:rFonts w:ascii="仿宋" w:eastAsia="仿宋" w:hAnsi="仿宋" w:hint="eastAsia"/>
          <w:sz w:val="34"/>
          <w:szCs w:val="34"/>
        </w:rPr>
        <w:t>2018年度收入768.51万元,与上年相比，增加30.75万元，增长4.17%，增减变化主要原因是：</w:t>
      </w:r>
      <w:r>
        <w:rPr>
          <w:rFonts w:ascii="仿宋" w:eastAsia="仿宋" w:hAnsi="仿宋" w:cs="仿宋_GB2312" w:hint="eastAsia"/>
          <w:sz w:val="34"/>
          <w:szCs w:val="34"/>
        </w:rPr>
        <w:t>因为全民健康体检、公共卫生资金的拨入</w:t>
      </w:r>
      <w:r>
        <w:rPr>
          <w:rFonts w:ascii="仿宋" w:eastAsia="仿宋" w:hAnsi="仿宋" w:hint="eastAsia"/>
          <w:sz w:val="34"/>
          <w:szCs w:val="34"/>
        </w:rPr>
        <w:t>；支出794.34万元,与上年相比，增加94.6万元，增长13.52%，增减变化主要原因是：</w:t>
      </w:r>
      <w:r>
        <w:rPr>
          <w:rFonts w:ascii="仿宋" w:eastAsia="仿宋" w:hAnsi="仿宋" w:cs="仿宋_GB2312" w:hint="eastAsia"/>
          <w:sz w:val="34"/>
          <w:szCs w:val="34"/>
        </w:rPr>
        <w:t>因为全民健康体检通道、发热门诊、值班室及医疗垃圾暂存点的修建支出等</w:t>
      </w:r>
      <w:r>
        <w:rPr>
          <w:rFonts w:ascii="仿宋" w:eastAsia="仿宋" w:hAnsi="仿宋" w:hint="eastAsia"/>
          <w:sz w:val="34"/>
          <w:szCs w:val="34"/>
        </w:rPr>
        <w:t>；结余</w:t>
      </w:r>
      <w:r w:rsidR="00EA46C3">
        <w:rPr>
          <w:rFonts w:ascii="仿宋" w:eastAsia="仿宋" w:hAnsi="仿宋" w:hint="eastAsia"/>
          <w:sz w:val="34"/>
          <w:szCs w:val="34"/>
        </w:rPr>
        <w:t>77.73</w:t>
      </w:r>
      <w:r>
        <w:rPr>
          <w:rFonts w:ascii="仿宋" w:eastAsia="仿宋" w:hAnsi="仿宋" w:hint="eastAsia"/>
          <w:sz w:val="34"/>
          <w:szCs w:val="34"/>
        </w:rPr>
        <w:t>万元，与上年相比，增加37.61万元，增长93.73%。增减变化主要原因是：1、</w:t>
      </w:r>
      <w:r>
        <w:rPr>
          <w:rFonts w:ascii="仿宋" w:eastAsia="仿宋" w:hAnsi="仿宋" w:cs="仿宋_GB2312" w:hint="eastAsia"/>
          <w:sz w:val="34"/>
          <w:szCs w:val="34"/>
        </w:rPr>
        <w:t>全民健康体检、公共卫生资金利用率提高；2、人员工资总额增加，社会保险缴费总额增加。</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本年收入合计768.51万元，其中：财政拨款收入465.38万元，占60.56%；上级补助收入0万元，占0%；事业收入102.98万元，占13.4%；经营收入0万元，占0%；附属单位缴款0万元，占0%；其他收入200.14万元，占26.04%。</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与年初预算数相比情况：本年收入年初预算数368.66万元，决算数768.51万元，预决算差异率108.46%，差异主要原因预算未安排绩效奖金及项目经费，决算数包含了绩效奖金及追加的项目经费及人员增资等经费。</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本年支出合计794.34万元，其中：基本支出648.49万元，占81.64%；项目支出145.85万元，占18.36%；上缴上级支出0万元，占0%；经营支出0万元，占0%；对附属单位补助支出0万元，占0%。</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与年初预算数相比情况：本年支出年初预算数368.66万元，决算数794.34万元，预决算差异率115.47%，差异主要原因预算未安排绩效奖金及项目经费，决算数包含了绩效奖金及追加的项目经费及人员增资等经费。</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2018年度财政拨款收入465.38万元，与上年相比，增加136.36万元，增长41.45%。增减变化的主要原因是：</w:t>
      </w:r>
      <w:r>
        <w:rPr>
          <w:rFonts w:ascii="仿宋" w:eastAsia="仿宋" w:hAnsi="仿宋" w:cs="仿宋_GB2312" w:hint="eastAsia"/>
          <w:sz w:val="34"/>
          <w:szCs w:val="34"/>
        </w:rPr>
        <w:t>人员工资总额增加，社会保险缴费总额增加</w:t>
      </w:r>
      <w:r>
        <w:rPr>
          <w:rFonts w:ascii="仿宋" w:eastAsia="仿宋" w:hAnsi="仿宋" w:hint="eastAsia"/>
          <w:sz w:val="34"/>
          <w:szCs w:val="34"/>
        </w:rPr>
        <w:t>。财政拨款支出465.38万元，与上年相比，增加123.72万元，增长35.89%，增减变化的主要原因是：</w:t>
      </w:r>
      <w:r>
        <w:rPr>
          <w:rFonts w:ascii="仿宋" w:eastAsia="仿宋" w:hAnsi="仿宋" w:cs="仿宋_GB2312" w:hint="eastAsia"/>
          <w:sz w:val="34"/>
          <w:szCs w:val="34"/>
        </w:rPr>
        <w:t>人员工资总额增加，社会保险缴费总额增加</w:t>
      </w:r>
      <w:r>
        <w:rPr>
          <w:rFonts w:ascii="仿宋" w:eastAsia="仿宋" w:hAnsi="仿宋" w:hint="eastAsia"/>
          <w:sz w:val="34"/>
          <w:szCs w:val="34"/>
        </w:rPr>
        <w:t>。其中：基本支出451.94万元，项目支出16.44万元。财政拨款结转结余0万元，与上年相比，减少3万元，降低100%。增减变化的主要原因是：污水处理和医疗废物暂存</w:t>
      </w:r>
      <w:proofErr w:type="gramStart"/>
      <w:r>
        <w:rPr>
          <w:rFonts w:ascii="仿宋" w:eastAsia="仿宋" w:hAnsi="仿宋" w:hint="eastAsia"/>
          <w:sz w:val="34"/>
          <w:szCs w:val="34"/>
        </w:rPr>
        <w:t>点工程</w:t>
      </w:r>
      <w:proofErr w:type="gramEnd"/>
      <w:r>
        <w:rPr>
          <w:rFonts w:ascii="仿宋" w:eastAsia="仿宋" w:hAnsi="仿宋" w:hint="eastAsia"/>
          <w:sz w:val="34"/>
          <w:szCs w:val="34"/>
        </w:rPr>
        <w:t>完工。</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财政拨款收入年初预算数368.66万元，决算数465.38万元，预决算差异率26.24%，差异主要原因预算未安排绩效奖金及项目经费，决算数包含了绩效奖金及追加的项目经费及人员增资等经费。财政拨款支出年初预算数368.66万元，决算数468.38万元，预决算差异率27.05%，差异主要原因预算未安排绩效奖金及项目经费，决算数包含了绩效奖金及追加的项目经费及人员增资等经费。。</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2018年度一般公共预算财政拨款收入451.94万元。与上年相比，增加122.93万元，增长37.36%。增减变化的主要原因是：</w:t>
      </w:r>
      <w:r>
        <w:rPr>
          <w:rFonts w:ascii="仿宋" w:eastAsia="仿宋" w:hAnsi="仿宋" w:cs="仿宋_GB2312" w:hint="eastAsia"/>
          <w:sz w:val="34"/>
          <w:szCs w:val="34"/>
        </w:rPr>
        <w:t>人员工资总额增加，社会保险缴费总额</w:t>
      </w:r>
      <w:r>
        <w:rPr>
          <w:rFonts w:ascii="仿宋" w:eastAsia="仿宋" w:hAnsi="仿宋" w:cs="仿宋_GB2312" w:hint="eastAsia"/>
          <w:sz w:val="34"/>
          <w:szCs w:val="34"/>
        </w:rPr>
        <w:lastRenderedPageBreak/>
        <w:t>增加</w:t>
      </w:r>
      <w:r>
        <w:rPr>
          <w:rFonts w:ascii="仿宋" w:eastAsia="仿宋" w:hAnsi="仿宋" w:hint="eastAsia"/>
          <w:sz w:val="34"/>
          <w:szCs w:val="34"/>
        </w:rPr>
        <w:t>。一般公共预算财政拨款支出454.94万元。与上年相比，增加110.28万元，增长32%。增减变化的主要原因是：</w:t>
      </w:r>
      <w:r>
        <w:rPr>
          <w:rFonts w:ascii="仿宋" w:eastAsia="仿宋" w:hAnsi="仿宋" w:cs="仿宋_GB2312" w:hint="eastAsia"/>
          <w:sz w:val="34"/>
          <w:szCs w:val="34"/>
        </w:rPr>
        <w:t>人员工资总额增加，社会保险缴费总额增加</w:t>
      </w:r>
      <w:r>
        <w:rPr>
          <w:rFonts w:ascii="仿宋" w:eastAsia="仿宋" w:hAnsi="仿宋" w:hint="eastAsia"/>
          <w:sz w:val="34"/>
          <w:szCs w:val="34"/>
        </w:rPr>
        <w:t>。其中：按功能分类科目</w:t>
      </w:r>
      <w:r>
        <w:rPr>
          <w:rFonts w:ascii="仿宋" w:eastAsia="仿宋" w:hAnsi="仿宋" w:hint="eastAsia"/>
          <w:kern w:val="0"/>
          <w:sz w:val="34"/>
          <w:szCs w:val="34"/>
        </w:rPr>
        <w:t>（按类级科目公开）</w:t>
      </w:r>
      <w:r>
        <w:rPr>
          <w:rFonts w:ascii="仿宋" w:eastAsia="仿宋" w:hAnsi="仿宋" w:hint="eastAsia"/>
          <w:sz w:val="34"/>
          <w:szCs w:val="34"/>
        </w:rPr>
        <w:t>，</w:t>
      </w:r>
      <w:r w:rsidR="007B3641" w:rsidRPr="007B3641">
        <w:rPr>
          <w:rFonts w:ascii="仿宋" w:eastAsia="仿宋" w:hAnsi="仿宋" w:hint="eastAsia"/>
          <w:sz w:val="34"/>
          <w:szCs w:val="34"/>
        </w:rPr>
        <w:t>208</w:t>
      </w:r>
      <w:r w:rsidR="007B3641">
        <w:rPr>
          <w:rFonts w:ascii="仿宋" w:eastAsia="仿宋" w:hAnsi="仿宋" w:hint="eastAsia"/>
          <w:sz w:val="34"/>
          <w:szCs w:val="34"/>
        </w:rPr>
        <w:t>（类）</w:t>
      </w:r>
      <w:r w:rsidR="007B3641" w:rsidRPr="007B3641">
        <w:rPr>
          <w:rFonts w:ascii="仿宋" w:eastAsia="仿宋" w:hAnsi="仿宋" w:hint="eastAsia"/>
          <w:sz w:val="34"/>
          <w:szCs w:val="34"/>
        </w:rPr>
        <w:t>社会保障和就业支出38.42</w:t>
      </w:r>
      <w:r w:rsidR="007B3641">
        <w:rPr>
          <w:rFonts w:ascii="仿宋" w:eastAsia="仿宋" w:hAnsi="仿宋" w:hint="eastAsia"/>
          <w:sz w:val="34"/>
          <w:szCs w:val="34"/>
        </w:rPr>
        <w:t>万元，</w:t>
      </w:r>
      <w:r w:rsidR="007B3641" w:rsidRPr="007B3641">
        <w:rPr>
          <w:rFonts w:ascii="仿宋" w:eastAsia="仿宋" w:hAnsi="仿宋" w:hint="eastAsia"/>
          <w:sz w:val="34"/>
          <w:szCs w:val="34"/>
        </w:rPr>
        <w:t>210</w:t>
      </w:r>
      <w:r w:rsidR="007B3641">
        <w:rPr>
          <w:rFonts w:ascii="仿宋" w:eastAsia="仿宋" w:hAnsi="仿宋" w:hint="eastAsia"/>
          <w:sz w:val="34"/>
          <w:szCs w:val="34"/>
        </w:rPr>
        <w:t>（类）</w:t>
      </w:r>
      <w:r w:rsidR="007B3641" w:rsidRPr="007B3641">
        <w:rPr>
          <w:rFonts w:ascii="仿宋" w:eastAsia="仿宋" w:hAnsi="仿宋" w:hint="eastAsia"/>
          <w:sz w:val="34"/>
          <w:szCs w:val="34"/>
        </w:rPr>
        <w:t>医疗卫生与计划生育支出416.53</w:t>
      </w:r>
      <w:r w:rsidR="007B3641">
        <w:rPr>
          <w:rFonts w:ascii="仿宋" w:eastAsia="仿宋" w:hAnsi="仿宋" w:hint="eastAsia"/>
          <w:sz w:val="34"/>
          <w:szCs w:val="34"/>
        </w:rPr>
        <w:t>万元；</w:t>
      </w:r>
      <w:r>
        <w:rPr>
          <w:rFonts w:ascii="仿宋" w:eastAsia="仿宋" w:hAnsi="仿宋" w:hint="eastAsia"/>
          <w:sz w:val="34"/>
          <w:szCs w:val="34"/>
        </w:rPr>
        <w:t>按经济分类科目，</w:t>
      </w:r>
      <w:r>
        <w:rPr>
          <w:rFonts w:ascii="仿宋" w:eastAsia="仿宋" w:hAnsi="仿宋" w:cs="仿宋_GB2312" w:hint="eastAsia"/>
          <w:sz w:val="34"/>
          <w:szCs w:val="34"/>
        </w:rPr>
        <w:t>工资福利支出</w:t>
      </w:r>
      <w:r>
        <w:rPr>
          <w:rFonts w:ascii="仿宋" w:eastAsia="仿宋" w:hAnsi="仿宋" w:hint="eastAsia"/>
          <w:sz w:val="34"/>
          <w:szCs w:val="34"/>
        </w:rPr>
        <w:t>358.79万元，</w:t>
      </w:r>
      <w:r>
        <w:rPr>
          <w:rFonts w:ascii="仿宋" w:eastAsia="仿宋" w:hAnsi="仿宋" w:cs="仿宋_GB2312" w:hint="eastAsia"/>
          <w:sz w:val="34"/>
          <w:szCs w:val="34"/>
        </w:rPr>
        <w:t>商品和服务支出</w:t>
      </w:r>
      <w:r w:rsidR="0067577C">
        <w:rPr>
          <w:rFonts w:ascii="仿宋" w:eastAsia="仿宋" w:hAnsi="仿宋" w:cs="仿宋_GB2312" w:hint="eastAsia"/>
          <w:sz w:val="34"/>
          <w:szCs w:val="34"/>
        </w:rPr>
        <w:t>55.68</w:t>
      </w:r>
      <w:r>
        <w:rPr>
          <w:rFonts w:ascii="仿宋" w:eastAsia="仿宋" w:hAnsi="仿宋" w:cs="仿宋_GB2312" w:hint="eastAsia"/>
          <w:sz w:val="34"/>
          <w:szCs w:val="34"/>
        </w:rPr>
        <w:t>万元，对个人和家庭的补助支出37.47</w:t>
      </w:r>
      <w:r>
        <w:rPr>
          <w:rFonts w:ascii="仿宋" w:eastAsia="仿宋" w:hAnsi="仿宋" w:hint="eastAsia"/>
          <w:sz w:val="34"/>
          <w:szCs w:val="34"/>
        </w:rPr>
        <w:t>万元</w:t>
      </w:r>
      <w:r w:rsidR="007B3641">
        <w:rPr>
          <w:rFonts w:ascii="仿宋" w:eastAsia="仿宋" w:hAnsi="仿宋" w:hint="eastAsia"/>
          <w:sz w:val="34"/>
          <w:szCs w:val="34"/>
        </w:rPr>
        <w:t>。</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368.66万元，决算数451.94万元，预决算差异率22.59%，差异主要原因预算未安排绩效奖金及项目经费，决算数包含了绩效奖金及追加的项目经费及人员增资等经费。一般公共预算财政拨款支出年初预算数368.66万元，决算数454.94万元，预决算差异率23.4%，差异主要原因预算未安排绩效奖金及项目经费，决算数包含了绩效奖金及追加的项目经费及人员增资等经费。</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（三）政府性基金预算收支决算情况说明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2018年度政府性基金预算财政拨款收入13.44万元，与上年相比，增加13.44万元，增长100%。增减变化的主要原因是：</w:t>
      </w:r>
      <w:r>
        <w:rPr>
          <w:rFonts w:ascii="仿宋" w:eastAsia="仿宋" w:hAnsi="仿宋" w:cs="仿宋_GB2312" w:hint="eastAsia"/>
          <w:sz w:val="34"/>
          <w:szCs w:val="34"/>
        </w:rPr>
        <w:t>全民健康体检经费的增加</w:t>
      </w:r>
      <w:r>
        <w:rPr>
          <w:rFonts w:ascii="仿宋" w:eastAsia="仿宋" w:hAnsi="仿宋" w:hint="eastAsia"/>
          <w:sz w:val="34"/>
          <w:szCs w:val="34"/>
        </w:rPr>
        <w:t>。政府性基金预算财政拨款支出13.44万元，与上年相比，增加13.44万元，增长100%。增减变化的主要原因是：</w:t>
      </w:r>
      <w:r>
        <w:rPr>
          <w:rFonts w:ascii="仿宋" w:eastAsia="仿宋" w:hAnsi="仿宋" w:cs="仿宋_GB2312" w:hint="eastAsia"/>
          <w:sz w:val="34"/>
          <w:szCs w:val="34"/>
        </w:rPr>
        <w:t>全民健康体检支出的增加</w:t>
      </w:r>
      <w:r>
        <w:rPr>
          <w:rFonts w:ascii="仿宋" w:eastAsia="仿宋" w:hAnsi="仿宋" w:hint="eastAsia"/>
          <w:sz w:val="34"/>
          <w:szCs w:val="34"/>
        </w:rPr>
        <w:t>。其中：按功能分类科目</w:t>
      </w:r>
      <w:r>
        <w:rPr>
          <w:rFonts w:ascii="仿宋" w:eastAsia="仿宋" w:hAnsi="仿宋" w:hint="eastAsia"/>
          <w:kern w:val="0"/>
          <w:sz w:val="34"/>
          <w:szCs w:val="34"/>
        </w:rPr>
        <w:t>（按类级科目公开）</w:t>
      </w:r>
      <w:r>
        <w:rPr>
          <w:rFonts w:ascii="仿宋" w:eastAsia="仿宋" w:hAnsi="仿宋" w:hint="eastAsia"/>
          <w:sz w:val="34"/>
          <w:szCs w:val="34"/>
        </w:rPr>
        <w:t>，</w:t>
      </w:r>
      <w:r w:rsidR="007325ED" w:rsidRPr="007325ED">
        <w:rPr>
          <w:rFonts w:ascii="仿宋" w:eastAsia="仿宋" w:hAnsi="仿宋" w:hint="eastAsia"/>
          <w:sz w:val="34"/>
          <w:szCs w:val="34"/>
        </w:rPr>
        <w:t>229</w:t>
      </w:r>
      <w:r w:rsidR="007325ED">
        <w:rPr>
          <w:rFonts w:ascii="仿宋" w:eastAsia="仿宋" w:hAnsi="仿宋" w:hint="eastAsia"/>
          <w:sz w:val="34"/>
          <w:szCs w:val="34"/>
        </w:rPr>
        <w:t>（类）</w:t>
      </w:r>
      <w:r w:rsidR="007325ED" w:rsidRPr="007325ED">
        <w:rPr>
          <w:rFonts w:ascii="仿宋" w:eastAsia="仿宋" w:hAnsi="仿宋" w:hint="eastAsia"/>
          <w:sz w:val="34"/>
          <w:szCs w:val="34"/>
        </w:rPr>
        <w:t>其他支出</w:t>
      </w:r>
      <w:r>
        <w:rPr>
          <w:rFonts w:ascii="仿宋" w:eastAsia="仿宋" w:hAnsi="仿宋" w:hint="eastAsia"/>
          <w:sz w:val="34"/>
          <w:szCs w:val="34"/>
        </w:rPr>
        <w:t>13.44万元。按经济分类科目</w:t>
      </w:r>
      <w:r>
        <w:rPr>
          <w:rFonts w:ascii="仿宋" w:eastAsia="仿宋" w:hAnsi="仿宋" w:hint="eastAsia"/>
          <w:kern w:val="0"/>
          <w:sz w:val="34"/>
          <w:szCs w:val="34"/>
        </w:rPr>
        <w:t>（按类级科目公开）</w:t>
      </w:r>
      <w:r>
        <w:rPr>
          <w:rFonts w:ascii="仿宋" w:eastAsia="仿宋" w:hAnsi="仿宋" w:hint="eastAsia"/>
          <w:sz w:val="34"/>
          <w:szCs w:val="34"/>
        </w:rPr>
        <w:t>，</w:t>
      </w:r>
      <w:r>
        <w:rPr>
          <w:rFonts w:ascii="仿宋" w:eastAsia="仿宋" w:hAnsi="仿宋" w:cs="仿宋_GB2312" w:hint="eastAsia"/>
          <w:sz w:val="34"/>
          <w:szCs w:val="34"/>
        </w:rPr>
        <w:t>商品和服务支出</w:t>
      </w:r>
      <w:r>
        <w:rPr>
          <w:rFonts w:ascii="仿宋" w:eastAsia="仿宋" w:hAnsi="仿宋" w:hint="eastAsia"/>
          <w:sz w:val="34"/>
          <w:szCs w:val="34"/>
        </w:rPr>
        <w:t>13.44万元。</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与年初预算数相比情况：政府性基金预算财政拨款收入年初预算数0万元，决算数13.44万元，预决算差</w:t>
      </w:r>
      <w:r>
        <w:rPr>
          <w:rFonts w:ascii="仿宋" w:eastAsia="仿宋" w:hAnsi="仿宋" w:hint="eastAsia"/>
          <w:sz w:val="34"/>
          <w:szCs w:val="34"/>
        </w:rPr>
        <w:lastRenderedPageBreak/>
        <w:t>异率100%，差异主要原因年初未安排此项经费预算。政府性基金预算财政拨款支出年初预算数0万元，决算数13.44万元，预决算差异率100%，差异主要原因年初未安排此项经费预算，决算数包含了此项经费。</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年末结转结余77.73万元。与上年相比，增加37.61万元，增长93.74%。</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其中财政拨款结转结余0万元。与上年相比，减少3万元，降低100%。</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四、一般公共预算“三公”经费支出情况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三公”经费支出决算1.8万元，比上年增加0万元，增长0%，增加0原因是严格按照中央八项规定和预算法规定，严控“三公”经费预算。其中，因公出国（境）费支出0万元，占0%，比上年增加0万元，增长0%，增加原因是严格按照中央八项规定和预算法规定，严控“三公”经费预算。公务用车购置及运行维护费支出1.8万元，占100%，比上年增加0万元，增长0%，增加原因是严格按照中央八项规定和预算法规定，严控“三公”经费预算。公务接待费支出0万元，占00%，比上年增加0万元，增长0%，增加原因是严格按照中央八项规定和预算法规定，严控“三公”经费预算。具体情况如下：</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因公出国（境）费支出0万元。昌吉市榆树沟镇卫生院全年使用一般公共预算财政拨款安排的出国（境）团组0个，累计0人次。开支内容包括：严格按照中央八项规定和预算法规定，严控“三公”经费预算。</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公务用车购置及运行维护费1.8万元,其中，公务用</w:t>
      </w:r>
      <w:r>
        <w:rPr>
          <w:rFonts w:ascii="仿宋" w:eastAsia="仿宋" w:hAnsi="仿宋" w:hint="eastAsia"/>
          <w:sz w:val="34"/>
          <w:szCs w:val="34"/>
        </w:rPr>
        <w:lastRenderedPageBreak/>
        <w:t>车购置0万元，公务用车运行维护费1.8万元。主要用于</w:t>
      </w:r>
      <w:r>
        <w:rPr>
          <w:rFonts w:ascii="仿宋" w:eastAsia="仿宋" w:hAnsi="仿宋" w:cs="仿宋_GB2312" w:hint="eastAsia"/>
          <w:sz w:val="34"/>
          <w:szCs w:val="34"/>
        </w:rPr>
        <w:t>基本公共卫生、全民体检用车及开展业务工作等</w:t>
      </w:r>
      <w:r>
        <w:rPr>
          <w:rFonts w:ascii="仿宋" w:eastAsia="仿宋" w:hAnsi="仿宋" w:hint="eastAsia"/>
          <w:sz w:val="34"/>
          <w:szCs w:val="34"/>
        </w:rPr>
        <w:t>。单位一般公共财政拨款安排的公务用车购置量0辆，保有量为1辆。</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公务接待费0万元。具体是：国内公务接待支出0万元，主要是严格执行“八项”规定精神，杜绝公务接待。昌吉市榆树沟镇卫生院国内公务接待0批次，0人次。</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1.8万元，决算数1.8万元，预决算差异率0%，差异主要原因严格按照中央八项规定和预算法规定，严控“三公”经费预算。其中：因公出国（境）费预算数0万元，决算数0万元，预决算差异率0%，差异主要原因严格按照中央八项规定和预算法规定，严控“三公”经费预算。公务用车购置预算数0万元，决算数0万元，预决算差异率0%，差异主要原因严格按照中央八项规定和预算法规定，严控“三公”经费预算。公务用车运行费预算数1.8万元，决算数1.8万元，预决算差异率0%，差异主要原因严格按照中央八项规定和预算法规定，严控“三公”经费预算。公务接待费预算数0万元，决算数0万元，预决算差异率0%，差异主要原因严格按照中央八项规定和预算法规定，严控“三公”经费预算。</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五、机关运行经费支出情况</w:t>
      </w:r>
    </w:p>
    <w:p w:rsidR="002620D3" w:rsidRDefault="00AB2DB5">
      <w:pPr>
        <w:spacing w:line="500" w:lineRule="exact"/>
        <w:ind w:firstLineChars="200" w:firstLine="680"/>
        <w:rPr>
          <w:rFonts w:ascii="仿宋" w:eastAsia="仿宋" w:hAnsi="仿宋"/>
          <w:color w:val="000000" w:themeColor="text1"/>
          <w:sz w:val="34"/>
          <w:szCs w:val="34"/>
        </w:rPr>
      </w:pPr>
      <w:r>
        <w:rPr>
          <w:rFonts w:ascii="仿宋" w:eastAsia="仿宋" w:hAnsi="仿宋" w:hint="eastAsia"/>
          <w:color w:val="000000" w:themeColor="text1"/>
          <w:sz w:val="34"/>
          <w:szCs w:val="34"/>
        </w:rPr>
        <w:t>昌吉市榆树沟镇卫生院日常公用经费支出</w:t>
      </w:r>
      <w:r w:rsidR="00065DC8">
        <w:rPr>
          <w:rFonts w:ascii="仿宋" w:eastAsia="仿宋" w:hAnsi="仿宋" w:hint="eastAsia"/>
          <w:color w:val="000000" w:themeColor="text1"/>
          <w:sz w:val="34"/>
          <w:szCs w:val="34"/>
        </w:rPr>
        <w:t>55.68</w:t>
      </w:r>
      <w:r>
        <w:rPr>
          <w:rFonts w:ascii="仿宋" w:eastAsia="仿宋" w:hAnsi="仿宋" w:hint="eastAsia"/>
          <w:color w:val="000000" w:themeColor="text1"/>
          <w:sz w:val="34"/>
          <w:szCs w:val="34"/>
        </w:rPr>
        <w:t>万元，比上年增加</w:t>
      </w:r>
      <w:r w:rsidR="00065DC8">
        <w:rPr>
          <w:rFonts w:ascii="仿宋" w:eastAsia="仿宋" w:hAnsi="仿宋" w:hint="eastAsia"/>
          <w:color w:val="000000" w:themeColor="text1"/>
          <w:sz w:val="34"/>
          <w:szCs w:val="34"/>
        </w:rPr>
        <w:t>40.44</w:t>
      </w:r>
      <w:r>
        <w:rPr>
          <w:rFonts w:ascii="仿宋" w:eastAsia="仿宋" w:hAnsi="仿宋" w:hint="eastAsia"/>
          <w:color w:val="000000" w:themeColor="text1"/>
          <w:sz w:val="34"/>
          <w:szCs w:val="34"/>
        </w:rPr>
        <w:t>万元，增长</w:t>
      </w:r>
      <w:r w:rsidR="00065DC8">
        <w:rPr>
          <w:rFonts w:ascii="仿宋" w:eastAsia="仿宋" w:hAnsi="仿宋" w:hint="eastAsia"/>
          <w:color w:val="000000" w:themeColor="text1"/>
          <w:sz w:val="34"/>
          <w:szCs w:val="34"/>
        </w:rPr>
        <w:t>2</w:t>
      </w:r>
      <w:r w:rsidR="00433F37">
        <w:rPr>
          <w:rFonts w:ascii="仿宋" w:eastAsia="仿宋" w:hAnsi="仿宋" w:hint="eastAsia"/>
          <w:color w:val="000000" w:themeColor="text1"/>
          <w:sz w:val="34"/>
          <w:szCs w:val="34"/>
        </w:rPr>
        <w:t>65.35</w:t>
      </w:r>
      <w:r>
        <w:rPr>
          <w:rFonts w:ascii="仿宋" w:eastAsia="仿宋" w:hAnsi="仿宋" w:hint="eastAsia"/>
          <w:color w:val="000000" w:themeColor="text1"/>
          <w:sz w:val="34"/>
          <w:szCs w:val="34"/>
        </w:rPr>
        <w:t>%，主要原因是专项业务经费增加。</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六、政府采购情况</w:t>
      </w:r>
    </w:p>
    <w:p w:rsidR="002620D3" w:rsidRDefault="00AB2DB5">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lastRenderedPageBreak/>
        <w:t>2018年度政府采购支出总额35.57万元，其中：政府采购货物支出30.39万元、政府采购工程支出0万元、政府采购服务支出5.2万元。</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截至2018年12月31日，单位共有车辆</w:t>
      </w:r>
      <w:r w:rsidR="00912A69">
        <w:rPr>
          <w:rFonts w:ascii="仿宋" w:eastAsia="仿宋" w:hAnsi="仿宋" w:hint="eastAsia"/>
          <w:sz w:val="34"/>
          <w:szCs w:val="34"/>
        </w:rPr>
        <w:t>1</w:t>
      </w:r>
      <w:r>
        <w:rPr>
          <w:rFonts w:ascii="仿宋" w:eastAsia="仿宋" w:hAnsi="仿宋" w:hint="eastAsia"/>
          <w:sz w:val="34"/>
          <w:szCs w:val="34"/>
        </w:rPr>
        <w:t>辆，价值9.8万元，其中：部级领导干部用车0辆、主要领导干部用车0辆、机要通信用车0辆、应急保障用车0辆、执法执勤用车0辆、特种专业技术用车0辆、离退休干部用车0辆、其他用车1辆，其他用车主要是：用于</w:t>
      </w:r>
      <w:r>
        <w:rPr>
          <w:rFonts w:ascii="仿宋" w:eastAsia="仿宋" w:hAnsi="仿宋" w:cs="仿宋_GB2312" w:hint="eastAsia"/>
          <w:sz w:val="34"/>
          <w:szCs w:val="34"/>
        </w:rPr>
        <w:t>基本公共卫生、全民体检用车及开展业务工作等</w:t>
      </w:r>
      <w:r>
        <w:rPr>
          <w:rFonts w:ascii="仿宋" w:eastAsia="仿宋" w:hAnsi="仿宋" w:hint="eastAsia"/>
          <w:sz w:val="34"/>
          <w:szCs w:val="34"/>
        </w:rPr>
        <w:t>；单位价值50万元以上通用设备0台（套）、单位价值100万元以上专用设备0台（套），其他固定资产价值226.69万元。</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231571" w:rsidRDefault="00231571" w:rsidP="00231571">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整体情况：2018年度本部门共计绩效项目2个,基本公共卫生项目；全民健康体检项目。根据年初设定的绩效目标，项目绩效自评得分95分，项目全年预算为</w:t>
      </w:r>
      <w:r w:rsidRPr="00231571">
        <w:rPr>
          <w:rFonts w:ascii="仿宋" w:eastAsia="仿宋" w:hAnsi="仿宋"/>
          <w:sz w:val="34"/>
          <w:szCs w:val="34"/>
        </w:rPr>
        <w:t>223.58</w:t>
      </w:r>
      <w:r>
        <w:rPr>
          <w:rFonts w:ascii="仿宋" w:eastAsia="仿宋" w:hAnsi="仿宋" w:hint="eastAsia"/>
          <w:sz w:val="34"/>
          <w:szCs w:val="34"/>
        </w:rPr>
        <w:t>万元，执行</w:t>
      </w:r>
      <w:r w:rsidRPr="00231571">
        <w:rPr>
          <w:rFonts w:ascii="仿宋" w:eastAsia="仿宋" w:hAnsi="仿宋"/>
          <w:sz w:val="34"/>
          <w:szCs w:val="34"/>
        </w:rPr>
        <w:t>145.85</w:t>
      </w:r>
      <w:r>
        <w:rPr>
          <w:rFonts w:ascii="仿宋" w:eastAsia="仿宋" w:hAnsi="仿宋" w:hint="eastAsia"/>
          <w:sz w:val="34"/>
          <w:szCs w:val="34"/>
        </w:rPr>
        <w:t>万元，完成预算65.23%。</w:t>
      </w:r>
    </w:p>
    <w:p w:rsidR="00231571" w:rsidRPr="00231571" w:rsidRDefault="00231571" w:rsidP="00231571">
      <w:pPr>
        <w:spacing w:line="560" w:lineRule="exact"/>
        <w:ind w:firstLineChars="200" w:firstLine="680"/>
        <w:rPr>
          <w:rFonts w:ascii="仿宋" w:eastAsia="仿宋" w:hAnsi="仿宋"/>
          <w:sz w:val="34"/>
          <w:szCs w:val="34"/>
        </w:rPr>
      </w:pPr>
      <w:r w:rsidRPr="00231571">
        <w:rPr>
          <w:rFonts w:ascii="仿宋" w:eastAsia="仿宋" w:hAnsi="仿宋" w:hint="eastAsia"/>
          <w:sz w:val="34"/>
          <w:szCs w:val="34"/>
        </w:rPr>
        <w:t>绩效管理情况：</w:t>
      </w:r>
      <w:r w:rsidRPr="00231571">
        <w:rPr>
          <w:rFonts w:ascii="仿宋" w:eastAsia="仿宋" w:hAnsi="仿宋" w:hint="eastAsia"/>
          <w:bCs/>
          <w:sz w:val="34"/>
          <w:szCs w:val="34"/>
        </w:rPr>
        <w:t>严格执行《国家基本公共卫生服务规范（第三版）》认真贯彻落实《2018年基本公共卫生服务项目工作方案》为了进一步规范国家基本公共卫生服务项目绩效考核工作，强化地方考核的主体责任，客观、真实</w:t>
      </w:r>
      <w:proofErr w:type="gramStart"/>
      <w:r w:rsidRPr="00231571">
        <w:rPr>
          <w:rFonts w:ascii="仿宋" w:eastAsia="仿宋" w:hAnsi="仿宋" w:hint="eastAsia"/>
          <w:bCs/>
          <w:sz w:val="34"/>
          <w:szCs w:val="34"/>
        </w:rPr>
        <w:t>第反映</w:t>
      </w:r>
      <w:proofErr w:type="gramEnd"/>
      <w:r w:rsidRPr="00231571">
        <w:rPr>
          <w:rFonts w:ascii="仿宋" w:eastAsia="仿宋" w:hAnsi="仿宋" w:hint="eastAsia"/>
          <w:bCs/>
          <w:sz w:val="34"/>
          <w:szCs w:val="34"/>
        </w:rPr>
        <w:t>国家基本公共卫生服务项目实施情况，从而充分发挥考核对基本公共卫生服务工作的促进作用，推动基本公共卫生服务项目全面、规范实施。</w:t>
      </w:r>
      <w:r w:rsidRPr="00231571">
        <w:rPr>
          <w:rFonts w:ascii="仿宋" w:eastAsia="仿宋" w:hAnsi="仿宋" w:hint="eastAsia"/>
          <w:sz w:val="34"/>
          <w:szCs w:val="34"/>
        </w:rPr>
        <w:t>1、统一纳入</w:t>
      </w:r>
      <w:r w:rsidRPr="00231571">
        <w:rPr>
          <w:rFonts w:ascii="仿宋" w:eastAsia="仿宋" w:hAnsi="仿宋" w:hint="eastAsia"/>
          <w:sz w:val="34"/>
          <w:szCs w:val="34"/>
        </w:rPr>
        <w:lastRenderedPageBreak/>
        <w:t>预算，建立健全资金管理办法。该项资金专款专用，严格按照项目资金管理办法进行管理，针对项目资金建立资金管理台账,严格资金使用范围,严格资金申请审批流程。</w:t>
      </w:r>
    </w:p>
    <w:p w:rsidR="00231571" w:rsidRPr="00231571" w:rsidRDefault="00231571" w:rsidP="00231571">
      <w:pPr>
        <w:spacing w:line="560" w:lineRule="exact"/>
        <w:ind w:firstLineChars="200" w:firstLine="680"/>
        <w:rPr>
          <w:rFonts w:ascii="仿宋" w:eastAsia="仿宋" w:hAnsi="仿宋"/>
          <w:sz w:val="34"/>
          <w:szCs w:val="34"/>
        </w:rPr>
      </w:pPr>
      <w:r w:rsidRPr="00231571">
        <w:rPr>
          <w:rFonts w:ascii="仿宋" w:eastAsia="仿宋" w:hAnsi="仿宋" w:hint="eastAsia"/>
          <w:sz w:val="34"/>
          <w:szCs w:val="34"/>
        </w:rPr>
        <w:t>绩效自评情况：利用各种健康教育宣传活动，加大村民对公共卫生服务宣传力度和满意度。对辖区村民的重点村民进行个性化宣教及健康讲座、问卷调查进行开展工作。</w:t>
      </w:r>
    </w:p>
    <w:p w:rsidR="002620D3" w:rsidRDefault="00AB2DB5" w:rsidP="00231571">
      <w:pPr>
        <w:spacing w:line="500" w:lineRule="exact"/>
        <w:ind w:firstLineChars="200" w:firstLine="680"/>
        <w:rPr>
          <w:rStyle w:val="a7"/>
          <w:rFonts w:ascii="仿宋" w:eastAsia="仿宋" w:hAnsi="仿宋" w:cs="仿宋"/>
          <w:b w:val="0"/>
          <w:spacing w:val="-4"/>
          <w:sz w:val="34"/>
          <w:szCs w:val="34"/>
        </w:rPr>
      </w:pPr>
      <w:r>
        <w:rPr>
          <w:rFonts w:ascii="仿宋" w:eastAsia="仿宋" w:hAnsi="仿宋" w:cs="宋体" w:hint="eastAsia"/>
          <w:kern w:val="0"/>
          <w:sz w:val="34"/>
          <w:szCs w:val="34"/>
        </w:rPr>
        <w:t>1、乡镇卫生院（基本公共卫生补助资金</w:t>
      </w:r>
      <w:r>
        <w:rPr>
          <w:rFonts w:ascii="仿宋" w:eastAsia="仿宋" w:hAnsi="仿宋" w:hint="eastAsia"/>
          <w:sz w:val="34"/>
          <w:szCs w:val="34"/>
        </w:rPr>
        <w:t>项目</w:t>
      </w:r>
      <w:r>
        <w:rPr>
          <w:rFonts w:ascii="仿宋" w:eastAsia="仿宋" w:hAnsi="仿宋" w:cs="宋体" w:hint="eastAsia"/>
          <w:kern w:val="0"/>
          <w:sz w:val="34"/>
          <w:szCs w:val="34"/>
        </w:rPr>
        <w:t>）</w:t>
      </w:r>
      <w:r>
        <w:rPr>
          <w:rFonts w:ascii="仿宋" w:eastAsia="仿宋" w:hAnsi="仿宋" w:hint="eastAsia"/>
          <w:sz w:val="34"/>
          <w:szCs w:val="34"/>
        </w:rPr>
        <w:t>项目绩效自评综述：根据年初设定的绩效目标，2018年项目绩效自评得分95分，项目全年预算数为</w:t>
      </w:r>
      <w:r w:rsidR="00F13500">
        <w:rPr>
          <w:rFonts w:ascii="仿宋" w:eastAsia="仿宋" w:hAnsi="仿宋" w:hint="eastAsia"/>
          <w:sz w:val="34"/>
          <w:szCs w:val="34"/>
        </w:rPr>
        <w:t>210.14</w:t>
      </w:r>
      <w:r>
        <w:rPr>
          <w:rFonts w:ascii="仿宋" w:eastAsia="仿宋" w:hAnsi="仿宋" w:hint="eastAsia"/>
          <w:sz w:val="34"/>
          <w:szCs w:val="34"/>
        </w:rPr>
        <w:t>万元，执行数为132.41万元，完成预算的100%。主要产出和效果：一是</w:t>
      </w:r>
      <w:r>
        <w:rPr>
          <w:rFonts w:ascii="仿宋" w:eastAsia="仿宋" w:hAnsi="仿宋" w:cs="仿宋" w:hint="eastAsia"/>
          <w:kern w:val="0"/>
          <w:sz w:val="34"/>
          <w:szCs w:val="34"/>
        </w:rPr>
        <w:t>辖区村民对基本公共服务和家庭医生签约服务知晓率提高</w:t>
      </w:r>
      <w:r>
        <w:rPr>
          <w:rFonts w:ascii="仿宋" w:eastAsia="仿宋" w:hAnsi="仿宋" w:cs="仿宋" w:hint="eastAsia"/>
          <w:sz w:val="34"/>
          <w:szCs w:val="34"/>
        </w:rPr>
        <w:t>；</w:t>
      </w:r>
      <w:r>
        <w:rPr>
          <w:rFonts w:ascii="仿宋" w:eastAsia="仿宋" w:hAnsi="仿宋" w:hint="eastAsia"/>
          <w:sz w:val="34"/>
          <w:szCs w:val="34"/>
        </w:rPr>
        <w:t>二是</w:t>
      </w:r>
      <w:r>
        <w:rPr>
          <w:rFonts w:ascii="仿宋" w:eastAsia="仿宋" w:hAnsi="仿宋" w:cs="仿宋" w:hint="eastAsia"/>
          <w:kern w:val="0"/>
          <w:sz w:val="34"/>
          <w:szCs w:val="34"/>
        </w:rPr>
        <w:t>辖区村民对自身健康保护意识的提高</w:t>
      </w:r>
      <w:r>
        <w:rPr>
          <w:rFonts w:ascii="仿宋" w:eastAsia="仿宋" w:hAnsi="仿宋" w:hint="eastAsia"/>
          <w:sz w:val="34"/>
          <w:szCs w:val="34"/>
        </w:rPr>
        <w:t>；发现的问题及原因：一是：对村卫生室的工作督导不到位，原因是平时工作量大；二是</w:t>
      </w:r>
      <w:r>
        <w:rPr>
          <w:rStyle w:val="a7"/>
          <w:rFonts w:ascii="仿宋" w:eastAsia="仿宋" w:hAnsi="仿宋" w:cs="仿宋" w:hint="eastAsia"/>
          <w:b w:val="0"/>
          <w:spacing w:val="-4"/>
          <w:sz w:val="34"/>
          <w:szCs w:val="34"/>
        </w:rPr>
        <w:t>医生签约服务覆盖率不高，原因是辖区内村民</w:t>
      </w:r>
      <w:proofErr w:type="gramStart"/>
      <w:r>
        <w:rPr>
          <w:rStyle w:val="a7"/>
          <w:rFonts w:ascii="仿宋" w:eastAsia="仿宋" w:hAnsi="仿宋" w:cs="仿宋" w:hint="eastAsia"/>
          <w:b w:val="0"/>
          <w:spacing w:val="-4"/>
          <w:sz w:val="34"/>
          <w:szCs w:val="34"/>
        </w:rPr>
        <w:t>居住太</w:t>
      </w:r>
      <w:proofErr w:type="gramEnd"/>
      <w:r>
        <w:rPr>
          <w:rStyle w:val="a7"/>
          <w:rFonts w:ascii="仿宋" w:eastAsia="仿宋" w:hAnsi="仿宋" w:cs="仿宋" w:hint="eastAsia"/>
          <w:b w:val="0"/>
          <w:spacing w:val="-4"/>
          <w:sz w:val="34"/>
          <w:szCs w:val="34"/>
        </w:rPr>
        <w:t>分散</w:t>
      </w:r>
      <w:r>
        <w:rPr>
          <w:rFonts w:ascii="仿宋" w:eastAsia="仿宋" w:hAnsi="仿宋" w:hint="eastAsia"/>
          <w:sz w:val="34"/>
          <w:szCs w:val="34"/>
        </w:rPr>
        <w:t>。下一步改进措施：一是加强对村卫生室工作督导；二是积极引导，做好宣传。</w:t>
      </w:r>
    </w:p>
    <w:p w:rsidR="002620D3" w:rsidRDefault="002620D3">
      <w:pPr>
        <w:spacing w:line="540" w:lineRule="exact"/>
        <w:rPr>
          <w:rStyle w:val="a7"/>
          <w:rFonts w:ascii="仿宋" w:eastAsia="仿宋" w:hAnsi="仿宋" w:cs="仿宋"/>
          <w:b w:val="0"/>
          <w:spacing w:val="-4"/>
          <w:sz w:val="34"/>
          <w:szCs w:val="34"/>
        </w:rPr>
      </w:pPr>
    </w:p>
    <w:p w:rsidR="00B80604" w:rsidRDefault="00B80604">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2620D3">
        <w:trPr>
          <w:trHeight w:val="405"/>
        </w:trPr>
        <w:tc>
          <w:tcPr>
            <w:tcW w:w="9020" w:type="dxa"/>
            <w:gridSpan w:val="7"/>
            <w:tcBorders>
              <w:top w:val="nil"/>
              <w:left w:val="nil"/>
              <w:bottom w:val="nil"/>
              <w:right w:val="nil"/>
            </w:tcBorders>
            <w:shd w:val="clear" w:color="auto" w:fill="auto"/>
            <w:vAlign w:val="center"/>
          </w:tcPr>
          <w:p w:rsidR="002620D3" w:rsidRPr="00510A6C" w:rsidRDefault="00AB2DB5">
            <w:pPr>
              <w:widowControl/>
              <w:jc w:val="center"/>
              <w:rPr>
                <w:rFonts w:ascii="仿宋" w:eastAsia="仿宋" w:hAnsi="仿宋" w:cs="宋体"/>
                <w:b/>
                <w:bCs/>
                <w:kern w:val="0"/>
                <w:sz w:val="34"/>
                <w:szCs w:val="34"/>
              </w:rPr>
            </w:pPr>
            <w:r w:rsidRPr="00510A6C">
              <w:rPr>
                <w:rFonts w:ascii="仿宋" w:eastAsia="仿宋" w:hAnsi="仿宋" w:cs="宋体" w:hint="eastAsia"/>
                <w:b/>
                <w:bCs/>
                <w:kern w:val="0"/>
                <w:sz w:val="34"/>
                <w:szCs w:val="34"/>
              </w:rPr>
              <w:lastRenderedPageBreak/>
              <w:t>昌吉市</w:t>
            </w:r>
            <w:r w:rsidR="00B80604" w:rsidRPr="00510A6C">
              <w:rPr>
                <w:rFonts w:ascii="仿宋" w:eastAsia="仿宋" w:hAnsi="仿宋" w:cs="宋体" w:hint="eastAsia"/>
                <w:b/>
                <w:bCs/>
                <w:kern w:val="0"/>
                <w:sz w:val="34"/>
                <w:szCs w:val="34"/>
              </w:rPr>
              <w:t>榆树沟镇卫生院</w:t>
            </w:r>
            <w:r w:rsidRPr="00510A6C">
              <w:rPr>
                <w:rFonts w:ascii="仿宋" w:eastAsia="仿宋" w:hAnsi="仿宋" w:cs="宋体" w:hint="eastAsia"/>
                <w:b/>
                <w:bCs/>
                <w:kern w:val="0"/>
                <w:sz w:val="34"/>
                <w:szCs w:val="34"/>
              </w:rPr>
              <w:t>项目支出绩效自评表</w:t>
            </w:r>
          </w:p>
        </w:tc>
      </w:tr>
      <w:tr w:rsidR="002620D3">
        <w:trPr>
          <w:trHeight w:val="285"/>
        </w:trPr>
        <w:tc>
          <w:tcPr>
            <w:tcW w:w="9020" w:type="dxa"/>
            <w:gridSpan w:val="7"/>
            <w:tcBorders>
              <w:top w:val="nil"/>
              <w:left w:val="nil"/>
              <w:bottom w:val="nil"/>
              <w:right w:val="nil"/>
            </w:tcBorders>
            <w:shd w:val="clear" w:color="auto" w:fill="auto"/>
            <w:vAlign w:val="center"/>
          </w:tcPr>
          <w:p w:rsidR="002620D3" w:rsidRDefault="00AB2DB5">
            <w:pPr>
              <w:widowControl/>
              <w:jc w:val="center"/>
              <w:rPr>
                <w:rFonts w:ascii="仿宋" w:eastAsia="仿宋" w:hAnsi="仿宋" w:cs="宋体"/>
                <w:kern w:val="0"/>
                <w:sz w:val="34"/>
                <w:szCs w:val="34"/>
              </w:rPr>
            </w:pPr>
            <w:r>
              <w:rPr>
                <w:rFonts w:ascii="仿宋" w:eastAsia="仿宋" w:hAnsi="仿宋" w:cs="宋体" w:hint="eastAsia"/>
                <w:kern w:val="0"/>
                <w:sz w:val="34"/>
                <w:szCs w:val="34"/>
              </w:rPr>
              <w:t>（</w:t>
            </w:r>
            <w:r>
              <w:rPr>
                <w:rFonts w:ascii="仿宋" w:eastAsia="仿宋" w:hAnsi="仿宋" w:hint="eastAsia"/>
                <w:kern w:val="0"/>
                <w:sz w:val="34"/>
                <w:szCs w:val="34"/>
              </w:rPr>
              <w:t>2018</w:t>
            </w:r>
            <w:r>
              <w:rPr>
                <w:rFonts w:ascii="仿宋" w:eastAsia="仿宋" w:hAnsi="仿宋" w:cs="宋体" w:hint="eastAsia"/>
                <w:kern w:val="0"/>
                <w:sz w:val="34"/>
                <w:szCs w:val="34"/>
              </w:rPr>
              <w:t>年度）</w:t>
            </w:r>
          </w:p>
        </w:tc>
      </w:tr>
      <w:tr w:rsidR="002620D3">
        <w:trPr>
          <w:trHeight w:val="285"/>
        </w:trPr>
        <w:tc>
          <w:tcPr>
            <w:tcW w:w="72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r>
      <w:tr w:rsidR="002620D3">
        <w:trPr>
          <w:trHeight w:val="664"/>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spacing w:line="240" w:lineRule="atLeast"/>
              <w:ind w:firstLineChars="700" w:firstLine="1400"/>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 xml:space="preserve">基本公共卫生补助资金项目　</w:t>
            </w:r>
          </w:p>
        </w:tc>
      </w:tr>
      <w:tr w:rsidR="002620D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昌吉市榆树沟镇卫生院</w:t>
            </w:r>
          </w:p>
        </w:tc>
      </w:tr>
      <w:tr w:rsidR="002620D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预算</w:t>
            </w:r>
            <w:r w:rsidRPr="00B80604">
              <w:rPr>
                <w:rFonts w:asciiTheme="minorEastAsia" w:eastAsiaTheme="minorEastAsia" w:hAnsiTheme="minorEastAsia" w:cs="仿宋" w:hint="eastAsia"/>
                <w:kern w:val="0"/>
                <w:sz w:val="20"/>
                <w:szCs w:val="20"/>
              </w:rPr>
              <w:br/>
              <w:t>执行</w:t>
            </w:r>
            <w:r w:rsidRPr="00B80604">
              <w:rPr>
                <w:rFonts w:asciiTheme="minorEastAsia" w:eastAsiaTheme="minorEastAsia" w:hAnsiTheme="minorEastAsia" w:cs="仿宋" w:hint="eastAsia"/>
                <w:kern w:val="0"/>
                <w:sz w:val="20"/>
                <w:szCs w:val="20"/>
              </w:rPr>
              <w:br/>
              <w:t>情况</w:t>
            </w:r>
            <w:r w:rsidRPr="00B80604">
              <w:rPr>
                <w:rFonts w:asciiTheme="minorEastAsia" w:eastAsiaTheme="minorEastAsia" w:hAnsiTheme="minorEastAsia" w:cs="仿宋"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620D3" w:rsidRPr="00B80604" w:rsidRDefault="00610C76" w:rsidP="00906BB7">
            <w:pPr>
              <w:widowControl/>
              <w:spacing w:line="240" w:lineRule="atLeast"/>
              <w:jc w:val="center"/>
              <w:rPr>
                <w:rFonts w:asciiTheme="minorEastAsia" w:eastAsiaTheme="minorEastAsia" w:hAnsiTheme="minorEastAsia" w:cs="仿宋"/>
                <w:kern w:val="0"/>
                <w:sz w:val="20"/>
                <w:szCs w:val="20"/>
              </w:rPr>
            </w:pPr>
            <w:r>
              <w:rPr>
                <w:rFonts w:asciiTheme="minorEastAsia" w:eastAsiaTheme="minorEastAsia" w:hAnsiTheme="minorEastAsia" w:cs="仿宋" w:hint="eastAsia"/>
                <w:kern w:val="0"/>
                <w:sz w:val="20"/>
                <w:szCs w:val="20"/>
              </w:rPr>
              <w:t>210.14</w:t>
            </w:r>
            <w:r w:rsidR="00AB2DB5" w:rsidRPr="00B80604">
              <w:rPr>
                <w:rFonts w:asciiTheme="minorEastAsia" w:eastAsiaTheme="minorEastAsia" w:hAnsiTheme="minorEastAsia" w:cs="仿宋"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906BB7">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132.41万元</w:t>
            </w:r>
          </w:p>
        </w:tc>
      </w:tr>
      <w:tr w:rsidR="002620D3">
        <w:trPr>
          <w:trHeight w:val="509"/>
        </w:trPr>
        <w:tc>
          <w:tcPr>
            <w:tcW w:w="72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righ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620D3" w:rsidRPr="00B80604" w:rsidRDefault="00610C76" w:rsidP="00610C76">
            <w:pPr>
              <w:widowControl/>
              <w:spacing w:line="240" w:lineRule="atLeast"/>
              <w:ind w:firstLineChars="400" w:firstLine="800"/>
              <w:jc w:val="right"/>
              <w:rPr>
                <w:rFonts w:asciiTheme="minorEastAsia" w:eastAsiaTheme="minorEastAsia" w:hAnsiTheme="minorEastAsia" w:cs="仿宋"/>
                <w:kern w:val="0"/>
                <w:sz w:val="20"/>
                <w:szCs w:val="20"/>
              </w:rPr>
            </w:pPr>
            <w:r>
              <w:rPr>
                <w:rFonts w:asciiTheme="minorEastAsia" w:eastAsiaTheme="minorEastAsia" w:hAnsiTheme="minorEastAsia" w:cs="仿宋" w:hint="eastAsia"/>
                <w:kern w:val="0"/>
                <w:sz w:val="20"/>
                <w:szCs w:val="20"/>
              </w:rPr>
              <w:t>40.12</w:t>
            </w:r>
            <w:r w:rsidR="00AB2DB5" w:rsidRPr="00B80604">
              <w:rPr>
                <w:rFonts w:asciiTheme="minorEastAsia" w:eastAsiaTheme="minorEastAsia" w:hAnsiTheme="minorEastAsia" w:cs="仿宋" w:hint="eastAsia"/>
                <w:kern w:val="0"/>
                <w:sz w:val="20"/>
                <w:szCs w:val="20"/>
              </w:rPr>
              <w:t xml:space="preserve">万元　</w:t>
            </w:r>
          </w:p>
        </w:tc>
        <w:tc>
          <w:tcPr>
            <w:tcW w:w="2060" w:type="dxa"/>
            <w:tcBorders>
              <w:top w:val="nil"/>
              <w:left w:val="nil"/>
              <w:bottom w:val="nil"/>
              <w:right w:val="single" w:sz="4" w:space="0" w:color="auto"/>
            </w:tcBorders>
            <w:shd w:val="clear" w:color="auto" w:fill="auto"/>
            <w:vAlign w:val="center"/>
          </w:tcPr>
          <w:p w:rsidR="002620D3" w:rsidRPr="00B80604" w:rsidRDefault="00AB2DB5" w:rsidP="00B80604">
            <w:pPr>
              <w:widowControl/>
              <w:spacing w:line="240" w:lineRule="atLeast"/>
              <w:jc w:val="righ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906BB7" w:rsidP="00B80604">
            <w:pPr>
              <w:widowControl/>
              <w:spacing w:line="240" w:lineRule="atLeast"/>
              <w:jc w:val="right"/>
              <w:rPr>
                <w:rFonts w:asciiTheme="minorEastAsia" w:eastAsiaTheme="minorEastAsia" w:hAnsiTheme="minorEastAsia" w:cs="仿宋"/>
                <w:kern w:val="0"/>
                <w:sz w:val="20"/>
                <w:szCs w:val="20"/>
              </w:rPr>
            </w:pPr>
            <w:r>
              <w:rPr>
                <w:rFonts w:asciiTheme="minorEastAsia" w:eastAsiaTheme="minorEastAsia" w:hAnsiTheme="minorEastAsia" w:cs="仿宋" w:hint="eastAsia"/>
                <w:kern w:val="0"/>
                <w:sz w:val="20"/>
                <w:szCs w:val="20"/>
              </w:rPr>
              <w:t>3</w:t>
            </w:r>
            <w:r w:rsidR="00AB2DB5" w:rsidRPr="00B80604">
              <w:rPr>
                <w:rFonts w:asciiTheme="minorEastAsia" w:eastAsiaTheme="minorEastAsia" w:hAnsiTheme="minorEastAsia" w:cs="仿宋" w:hint="eastAsia"/>
                <w:kern w:val="0"/>
                <w:sz w:val="20"/>
                <w:szCs w:val="20"/>
              </w:rPr>
              <w:t xml:space="preserve">万元　</w:t>
            </w:r>
          </w:p>
        </w:tc>
      </w:tr>
      <w:tr w:rsidR="002620D3">
        <w:trPr>
          <w:trHeight w:val="433"/>
        </w:trPr>
        <w:tc>
          <w:tcPr>
            <w:tcW w:w="72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righ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620D3" w:rsidRPr="00B80604" w:rsidRDefault="00610C76" w:rsidP="00610C76">
            <w:pPr>
              <w:widowControl/>
              <w:spacing w:line="240" w:lineRule="atLeast"/>
              <w:jc w:val="right"/>
              <w:rPr>
                <w:rFonts w:asciiTheme="minorEastAsia" w:eastAsiaTheme="minorEastAsia" w:hAnsiTheme="minorEastAsia" w:cs="仿宋"/>
                <w:kern w:val="0"/>
                <w:sz w:val="20"/>
                <w:szCs w:val="20"/>
              </w:rPr>
            </w:pPr>
            <w:r>
              <w:rPr>
                <w:rFonts w:asciiTheme="minorEastAsia" w:eastAsiaTheme="minorEastAsia" w:hAnsiTheme="minorEastAsia" w:cs="仿宋" w:hint="eastAsia"/>
                <w:kern w:val="0"/>
                <w:sz w:val="20"/>
                <w:szCs w:val="20"/>
              </w:rPr>
              <w:t>170.02</w:t>
            </w:r>
            <w:r w:rsidR="00AB2DB5" w:rsidRPr="00B80604">
              <w:rPr>
                <w:rFonts w:asciiTheme="minorEastAsia" w:eastAsiaTheme="minorEastAsia" w:hAnsiTheme="minorEastAsia" w:cs="仿宋" w:hint="eastAsia"/>
                <w:kern w:val="0"/>
                <w:sz w:val="20"/>
                <w:szCs w:val="20"/>
              </w:rPr>
              <w:t>万元</w:t>
            </w:r>
          </w:p>
        </w:tc>
        <w:tc>
          <w:tcPr>
            <w:tcW w:w="2060" w:type="dxa"/>
            <w:tcBorders>
              <w:top w:val="single" w:sz="4" w:space="0" w:color="auto"/>
              <w:left w:val="nil"/>
              <w:bottom w:val="nil"/>
              <w:right w:val="single" w:sz="4" w:space="0" w:color="auto"/>
            </w:tcBorders>
            <w:shd w:val="clear" w:color="auto" w:fill="auto"/>
            <w:vAlign w:val="center"/>
          </w:tcPr>
          <w:p w:rsidR="002620D3" w:rsidRPr="00B80604" w:rsidRDefault="00AB2DB5" w:rsidP="00B80604">
            <w:pPr>
              <w:widowControl/>
              <w:spacing w:line="240" w:lineRule="atLeast"/>
              <w:jc w:val="righ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906BB7" w:rsidP="00B80604">
            <w:pPr>
              <w:widowControl/>
              <w:spacing w:line="240" w:lineRule="atLeast"/>
              <w:jc w:val="right"/>
              <w:rPr>
                <w:rFonts w:asciiTheme="minorEastAsia" w:eastAsiaTheme="minorEastAsia" w:hAnsiTheme="minorEastAsia" w:cs="仿宋"/>
                <w:kern w:val="0"/>
                <w:sz w:val="20"/>
                <w:szCs w:val="20"/>
              </w:rPr>
            </w:pPr>
            <w:r>
              <w:rPr>
                <w:rFonts w:asciiTheme="minorEastAsia" w:eastAsiaTheme="minorEastAsia" w:hAnsiTheme="minorEastAsia" w:cs="仿宋" w:hint="eastAsia"/>
                <w:kern w:val="0"/>
                <w:sz w:val="20"/>
                <w:szCs w:val="20"/>
              </w:rPr>
              <w:t>129.41</w:t>
            </w:r>
            <w:r w:rsidR="00AB2DB5" w:rsidRPr="00B80604">
              <w:rPr>
                <w:rFonts w:asciiTheme="minorEastAsia" w:eastAsiaTheme="minorEastAsia" w:hAnsiTheme="minorEastAsia" w:cs="仿宋" w:hint="eastAsia"/>
                <w:kern w:val="0"/>
                <w:sz w:val="20"/>
                <w:szCs w:val="20"/>
              </w:rPr>
              <w:t xml:space="preserve">万元　</w:t>
            </w:r>
          </w:p>
        </w:tc>
      </w:tr>
      <w:tr w:rsidR="002620D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年度</w:t>
            </w:r>
            <w:r w:rsidRPr="00B80604">
              <w:rPr>
                <w:rFonts w:asciiTheme="minorEastAsia" w:eastAsiaTheme="minorEastAsia" w:hAnsiTheme="minorEastAsia" w:cs="仿宋" w:hint="eastAsia"/>
                <w:kern w:val="0"/>
                <w:sz w:val="20"/>
                <w:szCs w:val="20"/>
              </w:rPr>
              <w:br/>
              <w:t>目标</w:t>
            </w:r>
            <w:r w:rsidRPr="00B80604">
              <w:rPr>
                <w:rFonts w:asciiTheme="minorEastAsia" w:eastAsiaTheme="minorEastAsia" w:hAnsiTheme="minorEastAsia" w:cs="仿宋" w:hint="eastAsia"/>
                <w:kern w:val="0"/>
                <w:sz w:val="20"/>
                <w:szCs w:val="20"/>
              </w:rPr>
              <w:br/>
              <w:t>完成</w:t>
            </w:r>
            <w:r w:rsidRPr="00B80604">
              <w:rPr>
                <w:rFonts w:asciiTheme="minorEastAsia" w:eastAsiaTheme="minorEastAsia" w:hAnsiTheme="minorEastAsia" w:cs="仿宋"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实际完成目标</w:t>
            </w:r>
          </w:p>
        </w:tc>
      </w:tr>
      <w:tr w:rsidR="002620D3">
        <w:trPr>
          <w:trHeight w:val="3174"/>
        </w:trPr>
        <w:tc>
          <w:tcPr>
            <w:tcW w:w="72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620D3" w:rsidRPr="00B80604" w:rsidRDefault="00AB2DB5" w:rsidP="00B80604">
            <w:pPr>
              <w:spacing w:line="240" w:lineRule="atLeast"/>
              <w:rPr>
                <w:rStyle w:val="a7"/>
                <w:rFonts w:asciiTheme="minorEastAsia" w:eastAsiaTheme="minorEastAsia" w:hAnsiTheme="minorEastAsia" w:cs="仿宋"/>
                <w:b w:val="0"/>
                <w:spacing w:val="-4"/>
                <w:sz w:val="20"/>
                <w:szCs w:val="20"/>
              </w:rPr>
            </w:pPr>
            <w:r w:rsidRPr="00B80604">
              <w:rPr>
                <w:rStyle w:val="a7"/>
                <w:rFonts w:asciiTheme="minorEastAsia" w:eastAsiaTheme="minorEastAsia" w:hAnsiTheme="minorEastAsia" w:cs="仿宋" w:hint="eastAsia"/>
                <w:b w:val="0"/>
                <w:spacing w:val="-4"/>
                <w:sz w:val="20"/>
                <w:szCs w:val="20"/>
              </w:rPr>
              <w:t>2018年基本公共卫生全年预期将建立居民健康电子档、对高血压居民进行随访、糖尿病随访、进一步严重精神病障碍患者管理、开展健康知识讲座、家庭医生签约服务覆盖率达到55%以上。建档立</w:t>
            </w:r>
            <w:proofErr w:type="gramStart"/>
            <w:r w:rsidRPr="00B80604">
              <w:rPr>
                <w:rStyle w:val="a7"/>
                <w:rFonts w:asciiTheme="minorEastAsia" w:eastAsiaTheme="minorEastAsia" w:hAnsiTheme="minorEastAsia" w:cs="仿宋" w:hint="eastAsia"/>
                <w:b w:val="0"/>
                <w:spacing w:val="-4"/>
                <w:sz w:val="20"/>
                <w:szCs w:val="20"/>
              </w:rPr>
              <w:t>卡贫困</w:t>
            </w:r>
            <w:proofErr w:type="gramEnd"/>
            <w:r w:rsidRPr="00B80604">
              <w:rPr>
                <w:rStyle w:val="a7"/>
                <w:rFonts w:asciiTheme="minorEastAsia" w:eastAsiaTheme="minorEastAsia" w:hAnsiTheme="minorEastAsia" w:cs="仿宋" w:hint="eastAsia"/>
                <w:b w:val="0"/>
                <w:spacing w:val="-4"/>
                <w:sz w:val="20"/>
                <w:szCs w:val="20"/>
              </w:rPr>
              <w:t>人员签约服务覆盖率达到100%。</w:t>
            </w:r>
          </w:p>
          <w:p w:rsidR="002620D3" w:rsidRPr="00B80604" w:rsidRDefault="002620D3" w:rsidP="00B80604">
            <w:pPr>
              <w:widowControl/>
              <w:spacing w:line="240" w:lineRule="atLeast"/>
              <w:jc w:val="left"/>
              <w:rPr>
                <w:rFonts w:asciiTheme="minorEastAsia" w:eastAsiaTheme="minorEastAsia" w:hAnsiTheme="minorEastAsia" w:cs="仿宋"/>
                <w:bCs/>
                <w:sz w:val="20"/>
                <w:szCs w:val="20"/>
              </w:rPr>
            </w:pPr>
          </w:p>
          <w:p w:rsidR="002620D3" w:rsidRPr="00B80604" w:rsidRDefault="002620D3" w:rsidP="00B80604">
            <w:pPr>
              <w:widowControl/>
              <w:spacing w:line="240" w:lineRule="atLeast"/>
              <w:jc w:val="left"/>
              <w:rPr>
                <w:rFonts w:asciiTheme="minorEastAsia" w:eastAsiaTheme="minorEastAsia" w:hAnsiTheme="minorEastAsia" w:cs="仿宋"/>
                <w:bCs/>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2620D3" w:rsidRPr="00B80604" w:rsidRDefault="00AB2DB5" w:rsidP="00B80604">
            <w:pPr>
              <w:spacing w:line="240" w:lineRule="atLeast"/>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2018年基本公共卫生全年实际完成目标共建</w:t>
            </w:r>
            <w:proofErr w:type="gramStart"/>
            <w:r w:rsidRPr="00B80604">
              <w:rPr>
                <w:rStyle w:val="a7"/>
                <w:rFonts w:asciiTheme="minorEastAsia" w:eastAsiaTheme="minorEastAsia" w:hAnsiTheme="minorEastAsia" w:cs="仿宋" w:hint="eastAsia"/>
                <w:b w:val="0"/>
                <w:spacing w:val="-4"/>
                <w:sz w:val="20"/>
                <w:szCs w:val="20"/>
              </w:rPr>
              <w:t>立居民</w:t>
            </w:r>
            <w:proofErr w:type="gramEnd"/>
            <w:r w:rsidRPr="00B80604">
              <w:rPr>
                <w:rStyle w:val="a7"/>
                <w:rFonts w:asciiTheme="minorEastAsia" w:eastAsiaTheme="minorEastAsia" w:hAnsiTheme="minorEastAsia" w:cs="仿宋" w:hint="eastAsia"/>
                <w:b w:val="0"/>
                <w:spacing w:val="-4"/>
                <w:sz w:val="20"/>
                <w:szCs w:val="20"/>
              </w:rPr>
              <w:t>健康电子</w:t>
            </w:r>
            <w:proofErr w:type="gramStart"/>
            <w:r w:rsidRPr="00B80604">
              <w:rPr>
                <w:rStyle w:val="a7"/>
                <w:rFonts w:asciiTheme="minorEastAsia" w:eastAsiaTheme="minorEastAsia" w:hAnsiTheme="minorEastAsia" w:cs="仿宋" w:hint="eastAsia"/>
                <w:b w:val="0"/>
                <w:spacing w:val="-4"/>
                <w:sz w:val="20"/>
                <w:szCs w:val="20"/>
              </w:rPr>
              <w:t>档</w:t>
            </w:r>
            <w:proofErr w:type="gramEnd"/>
            <w:r w:rsidRPr="00B80604">
              <w:rPr>
                <w:rStyle w:val="a7"/>
                <w:rFonts w:asciiTheme="minorEastAsia" w:eastAsiaTheme="minorEastAsia" w:hAnsiTheme="minorEastAsia" w:cs="仿宋" w:hint="eastAsia"/>
                <w:b w:val="0"/>
                <w:spacing w:val="-4"/>
                <w:sz w:val="20"/>
                <w:szCs w:val="20"/>
              </w:rPr>
              <w:t>7626，高血压随访693人、糖尿病随访341人、严重精神病障碍患者43人、开展健康知识讲座51次、家庭医生签约服务覆盖率达到55%以上。建档立</w:t>
            </w:r>
            <w:proofErr w:type="gramStart"/>
            <w:r w:rsidRPr="00B80604">
              <w:rPr>
                <w:rStyle w:val="a7"/>
                <w:rFonts w:asciiTheme="minorEastAsia" w:eastAsiaTheme="minorEastAsia" w:hAnsiTheme="minorEastAsia" w:cs="仿宋" w:hint="eastAsia"/>
                <w:b w:val="0"/>
                <w:spacing w:val="-4"/>
                <w:sz w:val="20"/>
                <w:szCs w:val="20"/>
              </w:rPr>
              <w:t>卡贫困</w:t>
            </w:r>
            <w:proofErr w:type="gramEnd"/>
            <w:r w:rsidRPr="00B80604">
              <w:rPr>
                <w:rStyle w:val="a7"/>
                <w:rFonts w:asciiTheme="minorEastAsia" w:eastAsiaTheme="minorEastAsia" w:hAnsiTheme="minorEastAsia" w:cs="仿宋" w:hint="eastAsia"/>
                <w:b w:val="0"/>
                <w:spacing w:val="-4"/>
                <w:sz w:val="20"/>
                <w:szCs w:val="20"/>
              </w:rPr>
              <w:t>人员签约服务覆盖率达到100%。</w:t>
            </w:r>
          </w:p>
        </w:tc>
      </w:tr>
      <w:tr w:rsidR="002620D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年度</w:t>
            </w:r>
            <w:r w:rsidRPr="00B80604">
              <w:rPr>
                <w:rFonts w:asciiTheme="minorEastAsia" w:eastAsiaTheme="minorEastAsia" w:hAnsiTheme="minorEastAsia" w:cs="仿宋" w:hint="eastAsia"/>
                <w:kern w:val="0"/>
                <w:sz w:val="20"/>
                <w:szCs w:val="20"/>
              </w:rPr>
              <w:br/>
              <w:t>绩效</w:t>
            </w:r>
            <w:r w:rsidRPr="00B80604">
              <w:rPr>
                <w:rFonts w:asciiTheme="minorEastAsia" w:eastAsiaTheme="minorEastAsia" w:hAnsiTheme="minorEastAsia" w:cs="仿宋" w:hint="eastAsia"/>
                <w:kern w:val="0"/>
                <w:sz w:val="20"/>
                <w:szCs w:val="20"/>
              </w:rPr>
              <w:br/>
              <w:t>指标</w:t>
            </w:r>
            <w:r w:rsidRPr="00B80604">
              <w:rPr>
                <w:rFonts w:asciiTheme="minorEastAsia" w:eastAsiaTheme="minorEastAsia" w:hAnsiTheme="minorEastAsia" w:cs="仿宋" w:hint="eastAsia"/>
                <w:kern w:val="0"/>
                <w:sz w:val="20"/>
                <w:szCs w:val="20"/>
              </w:rPr>
              <w:br/>
              <w:t>完成</w:t>
            </w:r>
            <w:r w:rsidRPr="00B80604">
              <w:rPr>
                <w:rFonts w:asciiTheme="minorEastAsia" w:eastAsiaTheme="minorEastAsia" w:hAnsiTheme="minorEastAsia" w:cs="仿宋"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实际完成指标值（包含数字及文字描述）</w:t>
            </w:r>
          </w:p>
        </w:tc>
      </w:tr>
      <w:tr w:rsidR="002620D3">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指标1：</w:t>
            </w:r>
            <w:r w:rsidR="00AB2DB5" w:rsidRPr="00B80604">
              <w:rPr>
                <w:rStyle w:val="a7"/>
                <w:rFonts w:asciiTheme="minorEastAsia" w:eastAsiaTheme="minorEastAsia" w:hAnsiTheme="minorEastAsia" w:cs="仿宋" w:hint="eastAsia"/>
                <w:b w:val="0"/>
                <w:spacing w:val="-4"/>
                <w:sz w:val="20"/>
                <w:szCs w:val="20"/>
              </w:rPr>
              <w:t>建立居民健康电子档</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预期将建立村民健康电子</w:t>
            </w:r>
            <w:proofErr w:type="gramStart"/>
            <w:r w:rsidRPr="00B80604">
              <w:rPr>
                <w:rStyle w:val="a7"/>
                <w:rFonts w:asciiTheme="minorEastAsia" w:eastAsiaTheme="minorEastAsia" w:hAnsiTheme="minorEastAsia" w:cs="仿宋" w:hint="eastAsia"/>
                <w:b w:val="0"/>
                <w:spacing w:val="-4"/>
                <w:sz w:val="20"/>
                <w:szCs w:val="20"/>
              </w:rPr>
              <w:t>档</w:t>
            </w:r>
            <w:proofErr w:type="gramEnd"/>
            <w:r w:rsidRPr="00B80604">
              <w:rPr>
                <w:rStyle w:val="a7"/>
                <w:rFonts w:asciiTheme="minorEastAsia" w:eastAsiaTheme="minorEastAsia" w:hAnsiTheme="minorEastAsia" w:cs="仿宋" w:hint="eastAsia"/>
                <w:b w:val="0"/>
                <w:spacing w:val="-4"/>
                <w:sz w:val="20"/>
                <w:szCs w:val="20"/>
              </w:rPr>
              <w:t>7626</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全年实际完成指标值共建</w:t>
            </w:r>
            <w:proofErr w:type="gramStart"/>
            <w:r w:rsidRPr="00B80604">
              <w:rPr>
                <w:rStyle w:val="a7"/>
                <w:rFonts w:asciiTheme="minorEastAsia" w:eastAsiaTheme="minorEastAsia" w:hAnsiTheme="minorEastAsia" w:cs="仿宋" w:hint="eastAsia"/>
                <w:b w:val="0"/>
                <w:spacing w:val="-4"/>
                <w:sz w:val="20"/>
                <w:szCs w:val="20"/>
              </w:rPr>
              <w:t>立村民</w:t>
            </w:r>
            <w:proofErr w:type="gramEnd"/>
            <w:r w:rsidRPr="00B80604">
              <w:rPr>
                <w:rStyle w:val="a7"/>
                <w:rFonts w:asciiTheme="minorEastAsia" w:eastAsiaTheme="minorEastAsia" w:hAnsiTheme="minorEastAsia" w:cs="仿宋" w:hint="eastAsia"/>
                <w:b w:val="0"/>
                <w:spacing w:val="-4"/>
                <w:sz w:val="20"/>
                <w:szCs w:val="20"/>
              </w:rPr>
              <w:t>健康电子</w:t>
            </w:r>
            <w:proofErr w:type="gramStart"/>
            <w:r w:rsidRPr="00B80604">
              <w:rPr>
                <w:rStyle w:val="a7"/>
                <w:rFonts w:asciiTheme="minorEastAsia" w:eastAsiaTheme="minorEastAsia" w:hAnsiTheme="minorEastAsia" w:cs="仿宋" w:hint="eastAsia"/>
                <w:b w:val="0"/>
                <w:spacing w:val="-4"/>
                <w:sz w:val="20"/>
                <w:szCs w:val="20"/>
              </w:rPr>
              <w:t>档</w:t>
            </w:r>
            <w:proofErr w:type="gramEnd"/>
            <w:r w:rsidRPr="00B80604">
              <w:rPr>
                <w:rStyle w:val="a7"/>
                <w:rFonts w:asciiTheme="minorEastAsia" w:eastAsiaTheme="minorEastAsia" w:hAnsiTheme="minorEastAsia" w:cs="仿宋" w:hint="eastAsia"/>
                <w:b w:val="0"/>
                <w:spacing w:val="-4"/>
                <w:sz w:val="20"/>
                <w:szCs w:val="20"/>
              </w:rPr>
              <w:t>7626</w:t>
            </w:r>
          </w:p>
        </w:tc>
      </w:tr>
      <w:tr w:rsidR="002620D3">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AB2DB5" w:rsidRPr="00B80604">
              <w:rPr>
                <w:rFonts w:asciiTheme="minorEastAsia" w:eastAsiaTheme="minorEastAsia" w:hAnsiTheme="minorEastAsia" w:cs="仿宋" w:hint="eastAsia"/>
                <w:kern w:val="0"/>
                <w:sz w:val="20"/>
                <w:szCs w:val="20"/>
              </w:rPr>
              <w:t>对辖区高血压村民进行随访</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预期对辖区高血压村民进行随访693人</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全年实际完成指标值</w:t>
            </w:r>
            <w:r w:rsidRPr="00B80604">
              <w:rPr>
                <w:rFonts w:asciiTheme="minorEastAsia" w:eastAsiaTheme="minorEastAsia" w:hAnsiTheme="minorEastAsia" w:cs="仿宋" w:hint="eastAsia"/>
                <w:kern w:val="0"/>
                <w:sz w:val="20"/>
                <w:szCs w:val="20"/>
              </w:rPr>
              <w:t>对辖区高血压村民进行随访693人</w:t>
            </w:r>
          </w:p>
        </w:tc>
      </w:tr>
      <w:tr w:rsidR="002620D3">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指标3：</w:t>
            </w:r>
            <w:r w:rsidR="00AB2DB5" w:rsidRPr="00B80604">
              <w:rPr>
                <w:rFonts w:asciiTheme="minorEastAsia" w:eastAsiaTheme="minorEastAsia" w:hAnsiTheme="minorEastAsia" w:cs="仿宋" w:hint="eastAsia"/>
                <w:kern w:val="0"/>
                <w:sz w:val="20"/>
                <w:szCs w:val="20"/>
              </w:rPr>
              <w:t>对辖区</w:t>
            </w:r>
            <w:r w:rsidR="00AB2DB5" w:rsidRPr="00B80604">
              <w:rPr>
                <w:rStyle w:val="a7"/>
                <w:rFonts w:asciiTheme="minorEastAsia" w:eastAsiaTheme="minorEastAsia" w:hAnsiTheme="minorEastAsia" w:cs="仿宋" w:hint="eastAsia"/>
                <w:b w:val="0"/>
                <w:spacing w:val="-4"/>
                <w:sz w:val="20"/>
                <w:szCs w:val="20"/>
              </w:rPr>
              <w:t>糖尿病村民进行随访</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预期对辖区糖尿病村民进行随访341人</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全年实际完成指标值</w:t>
            </w:r>
            <w:r w:rsidRPr="00B80604">
              <w:rPr>
                <w:rFonts w:asciiTheme="minorEastAsia" w:eastAsiaTheme="minorEastAsia" w:hAnsiTheme="minorEastAsia" w:cs="仿宋" w:hint="eastAsia"/>
                <w:kern w:val="0"/>
                <w:sz w:val="20"/>
                <w:szCs w:val="20"/>
              </w:rPr>
              <w:t>对辖区糖尿病村民进行随访341人</w:t>
            </w:r>
          </w:p>
        </w:tc>
      </w:tr>
      <w:tr w:rsidR="002620D3">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社会效益</w:t>
            </w:r>
            <w:r w:rsidRPr="00B80604">
              <w:rPr>
                <w:rFonts w:asciiTheme="minorEastAsia" w:eastAsiaTheme="minorEastAsia" w:hAnsiTheme="minorEastAsia" w:cs="仿宋"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指标1：</w:t>
            </w:r>
            <w:r w:rsidR="00AB2DB5" w:rsidRPr="00B80604">
              <w:rPr>
                <w:rFonts w:asciiTheme="minorEastAsia" w:eastAsiaTheme="minorEastAsia" w:hAnsiTheme="minorEastAsia" w:cs="仿宋" w:hint="eastAsia"/>
                <w:kern w:val="0"/>
                <w:sz w:val="20"/>
                <w:szCs w:val="20"/>
              </w:rPr>
              <w:t>辖区村民对基本公共服务和家庭医生签约服务知晓</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95%</w:t>
            </w:r>
          </w:p>
        </w:tc>
      </w:tr>
      <w:tr w:rsidR="002620D3">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AB2DB5" w:rsidP="00B80604">
            <w:pPr>
              <w:widowControl/>
              <w:spacing w:line="240" w:lineRule="atLeast"/>
              <w:jc w:val="left"/>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辖区村民对自身健康保护意识的提高</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95%</w:t>
            </w:r>
          </w:p>
        </w:tc>
      </w:tr>
      <w:tr w:rsidR="002620D3" w:rsidTr="00B8060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AB2DB5" w:rsidRPr="00B80604">
              <w:rPr>
                <w:rStyle w:val="a7"/>
                <w:rFonts w:asciiTheme="minorEastAsia" w:eastAsiaTheme="minorEastAsia" w:hAnsiTheme="minorEastAsia" w:cs="仿宋" w:hint="eastAsia"/>
                <w:b w:val="0"/>
                <w:spacing w:val="-4"/>
                <w:sz w:val="20"/>
                <w:szCs w:val="20"/>
              </w:rPr>
              <w:t>辖区村民对建立健康电子档、高血压随访、糖尿病随访、严重精神病障碍患者管理、开展健康知识讲座认识提高</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95%</w:t>
            </w:r>
          </w:p>
        </w:tc>
      </w:tr>
      <w:tr w:rsidR="002620D3" w:rsidTr="00B8060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B80604" w:rsidRDefault="002620D3" w:rsidP="00B80604">
            <w:pPr>
              <w:widowControl/>
              <w:spacing w:line="240" w:lineRule="atLeast"/>
              <w:jc w:val="left"/>
              <w:rPr>
                <w:rFonts w:asciiTheme="minorEastAsia" w:eastAsiaTheme="minorEastAsia" w:hAnsiTheme="minorEastAsia" w:cs="仿宋"/>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满意度</w:t>
            </w:r>
            <w:r w:rsidRPr="00B80604">
              <w:rPr>
                <w:rFonts w:asciiTheme="minorEastAsia" w:eastAsiaTheme="minorEastAsia" w:hAnsiTheme="minorEastAsia" w:cs="仿宋"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B80604" w:rsidRDefault="00AB2DB5" w:rsidP="00B80604">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指标1：</w:t>
            </w:r>
            <w:r w:rsidR="00AB2DB5" w:rsidRPr="00B80604">
              <w:rPr>
                <w:rFonts w:asciiTheme="minorEastAsia" w:eastAsiaTheme="minorEastAsia" w:hAnsiTheme="minorEastAsia" w:cs="仿宋" w:hint="eastAsia"/>
                <w:kern w:val="0"/>
                <w:sz w:val="20"/>
                <w:szCs w:val="20"/>
              </w:rPr>
              <w:t>村民对发放健康宣传资料的满意度</w:t>
            </w:r>
          </w:p>
        </w:tc>
        <w:tc>
          <w:tcPr>
            <w:tcW w:w="2060" w:type="dxa"/>
            <w:tcBorders>
              <w:top w:val="nil"/>
              <w:left w:val="nil"/>
              <w:bottom w:val="single" w:sz="4" w:space="0" w:color="auto"/>
              <w:right w:val="single" w:sz="4" w:space="0" w:color="auto"/>
            </w:tcBorders>
            <w:shd w:val="clear" w:color="auto" w:fill="auto"/>
            <w:vAlign w:val="center"/>
          </w:tcPr>
          <w:p w:rsidR="002620D3" w:rsidRPr="00B80604" w:rsidRDefault="00B80604" w:rsidP="00B609EF">
            <w:pPr>
              <w:widowControl/>
              <w:spacing w:line="240" w:lineRule="atLeast"/>
              <w:jc w:val="center"/>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2620D3" w:rsidRPr="00B80604" w:rsidRDefault="00AB2DB5"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90%</w:t>
            </w:r>
          </w:p>
        </w:tc>
      </w:tr>
      <w:tr w:rsidR="00B80604" w:rsidTr="00B80604">
        <w:trPr>
          <w:trHeight w:val="480"/>
        </w:trPr>
        <w:tc>
          <w:tcPr>
            <w:tcW w:w="72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80604"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B80604" w:rsidRPr="00B80604">
              <w:rPr>
                <w:rFonts w:asciiTheme="minorEastAsia" w:eastAsiaTheme="minorEastAsia" w:hAnsiTheme="minorEastAsia" w:cs="仿宋" w:hint="eastAsia"/>
                <w:kern w:val="0"/>
                <w:sz w:val="20"/>
                <w:szCs w:val="20"/>
              </w:rPr>
              <w:t xml:space="preserve">村民对公共卫生的相关政策信息的了解满意度　</w:t>
            </w:r>
          </w:p>
        </w:tc>
        <w:tc>
          <w:tcPr>
            <w:tcW w:w="2060" w:type="dxa"/>
            <w:tcBorders>
              <w:top w:val="nil"/>
              <w:left w:val="nil"/>
              <w:bottom w:val="single" w:sz="4" w:space="0" w:color="auto"/>
              <w:right w:val="single" w:sz="4" w:space="0" w:color="auto"/>
            </w:tcBorders>
            <w:shd w:val="clear" w:color="auto" w:fill="auto"/>
            <w:vAlign w:val="center"/>
          </w:tcPr>
          <w:p w:rsidR="00B80604" w:rsidRPr="00B80604" w:rsidRDefault="00B80604" w:rsidP="00B609EF">
            <w:pPr>
              <w:widowControl/>
              <w:spacing w:line="240" w:lineRule="atLeast"/>
              <w:jc w:val="center"/>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B80604" w:rsidRPr="00B80604" w:rsidRDefault="00B80604"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90%</w:t>
            </w:r>
          </w:p>
        </w:tc>
      </w:tr>
      <w:tr w:rsidR="00B80604" w:rsidTr="00B80604">
        <w:trPr>
          <w:trHeight w:val="480"/>
        </w:trPr>
        <w:tc>
          <w:tcPr>
            <w:tcW w:w="72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80604" w:rsidRPr="00B80604" w:rsidRDefault="00B80604" w:rsidP="00B8060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80604" w:rsidRPr="00B80604" w:rsidRDefault="00B609EF" w:rsidP="00B80604">
            <w:pPr>
              <w:widowControl/>
              <w:spacing w:line="240" w:lineRule="atLeast"/>
              <w:jc w:val="lef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指标3：</w:t>
            </w:r>
            <w:r w:rsidR="00B80604" w:rsidRPr="00B80604">
              <w:rPr>
                <w:rStyle w:val="a7"/>
                <w:rFonts w:asciiTheme="minorEastAsia" w:eastAsiaTheme="minorEastAsia" w:hAnsiTheme="minorEastAsia" w:cs="仿宋" w:hint="eastAsia"/>
                <w:b w:val="0"/>
                <w:spacing w:val="-4"/>
                <w:sz w:val="20"/>
                <w:szCs w:val="20"/>
              </w:rPr>
              <w:t>辖区村民通过建立健康电子档、对高血压村民进行随访、糖尿病随访、严重精神病障碍患者管理、开展健康知识讲座认识满意度</w:t>
            </w:r>
          </w:p>
        </w:tc>
        <w:tc>
          <w:tcPr>
            <w:tcW w:w="2060" w:type="dxa"/>
            <w:tcBorders>
              <w:top w:val="nil"/>
              <w:left w:val="nil"/>
              <w:bottom w:val="single" w:sz="4" w:space="0" w:color="auto"/>
              <w:right w:val="single" w:sz="4" w:space="0" w:color="auto"/>
            </w:tcBorders>
            <w:shd w:val="clear" w:color="auto" w:fill="auto"/>
            <w:vAlign w:val="center"/>
          </w:tcPr>
          <w:p w:rsidR="00B80604" w:rsidRPr="00B80604" w:rsidRDefault="00B80604" w:rsidP="00B609EF">
            <w:pPr>
              <w:widowControl/>
              <w:spacing w:line="240" w:lineRule="atLeast"/>
              <w:jc w:val="center"/>
              <w:rPr>
                <w:rFonts w:asciiTheme="minorEastAsia" w:eastAsiaTheme="minorEastAsia" w:hAnsiTheme="minorEastAsia" w:cs="仿宋"/>
                <w:kern w:val="0"/>
                <w:sz w:val="20"/>
                <w:szCs w:val="20"/>
              </w:rPr>
            </w:pPr>
            <w:r w:rsidRPr="00B80604">
              <w:rPr>
                <w:rStyle w:val="a7"/>
                <w:rFonts w:asciiTheme="minorEastAsia" w:eastAsiaTheme="minorEastAsia" w:hAnsiTheme="minorEastAsia" w:cs="仿宋" w:hint="eastAsia"/>
                <w:b w:val="0"/>
                <w:spacing w:val="-4"/>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B80604" w:rsidRPr="00B80604" w:rsidRDefault="00B80604" w:rsidP="00B609EF">
            <w:pPr>
              <w:widowControl/>
              <w:spacing w:line="240" w:lineRule="atLeast"/>
              <w:jc w:val="center"/>
              <w:rPr>
                <w:rFonts w:asciiTheme="minorEastAsia" w:eastAsiaTheme="minorEastAsia" w:hAnsiTheme="minorEastAsia" w:cs="仿宋"/>
                <w:kern w:val="0"/>
                <w:sz w:val="20"/>
                <w:szCs w:val="20"/>
              </w:rPr>
            </w:pPr>
            <w:r w:rsidRPr="00B80604">
              <w:rPr>
                <w:rFonts w:asciiTheme="minorEastAsia" w:eastAsiaTheme="minorEastAsia" w:hAnsiTheme="minorEastAsia" w:cs="仿宋" w:hint="eastAsia"/>
                <w:kern w:val="0"/>
                <w:sz w:val="20"/>
                <w:szCs w:val="20"/>
              </w:rPr>
              <w:t>90%</w:t>
            </w:r>
          </w:p>
        </w:tc>
      </w:tr>
    </w:tbl>
    <w:p w:rsidR="002620D3" w:rsidRDefault="002620D3">
      <w:pPr>
        <w:spacing w:line="540" w:lineRule="exact"/>
        <w:ind w:firstLine="567"/>
        <w:rPr>
          <w:rStyle w:val="a7"/>
          <w:rFonts w:ascii="仿宋" w:eastAsia="仿宋" w:hAnsi="仿宋" w:cs="仿宋"/>
          <w:b w:val="0"/>
          <w:spacing w:val="-4"/>
          <w:sz w:val="20"/>
          <w:szCs w:val="20"/>
        </w:rPr>
      </w:pPr>
    </w:p>
    <w:p w:rsidR="00CA7894" w:rsidRDefault="00CA7894">
      <w:pPr>
        <w:widowControl/>
        <w:jc w:val="left"/>
        <w:rPr>
          <w:rFonts w:ascii="仿宋" w:eastAsia="仿宋" w:hAnsi="仿宋" w:cs="宋体"/>
          <w:kern w:val="0"/>
          <w:sz w:val="34"/>
          <w:szCs w:val="34"/>
        </w:rPr>
      </w:pPr>
      <w:r>
        <w:rPr>
          <w:rFonts w:ascii="仿宋" w:eastAsia="仿宋" w:hAnsi="仿宋" w:cs="宋体"/>
          <w:kern w:val="0"/>
          <w:sz w:val="34"/>
          <w:szCs w:val="34"/>
        </w:rPr>
        <w:br w:type="page"/>
      </w:r>
    </w:p>
    <w:p w:rsidR="002620D3" w:rsidRDefault="00AB2DB5">
      <w:pPr>
        <w:numPr>
          <w:ilvl w:val="0"/>
          <w:numId w:val="2"/>
        </w:numPr>
        <w:spacing w:line="540" w:lineRule="exact"/>
        <w:ind w:firstLineChars="181" w:firstLine="615"/>
        <w:rPr>
          <w:rFonts w:ascii="仿宋" w:eastAsia="仿宋" w:hAnsi="仿宋"/>
          <w:sz w:val="34"/>
          <w:szCs w:val="34"/>
        </w:rPr>
      </w:pPr>
      <w:r>
        <w:rPr>
          <w:rFonts w:ascii="仿宋" w:eastAsia="仿宋" w:hAnsi="仿宋" w:cs="宋体" w:hint="eastAsia"/>
          <w:kern w:val="0"/>
          <w:sz w:val="34"/>
          <w:szCs w:val="34"/>
        </w:rPr>
        <w:lastRenderedPageBreak/>
        <w:t>乡镇卫生院（全民健康体检资金</w:t>
      </w:r>
      <w:r>
        <w:rPr>
          <w:rFonts w:ascii="仿宋" w:eastAsia="仿宋" w:hAnsi="仿宋" w:hint="eastAsia"/>
          <w:sz w:val="34"/>
          <w:szCs w:val="34"/>
        </w:rPr>
        <w:t>项目</w:t>
      </w:r>
      <w:r>
        <w:rPr>
          <w:rFonts w:ascii="仿宋" w:eastAsia="仿宋" w:hAnsi="仿宋" w:cs="宋体" w:hint="eastAsia"/>
          <w:kern w:val="0"/>
          <w:sz w:val="34"/>
          <w:szCs w:val="34"/>
        </w:rPr>
        <w:t>）</w:t>
      </w:r>
      <w:r>
        <w:rPr>
          <w:rFonts w:ascii="仿宋" w:eastAsia="仿宋" w:hAnsi="仿宋" w:hint="eastAsia"/>
          <w:sz w:val="34"/>
          <w:szCs w:val="34"/>
        </w:rPr>
        <w:t>项目绩效自评综述：根据年初设定的绩效目标，2018年项目绩效自评得分95分，项目全年预算数为13.44万元，执行数为13.44万元，完成预算的100%。主要产出和效果：一是</w:t>
      </w:r>
      <w:r>
        <w:rPr>
          <w:rFonts w:ascii="仿宋" w:eastAsia="仿宋" w:hAnsi="仿宋" w:cs="方正仿宋_GBK" w:hint="eastAsia"/>
          <w:sz w:val="34"/>
          <w:szCs w:val="34"/>
        </w:rPr>
        <w:t>确保高效、保质的完成此项工作</w:t>
      </w:r>
      <w:r>
        <w:rPr>
          <w:rFonts w:ascii="仿宋" w:eastAsia="仿宋" w:hAnsi="仿宋" w:cs="仿宋" w:hint="eastAsia"/>
          <w:sz w:val="34"/>
          <w:szCs w:val="34"/>
        </w:rPr>
        <w:t>；</w:t>
      </w:r>
      <w:r>
        <w:rPr>
          <w:rFonts w:ascii="仿宋" w:eastAsia="仿宋" w:hAnsi="仿宋" w:hint="eastAsia"/>
          <w:sz w:val="34"/>
          <w:szCs w:val="34"/>
        </w:rPr>
        <w:t>二是</w:t>
      </w:r>
      <w:r>
        <w:rPr>
          <w:rFonts w:ascii="仿宋" w:eastAsia="仿宋" w:hAnsi="仿宋" w:cs="方正仿宋_GBK" w:hint="eastAsia"/>
          <w:sz w:val="34"/>
          <w:szCs w:val="34"/>
        </w:rPr>
        <w:t>把党和政府的温暖送进千家万户</w:t>
      </w:r>
      <w:r>
        <w:rPr>
          <w:rFonts w:ascii="仿宋" w:eastAsia="仿宋" w:hAnsi="仿宋" w:hint="eastAsia"/>
          <w:sz w:val="34"/>
          <w:szCs w:val="34"/>
        </w:rPr>
        <w:t>；发现的问题及原因：一是：对村卫生室的工作督导不到位，原因是平时工作量大；二是</w:t>
      </w:r>
      <w:r>
        <w:rPr>
          <w:rStyle w:val="a7"/>
          <w:rFonts w:ascii="仿宋" w:eastAsia="仿宋" w:hAnsi="仿宋" w:cs="仿宋" w:hint="eastAsia"/>
          <w:b w:val="0"/>
          <w:spacing w:val="-4"/>
          <w:sz w:val="34"/>
          <w:szCs w:val="34"/>
        </w:rPr>
        <w:t>医生签约服务覆盖率不高，原因是辖区内村民</w:t>
      </w:r>
      <w:proofErr w:type="gramStart"/>
      <w:r>
        <w:rPr>
          <w:rStyle w:val="a7"/>
          <w:rFonts w:ascii="仿宋" w:eastAsia="仿宋" w:hAnsi="仿宋" w:cs="仿宋" w:hint="eastAsia"/>
          <w:b w:val="0"/>
          <w:spacing w:val="-4"/>
          <w:sz w:val="34"/>
          <w:szCs w:val="34"/>
        </w:rPr>
        <w:t>居住太</w:t>
      </w:r>
      <w:proofErr w:type="gramEnd"/>
      <w:r>
        <w:rPr>
          <w:rStyle w:val="a7"/>
          <w:rFonts w:ascii="仿宋" w:eastAsia="仿宋" w:hAnsi="仿宋" w:cs="仿宋" w:hint="eastAsia"/>
          <w:b w:val="0"/>
          <w:spacing w:val="-4"/>
          <w:sz w:val="34"/>
          <w:szCs w:val="34"/>
        </w:rPr>
        <w:t>分散</w:t>
      </w:r>
      <w:r>
        <w:rPr>
          <w:rFonts w:ascii="仿宋" w:eastAsia="仿宋" w:hAnsi="仿宋" w:hint="eastAsia"/>
          <w:sz w:val="34"/>
          <w:szCs w:val="34"/>
        </w:rPr>
        <w:t>。下一步改进措施：一是加强对村卫生室工作督导；二是积极引导，做好宣传。</w:t>
      </w:r>
    </w:p>
    <w:p w:rsidR="002620D3" w:rsidRDefault="002620D3">
      <w:pPr>
        <w:spacing w:line="520" w:lineRule="exact"/>
        <w:ind w:firstLine="640"/>
        <w:rPr>
          <w:rFonts w:ascii="仿宋" w:eastAsia="仿宋" w:hAnsi="仿宋" w:cs="仿宋"/>
          <w:sz w:val="34"/>
          <w:szCs w:val="34"/>
        </w:rPr>
      </w:pPr>
    </w:p>
    <w:p w:rsidR="00CA7894" w:rsidRDefault="00CA7894">
      <w:r>
        <w:br w:type="page"/>
      </w:r>
    </w:p>
    <w:tbl>
      <w:tblPr>
        <w:tblpPr w:leftFromText="180" w:rightFromText="180" w:vertAnchor="text" w:horzAnchor="page" w:tblpX="1930" w:tblpY="175"/>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2620D3">
        <w:trPr>
          <w:trHeight w:val="405"/>
        </w:trPr>
        <w:tc>
          <w:tcPr>
            <w:tcW w:w="9020" w:type="dxa"/>
            <w:gridSpan w:val="7"/>
            <w:tcBorders>
              <w:top w:val="nil"/>
              <w:left w:val="nil"/>
              <w:bottom w:val="nil"/>
              <w:right w:val="nil"/>
            </w:tcBorders>
            <w:shd w:val="clear" w:color="auto" w:fill="auto"/>
            <w:vAlign w:val="center"/>
          </w:tcPr>
          <w:p w:rsidR="002620D3" w:rsidRPr="00AB5ABB" w:rsidRDefault="00CA7894" w:rsidP="00906BB7">
            <w:pPr>
              <w:widowControl/>
              <w:jc w:val="center"/>
              <w:rPr>
                <w:rFonts w:ascii="仿宋" w:eastAsia="仿宋" w:hAnsi="仿宋" w:cs="宋体"/>
                <w:b/>
                <w:bCs/>
                <w:kern w:val="0"/>
                <w:sz w:val="34"/>
                <w:szCs w:val="34"/>
              </w:rPr>
            </w:pPr>
            <w:r w:rsidRPr="00AB5ABB">
              <w:rPr>
                <w:rFonts w:ascii="仿宋" w:eastAsia="仿宋" w:hAnsi="仿宋" w:cs="宋体" w:hint="eastAsia"/>
                <w:b/>
                <w:bCs/>
                <w:kern w:val="0"/>
                <w:sz w:val="34"/>
                <w:szCs w:val="34"/>
              </w:rPr>
              <w:lastRenderedPageBreak/>
              <w:t>昌吉市榆树沟镇卫生院项目支出绩效自评表</w:t>
            </w:r>
          </w:p>
        </w:tc>
      </w:tr>
      <w:tr w:rsidR="002620D3">
        <w:trPr>
          <w:trHeight w:val="285"/>
        </w:trPr>
        <w:tc>
          <w:tcPr>
            <w:tcW w:w="9020" w:type="dxa"/>
            <w:gridSpan w:val="7"/>
            <w:tcBorders>
              <w:top w:val="nil"/>
              <w:left w:val="nil"/>
              <w:bottom w:val="nil"/>
              <w:right w:val="nil"/>
            </w:tcBorders>
            <w:shd w:val="clear" w:color="auto" w:fill="auto"/>
            <w:vAlign w:val="center"/>
          </w:tcPr>
          <w:p w:rsidR="002620D3" w:rsidRDefault="00AB2DB5" w:rsidP="00CA7894">
            <w:pPr>
              <w:widowControl/>
              <w:jc w:val="center"/>
              <w:rPr>
                <w:rFonts w:ascii="仿宋" w:eastAsia="仿宋" w:hAnsi="仿宋" w:cs="宋体"/>
                <w:kern w:val="0"/>
                <w:sz w:val="34"/>
                <w:szCs w:val="34"/>
              </w:rPr>
            </w:pPr>
            <w:r>
              <w:rPr>
                <w:rFonts w:ascii="仿宋" w:eastAsia="仿宋" w:hAnsi="仿宋" w:cs="宋体" w:hint="eastAsia"/>
                <w:kern w:val="0"/>
                <w:sz w:val="34"/>
                <w:szCs w:val="34"/>
              </w:rPr>
              <w:t>（</w:t>
            </w:r>
            <w:r>
              <w:rPr>
                <w:rFonts w:ascii="仿宋" w:eastAsia="仿宋" w:hAnsi="仿宋" w:hint="eastAsia"/>
                <w:kern w:val="0"/>
                <w:sz w:val="34"/>
                <w:szCs w:val="34"/>
              </w:rPr>
              <w:t>2018</w:t>
            </w:r>
            <w:r>
              <w:rPr>
                <w:rFonts w:ascii="仿宋" w:eastAsia="仿宋" w:hAnsi="仿宋" w:cs="宋体" w:hint="eastAsia"/>
                <w:kern w:val="0"/>
                <w:sz w:val="34"/>
                <w:szCs w:val="34"/>
              </w:rPr>
              <w:t>年度）</w:t>
            </w:r>
          </w:p>
        </w:tc>
      </w:tr>
      <w:tr w:rsidR="002620D3">
        <w:trPr>
          <w:trHeight w:val="285"/>
        </w:trPr>
        <w:tc>
          <w:tcPr>
            <w:tcW w:w="72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620D3" w:rsidRDefault="002620D3">
            <w:pPr>
              <w:widowControl/>
              <w:jc w:val="center"/>
              <w:rPr>
                <w:rFonts w:ascii="宋体" w:hAnsi="宋体" w:cs="宋体"/>
                <w:kern w:val="0"/>
                <w:sz w:val="24"/>
              </w:rPr>
            </w:pPr>
          </w:p>
        </w:tc>
      </w:tr>
      <w:tr w:rsidR="002620D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lef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 xml:space="preserve">全民健康体检资金项目　</w:t>
            </w:r>
          </w:p>
        </w:tc>
      </w:tr>
      <w:tr w:rsidR="002620D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lef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昌吉市榆树沟镇</w:t>
            </w:r>
          </w:p>
        </w:tc>
      </w:tr>
      <w:tr w:rsidR="00906BB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预算</w:t>
            </w:r>
            <w:r w:rsidRPr="00CA7894">
              <w:rPr>
                <w:rFonts w:asciiTheme="minorEastAsia" w:eastAsiaTheme="minorEastAsia" w:hAnsiTheme="minorEastAsia" w:cs="仿宋" w:hint="eastAsia"/>
                <w:kern w:val="0"/>
                <w:sz w:val="20"/>
                <w:szCs w:val="20"/>
              </w:rPr>
              <w:br/>
              <w:t>执行</w:t>
            </w:r>
            <w:r w:rsidRPr="00CA7894">
              <w:rPr>
                <w:rFonts w:asciiTheme="minorEastAsia" w:eastAsiaTheme="minorEastAsia" w:hAnsiTheme="minorEastAsia" w:cs="仿宋" w:hint="eastAsia"/>
                <w:kern w:val="0"/>
                <w:sz w:val="20"/>
                <w:szCs w:val="20"/>
              </w:rPr>
              <w:br/>
              <w:t>情况</w:t>
            </w:r>
            <w:r w:rsidRPr="00CA7894">
              <w:rPr>
                <w:rFonts w:asciiTheme="minorEastAsia" w:eastAsiaTheme="minorEastAsia" w:hAnsiTheme="minorEastAsia" w:cs="仿宋"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lef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06BB7" w:rsidRPr="00CA7894" w:rsidRDefault="00906BB7" w:rsidP="00906BB7">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13.44万元</w:t>
            </w:r>
          </w:p>
        </w:tc>
        <w:tc>
          <w:tcPr>
            <w:tcW w:w="2060" w:type="dxa"/>
            <w:tcBorders>
              <w:top w:val="nil"/>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lef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13.44万元</w:t>
            </w:r>
          </w:p>
        </w:tc>
      </w:tr>
      <w:tr w:rsidR="00906BB7">
        <w:trPr>
          <w:trHeight w:val="509"/>
        </w:trPr>
        <w:tc>
          <w:tcPr>
            <w:tcW w:w="720" w:type="dxa"/>
            <w:vMerge/>
            <w:tcBorders>
              <w:top w:val="nil"/>
              <w:left w:val="single" w:sz="4" w:space="0" w:color="auto"/>
              <w:bottom w:val="single" w:sz="4" w:space="0" w:color="auto"/>
              <w:right w:val="single" w:sz="4" w:space="0" w:color="auto"/>
            </w:tcBorders>
            <w:vAlign w:val="center"/>
          </w:tcPr>
          <w:p w:rsidR="00906BB7" w:rsidRPr="00CA7894" w:rsidRDefault="00906BB7" w:rsidP="00906BB7">
            <w:pPr>
              <w:widowControl/>
              <w:spacing w:line="240" w:lineRule="atLeast"/>
              <w:jc w:val="left"/>
              <w:rPr>
                <w:rFonts w:asciiTheme="minorEastAsia" w:eastAsiaTheme="minorEastAsia" w:hAnsiTheme="minorEastAsia" w:cs="仿宋"/>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righ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06BB7" w:rsidRPr="00CA7894" w:rsidRDefault="00906BB7" w:rsidP="00906BB7">
            <w:pPr>
              <w:widowControl/>
              <w:spacing w:line="240" w:lineRule="atLeast"/>
              <w:ind w:firstLineChars="400" w:firstLine="800"/>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 xml:space="preserve">13.44万元　</w:t>
            </w:r>
          </w:p>
        </w:tc>
        <w:tc>
          <w:tcPr>
            <w:tcW w:w="2060" w:type="dxa"/>
            <w:tcBorders>
              <w:top w:val="nil"/>
              <w:left w:val="nil"/>
              <w:bottom w:val="nil"/>
              <w:right w:val="single" w:sz="4" w:space="0" w:color="auto"/>
            </w:tcBorders>
            <w:shd w:val="clear" w:color="auto" w:fill="auto"/>
            <w:vAlign w:val="center"/>
          </w:tcPr>
          <w:p w:rsidR="00906BB7" w:rsidRPr="00CA7894" w:rsidRDefault="00906BB7" w:rsidP="00906BB7">
            <w:pPr>
              <w:widowControl/>
              <w:spacing w:line="240" w:lineRule="atLeast"/>
              <w:jc w:val="righ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righ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 xml:space="preserve">13.44万元　</w:t>
            </w:r>
          </w:p>
        </w:tc>
      </w:tr>
      <w:tr w:rsidR="00906BB7">
        <w:trPr>
          <w:trHeight w:val="433"/>
        </w:trPr>
        <w:tc>
          <w:tcPr>
            <w:tcW w:w="720" w:type="dxa"/>
            <w:vMerge/>
            <w:tcBorders>
              <w:top w:val="nil"/>
              <w:left w:val="single" w:sz="4" w:space="0" w:color="auto"/>
              <w:bottom w:val="single" w:sz="4" w:space="0" w:color="auto"/>
              <w:right w:val="single" w:sz="4" w:space="0" w:color="auto"/>
            </w:tcBorders>
            <w:vAlign w:val="center"/>
          </w:tcPr>
          <w:p w:rsidR="00906BB7" w:rsidRPr="00CA7894" w:rsidRDefault="00906BB7" w:rsidP="00906BB7">
            <w:pPr>
              <w:widowControl/>
              <w:spacing w:line="240" w:lineRule="atLeast"/>
              <w:jc w:val="left"/>
              <w:rPr>
                <w:rFonts w:asciiTheme="minorEastAsia" w:eastAsiaTheme="minorEastAsia" w:hAnsiTheme="minorEastAsia" w:cs="仿宋"/>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righ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06BB7" w:rsidRPr="00CA7894" w:rsidRDefault="00906BB7" w:rsidP="00906BB7">
            <w:pPr>
              <w:widowControl/>
              <w:spacing w:line="240" w:lineRule="atLeast"/>
              <w:jc w:val="center"/>
              <w:rPr>
                <w:rFonts w:asciiTheme="minorEastAsia" w:eastAsiaTheme="minorEastAsia" w:hAnsiTheme="minorEastAsia" w:cs="仿宋"/>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906BB7" w:rsidRPr="00CA7894" w:rsidRDefault="00906BB7" w:rsidP="00906BB7">
            <w:pPr>
              <w:widowControl/>
              <w:spacing w:line="240" w:lineRule="atLeast"/>
              <w:jc w:val="righ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906BB7" w:rsidRPr="00CA7894" w:rsidRDefault="00906BB7" w:rsidP="00906BB7">
            <w:pPr>
              <w:widowControl/>
              <w:spacing w:line="240" w:lineRule="atLeast"/>
              <w:jc w:val="center"/>
              <w:rPr>
                <w:rFonts w:asciiTheme="minorEastAsia" w:eastAsiaTheme="minorEastAsia" w:hAnsiTheme="minorEastAsia" w:cs="仿宋"/>
                <w:kern w:val="0"/>
                <w:sz w:val="20"/>
                <w:szCs w:val="20"/>
              </w:rPr>
            </w:pPr>
          </w:p>
        </w:tc>
      </w:tr>
      <w:tr w:rsidR="002620D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年度</w:t>
            </w:r>
            <w:r w:rsidRPr="00CA7894">
              <w:rPr>
                <w:rFonts w:asciiTheme="minorEastAsia" w:eastAsiaTheme="minorEastAsia" w:hAnsiTheme="minorEastAsia" w:cs="仿宋" w:hint="eastAsia"/>
                <w:kern w:val="0"/>
                <w:sz w:val="20"/>
                <w:szCs w:val="20"/>
              </w:rPr>
              <w:br/>
              <w:t>目标</w:t>
            </w:r>
            <w:r w:rsidRPr="00CA7894">
              <w:rPr>
                <w:rFonts w:asciiTheme="minorEastAsia" w:eastAsiaTheme="minorEastAsia" w:hAnsiTheme="minorEastAsia" w:cs="仿宋" w:hint="eastAsia"/>
                <w:kern w:val="0"/>
                <w:sz w:val="20"/>
                <w:szCs w:val="20"/>
              </w:rPr>
              <w:br/>
              <w:t>完成</w:t>
            </w:r>
            <w:r w:rsidRPr="00CA7894">
              <w:rPr>
                <w:rFonts w:asciiTheme="minorEastAsia" w:eastAsiaTheme="minorEastAsia" w:hAnsiTheme="minorEastAsia" w:cs="仿宋"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实际完成目标</w:t>
            </w:r>
          </w:p>
        </w:tc>
      </w:tr>
      <w:tr w:rsidR="002620D3">
        <w:trPr>
          <w:trHeight w:val="1425"/>
        </w:trPr>
        <w:tc>
          <w:tcPr>
            <w:tcW w:w="720" w:type="dxa"/>
            <w:vMerge/>
            <w:tcBorders>
              <w:top w:val="nil"/>
              <w:left w:val="single" w:sz="4" w:space="0" w:color="auto"/>
              <w:bottom w:val="single" w:sz="4" w:space="0" w:color="auto"/>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620D3" w:rsidRPr="00CA7894" w:rsidRDefault="00AB2DB5" w:rsidP="00CA7894">
            <w:pPr>
              <w:pStyle w:val="a6"/>
              <w:spacing w:line="240" w:lineRule="atLeast"/>
              <w:ind w:firstLineChars="0" w:firstLine="0"/>
              <w:rPr>
                <w:rFonts w:asciiTheme="minorEastAsia" w:eastAsiaTheme="minorEastAsia" w:hAnsiTheme="minorEastAsia" w:cs="仿宋"/>
                <w:sz w:val="18"/>
                <w:szCs w:val="18"/>
              </w:rPr>
            </w:pPr>
            <w:r w:rsidRPr="00CA7894">
              <w:rPr>
                <w:rFonts w:asciiTheme="minorEastAsia" w:eastAsiaTheme="minorEastAsia" w:hAnsiTheme="minorEastAsia" w:cs="仿宋" w:hint="eastAsia"/>
                <w:sz w:val="18"/>
                <w:szCs w:val="18"/>
              </w:rPr>
              <w:t>1、2018年通过发动镇政府、社区、村民力量广泛宣传，通过LED屏、宣传展板、横幅、村广播、发放宣传单、张贴通知、入户走访等形式宣传全民健康体检工作。</w:t>
            </w:r>
          </w:p>
          <w:p w:rsidR="002620D3" w:rsidRPr="00CA7894" w:rsidRDefault="00AB2DB5" w:rsidP="00CA7894">
            <w:pPr>
              <w:pStyle w:val="a6"/>
              <w:spacing w:line="240" w:lineRule="atLeast"/>
              <w:ind w:firstLineChars="0" w:firstLine="0"/>
              <w:rPr>
                <w:rFonts w:asciiTheme="minorEastAsia" w:eastAsiaTheme="minorEastAsia" w:hAnsiTheme="minorEastAsia" w:cs="仿宋"/>
                <w:sz w:val="20"/>
                <w:szCs w:val="20"/>
              </w:rPr>
            </w:pPr>
            <w:r w:rsidRPr="00CA7894">
              <w:rPr>
                <w:rFonts w:asciiTheme="minorEastAsia" w:eastAsiaTheme="minorEastAsia" w:hAnsiTheme="minorEastAsia" w:cs="仿宋" w:hint="eastAsia"/>
                <w:sz w:val="18"/>
                <w:szCs w:val="18"/>
              </w:rPr>
              <w:t>2、2018年</w:t>
            </w:r>
            <w:r w:rsidRPr="00CA7894">
              <w:rPr>
                <w:rFonts w:asciiTheme="minorEastAsia" w:eastAsiaTheme="minorEastAsia" w:hAnsiTheme="minorEastAsia" w:cs="仿宋" w:hint="eastAsia"/>
                <w:bCs/>
                <w:sz w:val="18"/>
                <w:szCs w:val="18"/>
              </w:rPr>
              <w:t>辖区共参与全民健康体检14736人，其中0-6岁儿童680人，7-14岁学生5347人，15-64岁7855人，65-79岁793人。80岁以上61人。完成居民健康档案、立卡。</w:t>
            </w:r>
          </w:p>
        </w:tc>
        <w:tc>
          <w:tcPr>
            <w:tcW w:w="3840" w:type="dxa"/>
            <w:gridSpan w:val="2"/>
            <w:tcBorders>
              <w:top w:val="single" w:sz="4" w:space="0" w:color="auto"/>
              <w:left w:val="nil"/>
              <w:bottom w:val="single" w:sz="4" w:space="0" w:color="auto"/>
              <w:right w:val="single" w:sz="4" w:space="0" w:color="000000"/>
            </w:tcBorders>
            <w:shd w:val="clear" w:color="auto" w:fill="auto"/>
          </w:tcPr>
          <w:p w:rsidR="002620D3" w:rsidRPr="00CA7894" w:rsidRDefault="00AB2DB5" w:rsidP="00CA7894">
            <w:pPr>
              <w:spacing w:line="240" w:lineRule="atLeast"/>
              <w:rPr>
                <w:rFonts w:asciiTheme="minorEastAsia" w:eastAsiaTheme="minorEastAsia" w:hAnsiTheme="minorEastAsia" w:cs="仿宋"/>
                <w:sz w:val="18"/>
                <w:szCs w:val="18"/>
              </w:rPr>
            </w:pPr>
            <w:r w:rsidRPr="00CA7894">
              <w:rPr>
                <w:rFonts w:asciiTheme="minorEastAsia" w:eastAsiaTheme="minorEastAsia" w:hAnsiTheme="minorEastAsia" w:cs="仿宋" w:hint="eastAsia"/>
                <w:sz w:val="18"/>
                <w:szCs w:val="18"/>
              </w:rPr>
              <w:t>1、2018年制作全民健康体检横幅共20条、LED屏20条，发放“致全市各族人民一封信”1万余份，广播宣传48次，</w:t>
            </w:r>
            <w:proofErr w:type="gramStart"/>
            <w:r w:rsidRPr="00CA7894">
              <w:rPr>
                <w:rFonts w:asciiTheme="minorEastAsia" w:eastAsiaTheme="minorEastAsia" w:hAnsiTheme="minorEastAsia" w:cs="仿宋" w:hint="eastAsia"/>
                <w:sz w:val="18"/>
                <w:szCs w:val="18"/>
              </w:rPr>
              <w:t>微信平台</w:t>
            </w:r>
            <w:proofErr w:type="gramEnd"/>
            <w:r w:rsidRPr="00CA7894">
              <w:rPr>
                <w:rFonts w:asciiTheme="minorEastAsia" w:eastAsiaTheme="minorEastAsia" w:hAnsiTheme="minorEastAsia" w:cs="仿宋" w:hint="eastAsia"/>
                <w:sz w:val="18"/>
                <w:szCs w:val="18"/>
              </w:rPr>
              <w:t>宣传通知102条。</w:t>
            </w:r>
          </w:p>
          <w:p w:rsidR="002620D3" w:rsidRPr="00CA7894" w:rsidRDefault="00AB2DB5" w:rsidP="00CA7894">
            <w:pPr>
              <w:widowControl/>
              <w:numPr>
                <w:ilvl w:val="0"/>
                <w:numId w:val="3"/>
              </w:numPr>
              <w:spacing w:line="240" w:lineRule="atLeast"/>
              <w:ind w:firstLine="360"/>
              <w:jc w:val="left"/>
              <w:rPr>
                <w:rFonts w:asciiTheme="minorEastAsia" w:eastAsiaTheme="minorEastAsia" w:hAnsiTheme="minorEastAsia" w:cs="仿宋"/>
                <w:kern w:val="0"/>
                <w:sz w:val="24"/>
              </w:rPr>
            </w:pPr>
            <w:r w:rsidRPr="00CA7894">
              <w:rPr>
                <w:rFonts w:asciiTheme="minorEastAsia" w:eastAsiaTheme="minorEastAsia" w:hAnsiTheme="minorEastAsia" w:cs="仿宋" w:hint="eastAsia"/>
                <w:bCs/>
                <w:sz w:val="18"/>
                <w:szCs w:val="18"/>
              </w:rPr>
              <w:t>榆树沟镇辖区共参与全民健康体检14736人，完成率144.75%，、</w:t>
            </w:r>
          </w:p>
        </w:tc>
      </w:tr>
      <w:tr w:rsidR="002620D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年度</w:t>
            </w:r>
            <w:r w:rsidRPr="00CA7894">
              <w:rPr>
                <w:rFonts w:asciiTheme="minorEastAsia" w:eastAsiaTheme="minorEastAsia" w:hAnsiTheme="minorEastAsia" w:cs="仿宋" w:hint="eastAsia"/>
                <w:kern w:val="0"/>
                <w:sz w:val="20"/>
                <w:szCs w:val="20"/>
              </w:rPr>
              <w:br/>
              <w:t>绩效</w:t>
            </w:r>
            <w:r w:rsidRPr="00CA7894">
              <w:rPr>
                <w:rFonts w:asciiTheme="minorEastAsia" w:eastAsiaTheme="minorEastAsia" w:hAnsiTheme="minorEastAsia" w:cs="仿宋" w:hint="eastAsia"/>
                <w:kern w:val="0"/>
                <w:sz w:val="20"/>
                <w:szCs w:val="20"/>
              </w:rPr>
              <w:br/>
              <w:t>指标</w:t>
            </w:r>
            <w:r w:rsidRPr="00CA7894">
              <w:rPr>
                <w:rFonts w:asciiTheme="minorEastAsia" w:eastAsiaTheme="minorEastAsia" w:hAnsiTheme="minorEastAsia" w:cs="仿宋" w:hint="eastAsia"/>
                <w:kern w:val="0"/>
                <w:sz w:val="20"/>
                <w:szCs w:val="20"/>
              </w:rPr>
              <w:br/>
              <w:t>完成</w:t>
            </w:r>
            <w:r w:rsidRPr="00CA7894">
              <w:rPr>
                <w:rFonts w:asciiTheme="minorEastAsia" w:eastAsiaTheme="minorEastAsia" w:hAnsiTheme="minorEastAsia" w:cs="仿宋"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实际完成指标值（包含数字及文字描述）</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指标1：</w:t>
            </w:r>
            <w:r w:rsidR="00AB2DB5" w:rsidRPr="00CA7894">
              <w:rPr>
                <w:rFonts w:asciiTheme="minorEastAsia" w:eastAsiaTheme="minorEastAsia" w:hAnsiTheme="minorEastAsia" w:cs="仿宋" w:hint="eastAsia"/>
                <w:kern w:val="0"/>
                <w:sz w:val="20"/>
                <w:szCs w:val="20"/>
              </w:rPr>
              <w:t>2018年预计完成辖区全民健康体检人数10180人</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906BB7" w:rsidP="00B609EF">
            <w:pPr>
              <w:pStyle w:val="a6"/>
              <w:spacing w:line="240" w:lineRule="atLeast"/>
              <w:ind w:firstLineChars="0" w:firstLine="0"/>
              <w:jc w:val="center"/>
              <w:rPr>
                <w:rFonts w:asciiTheme="minorEastAsia" w:eastAsiaTheme="minorEastAsia" w:hAnsiTheme="minorEastAsia" w:cs="仿宋"/>
                <w:sz w:val="20"/>
                <w:szCs w:val="20"/>
              </w:rPr>
            </w:pPr>
            <w:r>
              <w:rPr>
                <w:rFonts w:asciiTheme="minorEastAsia" w:eastAsiaTheme="minorEastAsia" w:hAnsiTheme="minorEastAsia" w:cs="仿宋" w:hint="eastAsia"/>
                <w:sz w:val="20"/>
                <w:szCs w:val="20"/>
              </w:rPr>
              <w:t>达到</w:t>
            </w:r>
            <w:r w:rsidR="00AB2DB5" w:rsidRPr="00CA7894">
              <w:rPr>
                <w:rFonts w:asciiTheme="minorEastAsia" w:eastAsiaTheme="minorEastAsia" w:hAnsiTheme="minorEastAsia" w:cs="仿宋" w:hint="eastAsia"/>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CA7894">
            <w:pPr>
              <w:widowControl/>
              <w:spacing w:line="240" w:lineRule="atLeas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实际完成指标14736人，完成率144.75%</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AB2DB5" w:rsidRPr="00CA7894">
              <w:rPr>
                <w:rFonts w:asciiTheme="minorEastAsia" w:eastAsiaTheme="minorEastAsia" w:hAnsiTheme="minorEastAsia" w:cs="仿宋" w:hint="eastAsia"/>
                <w:sz w:val="18"/>
                <w:szCs w:val="18"/>
              </w:rPr>
              <w:t>2018年通过发动镇政府、村委会、村卫生室力量广泛宣传全民健康体检政府的惠民政策。</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906BB7" w:rsidP="00B609EF">
            <w:pPr>
              <w:pStyle w:val="a6"/>
              <w:spacing w:line="240" w:lineRule="atLeast"/>
              <w:ind w:firstLineChars="0" w:firstLine="0"/>
              <w:jc w:val="center"/>
              <w:rPr>
                <w:rFonts w:asciiTheme="minorEastAsia" w:eastAsiaTheme="minorEastAsia" w:hAnsiTheme="minorEastAsia" w:cs="仿宋"/>
                <w:sz w:val="20"/>
                <w:szCs w:val="20"/>
              </w:rPr>
            </w:pPr>
            <w:r>
              <w:rPr>
                <w:rFonts w:asciiTheme="minorEastAsia" w:eastAsiaTheme="minorEastAsia" w:hAnsiTheme="minorEastAsia" w:cs="仿宋" w:hint="eastAsia"/>
                <w:sz w:val="20"/>
                <w:szCs w:val="20"/>
              </w:rPr>
              <w:t>达到</w:t>
            </w:r>
            <w:r w:rsidRPr="00CA7894">
              <w:rPr>
                <w:rFonts w:asciiTheme="minorEastAsia" w:eastAsiaTheme="minorEastAsia" w:hAnsiTheme="minorEastAsia" w:cs="仿宋" w:hint="eastAsia"/>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CA7894">
            <w:pPr>
              <w:spacing w:line="240" w:lineRule="atLeast"/>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sz w:val="18"/>
                <w:szCs w:val="18"/>
              </w:rPr>
              <w:t>制作全民健康体检横幅共20条、LED屏20条，发放“致全市各族人民一封信”1万余份，广播宣传48次，</w:t>
            </w:r>
            <w:proofErr w:type="gramStart"/>
            <w:r w:rsidRPr="00CA7894">
              <w:rPr>
                <w:rFonts w:asciiTheme="minorEastAsia" w:eastAsiaTheme="minorEastAsia" w:hAnsiTheme="minorEastAsia" w:cs="仿宋" w:hint="eastAsia"/>
                <w:sz w:val="18"/>
                <w:szCs w:val="18"/>
              </w:rPr>
              <w:t>微信平台</w:t>
            </w:r>
            <w:proofErr w:type="gramEnd"/>
            <w:r w:rsidRPr="00CA7894">
              <w:rPr>
                <w:rFonts w:asciiTheme="minorEastAsia" w:eastAsiaTheme="minorEastAsia" w:hAnsiTheme="minorEastAsia" w:cs="仿宋" w:hint="eastAsia"/>
                <w:sz w:val="18"/>
                <w:szCs w:val="18"/>
              </w:rPr>
              <w:t>宣传通知102条。</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社会效益</w:t>
            </w:r>
            <w:r w:rsidRPr="00CA7894">
              <w:rPr>
                <w:rFonts w:asciiTheme="minorEastAsia" w:eastAsiaTheme="minorEastAsia" w:hAnsiTheme="minorEastAsia" w:cs="仿宋"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B609EF" w:rsidRDefault="00B609EF" w:rsidP="00B609EF">
            <w:pPr>
              <w:pStyle w:val="a6"/>
              <w:spacing w:line="240" w:lineRule="atLeast"/>
              <w:ind w:firstLineChars="0" w:firstLine="0"/>
              <w:rPr>
                <w:rStyle w:val="a7"/>
                <w:b w:val="0"/>
                <w:spacing w:val="-4"/>
                <w:kern w:val="2"/>
              </w:rPr>
            </w:pPr>
            <w:r>
              <w:rPr>
                <w:rStyle w:val="a7"/>
                <w:rFonts w:asciiTheme="minorEastAsia" w:eastAsiaTheme="minorEastAsia" w:hAnsiTheme="minorEastAsia" w:cs="仿宋" w:hint="eastAsia"/>
                <w:b w:val="0"/>
                <w:spacing w:val="-4"/>
                <w:sz w:val="20"/>
                <w:szCs w:val="20"/>
              </w:rPr>
              <w:t>指标1：</w:t>
            </w:r>
            <w:r w:rsidR="00AB2DB5" w:rsidRPr="00B609EF">
              <w:rPr>
                <w:rStyle w:val="a7"/>
                <w:rFonts w:hint="eastAsia"/>
                <w:b w:val="0"/>
                <w:spacing w:val="-4"/>
                <w:kern w:val="2"/>
                <w:sz w:val="20"/>
                <w:szCs w:val="20"/>
              </w:rPr>
              <w:t>通过健康体检辖区村民对疾病的防治提高率</w:t>
            </w:r>
          </w:p>
        </w:tc>
        <w:tc>
          <w:tcPr>
            <w:tcW w:w="2060" w:type="dxa"/>
            <w:tcBorders>
              <w:top w:val="nil"/>
              <w:left w:val="nil"/>
              <w:bottom w:val="single" w:sz="4" w:space="0" w:color="auto"/>
              <w:right w:val="single" w:sz="4" w:space="0" w:color="auto"/>
            </w:tcBorders>
            <w:shd w:val="clear" w:color="auto" w:fill="auto"/>
            <w:vAlign w:val="center"/>
          </w:tcPr>
          <w:p w:rsidR="00CA7894" w:rsidRDefault="00CA7894" w:rsidP="00B609EF">
            <w:pPr>
              <w:widowControl/>
              <w:spacing w:line="240" w:lineRule="atLeast"/>
              <w:jc w:val="center"/>
              <w:rPr>
                <w:rFonts w:asciiTheme="minorEastAsia" w:eastAsiaTheme="minorEastAsia" w:hAnsiTheme="minorEastAsia" w:cs="仿宋"/>
                <w:kern w:val="0"/>
                <w:sz w:val="20"/>
                <w:szCs w:val="20"/>
              </w:rPr>
            </w:pPr>
          </w:p>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p w:rsidR="002620D3" w:rsidRPr="00CA7894" w:rsidRDefault="002620D3" w:rsidP="00B609EF">
            <w:pPr>
              <w:widowControl/>
              <w:spacing w:line="240" w:lineRule="atLeast"/>
              <w:jc w:val="center"/>
              <w:rPr>
                <w:rFonts w:asciiTheme="minorEastAsia" w:eastAsiaTheme="minorEastAsia" w:hAnsiTheme="minorEastAsia" w:cs="仿宋"/>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A7894" w:rsidRDefault="00CA7894" w:rsidP="00B609EF">
            <w:pPr>
              <w:widowControl/>
              <w:spacing w:line="240" w:lineRule="atLeast"/>
              <w:jc w:val="center"/>
              <w:rPr>
                <w:rFonts w:asciiTheme="minorEastAsia" w:eastAsiaTheme="minorEastAsia" w:hAnsiTheme="minorEastAsia" w:cs="仿宋"/>
                <w:kern w:val="0"/>
                <w:sz w:val="20"/>
                <w:szCs w:val="20"/>
              </w:rPr>
            </w:pPr>
          </w:p>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p w:rsidR="002620D3" w:rsidRPr="00CA7894" w:rsidRDefault="002620D3" w:rsidP="00B609EF">
            <w:pPr>
              <w:widowControl/>
              <w:spacing w:line="240" w:lineRule="atLeast"/>
              <w:jc w:val="center"/>
              <w:rPr>
                <w:rFonts w:asciiTheme="minorEastAsia" w:eastAsiaTheme="minorEastAsia" w:hAnsiTheme="minorEastAsia" w:cs="仿宋"/>
                <w:kern w:val="0"/>
                <w:sz w:val="20"/>
                <w:szCs w:val="20"/>
              </w:rPr>
            </w:pP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AB2DB5" w:rsidRPr="00CA7894">
              <w:rPr>
                <w:rFonts w:asciiTheme="minorEastAsia" w:eastAsiaTheme="minorEastAsia" w:hAnsiTheme="minorEastAsia" w:cs="仿宋" w:hint="eastAsia"/>
                <w:kern w:val="0"/>
                <w:sz w:val="20"/>
                <w:szCs w:val="20"/>
              </w:rPr>
              <w:t>帮助个人和辖区村民掌握卫生保健和预防疾病知识、树立健康观念。</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2620D3" w:rsidP="00B609EF">
            <w:pPr>
              <w:widowControl/>
              <w:spacing w:line="240" w:lineRule="atLeast"/>
              <w:jc w:val="center"/>
              <w:rPr>
                <w:rFonts w:asciiTheme="minorEastAsia" w:eastAsiaTheme="minorEastAsia" w:hAnsiTheme="minorEastAsia" w:cs="仿宋"/>
                <w:kern w:val="0"/>
                <w:sz w:val="20"/>
                <w:szCs w:val="20"/>
              </w:rPr>
            </w:pPr>
          </w:p>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2620D3" w:rsidP="00B609EF">
            <w:pPr>
              <w:widowControl/>
              <w:spacing w:line="240" w:lineRule="atLeast"/>
              <w:jc w:val="center"/>
              <w:rPr>
                <w:rFonts w:asciiTheme="minorEastAsia" w:eastAsiaTheme="minorEastAsia" w:hAnsiTheme="minorEastAsia" w:cs="仿宋"/>
                <w:kern w:val="0"/>
                <w:sz w:val="20"/>
                <w:szCs w:val="20"/>
              </w:rPr>
            </w:pPr>
          </w:p>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指标3：</w:t>
            </w:r>
            <w:r w:rsidR="00AB2DB5" w:rsidRPr="00CA7894">
              <w:rPr>
                <w:rFonts w:asciiTheme="minorEastAsia" w:eastAsiaTheme="minorEastAsia" w:hAnsiTheme="minorEastAsia" w:cs="仿宋" w:hint="eastAsia"/>
                <w:kern w:val="0"/>
                <w:sz w:val="20"/>
                <w:szCs w:val="20"/>
              </w:rPr>
              <w:t>通过健康体检辖区村民对自身</w:t>
            </w:r>
            <w:r w:rsidR="00AB2DB5" w:rsidRPr="00CA7894">
              <w:rPr>
                <w:rFonts w:asciiTheme="minorEastAsia" w:eastAsiaTheme="minorEastAsia" w:hAnsiTheme="minorEastAsia" w:cs="仿宋" w:hint="eastAsia"/>
                <w:kern w:val="0"/>
                <w:sz w:val="20"/>
                <w:szCs w:val="20"/>
              </w:rPr>
              <w:lastRenderedPageBreak/>
              <w:t>疾病做到早发现、早治疗</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2620D3" w:rsidP="00B609EF">
            <w:pPr>
              <w:widowControl/>
              <w:spacing w:line="240" w:lineRule="atLeast"/>
              <w:jc w:val="center"/>
              <w:rPr>
                <w:rFonts w:asciiTheme="minorEastAsia" w:eastAsiaTheme="minorEastAsia" w:hAnsiTheme="minorEastAsia" w:cs="仿宋"/>
                <w:kern w:val="0"/>
                <w:sz w:val="20"/>
                <w:szCs w:val="20"/>
              </w:rPr>
            </w:pPr>
          </w:p>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95%</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满意度</w:t>
            </w:r>
            <w:r w:rsidRPr="00CA7894">
              <w:rPr>
                <w:rFonts w:asciiTheme="minorEastAsia" w:eastAsiaTheme="minorEastAsia" w:hAnsiTheme="minorEastAsia" w:cs="仿宋"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620D3" w:rsidRPr="00CA7894" w:rsidRDefault="00AB2DB5" w:rsidP="00CA7894">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指标1：</w:t>
            </w:r>
            <w:r w:rsidR="00AB2DB5" w:rsidRPr="00CA7894">
              <w:rPr>
                <w:rFonts w:asciiTheme="minorEastAsia" w:eastAsiaTheme="minorEastAsia" w:hAnsiTheme="minorEastAsia" w:cs="仿宋" w:hint="eastAsia"/>
                <w:kern w:val="0"/>
                <w:sz w:val="20"/>
                <w:szCs w:val="20"/>
              </w:rPr>
              <w:t>辖区村民对惠民政策满意率全民健康体检的认可</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90%</w:t>
            </w:r>
          </w:p>
        </w:tc>
      </w:tr>
      <w:tr w:rsidR="002620D3" w:rsidTr="00CA7894">
        <w:trPr>
          <w:trHeight w:val="480"/>
        </w:trPr>
        <w:tc>
          <w:tcPr>
            <w:tcW w:w="72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20D3" w:rsidRPr="00CA7894" w:rsidRDefault="002620D3" w:rsidP="00CA7894">
            <w:pPr>
              <w:widowControl/>
              <w:spacing w:line="240" w:lineRule="atLeast"/>
              <w:jc w:val="left"/>
              <w:rPr>
                <w:rFonts w:asciiTheme="minorEastAsia" w:eastAsiaTheme="minorEastAsia" w:hAnsiTheme="minorEastAsia" w:cs="仿宋"/>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620D3" w:rsidRPr="00CA7894" w:rsidRDefault="00B609EF" w:rsidP="00CA7894">
            <w:pPr>
              <w:widowControl/>
              <w:spacing w:line="240" w:lineRule="atLeast"/>
              <w:rPr>
                <w:rFonts w:asciiTheme="minorEastAsia" w:eastAsiaTheme="minorEastAsia" w:hAnsiTheme="minorEastAsia" w:cs="仿宋"/>
                <w:kern w:val="0"/>
                <w:sz w:val="20"/>
                <w:szCs w:val="20"/>
              </w:rPr>
            </w:pPr>
            <w:r>
              <w:rPr>
                <w:rStyle w:val="a7"/>
                <w:rFonts w:asciiTheme="minorEastAsia" w:eastAsiaTheme="minorEastAsia" w:hAnsiTheme="minorEastAsia" w:cs="仿宋" w:hint="eastAsia"/>
                <w:b w:val="0"/>
                <w:spacing w:val="-4"/>
                <w:sz w:val="20"/>
                <w:szCs w:val="20"/>
              </w:rPr>
              <w:t>指标2：</w:t>
            </w:r>
            <w:r w:rsidR="00AB2DB5" w:rsidRPr="00CA7894">
              <w:rPr>
                <w:rFonts w:asciiTheme="minorEastAsia" w:eastAsiaTheme="minorEastAsia" w:hAnsiTheme="minorEastAsia" w:cs="仿宋" w:hint="eastAsia"/>
                <w:kern w:val="0"/>
                <w:sz w:val="20"/>
                <w:szCs w:val="20"/>
              </w:rPr>
              <w:t>辖区村民对全民体检惠民政策的知晓</w:t>
            </w:r>
          </w:p>
        </w:tc>
        <w:tc>
          <w:tcPr>
            <w:tcW w:w="2060" w:type="dxa"/>
            <w:tcBorders>
              <w:top w:val="nil"/>
              <w:left w:val="nil"/>
              <w:bottom w:val="single" w:sz="4" w:space="0" w:color="auto"/>
              <w:right w:val="single" w:sz="4" w:space="0" w:color="auto"/>
            </w:tcBorders>
            <w:shd w:val="clear" w:color="auto" w:fill="auto"/>
            <w:vAlign w:val="center"/>
          </w:tcPr>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2620D3" w:rsidRPr="00CA7894" w:rsidRDefault="00AB2DB5" w:rsidP="00B609EF">
            <w:pPr>
              <w:widowControl/>
              <w:spacing w:line="240" w:lineRule="atLeast"/>
              <w:jc w:val="center"/>
              <w:rPr>
                <w:rFonts w:asciiTheme="minorEastAsia" w:eastAsiaTheme="minorEastAsia" w:hAnsiTheme="minorEastAsia" w:cs="仿宋"/>
                <w:kern w:val="0"/>
                <w:sz w:val="20"/>
                <w:szCs w:val="20"/>
              </w:rPr>
            </w:pPr>
            <w:r w:rsidRPr="00CA7894">
              <w:rPr>
                <w:rFonts w:asciiTheme="minorEastAsia" w:eastAsiaTheme="minorEastAsia" w:hAnsiTheme="minorEastAsia" w:cs="仿宋" w:hint="eastAsia"/>
                <w:kern w:val="0"/>
                <w:sz w:val="20"/>
                <w:szCs w:val="20"/>
              </w:rPr>
              <w:t>90%</w:t>
            </w:r>
          </w:p>
        </w:tc>
      </w:tr>
    </w:tbl>
    <w:p w:rsidR="002620D3" w:rsidRDefault="002620D3">
      <w:pPr>
        <w:spacing w:line="540" w:lineRule="exact"/>
        <w:ind w:firstLine="567"/>
        <w:rPr>
          <w:rStyle w:val="a7"/>
          <w:rFonts w:ascii="仿宋" w:eastAsia="仿宋" w:hAnsi="仿宋"/>
          <w:b w:val="0"/>
          <w:spacing w:val="-4"/>
          <w:sz w:val="32"/>
          <w:szCs w:val="32"/>
        </w:rPr>
      </w:pPr>
    </w:p>
    <w:p w:rsidR="002620D3" w:rsidRDefault="002620D3">
      <w:pPr>
        <w:spacing w:line="540" w:lineRule="exact"/>
        <w:ind w:firstLine="567"/>
        <w:rPr>
          <w:rStyle w:val="a7"/>
          <w:rFonts w:ascii="仿宋" w:eastAsia="仿宋" w:hAnsi="仿宋"/>
          <w:b w:val="0"/>
          <w:spacing w:val="-4"/>
          <w:sz w:val="32"/>
          <w:szCs w:val="32"/>
        </w:rPr>
      </w:pPr>
    </w:p>
    <w:p w:rsidR="00906BB7" w:rsidRDefault="00906BB7">
      <w:pPr>
        <w:widowControl/>
        <w:jc w:val="left"/>
        <w:rPr>
          <w:rFonts w:ascii="仿宋" w:eastAsia="仿宋" w:hAnsi="仿宋"/>
          <w:b/>
          <w:sz w:val="34"/>
          <w:szCs w:val="34"/>
        </w:rPr>
      </w:pPr>
      <w:r>
        <w:rPr>
          <w:rFonts w:ascii="仿宋" w:eastAsia="仿宋" w:hAnsi="仿宋"/>
          <w:b/>
          <w:sz w:val="34"/>
          <w:szCs w:val="34"/>
        </w:rPr>
        <w:br w:type="page"/>
      </w:r>
    </w:p>
    <w:p w:rsidR="002620D3" w:rsidRDefault="00AB2DB5">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 专业名词解释</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2620D3" w:rsidRDefault="00AB2DB5">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620D3" w:rsidRDefault="00AB2DB5">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w:t>
      </w:r>
      <w:r>
        <w:rPr>
          <w:rFonts w:ascii="仿宋" w:eastAsia="仿宋" w:hAnsi="仿宋" w:hint="eastAsia"/>
          <w:sz w:val="34"/>
          <w:szCs w:val="34"/>
          <w:lang w:val="en-GB"/>
        </w:rPr>
        <w:t>。</w:t>
      </w:r>
      <w:r>
        <w:rPr>
          <w:rFonts w:ascii="仿宋" w:eastAsia="仿宋" w:hAnsi="仿宋" w:hint="eastAsia"/>
          <w:sz w:val="34"/>
          <w:szCs w:val="34"/>
        </w:rPr>
        <w:t>208（类）05（款）05（项）：指机关事业单位基本养老保险缴费支出。210（类）03（款）02（项）：指乡镇卫生院。229（类）60（款）02（项）：指用于社会福利的彩票公益金支出。</w:t>
      </w:r>
    </w:p>
    <w:p w:rsidR="002620D3" w:rsidRDefault="00AB2DB5">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lastRenderedPageBreak/>
        <w:t>其他有关说明内容</w:t>
      </w:r>
      <w:r>
        <w:rPr>
          <w:rFonts w:ascii="仿宋" w:eastAsia="仿宋" w:hAnsi="仿宋" w:hint="eastAsia"/>
          <w:sz w:val="34"/>
          <w:szCs w:val="34"/>
          <w:lang w:val="en-GB"/>
        </w:rPr>
        <w:t>。</w:t>
      </w:r>
    </w:p>
    <w:p w:rsidR="002620D3" w:rsidRDefault="002620D3">
      <w:pPr>
        <w:spacing w:line="500" w:lineRule="exact"/>
        <w:ind w:firstLine="627"/>
        <w:jc w:val="center"/>
        <w:rPr>
          <w:rFonts w:ascii="仿宋" w:eastAsia="仿宋" w:hAnsi="仿宋"/>
          <w:sz w:val="34"/>
          <w:szCs w:val="34"/>
          <w:lang w:val="en-GB"/>
        </w:rPr>
      </w:pPr>
    </w:p>
    <w:p w:rsidR="002620D3" w:rsidRDefault="00AB2DB5">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2620D3" w:rsidRDefault="00AB2DB5">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2620D3" w:rsidRDefault="002620D3"/>
    <w:sectPr w:rsidR="002620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883" w:rsidRDefault="00DC3883" w:rsidP="00231571">
      <w:r>
        <w:separator/>
      </w:r>
    </w:p>
  </w:endnote>
  <w:endnote w:type="continuationSeparator" w:id="0">
    <w:p w:rsidR="00DC3883" w:rsidRDefault="00DC3883" w:rsidP="00231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宋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883" w:rsidRDefault="00DC3883" w:rsidP="00231571">
      <w:r>
        <w:separator/>
      </w:r>
    </w:p>
  </w:footnote>
  <w:footnote w:type="continuationSeparator" w:id="0">
    <w:p w:rsidR="00DC3883" w:rsidRDefault="00DC3883" w:rsidP="00231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6E8A3"/>
    <w:multiLevelType w:val="singleLevel"/>
    <w:tmpl w:val="4706E8A3"/>
    <w:lvl w:ilvl="0">
      <w:start w:val="2"/>
      <w:numFmt w:val="decimal"/>
      <w:suff w:val="nothing"/>
      <w:lvlText w:val="%1、"/>
      <w:lvlJc w:val="left"/>
    </w:lvl>
  </w:abstractNum>
  <w:abstractNum w:abstractNumId="1">
    <w:nsid w:val="4AC5421A"/>
    <w:multiLevelType w:val="singleLevel"/>
    <w:tmpl w:val="4AC5421A"/>
    <w:lvl w:ilvl="0">
      <w:start w:val="2"/>
      <w:numFmt w:val="decimal"/>
      <w:suff w:val="nothing"/>
      <w:lvlText w:val="%1、"/>
      <w:lvlJc w:val="left"/>
    </w:lvl>
  </w:abstractNum>
  <w:abstractNum w:abstractNumId="2">
    <w:nsid w:val="61C33AA4"/>
    <w:multiLevelType w:val="multilevel"/>
    <w:tmpl w:val="61C33AA4"/>
    <w:lvl w:ilvl="0">
      <w:start w:val="1"/>
      <w:numFmt w:val="japaneseCounting"/>
      <w:lvlText w:val="%1、"/>
      <w:lvlJc w:val="left"/>
      <w:pPr>
        <w:ind w:left="1400" w:hanging="720"/>
      </w:pPr>
      <w:rPr>
        <w:rFonts w:hint="default"/>
      </w:rPr>
    </w:lvl>
    <w:lvl w:ilvl="1">
      <w:start w:val="1"/>
      <w:numFmt w:val="lowerLetter"/>
      <w:lvlText w:val="%2)"/>
      <w:lvlJc w:val="left"/>
      <w:pPr>
        <w:ind w:left="1520" w:hanging="420"/>
      </w:pPr>
    </w:lvl>
    <w:lvl w:ilvl="2">
      <w:start w:val="1"/>
      <w:numFmt w:val="lowerRoman"/>
      <w:lvlText w:val="%3."/>
      <w:lvlJc w:val="right"/>
      <w:pPr>
        <w:ind w:left="1940" w:hanging="420"/>
      </w:pPr>
    </w:lvl>
    <w:lvl w:ilvl="3">
      <w:start w:val="1"/>
      <w:numFmt w:val="decimal"/>
      <w:lvlText w:val="%4."/>
      <w:lvlJc w:val="left"/>
      <w:pPr>
        <w:ind w:left="2360" w:hanging="420"/>
      </w:pPr>
    </w:lvl>
    <w:lvl w:ilvl="4">
      <w:start w:val="1"/>
      <w:numFmt w:val="lowerLetter"/>
      <w:lvlText w:val="%5)"/>
      <w:lvlJc w:val="left"/>
      <w:pPr>
        <w:ind w:left="2780" w:hanging="420"/>
      </w:pPr>
    </w:lvl>
    <w:lvl w:ilvl="5">
      <w:start w:val="1"/>
      <w:numFmt w:val="lowerRoman"/>
      <w:lvlText w:val="%6."/>
      <w:lvlJc w:val="right"/>
      <w:pPr>
        <w:ind w:left="3200" w:hanging="420"/>
      </w:pPr>
    </w:lvl>
    <w:lvl w:ilvl="6">
      <w:start w:val="1"/>
      <w:numFmt w:val="decimal"/>
      <w:lvlText w:val="%7."/>
      <w:lvlJc w:val="left"/>
      <w:pPr>
        <w:ind w:left="3620" w:hanging="420"/>
      </w:pPr>
    </w:lvl>
    <w:lvl w:ilvl="7">
      <w:start w:val="1"/>
      <w:numFmt w:val="lowerLetter"/>
      <w:lvlText w:val="%8)"/>
      <w:lvlJc w:val="left"/>
      <w:pPr>
        <w:ind w:left="4040" w:hanging="420"/>
      </w:pPr>
    </w:lvl>
    <w:lvl w:ilvl="8">
      <w:start w:val="1"/>
      <w:numFmt w:val="lowerRoman"/>
      <w:lvlText w:val="%9."/>
      <w:lvlJc w:val="right"/>
      <w:pPr>
        <w:ind w:left="44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077D"/>
    <w:rsid w:val="00065DC8"/>
    <w:rsid w:val="000C1977"/>
    <w:rsid w:val="00173C0F"/>
    <w:rsid w:val="001846D3"/>
    <w:rsid w:val="00184A35"/>
    <w:rsid w:val="001E561D"/>
    <w:rsid w:val="00231571"/>
    <w:rsid w:val="00247EE6"/>
    <w:rsid w:val="002620D3"/>
    <w:rsid w:val="002D3AC8"/>
    <w:rsid w:val="002E78D8"/>
    <w:rsid w:val="00362B41"/>
    <w:rsid w:val="00364FDA"/>
    <w:rsid w:val="00395B33"/>
    <w:rsid w:val="00425B51"/>
    <w:rsid w:val="00433F37"/>
    <w:rsid w:val="004A1352"/>
    <w:rsid w:val="00510A6C"/>
    <w:rsid w:val="00551466"/>
    <w:rsid w:val="005766F8"/>
    <w:rsid w:val="00610C76"/>
    <w:rsid w:val="0067577C"/>
    <w:rsid w:val="006E7867"/>
    <w:rsid w:val="007032BD"/>
    <w:rsid w:val="007313F8"/>
    <w:rsid w:val="007325ED"/>
    <w:rsid w:val="00745693"/>
    <w:rsid w:val="00757505"/>
    <w:rsid w:val="00770F2C"/>
    <w:rsid w:val="007B3641"/>
    <w:rsid w:val="007B716B"/>
    <w:rsid w:val="007F07B1"/>
    <w:rsid w:val="00825E1A"/>
    <w:rsid w:val="00866F18"/>
    <w:rsid w:val="0088392C"/>
    <w:rsid w:val="00886F1A"/>
    <w:rsid w:val="00887290"/>
    <w:rsid w:val="008B7C5C"/>
    <w:rsid w:val="00906BB7"/>
    <w:rsid w:val="0091077D"/>
    <w:rsid w:val="00912A69"/>
    <w:rsid w:val="00934DC3"/>
    <w:rsid w:val="00985E29"/>
    <w:rsid w:val="00A222A0"/>
    <w:rsid w:val="00A8379D"/>
    <w:rsid w:val="00AB2DB5"/>
    <w:rsid w:val="00AB5ABB"/>
    <w:rsid w:val="00AB6CB2"/>
    <w:rsid w:val="00AD4839"/>
    <w:rsid w:val="00AE1875"/>
    <w:rsid w:val="00B609EF"/>
    <w:rsid w:val="00B80604"/>
    <w:rsid w:val="00BA6D99"/>
    <w:rsid w:val="00BF0408"/>
    <w:rsid w:val="00C23D1E"/>
    <w:rsid w:val="00CA7894"/>
    <w:rsid w:val="00D16A43"/>
    <w:rsid w:val="00D30867"/>
    <w:rsid w:val="00D5793F"/>
    <w:rsid w:val="00DA7E4F"/>
    <w:rsid w:val="00DC3883"/>
    <w:rsid w:val="00E31E40"/>
    <w:rsid w:val="00E7025F"/>
    <w:rsid w:val="00EA46C3"/>
    <w:rsid w:val="00F13500"/>
    <w:rsid w:val="00F1496B"/>
    <w:rsid w:val="00FD2C04"/>
    <w:rsid w:val="5EBC1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semiHidden="0" w:uiPriority="0"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qFormat/>
    <w:pPr>
      <w:spacing w:after="12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ody Text First Indent"/>
    <w:link w:val="Char2"/>
    <w:qFormat/>
    <w:pPr>
      <w:ind w:firstLineChars="200" w:firstLine="200"/>
    </w:pPr>
    <w:rPr>
      <w:rFonts w:ascii="Calibri" w:eastAsia="宋体" w:hAnsi="Calibri" w:cs="Times New Roman"/>
      <w:sz w:val="21"/>
      <w:szCs w:val="22"/>
    </w:rPr>
  </w:style>
  <w:style w:type="character" w:styleId="a7">
    <w:name w:val="Strong"/>
    <w:basedOn w:val="a0"/>
    <w:qFormat/>
    <w:rPr>
      <w:b/>
      <w:bCs/>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8">
    <w:name w:val="List Paragraph"/>
    <w:basedOn w:val="a"/>
    <w:uiPriority w:val="34"/>
    <w:qFormat/>
    <w:pPr>
      <w:ind w:firstLineChars="200" w:firstLine="420"/>
    </w:pPr>
  </w:style>
  <w:style w:type="character" w:customStyle="1" w:styleId="Char">
    <w:name w:val="正文文本 Char"/>
    <w:basedOn w:val="a0"/>
    <w:link w:val="a3"/>
    <w:uiPriority w:val="99"/>
    <w:semiHidden/>
    <w:rPr>
      <w:rFonts w:ascii="Times New Roman" w:eastAsia="宋体" w:hAnsi="Times New Roman" w:cs="Times New Roman"/>
      <w:szCs w:val="24"/>
    </w:rPr>
  </w:style>
  <w:style w:type="character" w:customStyle="1" w:styleId="Char2">
    <w:name w:val="正文首行缩进 Char"/>
    <w:basedOn w:val="Char"/>
    <w:link w:val="a6"/>
    <w:rPr>
      <w:rFonts w:ascii="Calibri" w:eastAsia="宋体" w:hAnsi="Calibri" w:cs="Times New Roman"/>
      <w:kern w:val="0"/>
      <w:szCs w:val="24"/>
    </w:rPr>
  </w:style>
  <w:style w:type="paragraph" w:styleId="a9">
    <w:name w:val="Balloon Text"/>
    <w:basedOn w:val="a"/>
    <w:link w:val="Char3"/>
    <w:uiPriority w:val="99"/>
    <w:semiHidden/>
    <w:unhideWhenUsed/>
    <w:rsid w:val="00B80604"/>
    <w:rPr>
      <w:sz w:val="18"/>
      <w:szCs w:val="18"/>
    </w:rPr>
  </w:style>
  <w:style w:type="character" w:customStyle="1" w:styleId="Char3">
    <w:name w:val="批注框文本 Char"/>
    <w:basedOn w:val="a0"/>
    <w:link w:val="a9"/>
    <w:uiPriority w:val="99"/>
    <w:semiHidden/>
    <w:rsid w:val="00B80604"/>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827729">
      <w:bodyDiv w:val="1"/>
      <w:marLeft w:val="0"/>
      <w:marRight w:val="0"/>
      <w:marTop w:val="0"/>
      <w:marBottom w:val="0"/>
      <w:divBdr>
        <w:top w:val="none" w:sz="0" w:space="0" w:color="auto"/>
        <w:left w:val="none" w:sz="0" w:space="0" w:color="auto"/>
        <w:bottom w:val="none" w:sz="0" w:space="0" w:color="auto"/>
        <w:right w:val="none" w:sz="0" w:space="0" w:color="auto"/>
      </w:divBdr>
    </w:div>
    <w:div w:id="1664891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1314</Words>
  <Characters>7490</Characters>
  <Application>Microsoft Office Word</Application>
  <DocSecurity>0</DocSecurity>
  <Lines>62</Lines>
  <Paragraphs>17</Paragraphs>
  <ScaleCrop>false</ScaleCrop>
  <Company>mycomputer</Company>
  <LinksUpToDate>false</LinksUpToDate>
  <CharactersWithSpaces>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39</cp:revision>
  <cp:lastPrinted>2019-07-22T10:34:00Z</cp:lastPrinted>
  <dcterms:created xsi:type="dcterms:W3CDTF">2019-06-13T10:32:00Z</dcterms:created>
  <dcterms:modified xsi:type="dcterms:W3CDTF">2021-05-31T11:27:00Z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