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2018年昌吉市草原监理所部门决算公开</w:t>
      </w:r>
    </w:p>
    <w:p>
      <w:pPr>
        <w:widowControl/>
        <w:shd w:val="clear" w:color="auto" w:fill="FFFFFF"/>
        <w:spacing w:line="840" w:lineRule="atLeast"/>
        <w:jc w:val="center"/>
        <w:outlineLvl w:val="1"/>
        <w:rPr>
          <w:rFonts w:hint="eastAsia" w:ascii="黑体" w:hAnsi="黑体" w:eastAsia="黑体" w:cs="黑体"/>
          <w:b/>
          <w:bCs/>
          <w:color w:val="333333"/>
          <w:kern w:val="0"/>
          <w:sz w:val="32"/>
          <w:szCs w:val="32"/>
          <w:lang w:val="en-US" w:eastAsia="zh-CN"/>
        </w:rPr>
      </w:pPr>
      <w:r>
        <w:rPr>
          <w:rFonts w:hint="eastAsia" w:ascii="黑体" w:hAnsi="黑体" w:eastAsia="黑体" w:cs="黑体"/>
          <w:b/>
          <w:bCs/>
          <w:color w:val="333333"/>
          <w:kern w:val="0"/>
          <w:sz w:val="32"/>
          <w:szCs w:val="32"/>
          <w:lang w:val="en-US" w:eastAsia="zh-CN"/>
        </w:rPr>
        <w:t>目录</w:t>
      </w:r>
    </w:p>
    <w:p>
      <w:pPr>
        <w:widowControl/>
        <w:shd w:val="clear" w:color="auto" w:fill="FFFFFF"/>
        <w:spacing w:line="840" w:lineRule="atLeast"/>
        <w:jc w:val="center"/>
        <w:outlineLvl w:val="1"/>
        <w:rPr>
          <w:rFonts w:hint="eastAsia" w:ascii="黑体" w:hAnsi="黑体" w:eastAsia="黑体" w:cs="黑体"/>
          <w:b/>
          <w:bCs/>
          <w:color w:val="333333"/>
          <w:kern w:val="0"/>
          <w:sz w:val="32"/>
          <w:szCs w:val="32"/>
          <w:lang w:val="en-US" w:eastAsia="zh-CN"/>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黑体" w:hAnsi="黑体" w:eastAsia="黑体" w:cs="黑体"/>
          <w:b/>
          <w:bCs/>
          <w:color w:val="333333"/>
          <w:kern w:val="0"/>
          <w:sz w:val="32"/>
          <w:szCs w:val="32"/>
          <w:lang w:val="en-US" w:eastAsia="zh-CN"/>
        </w:rPr>
      </w:pPr>
      <w:r>
        <w:rPr>
          <w:rFonts w:hint="eastAsia" w:ascii="仿宋_GB2312" w:eastAsia="仿宋_GB2312"/>
          <w:sz w:val="32"/>
          <w:szCs w:val="32"/>
        </w:rPr>
        <w:t>《政府性基金预算财政拨款收入支出决算表》</w:t>
      </w:r>
    </w:p>
    <w:p>
      <w:pPr>
        <w:widowControl/>
        <w:shd w:val="clear" w:color="auto" w:fill="FFFFFF"/>
        <w:spacing w:before="225" w:line="450" w:lineRule="atLeast"/>
        <w:ind w:firstLine="1982" w:firstLineChars="826"/>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第一部分 部门单位概况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一、主要职能。</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主要职能：负责我市草原法律法规宣传、草原生态保护、草原信访、草原防火等工作。</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二、部门决算单位构成</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从决算单位构成看，昌吉市草原监理所部门决算包括：昌吉市草原监理所部门本级决算。</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纳入昌吉市草原监理所2018年部门决算编制范围的单位名单见下表：</w:t>
      </w:r>
    </w:p>
    <w:tbl>
      <w:tblPr>
        <w:tblStyle w:val="4"/>
        <w:tblW w:w="0" w:type="auto"/>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24" w:type="dxa"/>
          <w:left w:w="24" w:type="dxa"/>
          <w:bottom w:w="24" w:type="dxa"/>
          <w:right w:w="24" w:type="dxa"/>
        </w:tblCellMar>
      </w:tblPr>
      <w:tblGrid>
        <w:gridCol w:w="496"/>
        <w:gridCol w:w="2416"/>
        <w:gridCol w:w="896"/>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序号</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单位名称</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1</w:t>
            </w: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昌吉市草原监理所本级</w:t>
            </w: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24" w:type="dxa"/>
            <w:left w:w="24" w:type="dxa"/>
            <w:bottom w:w="24" w:type="dxa"/>
            <w:right w:w="24" w:type="dxa"/>
          </w:tblCellMar>
        </w:tblPrEx>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0" w:type="auto"/>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c>
          <w:tcPr>
            <w:tcW w:w="896"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widowControl/>
        <w:shd w:val="clear" w:color="auto" w:fill="FFFFFF"/>
        <w:spacing w:before="225" w:line="450" w:lineRule="atLeast"/>
        <w:ind w:firstLine="1024" w:firstLineChars="427"/>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第二部分 部门决算情况说明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一、部门收支总体情况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（一）部门收入支出决算总体情况说明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收入98.13万元,与上年相比，减少34.43万元，降低25.98%，增减变化主要原因是：预算未安排项目。支出98.13万元,与上年相比，减少34.43万元，降低25.98 %，增减变化主要原因是：预算未安排项目经费。结余0万元，与上年相比，减少0万元，降低0%。增减变化主要原因本年无增减。</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（二）部门收入总体情况说明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本年收入合计98.13万元，其中：财政拨款收入98.13万元，占100%；上级补助收入0万元，占0%；事业收入0万元，占0%；经营收入0万元，占0%；附属单位缴款0万元，占0%；其他收入0万元，占0%。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与年初预算数相比情况：本年收入年初预算数89.41万元，决算数98.13万元，预决算差异率10%，差异主要原因:人员工资正常晋升、社会保障缴费增加。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（三）部门支出总体情况说明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本年支出合计98.13万元，其中：基本支出98.13万元，占100%；项目支出0万元，占0%；上缴上级支出0万元，占0%；经营支出0万元，占0%；对附属单位补助支出0万元，占0%。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与年初预算数相比情况：本年支出年初预算数89.41万元，决算数98.13万元，预决算差异率10%，差异主要原因:人员工资正常晋升、社会保障缴费年度增加。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二、部门财政拨款收支情况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（一）财政拨款收支总体情况说明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财政拨款收入98.13万元，与上年相比，减少34.43万元，降低25.98 %。增减变化的主要原因是：预算未安排项目经费。财政拨款支出98.13万元，与上年相比，减少34.43万元，降低25.98 %，增减变化的主要原因是：预算未安排项目经费。其中：基本支出98.13万元，项目支出0万元。财政拨款结转结余0万元，与上年相比，减少0万元，降低0 %。增减变化的主要原因是：加快支出进度无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与年初预算数相比情况:财政拨款收入年初预算数89.41万元，决算数98.13万元，预决算差异率10%，差异主要原因：人员工资正常晋升、社会保障缴费年度增加。财政拨款支出年初预算数89.41 万元，决算数98.13万元，预决算差异率10 %，差异主要原因:人员工资正常晋升、社会保障缴费年度增加。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（二）一般公共预算收支决算情况说明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财政拨款收入98.13万元。与上年相比，减少34.43万元，降低25.98 %。增减变化的主要原因是：预算未安排项目经费。一般公共预算财政拨款支出98.13万元。与上年相比，减少34.43万元，降低25.98 %。增减变化的主要原因是：预算未安排项目经费。其中：按功能分类科目，213类农业事业运行支出88.70万元，208类机关事业单位基本养老保险缴费支出9.43万元。按经济分类科目，工资福利支出86.45万元、商品和服务支出5.56万元、对个人和家庭的补助支出6.12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财政拨款收入年初预算数89.41万元，决算数98.13万元，预决算差异率10 %，差异主要原因：人员工资正常晋升、社会保障缴费年度增加。一般公共预算财政拨款支出年初预算数89.41万元，决算数 98.13万元，预决算差异率10 %，差异主要原因：人员工资正常晋升、社会保障缴费年度增加。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（三）政府性基金预算收支决算情况说明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性基金预算财政拨款收入0万元，与上年相比，增加0万元，增长0%。增减变化主要原因本年无增减。政府性基金预算财政拨款支出0万元，与上年相比，增加0万元，增长0%。增减变化主要原因本年无增减。</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政府性基金预算财政拨款收入年初预算数0万元，决算数0万元，预决算差异率0%，差异主要原因未安排政府性基金预算。政府性基金预算财政拨款支出年初预算数0万元，决算数0万元，预决算差异率0%，差异主要原因未安排政府性基金预算。</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三、部门结转结余情况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年末结转结余0万元。与上年相比，增加0万元，增长0%。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其中财政拨款结转结余0万元。与上年相比，增加0万元，增长0%。</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四、一般公共预算“三公”经费支出情况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2018年度一般公共预算“三公”经费支出决算2.2万元，比上年减少0万元，降低0%， 减少原因是：我单位严格按照八项规定和三公经费管理节约办法，立行节约原则，本年无增减。其中，因公出国（境）费支出0万元，占0%，比上年增加0万元，增长0%，增加原因是本年无增减；公务用车购置及运行维护费支出2.2万元，占100%，比上年减少0万元，降低0%，减少原因是：我单位严格按照八项规定和三公经费管理节约办法，公用经费节约、支出减少，立行节约原则。公务接待费支出0万元，占0%，比上年增加0万元，增长0%，增加原因是本年无增减。</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因公出国（境）费支出0万元。昌吉市草原监理所全年使用一般公共预算财政拨款安排的出国（境）团组0个，累计0人次。开支内容无因开支。</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公务用车购置及运行维护费2.2万元,其中，公务用车购置0万元，公务用车运行维护费2.2万元。主要用于车辆油料、燃气、车辆保险、维修开支。单位一般公共财政拨款安排的公务用车购置量0辆，保有量为2辆。</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公务接待费0万元。具体是：国内公务接待支出0万元，主要是无会议接待。昌吉市草原监理所国内公务接待0批次，0人次。</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与年初预算数相比情况：一般公共预算“三公”经费支出年初预算数2.2万元，决算数2.2万元，预决算差异率0%，差异主要原因本年无增减。其中：因公出国（境）费预算数0万元，决算数0万元，预决算差异率0%，差异主要原因是本年无增减；公务用车购置预算数0万元，决算数0万元，预决算差异率0%，差异主要原因本年无增减；公务用车运行费预算数2.2万元，决算数2.2万元，预决算差异率0%，差异主要原因本年无增减；公务接待费预算数0万元，决算数0万元，预决算差异率0%，差异主要原因本年无增减。</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五、机关运行经费支出情况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2018年度昌吉市草原监理所机关运行经费支出5.56万元，比上年增加0.9万元，增长19.53%，主要原因是日常经费增加。</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六、政府采购情况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2018年度政府采购支出总额7.97 万元，其中：政府采购货物支出6.88万元、政府采购工程支出0万元、政府采购服务支出1.09万元。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七、其他重要事项的情况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（一）国有资产占用情况说明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截至2018年12月31日，单位共有车辆2辆，价值33.09万元，其中：部级领导干部用车0辆、主要领导干部用车0辆、机要通信用车0辆、应急保障用车2辆、执法执勤用车0辆、特种专业技术用车0辆、离退休干部用车0辆、其他用车0辆，其他用车无；单位价值50万元以上通用设备0台（套）、单位价值100万元以上专用设备0台（套），其他固定资产价值18.36 万元。</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highlight w:val="none"/>
        </w:rPr>
      </w:pPr>
      <w:r>
        <w:rPr>
          <w:rFonts w:hint="eastAsia" w:ascii="宋体" w:hAnsi="宋体" w:eastAsia="宋体" w:cs="宋体"/>
          <w:color w:val="333333"/>
          <w:kern w:val="0"/>
          <w:sz w:val="24"/>
          <w:szCs w:val="24"/>
          <w:highlight w:val="none"/>
        </w:rPr>
        <w:t>（二）预算绩效情况的说明</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highlight w:val="none"/>
        </w:rPr>
        <w:t>2018年度，本部门单位预算绩效自评情况</w:t>
      </w:r>
      <w:r>
        <w:rPr>
          <w:rFonts w:hint="eastAsia" w:ascii="宋体" w:hAnsi="宋体" w:eastAsia="宋体" w:cs="宋体"/>
          <w:color w:val="333333"/>
          <w:kern w:val="0"/>
          <w:sz w:val="24"/>
          <w:szCs w:val="24"/>
          <w:highlight w:val="none"/>
          <w:lang w:eastAsia="zh-CN"/>
        </w:rPr>
        <w:t>：</w:t>
      </w:r>
      <w:r>
        <w:rPr>
          <w:rFonts w:hint="eastAsia" w:ascii="宋体" w:hAnsi="宋体" w:eastAsia="宋体" w:cs="宋体"/>
          <w:color w:val="333333"/>
          <w:kern w:val="0"/>
          <w:sz w:val="24"/>
          <w:szCs w:val="24"/>
          <w:highlight w:val="none"/>
        </w:rPr>
        <w:t>2018年昌吉市草原监理所无预算项目绩效自评。</w:t>
      </w:r>
      <w:r>
        <w:rPr>
          <w:rFonts w:hint="eastAsia" w:ascii="宋体" w:hAnsi="宋体" w:eastAsia="宋体" w:cs="宋体"/>
          <w:color w:val="333333"/>
          <w:kern w:val="0"/>
          <w:sz w:val="24"/>
          <w:szCs w:val="24"/>
        </w:rPr>
        <w:t>有关项目自评情况可以附项目支出绩效自评表。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第三部分 专业名词解释</w:t>
      </w:r>
      <w:bookmarkStart w:id="0" w:name="_GoBack"/>
      <w:bookmarkEnd w:id="0"/>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财政拨款收入：指同级财政当年拨付的资金。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上级补助收入：指事业单位从主管部门和上级单位取得的非财政补助收入。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事业收入：指事业单位开展专业业务活动及其辅助活动所取得的收入。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经营收入：指事业单位在专业业务活动及其辅助活动之外开展非独立核算经营活动取得的收入。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附属单位上缴收入：指事业单位附属的独立核算单位按有关规定上缴的收入。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其他收入：指除上述“财政拨款收入”、“事业收入”、“经营收入”、“附属单位上缴收入”等之外取得的收入。</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上年结转和结余：指以前年度支出预算因客观条件变化未执行完毕、结转到本年度按有关规定继续使用的资金，既包括财政拨款结转和结余，也包括事业收入、经营收入、其他收入的结转和结余。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结余分配：反映单位当年结余的分配情况。</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基本支出：指为保障机构正常运转、完成日常工作任务而发生的人员支出和公用支出。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项目支出：指在基本支出之外为完成特定行政任务和事业发展目标所发生的支出。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经营支出：指事业单位在专业业务活动及其辅助活动之外开展非独立核算经营活动发生的支出。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对附属单位补助支出：指事业单位发生的用非财政预算资金对附属单位的补助支出。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本单位支出功能分类说明。。213（类）01（款）04（项）：指农业事业运行支出。208（类）05（款）05（项）：指机关事业单位基本养老保险缴费支出。</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无其他有关说明内容。</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第四部分 部门决算公开的8张报表（见附表）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一、《收入支出决算总表》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二、《收入决算表》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三、《支出决算表》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四、《财政拨款收入支出决算总表》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五、《一般公共预算财政拨款支出决算明细表》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六、《一般公共预算财政拨款基本支出决算明细表》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七、《一般公共预算财政拨款“三公”经费支出决算表》</w:t>
      </w:r>
    </w:p>
    <w:p>
      <w:pPr>
        <w:widowControl/>
        <w:shd w:val="clear" w:color="auto" w:fill="FFFFFF"/>
        <w:spacing w:before="225" w:line="450" w:lineRule="atLeast"/>
        <w:ind w:firstLine="480"/>
        <w:jc w:val="left"/>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八、《政府性基金预算财政拨款收入支出决算表》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å®‹ä½“">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A28"/>
    <w:rsid w:val="00940A28"/>
    <w:rsid w:val="00B163AA"/>
    <w:rsid w:val="00C03C46"/>
    <w:rsid w:val="2897768C"/>
    <w:rsid w:val="3323449D"/>
    <w:rsid w:val="3A342F70"/>
    <w:rsid w:val="501E330D"/>
    <w:rsid w:val="793A5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qFormat/>
    <w:uiPriority w:val="99"/>
    <w:rPr>
      <w:color w:val="0000FF"/>
      <w:u w:val="single"/>
    </w:rPr>
  </w:style>
  <w:style w:type="character" w:customStyle="1" w:styleId="7">
    <w:name w:val="标题 2 字符"/>
    <w:basedOn w:val="5"/>
    <w:link w:val="2"/>
    <w:qFormat/>
    <w:uiPriority w:val="9"/>
    <w:rPr>
      <w:rFonts w:ascii="宋体" w:hAnsi="宋体" w:eastAsia="宋体" w:cs="宋体"/>
      <w:b/>
      <w:bCs/>
      <w:kern w:val="0"/>
      <w:sz w:val="36"/>
      <w:szCs w:val="36"/>
    </w:rPr>
  </w:style>
  <w:style w:type="character" w:customStyle="1" w:styleId="8">
    <w:name w:val="pages_print_font"/>
    <w:basedOn w:val="5"/>
    <w:qFormat/>
    <w:uiPriority w:val="0"/>
  </w:style>
  <w:style w:type="character" w:customStyle="1" w:styleId="9">
    <w:name w:val="am-margin-right-sm"/>
    <w:basedOn w:val="5"/>
    <w:qFormat/>
    <w:uiPriority w:val="0"/>
  </w:style>
  <w:style w:type="character" w:customStyle="1" w:styleId="10">
    <w:name w:val="pointer"/>
    <w:basedOn w:val="5"/>
    <w:qFormat/>
    <w:uiPriority w:val="0"/>
  </w:style>
  <w:style w:type="character" w:customStyle="1" w:styleId="11">
    <w:name w:val="btnprint"/>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687</Words>
  <Characters>3918</Characters>
  <Lines>32</Lines>
  <Paragraphs>9</Paragraphs>
  <TotalTime>1</TotalTime>
  <ScaleCrop>false</ScaleCrop>
  <LinksUpToDate>false</LinksUpToDate>
  <CharactersWithSpaces>4596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2021-05-21T13:44:00Z</dcterms:created>
  <dc:creator>Lenovo</dc:creator>
  <cp:lastModifiedBy>绿色森林</cp:lastModifiedBy>
  <dcterms:modified xsi:type="dcterms:W3CDTF">2021-06-01T10:44:49Z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FFC6AA581F67487EB41A1DCFD4335DFA</vt:lpwstr>
  </property>
</Properties>
</file>