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hint="eastAsia" w:ascii="黑体" w:hAnsi="黑体" w:eastAsia="黑体" w:cs="黑体"/>
          <w:b/>
          <w:bCs/>
          <w:color w:val="333333"/>
          <w:kern w:val="0"/>
          <w:sz w:val="32"/>
          <w:szCs w:val="32"/>
        </w:rPr>
      </w:pPr>
      <w:r>
        <w:rPr>
          <w:rFonts w:hint="eastAsia" w:ascii="黑体" w:hAnsi="黑体" w:eastAsia="黑体" w:cs="黑体"/>
          <w:b/>
          <w:bCs/>
          <w:color w:val="333333"/>
          <w:kern w:val="0"/>
          <w:sz w:val="32"/>
          <w:szCs w:val="32"/>
        </w:rPr>
        <w:t>2018年昌吉市农业广播电视学校昌吉市分校部门决算公开</w:t>
      </w:r>
    </w:p>
    <w:p>
      <w:pPr>
        <w:widowControl/>
        <w:shd w:val="clear" w:color="auto" w:fill="FFFFFF"/>
        <w:spacing w:before="225" w:line="450" w:lineRule="atLeast"/>
        <w:ind w:firstLine="480"/>
        <w:jc w:val="center"/>
        <w:rPr>
          <w:rFonts w:hint="eastAsia" w:ascii="宋体" w:hAnsi="宋体" w:eastAsia="宋体" w:cs="宋体"/>
          <w:b/>
          <w:color w:val="333333"/>
          <w:kern w:val="0"/>
          <w:sz w:val="24"/>
          <w:szCs w:val="24"/>
          <w:lang w:val="en-US" w:eastAsia="zh-CN"/>
        </w:rPr>
      </w:pPr>
      <w:r>
        <w:rPr>
          <w:rFonts w:hint="eastAsia" w:ascii="宋体" w:hAnsi="宋体" w:eastAsia="宋体" w:cs="宋体"/>
          <w:b/>
          <w:color w:val="333333"/>
          <w:kern w:val="0"/>
          <w:sz w:val="24"/>
          <w:szCs w:val="24"/>
          <w:lang w:val="en-US" w:eastAsia="zh-CN"/>
        </w:rPr>
        <w:t>目录</w:t>
      </w:r>
    </w:p>
    <w:p>
      <w:pPr>
        <w:widowControl/>
        <w:shd w:val="clear" w:color="auto" w:fill="FFFFFF"/>
        <w:spacing w:before="225" w:line="450" w:lineRule="atLeast"/>
        <w:ind w:firstLine="480"/>
        <w:jc w:val="left"/>
        <w:rPr>
          <w:rFonts w:hint="eastAsia" w:ascii="宋体" w:hAnsi="宋体" w:eastAsia="宋体" w:cs="宋体"/>
          <w:b/>
          <w:color w:val="333333"/>
          <w:kern w:val="0"/>
          <w:sz w:val="24"/>
          <w:szCs w:val="24"/>
        </w:rPr>
      </w:pPr>
      <w:r>
        <w:rPr>
          <w:rFonts w:hint="eastAsia" w:ascii="宋体" w:hAnsi="宋体" w:eastAsia="宋体" w:cs="宋体"/>
          <w:b/>
          <w:color w:val="333333"/>
          <w:kern w:val="0"/>
          <w:sz w:val="24"/>
          <w:szCs w:val="24"/>
        </w:rPr>
        <w:t>第一部分 部门单位概</w:t>
      </w:r>
      <w:bookmarkStart w:id="0" w:name="_Toc30738"/>
      <w:bookmarkStart w:id="1" w:name="_Toc30567"/>
    </w:p>
    <w:p>
      <w:pPr>
        <w:widowControl/>
        <w:shd w:val="clear" w:color="auto" w:fill="FFFFFF"/>
        <w:spacing w:before="225" w:line="450" w:lineRule="atLeast"/>
        <w:ind w:firstLine="480"/>
        <w:jc w:val="left"/>
        <w:rPr>
          <w:rFonts w:hint="eastAsia" w:ascii="宋体" w:hAnsi="宋体" w:eastAsia="宋体" w:cs="宋体"/>
          <w:b/>
          <w:color w:val="333333"/>
          <w:kern w:val="0"/>
          <w:sz w:val="24"/>
          <w:szCs w:val="24"/>
        </w:rPr>
      </w:pPr>
      <w:r>
        <w:rPr>
          <w:rFonts w:hint="eastAsia" w:ascii="宋体" w:hAnsi="宋体" w:eastAsia="宋体" w:cs="宋体"/>
          <w:b/>
          <w:bCs/>
          <w:kern w:val="0"/>
          <w:sz w:val="24"/>
          <w:szCs w:val="24"/>
        </w:rPr>
        <w:t>一、主要职能</w:t>
      </w:r>
      <w:bookmarkEnd w:id="0"/>
      <w:bookmarkEnd w:id="1"/>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ascii="宋体" w:hAnsi="宋体" w:eastAsia="宋体" w:cs="仿宋_GB2312"/>
          <w:bCs/>
          <w:sz w:val="24"/>
          <w:szCs w:val="24"/>
        </w:rPr>
        <w:t>1</w:t>
      </w:r>
      <w:r>
        <w:rPr>
          <w:rFonts w:hint="eastAsia" w:ascii="宋体" w:hAnsi="宋体" w:eastAsia="宋体" w:cs="仿宋_GB2312"/>
          <w:bCs/>
          <w:sz w:val="24"/>
          <w:szCs w:val="24"/>
        </w:rPr>
        <w:t>、通过广播电视为成人提供中专学历教育服务。（农学、林学、经济学、畜牧兽医、机电、金融等）学科中专学历教育及全市农牧民科技培训。</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ascii="宋体" w:hAnsi="宋体" w:eastAsia="宋体" w:cs="仿宋_GB2312"/>
          <w:bCs/>
          <w:sz w:val="24"/>
          <w:szCs w:val="24"/>
        </w:rPr>
        <w:t xml:space="preserve"> 2</w:t>
      </w:r>
      <w:r>
        <w:rPr>
          <w:rFonts w:hint="eastAsia" w:ascii="宋体" w:hAnsi="宋体" w:eastAsia="宋体" w:cs="仿宋_GB2312"/>
          <w:bCs/>
          <w:sz w:val="24"/>
          <w:szCs w:val="24"/>
        </w:rPr>
        <w:t>、负责依托自治区广播电视学校的教育资源，结合本市实际，开展农业专业技术人才的继续教育和农民科技教育培训工作，</w:t>
      </w:r>
      <w:r>
        <w:rPr>
          <w:rFonts w:ascii="宋体" w:hAnsi="宋体" w:eastAsia="宋体" w:cs="仿宋_GB2312"/>
          <w:bCs/>
          <w:sz w:val="24"/>
          <w:szCs w:val="24"/>
        </w:rPr>
        <w:t xml:space="preserve"> </w:t>
      </w:r>
      <w:r>
        <w:rPr>
          <w:rFonts w:hint="eastAsia" w:ascii="宋体" w:hAnsi="宋体" w:eastAsia="宋体" w:cs="仿宋_GB2312"/>
          <w:bCs/>
          <w:sz w:val="24"/>
          <w:szCs w:val="24"/>
        </w:rPr>
        <w:t>负责农业各信息网站的日常运行维护和信息安全管理，组织进行适用软件开发，相关农业信息发布，</w:t>
      </w:r>
      <w:r>
        <w:rPr>
          <w:rFonts w:ascii="宋体" w:hAnsi="宋体" w:eastAsia="宋体" w:cs="仿宋_GB2312"/>
          <w:bCs/>
          <w:sz w:val="24"/>
          <w:szCs w:val="24"/>
        </w:rPr>
        <w:t xml:space="preserve"> </w:t>
      </w:r>
      <w:r>
        <w:rPr>
          <w:rFonts w:hint="eastAsia" w:ascii="宋体" w:hAnsi="宋体" w:eastAsia="宋体" w:cs="仿宋_GB2312"/>
          <w:bCs/>
          <w:sz w:val="24"/>
          <w:szCs w:val="24"/>
        </w:rPr>
        <w:t>负责组织远程网络会议，进行专家诊断，管理“</w:t>
      </w:r>
      <w:r>
        <w:rPr>
          <w:rFonts w:ascii="宋体" w:hAnsi="宋体" w:eastAsia="宋体" w:cs="仿宋_GB2312"/>
          <w:bCs/>
          <w:sz w:val="24"/>
          <w:szCs w:val="24"/>
        </w:rPr>
        <w:t>12316</w:t>
      </w:r>
      <w:r>
        <w:rPr>
          <w:rFonts w:hint="eastAsia" w:ascii="宋体" w:hAnsi="宋体" w:eastAsia="宋体" w:cs="仿宋_GB2312"/>
          <w:bCs/>
          <w:sz w:val="24"/>
          <w:szCs w:val="24"/>
        </w:rPr>
        <w:t>”三农热线等；负责对乡镇各农业信息站、点进行业务指导、人员培训；负责全市阳光工程培训、新型职业农民培训等农牧科技教育培训项目的实施；负责农村基层干部、后备干活和党员的学历教育和培训工作。</w:t>
      </w:r>
      <w:bookmarkStart w:id="2" w:name="_Toc31238"/>
      <w:bookmarkStart w:id="3" w:name="_Toc2151"/>
    </w:p>
    <w:p>
      <w:pPr>
        <w:widowControl/>
        <w:shd w:val="clear" w:color="auto" w:fill="FFFFFF"/>
        <w:spacing w:before="225" w:line="450" w:lineRule="atLeast"/>
        <w:ind w:firstLine="480"/>
        <w:jc w:val="left"/>
        <w:rPr>
          <w:rFonts w:hint="eastAsia" w:ascii="宋体" w:hAnsi="宋体" w:eastAsia="宋体" w:cs="宋体"/>
          <w:b/>
          <w:color w:val="333333"/>
          <w:kern w:val="0"/>
          <w:sz w:val="24"/>
          <w:szCs w:val="24"/>
        </w:rPr>
      </w:pPr>
      <w:r>
        <w:rPr>
          <w:rFonts w:hint="eastAsia" w:ascii="宋体" w:hAnsi="宋体" w:eastAsia="宋体" w:cs="宋体"/>
          <w:b/>
          <w:bCs/>
          <w:kern w:val="0"/>
          <w:sz w:val="24"/>
          <w:szCs w:val="24"/>
        </w:rPr>
        <w:t>二、机构设置及</w:t>
      </w:r>
      <w:bookmarkEnd w:id="2"/>
      <w:r>
        <w:rPr>
          <w:rFonts w:hint="eastAsia" w:ascii="宋体" w:hAnsi="宋体" w:eastAsia="宋体" w:cs="宋体"/>
          <w:b/>
          <w:bCs/>
          <w:kern w:val="0"/>
          <w:sz w:val="24"/>
          <w:szCs w:val="24"/>
        </w:rPr>
        <w:t>人员情况</w:t>
      </w:r>
      <w:bookmarkEnd w:id="3"/>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kern w:val="0"/>
          <w:sz w:val="24"/>
          <w:szCs w:val="24"/>
        </w:rPr>
        <w:t>新疆农业广播电视学校昌吉市分校2019年度</w:t>
      </w:r>
      <w:r>
        <w:rPr>
          <w:rFonts w:hint="eastAsia" w:ascii="宋体" w:hAnsi="宋体" w:eastAsia="宋体"/>
          <w:sz w:val="24"/>
          <w:szCs w:val="24"/>
        </w:rPr>
        <w:t>，实有人数11人，其中：在职</w:t>
      </w:r>
      <w:r>
        <w:rPr>
          <w:rFonts w:ascii="宋体" w:hAnsi="宋体" w:eastAsia="宋体"/>
          <w:sz w:val="24"/>
          <w:szCs w:val="24"/>
        </w:rPr>
        <w:t>6</w:t>
      </w:r>
      <w:r>
        <w:rPr>
          <w:rFonts w:hint="eastAsia" w:ascii="宋体" w:hAnsi="宋体" w:eastAsia="宋体"/>
          <w:sz w:val="24"/>
          <w:szCs w:val="24"/>
        </w:rPr>
        <w:t>人,退休</w:t>
      </w:r>
      <w:r>
        <w:rPr>
          <w:rFonts w:ascii="宋体" w:hAnsi="宋体" w:eastAsia="宋体"/>
          <w:sz w:val="24"/>
          <w:szCs w:val="24"/>
        </w:rPr>
        <w:t xml:space="preserve">5 </w:t>
      </w:r>
      <w:r>
        <w:rPr>
          <w:rFonts w:hint="eastAsia" w:ascii="宋体" w:hAnsi="宋体" w:eastAsia="宋体"/>
          <w:sz w:val="24"/>
          <w:szCs w:val="24"/>
        </w:rPr>
        <w:t>人。</w:t>
      </w:r>
      <w:r>
        <w:rPr>
          <w:rFonts w:ascii="宋体" w:hAnsi="宋体" w:eastAsia="宋体"/>
          <w:sz w:val="24"/>
          <w:szCs w:val="24"/>
        </w:rPr>
        <w:t xml:space="preserve"> </w:t>
      </w:r>
    </w:p>
    <w:p>
      <w:pPr>
        <w:widowControl/>
        <w:shd w:val="clear" w:color="auto" w:fill="FFFFFF"/>
        <w:spacing w:before="225" w:line="450" w:lineRule="atLeast"/>
        <w:ind w:firstLine="480"/>
        <w:jc w:val="left"/>
        <w:rPr>
          <w:rFonts w:hint="eastAsia" w:ascii="宋体" w:hAnsi="宋体" w:eastAsia="宋体"/>
          <w:sz w:val="24"/>
          <w:szCs w:val="24"/>
        </w:rPr>
      </w:pPr>
      <w:r>
        <w:rPr>
          <w:rFonts w:hint="eastAsia" w:ascii="宋体" w:hAnsi="宋体" w:eastAsia="宋体"/>
          <w:sz w:val="24"/>
          <w:szCs w:val="24"/>
        </w:rPr>
        <w:t>从部门决算单位构成看，</w:t>
      </w:r>
      <w:r>
        <w:rPr>
          <w:rFonts w:hint="eastAsia" w:ascii="宋体" w:hAnsi="宋体" w:eastAsia="宋体"/>
          <w:kern w:val="0"/>
          <w:sz w:val="24"/>
          <w:szCs w:val="24"/>
        </w:rPr>
        <w:t>新疆农业广播电视学校昌吉市分校</w:t>
      </w:r>
      <w:r>
        <w:rPr>
          <w:rFonts w:hint="eastAsia" w:ascii="宋体" w:hAnsi="宋体" w:eastAsia="宋体"/>
          <w:sz w:val="24"/>
          <w:szCs w:val="24"/>
        </w:rPr>
        <w:t>部门决算包括：</w:t>
      </w:r>
      <w:r>
        <w:rPr>
          <w:rFonts w:hint="eastAsia" w:ascii="宋体" w:hAnsi="宋体" w:eastAsia="宋体"/>
          <w:kern w:val="0"/>
          <w:sz w:val="24"/>
          <w:szCs w:val="24"/>
        </w:rPr>
        <w:t>新疆农业广播电视学校昌吉市分校</w:t>
      </w:r>
      <w:r>
        <w:rPr>
          <w:rFonts w:hint="eastAsia" w:ascii="宋体" w:hAnsi="宋体" w:eastAsia="宋体"/>
          <w:sz w:val="24"/>
          <w:szCs w:val="24"/>
        </w:rPr>
        <w:t>决算。</w:t>
      </w:r>
    </w:p>
    <w:p>
      <w:pPr>
        <w:spacing w:line="500" w:lineRule="exact"/>
        <w:ind w:firstLine="616" w:firstLineChars="200"/>
        <w:rPr>
          <w:rFonts w:hint="eastAsia" w:ascii="仿宋_GB2312" w:eastAsia="仿宋_GB2312"/>
          <w:spacing w:val="-6"/>
          <w:sz w:val="32"/>
          <w:szCs w:val="32"/>
        </w:rPr>
      </w:pPr>
    </w:p>
    <w:tbl>
      <w:tblPr>
        <w:tblStyle w:val="6"/>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4671"/>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606"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序号</w:t>
            </w:r>
          </w:p>
        </w:tc>
        <w:tc>
          <w:tcPr>
            <w:tcW w:w="4671"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单位名称</w:t>
            </w:r>
          </w:p>
        </w:tc>
        <w:tc>
          <w:tcPr>
            <w:tcW w:w="3187" w:type="dxa"/>
            <w:noWrap w:val="0"/>
            <w:vAlign w:val="center"/>
          </w:tcPr>
          <w:p>
            <w:pPr>
              <w:spacing w:line="500" w:lineRule="exact"/>
              <w:ind w:firstLine="1280" w:firstLineChars="400"/>
              <w:rPr>
                <w:rFonts w:hint="eastAsia"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606"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1</w:t>
            </w:r>
          </w:p>
        </w:tc>
        <w:tc>
          <w:tcPr>
            <w:tcW w:w="4671" w:type="dxa"/>
            <w:noWrap w:val="0"/>
            <w:vAlign w:val="center"/>
          </w:tcPr>
          <w:p>
            <w:pPr>
              <w:spacing w:line="500" w:lineRule="exact"/>
              <w:rPr>
                <w:rFonts w:hint="eastAsia" w:ascii="仿宋_GB2312" w:eastAsia="仿宋_GB2312"/>
                <w:sz w:val="32"/>
                <w:szCs w:val="32"/>
              </w:rPr>
            </w:pPr>
            <w:r>
              <w:rPr>
                <w:rFonts w:hint="eastAsia" w:ascii="宋体" w:hAnsi="宋体" w:eastAsia="宋体" w:cs="宋体"/>
                <w:sz w:val="24"/>
                <w:szCs w:val="24"/>
                <w:lang w:val="en-US" w:eastAsia="zh-CN"/>
              </w:rPr>
              <w:t>新</w:t>
            </w:r>
            <w:r>
              <w:rPr>
                <w:rFonts w:hint="eastAsia" w:ascii="宋体" w:hAnsi="宋体" w:eastAsia="宋体" w:cs="宋体"/>
                <w:sz w:val="24"/>
                <w:szCs w:val="24"/>
                <w:lang w:val="en-US" w:eastAsia="zh-CN"/>
              </w:rPr>
              <w:t>疆农业广播电视学校昌吉市分校</w:t>
            </w:r>
            <w:r>
              <w:rPr>
                <w:rFonts w:hint="eastAsia" w:ascii="宋体" w:hAnsi="宋体" w:eastAsia="宋体" w:cs="宋体"/>
                <w:sz w:val="24"/>
                <w:szCs w:val="24"/>
              </w:rPr>
              <w:t>单位本</w:t>
            </w:r>
            <w:r>
              <w:rPr>
                <w:rFonts w:hint="eastAsia" w:ascii="仿宋_GB2312" w:eastAsia="仿宋_GB2312"/>
                <w:sz w:val="32"/>
                <w:szCs w:val="32"/>
              </w:rPr>
              <w:t>级</w:t>
            </w:r>
          </w:p>
        </w:tc>
        <w:tc>
          <w:tcPr>
            <w:tcW w:w="3187" w:type="dxa"/>
            <w:noWrap w:val="0"/>
            <w:vAlign w:val="center"/>
          </w:tcPr>
          <w:p>
            <w:pPr>
              <w:spacing w:line="500" w:lineRule="exact"/>
              <w:ind w:firstLine="640" w:firstLineChars="200"/>
              <w:rPr>
                <w:rFonts w:hint="eastAsia" w:ascii="仿宋_GB2312" w:eastAsia="仿宋_GB2312"/>
                <w:sz w:val="32"/>
                <w:szCs w:val="32"/>
              </w:rPr>
            </w:pPr>
          </w:p>
        </w:tc>
      </w:tr>
    </w:tbl>
    <w:p>
      <w:pPr>
        <w:widowControl/>
        <w:shd w:val="clear" w:color="auto" w:fill="FFFFFF"/>
        <w:spacing w:before="225" w:line="450" w:lineRule="atLeast"/>
        <w:ind w:firstLine="480"/>
        <w:jc w:val="left"/>
        <w:rPr>
          <w:rFonts w:hint="eastAsia" w:ascii="宋体" w:hAnsi="宋体" w:eastAsia="宋体"/>
          <w:sz w:val="24"/>
          <w:szCs w:val="24"/>
        </w:rPr>
      </w:pPr>
    </w:p>
    <w:p>
      <w:pPr>
        <w:widowControl/>
        <w:shd w:val="clear" w:color="auto" w:fill="FFFFFF"/>
        <w:spacing w:before="225" w:line="450" w:lineRule="atLeast"/>
        <w:ind w:firstLine="480"/>
        <w:jc w:val="left"/>
        <w:rPr>
          <w:rFonts w:ascii="宋体" w:hAnsi="宋体" w:eastAsia="宋体" w:cs="宋体"/>
          <w:b/>
          <w:color w:val="333333"/>
          <w:kern w:val="0"/>
          <w:sz w:val="24"/>
          <w:szCs w:val="24"/>
        </w:rPr>
      </w:pPr>
      <w:r>
        <w:rPr>
          <w:rFonts w:hint="eastAsia" w:ascii="宋体" w:hAnsi="宋体" w:eastAsia="宋体" w:cs="宋体"/>
          <w:b/>
          <w:color w:val="333333"/>
          <w:kern w:val="0"/>
          <w:sz w:val="24"/>
          <w:szCs w:val="24"/>
        </w:rPr>
        <w:t>第二部分 部门决算情况说明</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一、部门收支总体情况</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（一）部门收入支出决算总体情况说明</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2018年度收入118.10万元,与上年相比，减少29.94万元，降低20.23%，增减变化主要原因是：人员调离，项目经费减少；支出118.99万元，与上年相比，减少28.16万元，降低19.14%，增减变化主要原因是：人员调离，项目经费减少；结余0万元，与上年相比，减少0.89万元，降低100%，增减变化主要原因是：加快资金支出进度。</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（二）部门收入总体情况说明</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本年收入合计118.10万元，其中：财政拨款收入118.10万元，占100%；上级补助收入0万元，占0%；事业收入0万元，占0%；经营收入0万元，占0%；附属单位缴款0万元，占0%；其他收入0万元，占0%。</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与年初预算数相比情况：本年收入年初预算数121.87万元，决算数118.10万元，预决算差异率-3%，差异主要原因：人员调离，经费减少。</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（三）部门支出总体情况说明</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本年支出合计118.99万元，其中：基本支出118.99万元，占100%；项目支出0万元，占0%；上缴上级支出0万元，占0%；经营支出0万元，占0%；对附属单位补助支出0万元，占0%。</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与年初预算数相比情况：本年支出年初预算数121.87万元，决算数118.99万元</w:t>
      </w:r>
      <w:r>
        <w:rPr>
          <w:rFonts w:hint="eastAsia" w:ascii="宋体" w:hAnsi="宋体" w:eastAsia="宋体" w:cs="宋体"/>
          <w:color w:val="333333"/>
          <w:kern w:val="0"/>
          <w:sz w:val="24"/>
          <w:szCs w:val="24"/>
          <w:highlight w:val="none"/>
        </w:rPr>
        <w:t>，预决算差异率2.36%，</w:t>
      </w:r>
      <w:r>
        <w:rPr>
          <w:rFonts w:hint="eastAsia" w:ascii="宋体" w:hAnsi="宋体" w:eastAsia="宋体" w:cs="宋体"/>
          <w:color w:val="333333"/>
          <w:kern w:val="0"/>
          <w:sz w:val="24"/>
          <w:szCs w:val="24"/>
        </w:rPr>
        <w:t>差异主要原因：人员调离，经费减少。</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二、部门财政拨款收支情况</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（一）财政拨款收支总体情况说明</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2018年度财政拨款收入118.10万元，与上年相比，减少29.94万元，降低20.23%，增减变化的主要原因是：人员调离，项目经费减少。财政拨款支出118.99万元，与上年相比，减少28.17万元，降低19.14%，增减变化的主要原因是：人员调离，项目经费减少。其中：基本支出118.99万元，项目支出0万元。财政拨款结转结余0万元，与上年相比，减少0.89万元，降低100%。增减变化的主要原因是：加快资金支出进度，无结余。</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财政拨款收入年初预算数121.87万元，决算数118.10万元，预决算差异率-3%，差异主要原因是:人员调离，经费减少。财政拨款支出年初预算数121.87万元，决算数118.99万元，预决算差异率-2%，差异主要原因是：人员调离，经费减少。</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（二）一般公共预算收支决算情况说明</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财政拨款收入118.10万元。与上年相比，减少29.94万元，降低20.23%。增减变化的主要原因是：人员调离，项目经费减少。一般公共预算财政拨款支出118.99万元。与上年相比，减少28.17万元，降低19.14%。增减变化的主要原因是：人员调离，预算未安排项目经费。其中：按功能分类科目，208类机关事业单位基本养老保险缴费支出11.27万元，213类事业运行支出107.71万元。按经济分类科目，工资福利支出106.89万元，对个人和家庭补助支出8.29万元，商品服务支出3.81万元。</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财政拨款收入年初预算数121.87万元，决算数118.10万元，预决算差异率-3%，差异主要原因：人员调离，经费减少。一般公共预算财政拨款支出年初预算数121.87万元，决算数118.99万元，预决算差异率-2%，差异主要原因：人员调离，经费减少。</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（三）政府性基金预算收支决算情况说明</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三、部门结转结余情况</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年末结转结余0万元。与上年相比，减少0.89万元，降低100%。</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其中财政拨款结转结余0万元。与上年相比，减少0.89万元，降低100%。</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四、一般公共预算“三公”经费支出情况</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三公”经费支出决算2.05万元，比上年减少0.01万元，降低0.52%，减少原因是：厉行节约，减少支出。其中，因公出国（境）费支出0万元，占0%，比上年增加0万元，增长0%，增加原因是本年无增减；公务用车购置及运行维护费支出2.05万元，占100%，比上年减少0.01万元，降低0.52%，减少原因是：厉行节约，减少支出；公务接待费支出0万元，占0%，比上年增加0万元，增长0%，增加原因是：本年无增减。具体情况如下：</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因公出国（境）费支出0万元。新疆农业广播电视学校昌吉市分校全年使用一般公共预算财政拨款安排的出国（境）团组0个，累计0人次。开支内容包括：无开支。</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公务用车购置及运行维护费2.05万元,其中，公务用车购置0万元，公务用车运行维护费2.05万元。主要用于车辆维修、维护、加油、保险等。单位一般公共财政拨款安排的公务用车购置量0辆，保有量为1辆。</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公务接待费0万元。具体是：国内公务接待支出0万元，主要是无公务接待。新疆农业广播电视学校昌吉市分校国内公务接待0批次，0人次。</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三公”经费支出年初预算数2.2万元，决算数2.05万元，预决算差异率-7%，差异主要原因厉行节约，节省开支。其中：因公出国（境）费预算数0万元，决算数0万元，预决算差异率0%，差异主要原因无；公务用车购置预算数0万元，决算数0万元，预决算差异率0%，差异主要原因本年无增减；公务用车运行费预算数2.2万元，决算数2.05万元，预决算差异率-7%，差异主要原因节省开支；公务接待费预算数0万元，决算数0万元，预决算差异率0%，差异主要原因本年无增减。</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五、机关运行经费支出情况</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2018年度新疆农业广播电视学校昌吉市分校日常公用经费支出3.81万元，比上年减少5.49万元，降低59%，主要原因是人员调离，经费减少。</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六、政府采购情况</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2018年度政府采购支出总额1.11万元，其中：政府采购货物支出0.13万元、政府采购工程支出0万元、政府采购服务支出0.98万元。</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七、其他重要事项的情况</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（一）国有资产占用情况说明</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截至2018年12月31日，单位共有车辆1辆，价值15.28万元，其中：部级领导干部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其他固定资产价值161.98万元。</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（二）预算绩效情况的说明</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2018年度，本部门单位预算绩效自评情况：2018 年新疆农业广播电视学校无预算项目绩效自评。</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第三部分 专业名词解释</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财政拨款收入：指同级财政当年拨付的资金。</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上级补助收入：指事业单位从主管部门和上级单位取得的非财政补助收入。</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事业收入：指事业单位开展专业业务活动及其辅助活动所取得的收入。</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经营收入：指事业单位在专业业务活动及其辅助活动之外开展非独立核算经营活动取得的收入。</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附属单位上缴收入：指事业单位附属的独立核算单位按有关规定上缴的收入。</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其他收入：指除上述“财政拨款收入”、“事业收入”、“经营收入”、“附属单位上缴收入”等之外取得的收入。</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上年结转和结余：指以前年度支出预算因客观条件变化未执行完毕、结转到本年度按有关规定继续使用的资金，既包括财政拨款结转和结余，也包括事业收入、经营收入、其他收入的结转和结余。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结余分配：反映单位当年结余的分配情况。</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基本支出：指为保障机构正常运转、完成日常工作任务而发生的人员支出和公用支出。</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项目支出：指在基本支出之外为完成特定行政任务和事业发展目标所发生的支出。</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经营支出：指事业单位在专业业务活动及其辅助活动之外开展非独立核算经营活动发生的支出。</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对附属单位补助支出：指事业单位发生的用非财政预算资金对附属单位的补助支出。</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本单位支出功能分类说明。208（类）05（款）05（项）：指机关事业单位基本养老保险缴费。213（类）01（款）04（项）：指农林水支出。</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其他有关说明内容。</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第四部分 部门决算公开的8张报表（见附表）</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一、《收入支出决算总表》</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二、《收入决算表》</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三、《支出决算表》</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四、《财政拨款收入支出决算总表》</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五、《一般公共预算财政拨款支出决算明细表》</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六、《一般公共预算财政拨款基本支出决算明细表》</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七、《一般公共预算财政拨款“三公”经费支出决算表》</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八、《政府性基金预算财政拨款收入支出决算表》</w:t>
      </w:r>
    </w:p>
    <w:p>
      <w:bookmarkStart w:id="4" w:name="_GoBack"/>
    </w:p>
    <w:bookmarkEnd w:i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C17"/>
    <w:rsid w:val="000471A6"/>
    <w:rsid w:val="001A29B5"/>
    <w:rsid w:val="0040155B"/>
    <w:rsid w:val="00407E6B"/>
    <w:rsid w:val="004123D6"/>
    <w:rsid w:val="004213CE"/>
    <w:rsid w:val="00501CB8"/>
    <w:rsid w:val="00985C09"/>
    <w:rsid w:val="00A57C4A"/>
    <w:rsid w:val="00CA6C17"/>
    <w:rsid w:val="00E06A97"/>
    <w:rsid w:val="33641FD4"/>
    <w:rsid w:val="4C9F1EB1"/>
    <w:rsid w:val="4DB931B0"/>
    <w:rsid w:val="4FC37AB7"/>
    <w:rsid w:val="565A5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semiHidden/>
    <w:unhideWhenUsed/>
    <w:uiPriority w:val="99"/>
    <w:pPr>
      <w:tabs>
        <w:tab w:val="center" w:pos="4153"/>
        <w:tab w:val="right" w:pos="8306"/>
      </w:tabs>
      <w:snapToGrid w:val="0"/>
      <w:jc w:val="left"/>
    </w:pPr>
    <w:rPr>
      <w:sz w:val="18"/>
      <w:szCs w:val="18"/>
    </w:rPr>
  </w:style>
  <w:style w:type="paragraph" w:styleId="4">
    <w:name w:val="header"/>
    <w:basedOn w:val="1"/>
    <w:link w:val="14"/>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标题 2 Char"/>
    <w:basedOn w:val="7"/>
    <w:link w:val="2"/>
    <w:qFormat/>
    <w:uiPriority w:val="9"/>
    <w:rPr>
      <w:rFonts w:ascii="宋体" w:hAnsi="宋体" w:eastAsia="宋体" w:cs="宋体"/>
      <w:b/>
      <w:bCs/>
      <w:kern w:val="0"/>
      <w:sz w:val="36"/>
      <w:szCs w:val="36"/>
    </w:rPr>
  </w:style>
  <w:style w:type="character" w:customStyle="1" w:styleId="10">
    <w:name w:val="pages_print_font"/>
    <w:basedOn w:val="7"/>
    <w:qFormat/>
    <w:uiPriority w:val="0"/>
  </w:style>
  <w:style w:type="character" w:customStyle="1" w:styleId="11">
    <w:name w:val="am-margin-right-sm"/>
    <w:basedOn w:val="7"/>
    <w:uiPriority w:val="0"/>
  </w:style>
  <w:style w:type="character" w:customStyle="1" w:styleId="12">
    <w:name w:val="pointer"/>
    <w:basedOn w:val="7"/>
    <w:qFormat/>
    <w:uiPriority w:val="0"/>
  </w:style>
  <w:style w:type="character" w:customStyle="1" w:styleId="13">
    <w:name w:val="btnprint"/>
    <w:basedOn w:val="7"/>
    <w:qFormat/>
    <w:uiPriority w:val="0"/>
  </w:style>
  <w:style w:type="character" w:customStyle="1" w:styleId="14">
    <w:name w:val="页眉 Char"/>
    <w:basedOn w:val="7"/>
    <w:link w:val="4"/>
    <w:semiHidden/>
    <w:uiPriority w:val="99"/>
    <w:rPr>
      <w:kern w:val="2"/>
      <w:sz w:val="18"/>
      <w:szCs w:val="18"/>
    </w:rPr>
  </w:style>
  <w:style w:type="character" w:customStyle="1" w:styleId="15">
    <w:name w:val="页脚 Char"/>
    <w:basedOn w:val="7"/>
    <w:link w:val="3"/>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ngx</Company>
  <Pages>8</Pages>
  <Words>775</Words>
  <Characters>4424</Characters>
  <Lines>36</Lines>
  <Paragraphs>10</Paragraphs>
  <TotalTime>2</TotalTime>
  <ScaleCrop>false</ScaleCrop>
  <LinksUpToDate>false</LinksUpToDate>
  <CharactersWithSpaces>5189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2021-05-21T12:12:00Z</dcterms:created>
  <dc:creator>Lenovo</dc:creator>
  <cp:lastModifiedBy>绿色森林</cp:lastModifiedBy>
  <cp:lastPrinted>2021-05-28T03:58:00Z</cp:lastPrinted>
  <dcterms:modified xsi:type="dcterms:W3CDTF">2021-06-01T10:16:52Z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31C1725FC45A4F2899A2AB5CB3BEF983</vt:lpwstr>
  </property>
</Properties>
</file>