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中国共产党昌吉市委员会党校2019年度</w:t>
      </w:r>
    </w:p>
    <w:p>
      <w:pPr>
        <w:jc w:val="center"/>
        <w:rPr>
          <w:rFonts w:ascii="方正小标宋_GBK" w:hAnsi="宋体" w:eastAsia="方正小标宋_GBK"/>
          <w:sz w:val="44"/>
          <w:szCs w:val="44"/>
        </w:rPr>
      </w:pPr>
      <w:r>
        <w:rPr>
          <w:rFonts w:hint="eastAsia" w:ascii="方正小标宋_GBK" w:hAnsi="宋体" w:eastAsia="方正小标宋_GBK"/>
          <w:sz w:val="44"/>
          <w:szCs w:val="44"/>
        </w:rPr>
        <w:t>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详细介绍本部门单位工作职能。</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中国共产党昌吉市委员会党校2019年度，实有人数35人，其中：在职人员20人，离休人员0人，退休人员15人。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从部门决算单位构成看，中国共产党昌吉市委员会党校部门决算包括：中国共产党昌吉市委员会党校决算。</w:t>
      </w:r>
    </w:p>
    <w:p>
      <w:pPr>
        <w:ind w:firstLine="640" w:firstLineChars="200"/>
        <w:rPr>
          <w:rFonts w:ascii="仿宋_GB2312" w:eastAsia="仿宋_GB2312"/>
          <w:sz w:val="32"/>
          <w:szCs w:val="32"/>
        </w:rPr>
      </w:pP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535.06</w:t>
      </w:r>
      <w:r>
        <w:rPr>
          <w:rFonts w:hint="eastAsia" w:ascii="仿宋_GB2312" w:eastAsia="仿宋_GB2312"/>
          <w:sz w:val="32"/>
          <w:szCs w:val="32"/>
        </w:rPr>
        <w:t>万元，与上年相比，增加25.19万元，增长4.94%，主要原因是：人员增加、物业费增加。本年支出</w:t>
      </w:r>
      <w:r>
        <w:rPr>
          <w:rFonts w:ascii="仿宋_GB2312" w:eastAsia="仿宋_GB2312"/>
          <w:sz w:val="32"/>
          <w:szCs w:val="32"/>
        </w:rPr>
        <w:t>540.47</w:t>
      </w:r>
      <w:r>
        <w:rPr>
          <w:rFonts w:hint="eastAsia" w:ascii="仿宋_GB2312" w:eastAsia="仿宋_GB2312"/>
          <w:sz w:val="32"/>
          <w:szCs w:val="32"/>
        </w:rPr>
        <w:t>万元，与上年相比，增加23.84万元，增长4.62%，主要原因是：人员增加、物业费增加。未结余。</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hint="eastAsia" w:ascii="仿宋_GB2312" w:eastAsia="仿宋_GB2312"/>
          <w:sz w:val="32"/>
          <w:szCs w:val="32"/>
        </w:rPr>
        <w:t>2019年度本年收入</w:t>
      </w:r>
      <w:r>
        <w:rPr>
          <w:rFonts w:ascii="仿宋_GB2312" w:eastAsia="仿宋_GB2312"/>
          <w:sz w:val="32"/>
          <w:szCs w:val="32"/>
        </w:rPr>
        <w:t>535.06</w:t>
      </w:r>
      <w:r>
        <w:rPr>
          <w:rFonts w:hint="eastAsia" w:ascii="仿宋_GB2312" w:eastAsia="仿宋_GB2312"/>
          <w:sz w:val="32"/>
          <w:szCs w:val="32"/>
        </w:rPr>
        <w:t>万元，其中：财政拨款收入</w:t>
      </w:r>
      <w:r>
        <w:rPr>
          <w:rFonts w:ascii="仿宋_GB2312" w:eastAsia="仿宋_GB2312"/>
          <w:sz w:val="32"/>
          <w:szCs w:val="32"/>
        </w:rPr>
        <w:t>535.06</w:t>
      </w:r>
      <w:r>
        <w:rPr>
          <w:rFonts w:hint="eastAsia" w:ascii="仿宋_GB2312" w:eastAsia="仿宋_GB2312"/>
          <w:sz w:val="32"/>
          <w:szCs w:val="32"/>
        </w:rPr>
        <w:t>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w:t>
      </w:r>
      <w:r>
        <w:rPr>
          <w:rFonts w:ascii="仿宋_GB2312" w:eastAsia="仿宋_GB2312"/>
          <w:sz w:val="32"/>
          <w:szCs w:val="32"/>
        </w:rPr>
        <w:t>540.47</w:t>
      </w:r>
      <w:r>
        <w:rPr>
          <w:rFonts w:hint="eastAsia" w:ascii="仿宋_GB2312" w:eastAsia="仿宋_GB2312"/>
          <w:sz w:val="32"/>
          <w:szCs w:val="32"/>
        </w:rPr>
        <w:t>万元，其中：基本支出</w:t>
      </w:r>
      <w:r>
        <w:rPr>
          <w:rFonts w:ascii="仿宋_GB2312" w:eastAsia="仿宋_GB2312"/>
          <w:sz w:val="32"/>
          <w:szCs w:val="32"/>
        </w:rPr>
        <w:t>540.47</w:t>
      </w:r>
      <w:r>
        <w:rPr>
          <w:rFonts w:hint="eastAsia" w:ascii="仿宋_GB2312" w:eastAsia="仿宋_GB2312"/>
          <w:sz w:val="32"/>
          <w:szCs w:val="32"/>
        </w:rPr>
        <w:t>万元，占100%；项目支出0万元，占0%；上缴上级支出0万元，占0%；经营支出0万元，占0%；对附属单位补助支出0万元，占0%。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w:t>
      </w:r>
      <w:r>
        <w:rPr>
          <w:rFonts w:ascii="仿宋_GB2312" w:eastAsia="仿宋_GB2312"/>
          <w:sz w:val="32"/>
          <w:szCs w:val="32"/>
        </w:rPr>
        <w:t>535.06</w:t>
      </w:r>
      <w:r>
        <w:rPr>
          <w:rFonts w:hint="eastAsia" w:ascii="仿宋_GB2312" w:eastAsia="仿宋_GB2312"/>
          <w:sz w:val="32"/>
          <w:szCs w:val="32"/>
        </w:rPr>
        <w:t>万元，与上年相比，增加25.19万元，增长4.94%。主要原因是：人员增加、物业</w:t>
      </w:r>
      <w:r>
        <w:rPr>
          <w:rFonts w:hint="eastAsia" w:ascii="仿宋_GB2312" w:eastAsia="仿宋_GB2312"/>
          <w:sz w:val="32"/>
          <w:szCs w:val="32"/>
          <w:highlight w:val="none"/>
        </w:rPr>
        <w:t>费增加。财政拨款支出</w:t>
      </w:r>
      <w:r>
        <w:rPr>
          <w:rFonts w:ascii="仿宋_GB2312" w:eastAsia="仿宋_GB2312"/>
          <w:sz w:val="32"/>
          <w:szCs w:val="32"/>
          <w:highlight w:val="none"/>
        </w:rPr>
        <w:t>540.47</w:t>
      </w:r>
      <w:r>
        <w:rPr>
          <w:rFonts w:hint="eastAsia" w:ascii="仿宋_GB2312" w:eastAsia="仿宋_GB2312"/>
          <w:sz w:val="32"/>
          <w:szCs w:val="32"/>
          <w:highlight w:val="none"/>
        </w:rPr>
        <w:t>万元，与上年相比，增加23.84万元，增长4.</w:t>
      </w:r>
      <w:r>
        <w:rPr>
          <w:rFonts w:hint="eastAsia" w:ascii="仿宋_GB2312" w:eastAsia="仿宋_GB2312"/>
          <w:sz w:val="32"/>
          <w:szCs w:val="32"/>
          <w:highlight w:val="none"/>
          <w:lang w:val="en-US" w:eastAsia="zh-CN"/>
        </w:rPr>
        <w:t>41</w:t>
      </w:r>
      <w:r>
        <w:rPr>
          <w:rFonts w:hint="eastAsia" w:ascii="仿宋_GB2312" w:eastAsia="仿宋_GB2312"/>
          <w:sz w:val="32"/>
          <w:szCs w:val="32"/>
          <w:highlight w:val="none"/>
        </w:rPr>
        <w:t>%，主要原因是：人员增加、物业费增加。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与年初预算数相比情况：财政拨款收入年初预算数329.09万元，决算数</w:t>
      </w:r>
      <w:r>
        <w:rPr>
          <w:rFonts w:ascii="仿宋_GB2312" w:eastAsia="仿宋_GB2312"/>
          <w:sz w:val="32"/>
          <w:szCs w:val="32"/>
        </w:rPr>
        <w:t>535.06</w:t>
      </w:r>
      <w:r>
        <w:rPr>
          <w:rFonts w:hint="eastAsia" w:ascii="仿宋_GB2312" w:eastAsia="仿宋_GB2312"/>
          <w:sz w:val="32"/>
          <w:szCs w:val="32"/>
        </w:rPr>
        <w:t>万元，预决算差异率62.59%，主要原因是：预算未安排物业管理费，决算数包含了追加的物业管理经费及人员增资等经费。财政拨款支出年初预算数329.09万元，决算数</w:t>
      </w:r>
      <w:r>
        <w:rPr>
          <w:rFonts w:ascii="仿宋_GB2312" w:eastAsia="仿宋_GB2312"/>
          <w:sz w:val="32"/>
          <w:szCs w:val="32"/>
        </w:rPr>
        <w:t>540.47</w:t>
      </w:r>
      <w:r>
        <w:rPr>
          <w:rFonts w:hint="eastAsia" w:ascii="仿宋_GB2312" w:eastAsia="仿宋_GB2312"/>
          <w:sz w:val="32"/>
          <w:szCs w:val="32"/>
        </w:rPr>
        <w:t>万元，预决算差异率64.23%，主要原因是：预算未安排物业管理费，决算数包含了追加的物业管理经费及人员增资等经费。</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2019年度一般公共预算财政拨款支出</w:t>
      </w:r>
      <w:r>
        <w:rPr>
          <w:rFonts w:ascii="仿宋_GB2312" w:eastAsia="仿宋_GB2312"/>
          <w:sz w:val="32"/>
          <w:szCs w:val="32"/>
        </w:rPr>
        <w:t>540.47</w:t>
      </w:r>
      <w:r>
        <w:rPr>
          <w:rFonts w:hint="eastAsia" w:ascii="仿宋_GB2312" w:eastAsia="仿宋_GB2312"/>
          <w:sz w:val="32"/>
          <w:szCs w:val="32"/>
        </w:rPr>
        <w:t>万元。按功能分类科目项级科目公开，其中：</w:t>
      </w:r>
    </w:p>
    <w:p>
      <w:pPr>
        <w:ind w:firstLine="640" w:firstLineChars="200"/>
        <w:rPr>
          <w:rFonts w:ascii="仿宋_GB2312" w:eastAsia="仿宋_GB2312"/>
          <w:sz w:val="32"/>
          <w:szCs w:val="32"/>
        </w:rPr>
      </w:pPr>
      <w:r>
        <w:rPr>
          <w:rFonts w:hint="eastAsia" w:ascii="仿宋_GB2312" w:eastAsia="仿宋_GB2312"/>
          <w:sz w:val="32"/>
          <w:szCs w:val="32"/>
        </w:rPr>
        <w:t xml:space="preserve">2050802干部教育 </w:t>
      </w:r>
      <w:r>
        <w:rPr>
          <w:rFonts w:ascii="仿宋_GB2312" w:eastAsia="仿宋_GB2312"/>
          <w:sz w:val="32"/>
          <w:szCs w:val="32"/>
        </w:rPr>
        <w:t>509.32万元</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2080505机关事业单位基本养老保险缴费支出25.29万元；</w:t>
      </w:r>
    </w:p>
    <w:p>
      <w:pPr>
        <w:ind w:firstLine="640" w:firstLineChars="200"/>
        <w:rPr>
          <w:rFonts w:ascii="仿宋_GB2312" w:eastAsia="仿宋_GB2312"/>
          <w:sz w:val="32"/>
          <w:szCs w:val="32"/>
        </w:rPr>
      </w:pPr>
      <w:r>
        <w:rPr>
          <w:rFonts w:hint="eastAsia" w:ascii="仿宋_GB2312" w:eastAsia="仿宋_GB2312"/>
          <w:sz w:val="32"/>
          <w:szCs w:val="32"/>
        </w:rPr>
        <w:t>2080506机关事业单位基本职业年金支出5.87万元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2019年度一般公共预算财政拨款基本支出</w:t>
      </w:r>
      <w:r>
        <w:rPr>
          <w:rFonts w:ascii="仿宋_GB2312" w:eastAsia="仿宋_GB2312"/>
          <w:sz w:val="32"/>
          <w:szCs w:val="32"/>
        </w:rPr>
        <w:t>540.47</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332.36</w:t>
      </w:r>
      <w:r>
        <w:rPr>
          <w:rFonts w:hint="eastAsia" w:ascii="仿宋_GB2312" w:eastAsia="仿宋_GB2312"/>
          <w:sz w:val="32"/>
          <w:szCs w:val="32"/>
        </w:rPr>
        <w:t>万元，包括：基本工资、津贴补贴、奖金、伙食补助费、绩效工资、机关事业单位基本养老保险缴费、职业年金缴费、职工基本医疗保险缴费、公务员医疗补助缴费、其他社会保障缴费、住房公积金、其他工资福利支出。</w:t>
      </w:r>
    </w:p>
    <w:p>
      <w:pPr>
        <w:ind w:firstLine="640" w:firstLineChars="200"/>
        <w:rPr>
          <w:rFonts w:ascii="仿宋_GB2312" w:eastAsia="仿宋_GB2312"/>
          <w:sz w:val="32"/>
          <w:szCs w:val="32"/>
        </w:rPr>
      </w:pPr>
      <w:r>
        <w:rPr>
          <w:rFonts w:hint="eastAsia" w:ascii="仿宋_GB2312" w:eastAsia="仿宋_GB2312"/>
          <w:sz w:val="32"/>
          <w:szCs w:val="32"/>
        </w:rPr>
        <w:t>公用经费</w:t>
      </w:r>
      <w:r>
        <w:rPr>
          <w:rFonts w:ascii="仿宋_GB2312" w:eastAsia="仿宋_GB2312"/>
          <w:sz w:val="32"/>
          <w:szCs w:val="32"/>
        </w:rPr>
        <w:t>208.11</w:t>
      </w:r>
      <w:r>
        <w:rPr>
          <w:rFonts w:hint="eastAsia" w:ascii="仿宋_GB2312" w:eastAsia="仿宋_GB2312"/>
          <w:sz w:val="32"/>
          <w:szCs w:val="32"/>
        </w:rPr>
        <w:t>万元，包括：办公费、印刷费、手续费、水费、电费、邮电费、取暖费、物业管理费、差旅费、维修（护）费、租赁费、公务用车运行维护费、其他商品和服务支出。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hint="eastAsia" w:ascii="仿宋_GB2312" w:eastAsia="仿宋_GB2312"/>
          <w:sz w:val="32"/>
          <w:szCs w:val="32"/>
        </w:rPr>
        <w:t>2019年度一般公共预算“三公”经费支出决算</w:t>
      </w:r>
      <w:r>
        <w:rPr>
          <w:rFonts w:ascii="仿宋_GB2312" w:eastAsia="仿宋_GB2312"/>
          <w:sz w:val="32"/>
          <w:szCs w:val="32"/>
        </w:rPr>
        <w:t>2.51</w:t>
      </w:r>
      <w:r>
        <w:rPr>
          <w:rFonts w:hint="eastAsia" w:ascii="仿宋_GB2312" w:eastAsia="仿宋_GB2312"/>
          <w:sz w:val="32"/>
          <w:szCs w:val="32"/>
        </w:rPr>
        <w:t>万元，比上年减少0.09万元，降低3.46%，主要原因是减少开支。其中，因公出国（境）费支出0万元，占0%，比上年增加0万元，增长0%，主要原因是本年无增减；公务用车购置及运行维护费支出2.51万元，占100%，比上年减少0.09万元，降低3.46%，主要原因是减少开支；公务接待费支出0万元，占0%，比上年增加0万元，增长0%，主要原因是本年无增减。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因公出国（境）费支出0万元，开支内容包括：无此项开支，中国共产党昌吉市委员会党校全年安排的因公出国（境）团组0个，因公出国（境）0人次。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公务用车购置及运行维护费2.51万元，其中，公务用车购置费0万元，公务用车运行维护费2.51万元。公务用车运行维护费开支内容包括公务车运行维护等。公务用车购置数0辆，公务用车保有量1辆。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公务接待费0万元，开支内容包括国内公务接待支出0万元，无公务接待。中国共产党昌吉市委员会党校全年安排的国内公务接待0批次，0人次。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与年初预算数相比情况：一般公共预算“三公”经费支出年初预算数2.6万元，决算数2.51万元，预决算差异率-3.46%，主要原因是减少开支。</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预算数0万元，决算数0万元，预决算差异率0%，主要原因是：本年无增减；</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费预算数0万元，决算数0万元，预决算差异率0%，主要原因是：本年无增减；</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预算数2.6万元，决算数2.51万元，预决算差异率-3.46%，主要原因是：减少开支；</w:t>
      </w:r>
      <w:r>
        <w:rPr>
          <w:rFonts w:hint="eastAsia" w:ascii="仿宋_GB2312" w:hAnsi="宋体" w:eastAsia="仿宋_GB2312" w:cs="宋体"/>
          <w:kern w:val="0"/>
          <w:sz w:val="32"/>
          <w:szCs w:val="32"/>
        </w:rPr>
        <w:t>公务接待费</w:t>
      </w:r>
      <w:r>
        <w:rPr>
          <w:rFonts w:hint="eastAsia" w:ascii="仿宋_GB2312" w:eastAsia="仿宋_GB2312"/>
          <w:sz w:val="32"/>
          <w:szCs w:val="32"/>
        </w:rPr>
        <w:t>预算数0万元，决算数0万元，预决算差异率0%，主要原因是：本年无增减。</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2019年度中国共产党昌吉市委员会党校日常公用经费</w:t>
      </w:r>
      <w:r>
        <w:rPr>
          <w:rFonts w:ascii="仿宋_GB2312" w:eastAsia="仿宋_GB2312"/>
          <w:sz w:val="32"/>
          <w:szCs w:val="32"/>
        </w:rPr>
        <w:t>208.11</w:t>
      </w:r>
      <w:r>
        <w:rPr>
          <w:rFonts w:hint="eastAsia" w:ascii="仿宋_GB2312" w:eastAsia="仿宋_GB2312"/>
          <w:sz w:val="32"/>
          <w:szCs w:val="32"/>
        </w:rPr>
        <w:t>万元，比上年减少16.71万元，降低7.43%，主要原因是减少开支。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highlight w:val="none"/>
        </w:rPr>
      </w:pPr>
      <w:r>
        <w:rPr>
          <w:rFonts w:hint="eastAsia" w:ascii="仿宋_GB2312" w:eastAsia="仿宋_GB2312"/>
          <w:sz w:val="32"/>
          <w:szCs w:val="32"/>
          <w:highlight w:val="none"/>
        </w:rPr>
        <w:t>2019年度政府采购支出总额1.9万元，其中：政府采购货物支出0万元、政府采购工程支出0万元、政府采购服务支出1.9万元。</w:t>
      </w:r>
      <w:bookmarkStart w:id="54" w:name="_GoBack"/>
      <w:bookmarkEnd w:id="54"/>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2019年12月31日，中国共产党昌吉市委员会党校共有房屋1047（平方米），价值17.27万元。车辆1辆，价值14.61万元，其中：副部（省）级及以上领导用车0辆、主要领导干部用车0辆、机要通信用车0辆、应急保障用车0辆、执法执勤用车0辆、特种专业技术用车0辆、离退休干部用车0辆、其他用车1辆，其他用车主要是：日常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根据预算绩效管理要求，我单位2019年度开展预算绩效评价项目0个，共涉及资金0万元。预算绩效管理取得的成效：无。发现的问题及原因：无。下一步改进措施：无。具体项目自评情况附项目支出绩效自评表。</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p>
      <w:pPr>
        <w:rPr>
          <w:rFonts w:ascii="仿宋_GB2312" w:eastAsia="仿宋_GB2312"/>
          <w:sz w:val="32"/>
          <w:szCs w:val="32"/>
        </w:rPr>
      </w:pP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239A7"/>
    <w:rsid w:val="00097EC2"/>
    <w:rsid w:val="000C3B13"/>
    <w:rsid w:val="00101371"/>
    <w:rsid w:val="001F02B3"/>
    <w:rsid w:val="001F6B21"/>
    <w:rsid w:val="00253289"/>
    <w:rsid w:val="002610C1"/>
    <w:rsid w:val="00275ED8"/>
    <w:rsid w:val="00355A93"/>
    <w:rsid w:val="003C1B0A"/>
    <w:rsid w:val="004145D0"/>
    <w:rsid w:val="004239A7"/>
    <w:rsid w:val="005B122C"/>
    <w:rsid w:val="007503E3"/>
    <w:rsid w:val="00826F40"/>
    <w:rsid w:val="0084710C"/>
    <w:rsid w:val="00856F8C"/>
    <w:rsid w:val="00882141"/>
    <w:rsid w:val="008A0BE6"/>
    <w:rsid w:val="00945575"/>
    <w:rsid w:val="00990807"/>
    <w:rsid w:val="009C2AFF"/>
    <w:rsid w:val="00A56EDA"/>
    <w:rsid w:val="00B00AC5"/>
    <w:rsid w:val="00B754B5"/>
    <w:rsid w:val="00C22B82"/>
    <w:rsid w:val="00C808DA"/>
    <w:rsid w:val="00D173DA"/>
    <w:rsid w:val="00DA0518"/>
    <w:rsid w:val="00E779C7"/>
    <w:rsid w:val="00EA04F3"/>
    <w:rsid w:val="00F72B59"/>
    <w:rsid w:val="064B4301"/>
    <w:rsid w:val="06792773"/>
    <w:rsid w:val="123962D6"/>
    <w:rsid w:val="1DAF458D"/>
    <w:rsid w:val="2A053397"/>
    <w:rsid w:val="2D1136DF"/>
    <w:rsid w:val="31C63837"/>
    <w:rsid w:val="31E54092"/>
    <w:rsid w:val="374463E5"/>
    <w:rsid w:val="3C79793C"/>
    <w:rsid w:val="3D5275AC"/>
    <w:rsid w:val="46901EEE"/>
    <w:rsid w:val="469C74D2"/>
    <w:rsid w:val="50DB5F45"/>
    <w:rsid w:val="5F4B5F78"/>
    <w:rsid w:val="65C44D95"/>
    <w:rsid w:val="69AD798C"/>
    <w:rsid w:val="6B68175F"/>
    <w:rsid w:val="73FB6630"/>
    <w:rsid w:val="77ED6F4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12</Pages>
  <Words>747</Words>
  <Characters>4259</Characters>
  <Lines>35</Lines>
  <Paragraphs>9</Paragraphs>
  <TotalTime>0</TotalTime>
  <ScaleCrop>false</ScaleCrop>
  <LinksUpToDate>false</LinksUpToDate>
  <CharactersWithSpaces>4997</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2020-09-01T05:19:00Z</dcterms:created>
  <dc:creator>GXR</dc:creator>
  <cp:lastModifiedBy>Administrator</cp:lastModifiedBy>
  <dcterms:modified xsi:type="dcterms:W3CDTF">2021-05-27T11:31:04Z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