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00DD" w:rsidRDefault="00D73D9E">
      <w:pPr>
        <w:rPr>
          <w:rFonts w:ascii="黑体" w:eastAsia="黑体" w:hAnsi="黑体"/>
          <w:sz w:val="32"/>
          <w:szCs w:val="32"/>
        </w:rPr>
      </w:pPr>
      <w:r>
        <w:rPr>
          <w:rFonts w:ascii="黑体" w:eastAsia="黑体" w:hAnsi="黑体" w:hint="eastAsia"/>
          <w:sz w:val="32"/>
          <w:szCs w:val="32"/>
        </w:rPr>
        <w:t>附件：</w:t>
      </w:r>
    </w:p>
    <w:p w:rsidR="00A700DD" w:rsidRDefault="00A700DD">
      <w:pPr>
        <w:jc w:val="center"/>
        <w:rPr>
          <w:rFonts w:ascii="方正小标宋_GBK" w:eastAsia="方正小标宋_GBK" w:hAnsi="宋体"/>
          <w:sz w:val="44"/>
          <w:szCs w:val="44"/>
        </w:rPr>
      </w:pPr>
    </w:p>
    <w:p w:rsidR="00A700DD" w:rsidRDefault="00A700DD">
      <w:pPr>
        <w:jc w:val="center"/>
        <w:rPr>
          <w:rFonts w:ascii="方正小标宋_GBK" w:eastAsia="方正小标宋_GBK" w:hAnsi="宋体"/>
          <w:sz w:val="44"/>
          <w:szCs w:val="44"/>
        </w:rPr>
      </w:pPr>
    </w:p>
    <w:p w:rsidR="00A700DD" w:rsidRDefault="00A700DD">
      <w:pPr>
        <w:jc w:val="center"/>
        <w:rPr>
          <w:rFonts w:ascii="方正小标宋_GBK" w:eastAsia="方正小标宋_GBK" w:hAnsi="宋体"/>
          <w:sz w:val="44"/>
          <w:szCs w:val="44"/>
        </w:rPr>
      </w:pPr>
    </w:p>
    <w:p w:rsidR="00A700DD" w:rsidRDefault="00A700DD">
      <w:pPr>
        <w:jc w:val="center"/>
        <w:rPr>
          <w:rFonts w:ascii="方正小标宋_GBK" w:eastAsia="方正小标宋_GBK" w:hAnsi="宋体"/>
          <w:sz w:val="44"/>
          <w:szCs w:val="44"/>
        </w:rPr>
      </w:pPr>
    </w:p>
    <w:p w:rsidR="00A700DD" w:rsidRDefault="00D73D9E">
      <w:pPr>
        <w:jc w:val="center"/>
        <w:rPr>
          <w:rFonts w:ascii="方正小标宋_GBK" w:eastAsia="方正小标宋_GBK" w:hAnsi="宋体"/>
          <w:sz w:val="44"/>
          <w:szCs w:val="44"/>
        </w:rPr>
      </w:pPr>
      <w:r>
        <w:rPr>
          <w:rFonts w:ascii="方正小标宋_GBK" w:eastAsia="方正小标宋_GBK" w:hAnsi="宋体" w:hint="eastAsia"/>
          <w:sz w:val="44"/>
          <w:szCs w:val="44"/>
        </w:rPr>
        <w:t>昌吉市人民政府绿洲路街道办事处</w:t>
      </w:r>
    </w:p>
    <w:p w:rsidR="00A700DD" w:rsidRDefault="00D73D9E">
      <w:pPr>
        <w:jc w:val="center"/>
        <w:rPr>
          <w:rFonts w:ascii="方正小标宋_GBK" w:eastAsia="方正小标宋_GBK" w:hAnsi="宋体"/>
          <w:sz w:val="44"/>
          <w:szCs w:val="44"/>
        </w:rPr>
      </w:pPr>
      <w:r>
        <w:rPr>
          <w:rFonts w:ascii="方正小标宋_GBK" w:eastAsia="方正小标宋_GBK" w:hAnsi="宋体" w:hint="eastAsia"/>
          <w:sz w:val="44"/>
          <w:szCs w:val="44"/>
        </w:rPr>
        <w:t>2020年度部门决算公开说明</w:t>
      </w:r>
    </w:p>
    <w:p w:rsidR="00A700DD" w:rsidRDefault="00D73D9E">
      <w:pPr>
        <w:jc w:val="center"/>
        <w:rPr>
          <w:rFonts w:ascii="仿宋_GB2312" w:eastAsia="仿宋_GB2312" w:hAnsi="仿宋_GB2312" w:cs="仿宋_GB2312"/>
          <w:bCs/>
          <w:kern w:val="0"/>
          <w:sz w:val="32"/>
          <w:szCs w:val="32"/>
        </w:rPr>
      </w:pPr>
      <w:r>
        <w:rPr>
          <w:rFonts w:ascii="方正小标宋_GBK" w:eastAsia="方正小标宋_GBK" w:hAnsi="宋体" w:hint="eastAsia"/>
          <w:sz w:val="44"/>
          <w:szCs w:val="44"/>
        </w:rPr>
        <w:br w:type="page"/>
      </w:r>
      <w:r>
        <w:rPr>
          <w:rFonts w:ascii="仿宋_GB2312" w:eastAsia="仿宋_GB2312" w:hAnsi="仿宋_GB2312" w:cs="仿宋_GB2312" w:hint="eastAsia"/>
          <w:b/>
          <w:kern w:val="0"/>
          <w:sz w:val="36"/>
          <w:szCs w:val="36"/>
        </w:rPr>
        <w:lastRenderedPageBreak/>
        <w:t>目  录</w:t>
      </w:r>
    </w:p>
    <w:p w:rsidR="00A700DD" w:rsidRDefault="00D73D9E">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部门单位概况</w:t>
        </w:r>
      </w:hyperlink>
    </w:p>
    <w:p w:rsidR="00A700DD" w:rsidRDefault="00E61A69">
      <w:pPr>
        <w:pStyle w:val="2"/>
        <w:tabs>
          <w:tab w:val="right" w:pos="8306"/>
        </w:tabs>
        <w:ind w:leftChars="0" w:left="0"/>
        <w:rPr>
          <w:rFonts w:ascii="仿宋_GB2312" w:eastAsia="仿宋_GB2312" w:hAnsi="仿宋_GB2312" w:cs="仿宋_GB2312"/>
          <w:sz w:val="32"/>
          <w:szCs w:val="32"/>
        </w:rPr>
      </w:pPr>
      <w:hyperlink w:anchor="_Toc30567" w:history="1">
        <w:r w:rsidR="00D73D9E">
          <w:rPr>
            <w:rFonts w:ascii="仿宋_GB2312" w:eastAsia="仿宋_GB2312" w:hAnsi="仿宋_GB2312" w:cs="仿宋_GB2312" w:hint="eastAsia"/>
            <w:bCs/>
            <w:kern w:val="0"/>
            <w:sz w:val="32"/>
            <w:szCs w:val="32"/>
          </w:rPr>
          <w:t>一、主要职能</w:t>
        </w:r>
      </w:hyperlink>
    </w:p>
    <w:p w:rsidR="00A700DD" w:rsidRDefault="00E61A69">
      <w:pPr>
        <w:pStyle w:val="2"/>
        <w:tabs>
          <w:tab w:val="right" w:pos="8306"/>
        </w:tabs>
        <w:ind w:leftChars="0" w:left="0"/>
        <w:rPr>
          <w:rFonts w:ascii="仿宋_GB2312" w:eastAsia="仿宋_GB2312" w:hAnsi="仿宋_GB2312" w:cs="仿宋_GB2312"/>
          <w:sz w:val="32"/>
          <w:szCs w:val="32"/>
        </w:rPr>
      </w:pPr>
      <w:hyperlink w:anchor="_Toc2151" w:history="1">
        <w:r w:rsidR="00D73D9E">
          <w:rPr>
            <w:rFonts w:ascii="仿宋_GB2312" w:eastAsia="仿宋_GB2312" w:hAnsi="仿宋_GB2312" w:cs="仿宋_GB2312" w:hint="eastAsia"/>
            <w:bCs/>
            <w:kern w:val="0"/>
            <w:sz w:val="32"/>
            <w:szCs w:val="32"/>
          </w:rPr>
          <w:t>二、机构设置及人员情况</w:t>
        </w:r>
      </w:hyperlink>
    </w:p>
    <w:p w:rsidR="00A700DD" w:rsidRDefault="00E61A69">
      <w:pPr>
        <w:pStyle w:val="1"/>
        <w:tabs>
          <w:tab w:val="right" w:pos="8306"/>
        </w:tabs>
        <w:rPr>
          <w:rFonts w:ascii="仿宋_GB2312" w:eastAsia="仿宋_GB2312" w:hAnsi="仿宋_GB2312" w:cs="仿宋_GB2312"/>
          <w:b/>
          <w:bCs/>
          <w:sz w:val="32"/>
          <w:szCs w:val="32"/>
        </w:rPr>
      </w:pPr>
      <w:hyperlink w:anchor="_Toc29374" w:history="1">
        <w:r w:rsidR="00D73D9E">
          <w:rPr>
            <w:rFonts w:ascii="仿宋_GB2312" w:eastAsia="仿宋_GB2312" w:hAnsi="仿宋_GB2312" w:cs="仿宋_GB2312" w:hint="eastAsia"/>
            <w:b/>
            <w:bCs/>
            <w:sz w:val="32"/>
            <w:szCs w:val="32"/>
          </w:rPr>
          <w:t>第二部分 部门决算情况说明</w:t>
        </w:r>
      </w:hyperlink>
    </w:p>
    <w:p w:rsidR="00A700DD" w:rsidRDefault="00E61A69">
      <w:pPr>
        <w:pStyle w:val="2"/>
        <w:tabs>
          <w:tab w:val="right" w:pos="8306"/>
        </w:tabs>
        <w:ind w:leftChars="0" w:left="0"/>
        <w:rPr>
          <w:rFonts w:ascii="仿宋_GB2312" w:eastAsia="仿宋_GB2312" w:hAnsi="仿宋_GB2312" w:cs="仿宋_GB2312"/>
          <w:sz w:val="32"/>
          <w:szCs w:val="32"/>
        </w:rPr>
      </w:pPr>
      <w:hyperlink w:anchor="_Toc25314" w:history="1">
        <w:r w:rsidR="00D73D9E">
          <w:rPr>
            <w:rFonts w:ascii="仿宋_GB2312" w:eastAsia="仿宋_GB2312" w:hAnsi="仿宋_GB2312" w:cs="仿宋_GB2312" w:hint="eastAsia"/>
            <w:bCs/>
            <w:kern w:val="0"/>
            <w:sz w:val="32"/>
            <w:szCs w:val="32"/>
          </w:rPr>
          <w:t>一、收入支出决算总体情况说明</w:t>
        </w:r>
      </w:hyperlink>
    </w:p>
    <w:p w:rsidR="00A700DD" w:rsidRDefault="00E61A69">
      <w:pPr>
        <w:pStyle w:val="2"/>
        <w:tabs>
          <w:tab w:val="right" w:pos="8306"/>
        </w:tabs>
        <w:ind w:leftChars="0" w:left="0"/>
        <w:rPr>
          <w:rFonts w:ascii="仿宋_GB2312" w:eastAsia="仿宋_GB2312" w:hAnsi="仿宋_GB2312" w:cs="仿宋_GB2312"/>
          <w:sz w:val="32"/>
          <w:szCs w:val="32"/>
        </w:rPr>
      </w:pPr>
      <w:hyperlink w:anchor="_Toc12142" w:history="1">
        <w:r w:rsidR="00D73D9E">
          <w:rPr>
            <w:rFonts w:ascii="仿宋_GB2312" w:eastAsia="仿宋_GB2312" w:hAnsi="仿宋_GB2312" w:cs="仿宋_GB2312" w:hint="eastAsia"/>
            <w:bCs/>
            <w:kern w:val="0"/>
            <w:sz w:val="32"/>
            <w:szCs w:val="32"/>
          </w:rPr>
          <w:t>二、收入决算情况说明</w:t>
        </w:r>
      </w:hyperlink>
    </w:p>
    <w:p w:rsidR="00A700DD" w:rsidRDefault="00E61A69">
      <w:pPr>
        <w:pStyle w:val="2"/>
        <w:tabs>
          <w:tab w:val="right" w:pos="8306"/>
        </w:tabs>
        <w:ind w:leftChars="0" w:left="0"/>
        <w:rPr>
          <w:rFonts w:ascii="仿宋_GB2312" w:eastAsia="仿宋_GB2312" w:hAnsi="仿宋_GB2312" w:cs="仿宋_GB2312"/>
          <w:sz w:val="32"/>
          <w:szCs w:val="32"/>
        </w:rPr>
      </w:pPr>
      <w:hyperlink w:anchor="_Toc13201" w:history="1">
        <w:r w:rsidR="00D73D9E">
          <w:rPr>
            <w:rFonts w:ascii="仿宋_GB2312" w:eastAsia="仿宋_GB2312" w:hAnsi="仿宋_GB2312" w:cs="仿宋_GB2312" w:hint="eastAsia"/>
            <w:bCs/>
            <w:kern w:val="0"/>
            <w:sz w:val="32"/>
            <w:szCs w:val="32"/>
          </w:rPr>
          <w:t>三、支出决算情况说明</w:t>
        </w:r>
      </w:hyperlink>
    </w:p>
    <w:p w:rsidR="00A700DD" w:rsidRDefault="00E61A69">
      <w:pPr>
        <w:pStyle w:val="2"/>
        <w:tabs>
          <w:tab w:val="right" w:pos="8306"/>
        </w:tabs>
        <w:ind w:leftChars="0" w:left="0"/>
        <w:rPr>
          <w:rFonts w:ascii="仿宋_GB2312" w:eastAsia="仿宋_GB2312" w:hAnsi="仿宋_GB2312" w:cs="仿宋_GB2312"/>
          <w:sz w:val="32"/>
          <w:szCs w:val="32"/>
        </w:rPr>
      </w:pPr>
      <w:hyperlink w:anchor="_Toc26564" w:history="1">
        <w:r w:rsidR="00D73D9E">
          <w:rPr>
            <w:rFonts w:ascii="仿宋_GB2312" w:eastAsia="仿宋_GB2312" w:hAnsi="仿宋_GB2312" w:cs="仿宋_GB2312" w:hint="eastAsia"/>
            <w:bCs/>
            <w:kern w:val="0"/>
            <w:sz w:val="32"/>
            <w:szCs w:val="32"/>
          </w:rPr>
          <w:t>四、财政拨款收入支出决算总体情况说明</w:t>
        </w:r>
      </w:hyperlink>
    </w:p>
    <w:p w:rsidR="00A700DD" w:rsidRDefault="00E61A69">
      <w:pPr>
        <w:pStyle w:val="2"/>
        <w:tabs>
          <w:tab w:val="right" w:pos="8306"/>
        </w:tabs>
        <w:ind w:leftChars="0" w:left="0"/>
        <w:rPr>
          <w:rFonts w:ascii="仿宋_GB2312" w:eastAsia="仿宋_GB2312" w:hAnsi="仿宋_GB2312" w:cs="仿宋_GB2312"/>
          <w:sz w:val="32"/>
          <w:szCs w:val="32"/>
        </w:rPr>
      </w:pPr>
      <w:hyperlink w:anchor="_Toc20360" w:history="1">
        <w:r w:rsidR="00D73D9E">
          <w:rPr>
            <w:rFonts w:ascii="仿宋_GB2312" w:eastAsia="仿宋_GB2312" w:hAnsi="仿宋_GB2312" w:cs="仿宋_GB2312" w:hint="eastAsia"/>
            <w:bCs/>
            <w:kern w:val="0"/>
            <w:sz w:val="32"/>
            <w:szCs w:val="32"/>
          </w:rPr>
          <w:t>五、一般公共预算财政拨款支出决算情况说明</w:t>
        </w:r>
      </w:hyperlink>
    </w:p>
    <w:p w:rsidR="00A700DD" w:rsidRDefault="00E61A69">
      <w:pPr>
        <w:pStyle w:val="2"/>
        <w:tabs>
          <w:tab w:val="right" w:pos="8306"/>
        </w:tabs>
        <w:ind w:leftChars="0" w:left="0"/>
        <w:rPr>
          <w:rFonts w:ascii="仿宋_GB2312" w:eastAsia="仿宋_GB2312" w:hAnsi="仿宋_GB2312" w:cs="仿宋_GB2312"/>
          <w:sz w:val="32"/>
          <w:szCs w:val="32"/>
        </w:rPr>
      </w:pPr>
      <w:hyperlink w:anchor="_Toc30870" w:history="1">
        <w:r w:rsidR="00D73D9E">
          <w:rPr>
            <w:rFonts w:ascii="仿宋_GB2312" w:eastAsia="仿宋_GB2312" w:hAnsi="仿宋_GB2312" w:cs="仿宋_GB2312" w:hint="eastAsia"/>
            <w:bCs/>
            <w:kern w:val="0"/>
            <w:sz w:val="32"/>
            <w:szCs w:val="32"/>
          </w:rPr>
          <w:t>六、一般公共预算财政拨款基本支出决算情况说明</w:t>
        </w:r>
      </w:hyperlink>
    </w:p>
    <w:p w:rsidR="00A700DD" w:rsidRDefault="00E61A69">
      <w:pPr>
        <w:pStyle w:val="2"/>
        <w:tabs>
          <w:tab w:val="right" w:pos="8306"/>
        </w:tabs>
        <w:ind w:leftChars="0" w:left="0"/>
        <w:rPr>
          <w:rFonts w:ascii="仿宋_GB2312" w:eastAsia="仿宋_GB2312" w:hAnsi="仿宋_GB2312" w:cs="仿宋_GB2312"/>
          <w:sz w:val="32"/>
          <w:szCs w:val="32"/>
        </w:rPr>
      </w:pPr>
      <w:hyperlink w:anchor="_Toc21518" w:history="1">
        <w:r w:rsidR="00D73D9E">
          <w:rPr>
            <w:rFonts w:ascii="仿宋_GB2312" w:eastAsia="仿宋_GB2312" w:hAnsi="仿宋_GB2312" w:cs="仿宋_GB2312" w:hint="eastAsia"/>
            <w:bCs/>
            <w:kern w:val="0"/>
            <w:sz w:val="32"/>
            <w:szCs w:val="32"/>
          </w:rPr>
          <w:t>七、一般公共预算财政拨款“三公”经费支出决算情况说明</w:t>
        </w:r>
      </w:hyperlink>
    </w:p>
    <w:p w:rsidR="00A700DD" w:rsidRDefault="00E61A69">
      <w:pPr>
        <w:pStyle w:val="2"/>
        <w:tabs>
          <w:tab w:val="right" w:pos="8306"/>
        </w:tabs>
        <w:ind w:leftChars="0" w:left="0"/>
        <w:rPr>
          <w:rFonts w:ascii="仿宋_GB2312" w:eastAsia="仿宋_GB2312" w:hAnsi="仿宋_GB2312" w:cs="仿宋_GB2312"/>
          <w:sz w:val="32"/>
          <w:szCs w:val="32"/>
        </w:rPr>
      </w:pPr>
      <w:hyperlink w:anchor="_Toc5810" w:history="1">
        <w:r w:rsidR="00D73D9E">
          <w:rPr>
            <w:rFonts w:ascii="仿宋_GB2312" w:eastAsia="仿宋_GB2312" w:hAnsi="仿宋_GB2312" w:cs="仿宋_GB2312" w:hint="eastAsia"/>
            <w:bCs/>
            <w:kern w:val="0"/>
            <w:sz w:val="32"/>
            <w:szCs w:val="32"/>
          </w:rPr>
          <w:t>八、政府性基金预算财政拨款收入支出决算情况说明</w:t>
        </w:r>
      </w:hyperlink>
    </w:p>
    <w:p w:rsidR="00A700DD" w:rsidRDefault="00E61A69">
      <w:hyperlink w:anchor="_Toc5810" w:history="1">
        <w:r w:rsidR="00D73D9E">
          <w:rPr>
            <w:rFonts w:ascii="仿宋_GB2312" w:eastAsia="仿宋_GB2312" w:hAnsi="仿宋_GB2312" w:cs="仿宋_GB2312" w:hint="eastAsia"/>
            <w:bCs/>
            <w:kern w:val="0"/>
            <w:sz w:val="32"/>
            <w:szCs w:val="32"/>
          </w:rPr>
          <w:t>九、国有资本经营预算财政拨款收入支出决算情况说明</w:t>
        </w:r>
      </w:hyperlink>
    </w:p>
    <w:p w:rsidR="00A700DD" w:rsidRDefault="00E61A69">
      <w:pPr>
        <w:pStyle w:val="2"/>
        <w:tabs>
          <w:tab w:val="right" w:pos="8306"/>
        </w:tabs>
        <w:ind w:leftChars="0" w:left="0"/>
        <w:rPr>
          <w:rFonts w:ascii="仿宋_GB2312" w:eastAsia="仿宋_GB2312" w:hAnsi="仿宋_GB2312" w:cs="仿宋_GB2312"/>
          <w:sz w:val="32"/>
          <w:szCs w:val="32"/>
        </w:rPr>
      </w:pPr>
      <w:hyperlink w:anchor="_Toc1235" w:history="1">
        <w:r w:rsidR="00D73D9E">
          <w:rPr>
            <w:rFonts w:ascii="仿宋_GB2312" w:eastAsia="仿宋_GB2312" w:hAnsi="仿宋_GB2312" w:cs="仿宋_GB2312" w:hint="eastAsia"/>
            <w:sz w:val="32"/>
            <w:szCs w:val="32"/>
          </w:rPr>
          <w:t>十</w:t>
        </w:r>
        <w:r w:rsidR="00D73D9E">
          <w:rPr>
            <w:rFonts w:ascii="仿宋_GB2312" w:eastAsia="仿宋_GB2312" w:hAnsi="仿宋_GB2312" w:cs="仿宋_GB2312" w:hint="eastAsia"/>
            <w:bCs/>
            <w:kern w:val="0"/>
            <w:sz w:val="32"/>
            <w:szCs w:val="32"/>
          </w:rPr>
          <w:t>、其他重要事项的情况说明</w:t>
        </w:r>
      </w:hyperlink>
    </w:p>
    <w:p w:rsidR="00A700DD" w:rsidRDefault="00E61A69">
      <w:pPr>
        <w:pStyle w:val="3"/>
        <w:tabs>
          <w:tab w:val="right" w:pos="8306"/>
        </w:tabs>
        <w:ind w:leftChars="0" w:left="0"/>
        <w:rPr>
          <w:rFonts w:ascii="仿宋_GB2312" w:eastAsia="仿宋_GB2312" w:hAnsi="仿宋_GB2312" w:cs="仿宋_GB2312"/>
          <w:sz w:val="32"/>
          <w:szCs w:val="32"/>
        </w:rPr>
      </w:pPr>
      <w:hyperlink w:anchor="_Toc14519" w:history="1">
        <w:r w:rsidR="00D73D9E">
          <w:rPr>
            <w:rFonts w:ascii="仿宋_GB2312" w:eastAsia="仿宋_GB2312" w:hAnsi="仿宋_GB2312" w:cs="仿宋_GB2312" w:hint="eastAsia"/>
            <w:sz w:val="32"/>
            <w:szCs w:val="32"/>
          </w:rPr>
          <w:t>（一）机关运行经费支出情况</w:t>
        </w:r>
      </w:hyperlink>
    </w:p>
    <w:p w:rsidR="00A700DD" w:rsidRDefault="00E61A69">
      <w:pPr>
        <w:pStyle w:val="3"/>
        <w:tabs>
          <w:tab w:val="right" w:pos="8306"/>
        </w:tabs>
        <w:ind w:leftChars="0" w:left="0"/>
        <w:rPr>
          <w:rFonts w:ascii="仿宋_GB2312" w:eastAsia="仿宋_GB2312" w:hAnsi="仿宋_GB2312" w:cs="仿宋_GB2312"/>
          <w:sz w:val="32"/>
          <w:szCs w:val="32"/>
        </w:rPr>
      </w:pPr>
      <w:hyperlink w:anchor="_Toc227" w:history="1">
        <w:r w:rsidR="00D73D9E">
          <w:rPr>
            <w:rFonts w:ascii="仿宋_GB2312" w:eastAsia="仿宋_GB2312" w:hAnsi="仿宋_GB2312" w:cs="仿宋_GB2312" w:hint="eastAsia"/>
            <w:sz w:val="32"/>
            <w:szCs w:val="32"/>
          </w:rPr>
          <w:t>（二）政府采购情况</w:t>
        </w:r>
      </w:hyperlink>
    </w:p>
    <w:p w:rsidR="00A700DD" w:rsidRDefault="00E61A69">
      <w:pPr>
        <w:pStyle w:val="3"/>
        <w:tabs>
          <w:tab w:val="right" w:pos="8306"/>
        </w:tabs>
        <w:ind w:leftChars="0" w:left="0"/>
        <w:rPr>
          <w:rFonts w:ascii="仿宋_GB2312" w:eastAsia="仿宋_GB2312" w:hAnsi="仿宋_GB2312" w:cs="仿宋_GB2312"/>
          <w:sz w:val="32"/>
          <w:szCs w:val="32"/>
        </w:rPr>
      </w:pPr>
      <w:hyperlink w:anchor="_Toc8391" w:history="1">
        <w:r w:rsidR="00D73D9E">
          <w:rPr>
            <w:rFonts w:ascii="仿宋_GB2312" w:eastAsia="仿宋_GB2312" w:hAnsi="仿宋_GB2312" w:cs="仿宋_GB2312" w:hint="eastAsia"/>
            <w:sz w:val="32"/>
            <w:szCs w:val="32"/>
          </w:rPr>
          <w:t>（三）国有资产占用情况说明</w:t>
        </w:r>
      </w:hyperlink>
    </w:p>
    <w:p w:rsidR="00A700DD" w:rsidRDefault="00E61A69">
      <w:pPr>
        <w:pStyle w:val="2"/>
        <w:tabs>
          <w:tab w:val="right" w:pos="8306"/>
        </w:tabs>
        <w:ind w:leftChars="0" w:left="0"/>
        <w:rPr>
          <w:rFonts w:ascii="仿宋_GB2312" w:eastAsia="仿宋_GB2312" w:hAnsi="仿宋_GB2312" w:cs="仿宋_GB2312"/>
          <w:sz w:val="32"/>
          <w:szCs w:val="32"/>
        </w:rPr>
      </w:pPr>
      <w:hyperlink w:anchor="_Toc11283" w:history="1">
        <w:r w:rsidR="00D73D9E">
          <w:rPr>
            <w:rFonts w:ascii="仿宋_GB2312" w:eastAsia="仿宋_GB2312" w:hAnsi="仿宋_GB2312" w:cs="仿宋_GB2312" w:hint="eastAsia"/>
            <w:bCs/>
            <w:kern w:val="0"/>
            <w:sz w:val="32"/>
            <w:szCs w:val="32"/>
          </w:rPr>
          <w:t>十一、预算绩效的情况说明</w:t>
        </w:r>
      </w:hyperlink>
    </w:p>
    <w:p w:rsidR="00A700DD" w:rsidRDefault="00E61A69">
      <w:pPr>
        <w:pStyle w:val="1"/>
        <w:tabs>
          <w:tab w:val="right" w:pos="8306"/>
        </w:tabs>
        <w:rPr>
          <w:rFonts w:ascii="仿宋_GB2312" w:eastAsia="仿宋_GB2312" w:hAnsi="仿宋_GB2312" w:cs="仿宋_GB2312"/>
          <w:b/>
          <w:bCs/>
          <w:sz w:val="32"/>
          <w:szCs w:val="32"/>
        </w:rPr>
      </w:pPr>
      <w:hyperlink w:anchor="_Toc3250" w:history="1">
        <w:r w:rsidR="00D73D9E">
          <w:rPr>
            <w:rFonts w:ascii="仿宋_GB2312" w:eastAsia="仿宋_GB2312" w:hAnsi="仿宋_GB2312" w:cs="仿宋_GB2312" w:hint="eastAsia"/>
            <w:b/>
            <w:bCs/>
            <w:sz w:val="32"/>
            <w:szCs w:val="32"/>
          </w:rPr>
          <w:t>第三部分 专业名词解释</w:t>
        </w:r>
      </w:hyperlink>
    </w:p>
    <w:p w:rsidR="00A700DD" w:rsidRDefault="00E61A69">
      <w:pPr>
        <w:pStyle w:val="1"/>
        <w:tabs>
          <w:tab w:val="right" w:pos="8306"/>
        </w:tabs>
        <w:rPr>
          <w:rFonts w:ascii="仿宋_GB2312" w:eastAsia="仿宋_GB2312" w:hAnsi="仿宋_GB2312" w:cs="仿宋_GB2312"/>
          <w:b/>
          <w:bCs/>
          <w:sz w:val="32"/>
          <w:szCs w:val="32"/>
        </w:rPr>
      </w:pPr>
      <w:hyperlink w:anchor="_Toc22784" w:history="1">
        <w:r w:rsidR="00D73D9E">
          <w:rPr>
            <w:rFonts w:ascii="仿宋_GB2312" w:eastAsia="仿宋_GB2312" w:hAnsi="仿宋_GB2312" w:cs="仿宋_GB2312" w:hint="eastAsia"/>
            <w:b/>
            <w:bCs/>
            <w:sz w:val="32"/>
            <w:szCs w:val="32"/>
          </w:rPr>
          <w:t>第四部分 部门决算报表（见附表）</w:t>
        </w:r>
      </w:hyperlink>
    </w:p>
    <w:p w:rsidR="00A700DD" w:rsidRDefault="00E61A69">
      <w:pPr>
        <w:pStyle w:val="2"/>
        <w:tabs>
          <w:tab w:val="right" w:pos="8306"/>
        </w:tabs>
        <w:ind w:leftChars="0" w:left="0"/>
        <w:rPr>
          <w:rFonts w:ascii="仿宋_GB2312" w:eastAsia="仿宋_GB2312" w:hAnsi="仿宋_GB2312" w:cs="仿宋_GB2312"/>
          <w:sz w:val="32"/>
          <w:szCs w:val="32"/>
        </w:rPr>
      </w:pPr>
      <w:hyperlink w:anchor="_Toc2183" w:history="1">
        <w:r w:rsidR="00D73D9E">
          <w:rPr>
            <w:rFonts w:ascii="仿宋_GB2312" w:eastAsia="仿宋_GB2312" w:hAnsi="仿宋_GB2312" w:cs="仿宋_GB2312" w:hint="eastAsia"/>
            <w:bCs/>
            <w:kern w:val="0"/>
            <w:sz w:val="32"/>
            <w:szCs w:val="32"/>
          </w:rPr>
          <w:t>一、《收入支出决算总表》</w:t>
        </w:r>
      </w:hyperlink>
    </w:p>
    <w:p w:rsidR="00A700DD" w:rsidRDefault="00E61A69">
      <w:pPr>
        <w:pStyle w:val="2"/>
        <w:tabs>
          <w:tab w:val="right" w:pos="8306"/>
        </w:tabs>
        <w:ind w:leftChars="0" w:left="0"/>
        <w:rPr>
          <w:rFonts w:ascii="仿宋_GB2312" w:eastAsia="仿宋_GB2312" w:hAnsi="仿宋_GB2312" w:cs="仿宋_GB2312"/>
          <w:sz w:val="32"/>
          <w:szCs w:val="32"/>
        </w:rPr>
      </w:pPr>
      <w:hyperlink w:anchor="_Toc24532" w:history="1">
        <w:r w:rsidR="00D73D9E">
          <w:rPr>
            <w:rFonts w:ascii="仿宋_GB2312" w:eastAsia="仿宋_GB2312" w:hAnsi="仿宋_GB2312" w:cs="仿宋_GB2312" w:hint="eastAsia"/>
            <w:bCs/>
            <w:kern w:val="0"/>
            <w:sz w:val="32"/>
            <w:szCs w:val="32"/>
          </w:rPr>
          <w:t>二、《收入决算表》</w:t>
        </w:r>
      </w:hyperlink>
    </w:p>
    <w:p w:rsidR="00A700DD" w:rsidRDefault="00E61A69">
      <w:pPr>
        <w:pStyle w:val="2"/>
        <w:tabs>
          <w:tab w:val="right" w:pos="8306"/>
        </w:tabs>
        <w:ind w:leftChars="0" w:left="0"/>
        <w:rPr>
          <w:rFonts w:ascii="仿宋_GB2312" w:eastAsia="仿宋_GB2312" w:hAnsi="仿宋_GB2312" w:cs="仿宋_GB2312"/>
          <w:sz w:val="32"/>
          <w:szCs w:val="32"/>
        </w:rPr>
      </w:pPr>
      <w:hyperlink w:anchor="_Toc32434" w:history="1">
        <w:r w:rsidR="00D73D9E">
          <w:rPr>
            <w:rFonts w:ascii="仿宋_GB2312" w:eastAsia="仿宋_GB2312" w:hAnsi="仿宋_GB2312" w:cs="仿宋_GB2312" w:hint="eastAsia"/>
            <w:bCs/>
            <w:kern w:val="0"/>
            <w:sz w:val="32"/>
            <w:szCs w:val="32"/>
          </w:rPr>
          <w:t>三、《支出决算表》</w:t>
        </w:r>
      </w:hyperlink>
    </w:p>
    <w:p w:rsidR="00A700DD" w:rsidRDefault="00E61A69">
      <w:pPr>
        <w:pStyle w:val="2"/>
        <w:tabs>
          <w:tab w:val="right" w:pos="8306"/>
        </w:tabs>
        <w:ind w:leftChars="0" w:left="0"/>
        <w:rPr>
          <w:rFonts w:ascii="仿宋_GB2312" w:eastAsia="仿宋_GB2312" w:hAnsi="仿宋_GB2312" w:cs="仿宋_GB2312"/>
          <w:sz w:val="32"/>
          <w:szCs w:val="32"/>
        </w:rPr>
      </w:pPr>
      <w:hyperlink w:anchor="_Toc28786" w:history="1">
        <w:r w:rsidR="00D73D9E">
          <w:rPr>
            <w:rFonts w:ascii="仿宋_GB2312" w:eastAsia="仿宋_GB2312" w:hAnsi="仿宋_GB2312" w:cs="仿宋_GB2312" w:hint="eastAsia"/>
            <w:bCs/>
            <w:kern w:val="0"/>
            <w:sz w:val="32"/>
            <w:szCs w:val="32"/>
          </w:rPr>
          <w:t>四、《财政拨款收入支出决算总表》</w:t>
        </w:r>
      </w:hyperlink>
    </w:p>
    <w:p w:rsidR="00A700DD" w:rsidRDefault="00E61A69">
      <w:pPr>
        <w:pStyle w:val="2"/>
        <w:tabs>
          <w:tab w:val="right" w:pos="8306"/>
        </w:tabs>
        <w:ind w:leftChars="0" w:left="0"/>
        <w:rPr>
          <w:rFonts w:ascii="仿宋_GB2312" w:eastAsia="仿宋_GB2312" w:hAnsi="仿宋_GB2312" w:cs="仿宋_GB2312"/>
          <w:sz w:val="32"/>
          <w:szCs w:val="32"/>
        </w:rPr>
      </w:pPr>
      <w:hyperlink w:anchor="_Toc14869" w:history="1">
        <w:r w:rsidR="00D73D9E">
          <w:rPr>
            <w:rFonts w:ascii="仿宋_GB2312" w:eastAsia="仿宋_GB2312" w:hAnsi="仿宋_GB2312" w:cs="仿宋_GB2312" w:hint="eastAsia"/>
            <w:bCs/>
            <w:kern w:val="0"/>
            <w:sz w:val="32"/>
            <w:szCs w:val="32"/>
          </w:rPr>
          <w:t>五、《一般公共预算财政拨款支出决算表》</w:t>
        </w:r>
      </w:hyperlink>
    </w:p>
    <w:p w:rsidR="00A700DD" w:rsidRDefault="00E61A69">
      <w:pPr>
        <w:pStyle w:val="2"/>
        <w:tabs>
          <w:tab w:val="right" w:pos="8306"/>
        </w:tabs>
        <w:ind w:leftChars="0" w:left="0"/>
        <w:rPr>
          <w:rFonts w:ascii="仿宋_GB2312" w:eastAsia="仿宋_GB2312" w:hAnsi="仿宋_GB2312" w:cs="仿宋_GB2312"/>
          <w:sz w:val="32"/>
          <w:szCs w:val="32"/>
        </w:rPr>
      </w:pPr>
      <w:hyperlink w:anchor="_Toc8884" w:history="1">
        <w:r w:rsidR="00D73D9E">
          <w:rPr>
            <w:rFonts w:ascii="仿宋_GB2312" w:eastAsia="仿宋_GB2312" w:hAnsi="仿宋_GB2312" w:cs="仿宋_GB2312" w:hint="eastAsia"/>
            <w:bCs/>
            <w:kern w:val="0"/>
            <w:sz w:val="32"/>
            <w:szCs w:val="32"/>
          </w:rPr>
          <w:t>六、《一般公共预算财政拨款基本支出决算表》</w:t>
        </w:r>
      </w:hyperlink>
    </w:p>
    <w:p w:rsidR="00A700DD" w:rsidRDefault="00E61A69">
      <w:pPr>
        <w:pStyle w:val="2"/>
        <w:tabs>
          <w:tab w:val="right" w:pos="8306"/>
        </w:tabs>
        <w:ind w:leftChars="0" w:left="0"/>
        <w:rPr>
          <w:rFonts w:ascii="仿宋_GB2312" w:eastAsia="仿宋_GB2312" w:hAnsi="仿宋_GB2312" w:cs="仿宋_GB2312"/>
          <w:sz w:val="32"/>
          <w:szCs w:val="32"/>
        </w:rPr>
      </w:pPr>
      <w:hyperlink w:anchor="_Toc29106" w:history="1">
        <w:r w:rsidR="00D73D9E">
          <w:rPr>
            <w:rFonts w:ascii="仿宋_GB2312" w:eastAsia="仿宋_GB2312" w:hAnsi="仿宋_GB2312" w:cs="仿宋_GB2312" w:hint="eastAsia"/>
            <w:bCs/>
            <w:kern w:val="0"/>
            <w:sz w:val="32"/>
            <w:szCs w:val="32"/>
          </w:rPr>
          <w:t>七、《一般公共预算财政拨款“三公”经费支出决算表》</w:t>
        </w:r>
      </w:hyperlink>
    </w:p>
    <w:p w:rsidR="00A700DD" w:rsidRDefault="00E61A69">
      <w:pPr>
        <w:pStyle w:val="2"/>
        <w:tabs>
          <w:tab w:val="right" w:pos="8306"/>
        </w:tabs>
        <w:ind w:leftChars="0" w:left="0"/>
        <w:rPr>
          <w:rFonts w:ascii="仿宋_GB2312" w:eastAsia="仿宋_GB2312" w:hAnsi="仿宋_GB2312" w:cs="仿宋_GB2312"/>
          <w:bCs/>
          <w:kern w:val="0"/>
          <w:sz w:val="32"/>
          <w:szCs w:val="32"/>
        </w:rPr>
      </w:pPr>
      <w:hyperlink w:anchor="_Toc7643" w:history="1">
        <w:r w:rsidR="00D73D9E">
          <w:rPr>
            <w:rFonts w:ascii="仿宋_GB2312" w:eastAsia="仿宋_GB2312" w:hAnsi="仿宋_GB2312" w:cs="仿宋_GB2312" w:hint="eastAsia"/>
            <w:bCs/>
            <w:kern w:val="0"/>
            <w:sz w:val="32"/>
            <w:szCs w:val="32"/>
          </w:rPr>
          <w:t>八、《政府性基金预算财政拨款收入支出决算表》</w:t>
        </w:r>
      </w:hyperlink>
    </w:p>
    <w:p w:rsidR="00A700DD" w:rsidRDefault="00D73D9E">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A700DD" w:rsidRDefault="00D73D9E">
      <w:r>
        <w:rPr>
          <w:rFonts w:ascii="仿宋_GB2312" w:eastAsia="仿宋_GB2312" w:hAnsi="仿宋_GB2312" w:cs="仿宋_GB2312" w:hint="eastAsia"/>
          <w:sz w:val="32"/>
          <w:szCs w:val="32"/>
        </w:rPr>
        <w:fldChar w:fldCharType="end"/>
      </w:r>
    </w:p>
    <w:p w:rsidR="00A700DD" w:rsidRDefault="00D73D9E">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bookmarkStart w:id="0" w:name="_Toc32314"/>
      <w:bookmarkStart w:id="1" w:name="_Toc24028"/>
      <w:r>
        <w:rPr>
          <w:rFonts w:ascii="黑体" w:eastAsia="黑体" w:hAnsi="黑体" w:hint="eastAsia"/>
          <w:sz w:val="32"/>
          <w:szCs w:val="32"/>
        </w:rPr>
        <w:lastRenderedPageBreak/>
        <w:t>第一部分 部门单位概况</w:t>
      </w:r>
      <w:bookmarkEnd w:id="0"/>
      <w:bookmarkEnd w:id="1"/>
    </w:p>
    <w:p w:rsidR="00A700DD" w:rsidRDefault="00D73D9E">
      <w:pPr>
        <w:ind w:firstLineChars="200" w:firstLine="640"/>
        <w:outlineLvl w:val="1"/>
        <w:rPr>
          <w:rFonts w:ascii="黑体" w:eastAsia="黑体" w:hAnsi="黑体" w:cs="宋体"/>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（一）党工委的主要职责</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1、宣传贯彻党的路线、方针、政策和国家的法律法规，执行上级党组织的决议、决定，保证党和政府各项任务顺利完成。</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2、研究制定街道、社区发展建设规划，负责对街道整体发展、重大投资和重大事项的决策。</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3、领导街道办事处、工会、共青团、妇联等群团组织，支持和保证行政组织、群众自治组织依照法律法规和章程开展工作。</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4、领导街道党的纪律检查工作委员会的工作。</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5、做好街道领导班子思想建设、政治建设、组织建设、作风建设、制度建设。</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6、加强街道党组织的自身建设，充分发挥街道党组织的领导核心、战斗堡垒作用和党员的先锋作用，对辖区内非公有制经济和社会组织加强政治领导。</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7、按照干部管理权限，做好街道干部的教育、培养、选拔、考核和监督工作，加强对专业管理部门派驻街道机构负责人的考核、监督工作。</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8、组织制定</w:t>
      </w:r>
      <w:proofErr w:type="gramStart"/>
      <w:r>
        <w:rPr>
          <w:rFonts w:ascii="仿宋_GB2312" w:eastAsia="仿宋_GB2312" w:hint="eastAsia"/>
          <w:sz w:val="32"/>
          <w:szCs w:val="32"/>
        </w:rPr>
        <w:t>社区党</w:t>
      </w:r>
      <w:proofErr w:type="gramEnd"/>
      <w:r>
        <w:rPr>
          <w:rFonts w:ascii="仿宋_GB2312" w:eastAsia="仿宋_GB2312" w:hint="eastAsia"/>
          <w:sz w:val="32"/>
          <w:szCs w:val="32"/>
        </w:rPr>
        <w:t>的建设规划，指导社区党组织和党员参加社区政治生活。</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lastRenderedPageBreak/>
        <w:t>9、领导街道、社区思想政治和精神文明建设工作，开展群众性的思想政治教育。</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10、加强街道基层民主法制建设，做好党的爱国统一战线工作。</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11、领导辖区内社会管理工作；做好街道工作。</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12、完成市委交办的其他工作。</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二、办事处的主要职责</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1、宣传贯彻党的路线、方针、政策，执行法律、法规、规章和上级政府的决定、命令、指示，保证国家法律法规、政策的落实。</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2、组织实施街道、社区发展规划，向辖区内各单位布置地区性、社会性、群众性工作任务，并监督检查落实情况。</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3、负责街道财务收支和各项资金管理。</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4、组织开展爱国卫生、环境保护、绿化美化工作。</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5、配合征收部门做好所涉及的房屋征收任务，协助相关部门做好辖区城市管理工作。负责居民小区社会事务管理工作。</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6、负责辖区社会管理工作，加强流动人口管理。</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7、负责计划生育、红十字会、双拥、民政、老龄、残联、未成年人、劳动就业和社会保障工作。</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8、加强社区服务设施的基础建设，整合社区资源，加强社区资产管理，做好社会服务工作。</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lastRenderedPageBreak/>
        <w:t>9、、组织开展群众文化、体育活动和社区教育、卫生工作，开展科普工作，对居民进行法制和社会公德、职业道德、家庭美德、个人品德教育；组织单位和居民参与社会公益活动。</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10、指导社区居民委员会自治工作，加强社区居民委员会建设、发挥社区居民代表会议作用，及时向上级政府反映居民的意见和要求。</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11、统筹协调市职能部门及其派出机构行政执法工作，组织辖区内单位和居民对其工作进行考核和民主评议。</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12、在本部门职责范围内加强为驻市各单位的服务。</w:t>
      </w:r>
    </w:p>
    <w:p w:rsidR="00A700DD" w:rsidRDefault="00D73D9E" w:rsidP="000052E1">
      <w:pPr>
        <w:ind w:firstLineChars="200" w:firstLine="640"/>
        <w:rPr>
          <w:rFonts w:ascii="仿宋_GB2312" w:eastAsia="仿宋_GB2312"/>
          <w:sz w:val="32"/>
          <w:szCs w:val="32"/>
        </w:rPr>
      </w:pPr>
      <w:r>
        <w:rPr>
          <w:rFonts w:ascii="仿宋_GB2312" w:eastAsia="仿宋_GB2312" w:hint="eastAsia"/>
          <w:sz w:val="32"/>
          <w:szCs w:val="32"/>
        </w:rPr>
        <w:t>13、完成市人民政府交办的其他工作。</w:t>
      </w:r>
    </w:p>
    <w:p w:rsidR="00A700DD" w:rsidRDefault="00D73D9E">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昌吉市人民政府绿洲路街道办事处2020年度，实有人数112人，其中：在职人员81人，离休人员0人，退休人员31人。</w:t>
      </w:r>
    </w:p>
    <w:p w:rsidR="00A700DD" w:rsidRPr="00F15EB1" w:rsidRDefault="00D73D9E" w:rsidP="00F15EB1">
      <w:pPr>
        <w:spacing w:line="600" w:lineRule="exact"/>
        <w:ind w:firstLineChars="200" w:firstLine="640"/>
        <w:rPr>
          <w:rFonts w:ascii="仿宋" w:eastAsia="仿宋" w:hAnsi="仿宋"/>
          <w:sz w:val="32"/>
          <w:szCs w:val="32"/>
        </w:rPr>
      </w:pPr>
      <w:r>
        <w:rPr>
          <w:rFonts w:ascii="仿宋_GB2312" w:eastAsia="仿宋_GB2312" w:hint="eastAsia"/>
          <w:sz w:val="32"/>
          <w:szCs w:val="32"/>
        </w:rPr>
        <w:t>从部门决算单位构成看，昌吉市人民政府绿洲路街道办事处部门决算包括：昌吉市人民政府绿洲路街道办事处决算。</w:t>
      </w: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6</w:t>
      </w:r>
      <w:r>
        <w:rPr>
          <w:rFonts w:ascii="仿宋_GB2312" w:eastAsia="仿宋_GB2312" w:hAnsi="黑体" w:cs="宋体" w:hint="eastAsia"/>
          <w:bCs/>
          <w:kern w:val="0"/>
          <w:sz w:val="32"/>
          <w:szCs w:val="32"/>
        </w:rPr>
        <w:t>个处室，分别是：</w:t>
      </w:r>
      <w:r>
        <w:rPr>
          <w:rFonts w:ascii="仿宋" w:eastAsia="仿宋" w:hAnsi="仿宋" w:hint="eastAsia"/>
          <w:sz w:val="32"/>
          <w:szCs w:val="32"/>
        </w:rPr>
        <w:t>街道内设综合协调办公室、党建办公室、综合执法办公室、党群服务中心、综治中心、社会事务服务（统计）中心。下属事业单位：司法所、15个社区居民委员会</w:t>
      </w:r>
      <w:r>
        <w:rPr>
          <w:rFonts w:ascii="仿宋_GB2312" w:eastAsia="仿宋_GB2312" w:hAnsi="宋体" w:cs="宋体" w:hint="eastAsia"/>
          <w:kern w:val="0"/>
          <w:sz w:val="32"/>
          <w:szCs w:val="32"/>
        </w:rPr>
        <w:t>。</w:t>
      </w:r>
    </w:p>
    <w:p w:rsidR="00F15EB1" w:rsidRDefault="00F15EB1">
      <w:pPr>
        <w:widowControl/>
        <w:jc w:val="left"/>
        <w:rPr>
          <w:rFonts w:ascii="黑体" w:eastAsia="黑体" w:hAnsi="黑体"/>
          <w:sz w:val="32"/>
          <w:szCs w:val="32"/>
        </w:rPr>
      </w:pPr>
      <w:bookmarkStart w:id="6" w:name="_Toc3092"/>
      <w:bookmarkStart w:id="7" w:name="_Toc29374"/>
      <w:r>
        <w:rPr>
          <w:rFonts w:ascii="黑体" w:eastAsia="黑体" w:hAnsi="黑体"/>
          <w:sz w:val="32"/>
          <w:szCs w:val="32"/>
        </w:rPr>
        <w:br w:type="page"/>
      </w:r>
    </w:p>
    <w:p w:rsidR="00A700DD" w:rsidRDefault="00D73D9E">
      <w:pPr>
        <w:ind w:firstLineChars="200" w:firstLine="640"/>
        <w:jc w:val="center"/>
        <w:outlineLvl w:val="0"/>
        <w:rPr>
          <w:rFonts w:ascii="黑体" w:eastAsia="黑体" w:hAnsi="黑体"/>
          <w:sz w:val="32"/>
          <w:szCs w:val="32"/>
        </w:rPr>
      </w:pPr>
      <w:r>
        <w:rPr>
          <w:rFonts w:ascii="黑体" w:eastAsia="黑体" w:hAnsi="黑体" w:hint="eastAsia"/>
          <w:sz w:val="32"/>
          <w:szCs w:val="32"/>
        </w:rPr>
        <w:lastRenderedPageBreak/>
        <w:t>第二部分 部门决算情况说明</w:t>
      </w:r>
      <w:bookmarkEnd w:id="6"/>
      <w:bookmarkEnd w:id="7"/>
    </w:p>
    <w:p w:rsidR="00A700DD" w:rsidRDefault="00D73D9E">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2020年度本年收入5332.47万元，与上年相比，减少697.82万元，降低11.57%，主要原因是：食堂伙食补助和装备费本年预算全部扣减。本年支出5299.51万元，与上年相比，减少740.78万元，降低12.26%，主要原因是：食堂伙食补助和装备费本年预算全部扣减。</w:t>
      </w:r>
    </w:p>
    <w:p w:rsidR="00A700DD" w:rsidRDefault="00D73D9E">
      <w:pPr>
        <w:ind w:firstLineChars="200" w:firstLine="640"/>
        <w:outlineLvl w:val="1"/>
        <w:rPr>
          <w:rFonts w:ascii="黑体" w:eastAsia="黑体" w:hAnsi="黑体" w:cs="宋体"/>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2020年度本年收入5332.47万元，其中：财政拨款收入5332.47万元，占100%；上级补助收入0万元，占0%；事业收入0万元，占0%；经营收入0万元，占0%；附属单位上缴收入0万元，占0%；其他收入0万元，占0%。</w:t>
      </w:r>
    </w:p>
    <w:p w:rsidR="00A700DD" w:rsidRDefault="00D73D9E">
      <w:pPr>
        <w:ind w:firstLineChars="200" w:firstLine="640"/>
        <w:outlineLvl w:val="1"/>
        <w:rPr>
          <w:rFonts w:ascii="黑体" w:eastAsia="黑体" w:hAnsi="黑体" w:cs="宋体"/>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2020年度本年支出5299.51万元，其中：基本支出4160.11万元，占78.50%；项目支出1139.40万元，占21.50%；上缴上级支出0万元，占0%；经营支出0万元，占0%；对附属单位补助支出0万元，占0%。</w:t>
      </w:r>
    </w:p>
    <w:p w:rsidR="00A700DD" w:rsidRDefault="00D73D9E">
      <w:pPr>
        <w:ind w:firstLineChars="200" w:firstLine="640"/>
        <w:outlineLvl w:val="1"/>
        <w:rPr>
          <w:rFonts w:ascii="黑体" w:eastAsia="黑体" w:hAnsi="黑体" w:cs="宋体"/>
          <w:bCs/>
          <w:kern w:val="0"/>
          <w:sz w:val="32"/>
          <w:szCs w:val="32"/>
        </w:rPr>
      </w:pPr>
      <w:bookmarkStart w:id="14" w:name="_Toc26564"/>
      <w:bookmarkStart w:id="15" w:name="_Toc4393"/>
      <w:r>
        <w:rPr>
          <w:rFonts w:ascii="黑体" w:eastAsia="黑体" w:hAnsi="黑体" w:cs="宋体" w:hint="eastAsia"/>
          <w:bCs/>
          <w:kern w:val="0"/>
          <w:sz w:val="32"/>
          <w:szCs w:val="32"/>
        </w:rPr>
        <w:t>四、财政拨款收入支出决算总体情况说明</w:t>
      </w:r>
      <w:bookmarkEnd w:id="14"/>
      <w:bookmarkEnd w:id="15"/>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2020年度本年财政拨款收入5332.47万元，与上年相比，减少697.82万元，降低11.57%，主要原因是：食堂伙食补助和装备费本年预算未列支。本年财政拨款支出5299.51万元，与上年相比，减少740.78万元，下降12.26%，主要原</w:t>
      </w:r>
      <w:r>
        <w:rPr>
          <w:rFonts w:ascii="仿宋_GB2312" w:eastAsia="仿宋_GB2312" w:hint="eastAsia"/>
          <w:sz w:val="32"/>
          <w:szCs w:val="32"/>
        </w:rPr>
        <w:lastRenderedPageBreak/>
        <w:t>因是：装备费及伙食费补助减少。</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与年初预算数相比情况：财政拨款收入年初预算数5147.23万元，决算数5332.47万元，预决算差异率3.60%，主要原因是：单位人员工资增长、退休人员职业年金补缴等。财政拨款支出年初预算数5147.23万元，决算数5299.51万元，预决算差异率2.96%，主要原因是：单位人员工资增长、退休人员职业年金补缴等。</w:t>
      </w:r>
    </w:p>
    <w:p w:rsidR="00A700DD" w:rsidRDefault="00D73D9E">
      <w:pPr>
        <w:ind w:firstLineChars="200" w:firstLine="640"/>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2020年度一般公共预算财政拨款支出5299.51万元。按功能分类科目项级科目公开，其中：</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2010301行政运行3281.57万元；</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2010350事业运行765.32万元；</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2013299其他组织事务支出541.38万元</w:t>
      </w:r>
      <w:r w:rsidR="00F15EB1">
        <w:rPr>
          <w:rFonts w:ascii="仿宋_GB2312" w:eastAsia="仿宋_GB2312" w:hint="eastAsia"/>
          <w:sz w:val="32"/>
          <w:szCs w:val="32"/>
        </w:rPr>
        <w:t>；</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2013499其他统战事务支出1.42万元</w:t>
      </w:r>
      <w:r w:rsidR="00F15EB1">
        <w:rPr>
          <w:rFonts w:ascii="仿宋_GB2312" w:eastAsia="仿宋_GB2312" w:hint="eastAsia"/>
          <w:sz w:val="32"/>
          <w:szCs w:val="32"/>
        </w:rPr>
        <w:t>；</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2080505机关事业单位基本养老保险缴费支出99.91万元</w:t>
      </w:r>
      <w:r w:rsidR="00F15EB1">
        <w:rPr>
          <w:rFonts w:ascii="仿宋_GB2312" w:eastAsia="仿宋_GB2312" w:hint="eastAsia"/>
          <w:sz w:val="32"/>
          <w:szCs w:val="32"/>
        </w:rPr>
        <w:t>；</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2080506机关事业单位职业年金缴费支出13.32万元</w:t>
      </w:r>
      <w:r w:rsidR="00F15EB1">
        <w:rPr>
          <w:rFonts w:ascii="仿宋_GB2312" w:eastAsia="仿宋_GB2312" w:hint="eastAsia"/>
          <w:sz w:val="32"/>
          <w:szCs w:val="32"/>
        </w:rPr>
        <w:t>；</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2080705公益性岗位补贴523.61万元</w:t>
      </w:r>
      <w:r w:rsidR="00F15EB1">
        <w:rPr>
          <w:rFonts w:ascii="仿宋_GB2312" w:eastAsia="仿宋_GB2312" w:hint="eastAsia"/>
          <w:sz w:val="32"/>
          <w:szCs w:val="32"/>
        </w:rPr>
        <w:t>；</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2080699其他社会福利支出63.78万元</w:t>
      </w:r>
      <w:r w:rsidR="00F15EB1">
        <w:rPr>
          <w:rFonts w:ascii="仿宋_GB2312" w:eastAsia="仿宋_GB2312" w:hint="eastAsia"/>
          <w:sz w:val="32"/>
          <w:szCs w:val="32"/>
        </w:rPr>
        <w:t>；</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2299901其他支出9.20万元。</w:t>
      </w:r>
    </w:p>
    <w:p w:rsidR="00A700DD" w:rsidRDefault="00D73D9E">
      <w:pPr>
        <w:ind w:firstLineChars="200" w:firstLine="640"/>
        <w:outlineLvl w:val="1"/>
        <w:rPr>
          <w:rFonts w:ascii="黑体" w:eastAsia="黑体" w:hAnsi="黑体" w:cs="宋体"/>
          <w:bCs/>
          <w:kern w:val="0"/>
          <w:sz w:val="32"/>
          <w:szCs w:val="32"/>
        </w:rPr>
      </w:pPr>
      <w:bookmarkStart w:id="18" w:name="_Toc30870"/>
      <w:bookmarkStart w:id="19" w:name="_Toc11146"/>
      <w:r>
        <w:rPr>
          <w:rFonts w:ascii="黑体" w:eastAsia="黑体" w:hAnsi="黑体" w:cs="宋体" w:hint="eastAsia"/>
          <w:bCs/>
          <w:kern w:val="0"/>
          <w:sz w:val="32"/>
          <w:szCs w:val="32"/>
        </w:rPr>
        <w:t>六、一般公共预算财政拨款基本支出决算情况说明</w:t>
      </w:r>
      <w:bookmarkEnd w:id="18"/>
      <w:bookmarkEnd w:id="19"/>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2020年度一般公共预算财政拨款基本支出4160.11万元，</w:t>
      </w:r>
      <w:r>
        <w:rPr>
          <w:rFonts w:ascii="仿宋_GB2312" w:eastAsia="仿宋_GB2312" w:hint="eastAsia"/>
          <w:sz w:val="32"/>
          <w:szCs w:val="32"/>
        </w:rPr>
        <w:lastRenderedPageBreak/>
        <w:t>其中：</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人员经费3881.61万元，包括：基本工资、津贴补贴、奖金、机关事业单位基本养老保险缴费、职业年金缴费、职工基本医疗保险缴费、公务员医疗补助缴费、其他社会保障缴费、住房公积金、医疗费、其他工资福利支出、退休费、奖励金。</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公用经费278.5万元，包括：办公费、印刷费、取暖费、差旅费、劳务费、公务用车运行维护费。</w:t>
      </w:r>
    </w:p>
    <w:p w:rsidR="00A700DD" w:rsidRDefault="00D73D9E">
      <w:pPr>
        <w:ind w:firstLineChars="200" w:firstLine="640"/>
        <w:outlineLvl w:val="1"/>
        <w:rPr>
          <w:rFonts w:ascii="黑体" w:eastAsia="黑体" w:hAnsi="黑体" w:cs="宋体"/>
          <w:bCs/>
          <w:kern w:val="0"/>
          <w:sz w:val="32"/>
          <w:szCs w:val="32"/>
        </w:rPr>
      </w:pPr>
      <w:bookmarkStart w:id="20" w:name="_Toc21518"/>
      <w:bookmarkStart w:id="21" w:name="_Toc7190"/>
      <w:r>
        <w:rPr>
          <w:rFonts w:ascii="黑体" w:eastAsia="黑体" w:hAnsi="黑体" w:cs="宋体" w:hint="eastAsia"/>
          <w:bCs/>
          <w:kern w:val="0"/>
          <w:sz w:val="32"/>
          <w:szCs w:val="32"/>
        </w:rPr>
        <w:t>七、一般公共预算财政拨款“三公”经费支出决算情况说明</w:t>
      </w:r>
      <w:bookmarkEnd w:id="20"/>
      <w:bookmarkEnd w:id="21"/>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2020年度一般公共预算“三公”经费支出决算6万元，比上年增加0.8万元，增长15.38%，主要原因是</w:t>
      </w:r>
      <w:r w:rsidR="001D0552">
        <w:rPr>
          <w:rFonts w:ascii="仿宋_GB2312" w:eastAsia="仿宋_GB2312" w:hint="eastAsia"/>
          <w:sz w:val="32"/>
          <w:szCs w:val="32"/>
        </w:rPr>
        <w:t>年初预算标准增加，</w:t>
      </w:r>
      <w:bookmarkStart w:id="22" w:name="_GoBack"/>
      <w:bookmarkEnd w:id="22"/>
      <w:r w:rsidR="00F15EB1">
        <w:rPr>
          <w:rFonts w:ascii="仿宋_GB2312" w:eastAsia="仿宋_GB2312" w:hint="eastAsia"/>
          <w:sz w:val="32"/>
          <w:szCs w:val="32"/>
        </w:rPr>
        <w:t>车辆燃油费增加</w:t>
      </w:r>
      <w:r>
        <w:rPr>
          <w:rFonts w:ascii="仿宋_GB2312" w:eastAsia="仿宋_GB2312" w:hint="eastAsia"/>
          <w:sz w:val="32"/>
          <w:szCs w:val="32"/>
        </w:rPr>
        <w:t>。其中，因公出国（境）费支出0万元，占0%，比上年增加0万元，增长0%，主要原因是年初预算未安排；公务用车购置及运行维护费支出6万元，占100%，比上年增加0.8万元，增长15.38%，主要原因是</w:t>
      </w:r>
      <w:r w:rsidR="00F15EB1">
        <w:rPr>
          <w:rFonts w:ascii="仿宋_GB2312" w:eastAsia="仿宋_GB2312" w:hint="eastAsia"/>
          <w:sz w:val="32"/>
          <w:szCs w:val="32"/>
        </w:rPr>
        <w:t>车辆燃油费增加</w:t>
      </w:r>
      <w:r>
        <w:rPr>
          <w:rFonts w:ascii="仿宋_GB2312" w:eastAsia="仿宋_GB2312" w:hint="eastAsia"/>
          <w:sz w:val="32"/>
          <w:szCs w:val="32"/>
        </w:rPr>
        <w:t>；公务接待费支出0万元，占0%，比上年增加0万元，增长0%，主要原因是年初预算未安排。具体情况如下：</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因公出国（境）费支出0万元，开支内容包括：无</w:t>
      </w:r>
      <w:r w:rsidR="00F15EB1">
        <w:rPr>
          <w:rFonts w:ascii="仿宋_GB2312" w:eastAsia="仿宋_GB2312" w:hint="eastAsia"/>
          <w:sz w:val="32"/>
          <w:szCs w:val="32"/>
        </w:rPr>
        <w:t>因公出国（境）费</w:t>
      </w:r>
      <w:r>
        <w:rPr>
          <w:rFonts w:ascii="仿宋_GB2312" w:eastAsia="仿宋_GB2312" w:hint="eastAsia"/>
          <w:sz w:val="32"/>
          <w:szCs w:val="32"/>
        </w:rPr>
        <w:t>。单位全年安排的因公出国（境）团组0个，因公出国（境）0人次。</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公务用车购置及运行维护费6万元，其中，公务用车购</w:t>
      </w:r>
      <w:r>
        <w:rPr>
          <w:rFonts w:ascii="仿宋_GB2312" w:eastAsia="仿宋_GB2312" w:hint="eastAsia"/>
          <w:sz w:val="32"/>
          <w:szCs w:val="32"/>
        </w:rPr>
        <w:lastRenderedPageBreak/>
        <w:t>置费0万元，公务用车运行维护费6万元。公务用车运行维护费开支内容包括车辆加油费、保险费及维修费。公务用车购置数0辆，公务用车保有量5辆。</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公务接待费0万元，开支内容包括无</w:t>
      </w:r>
      <w:r w:rsidR="00F15EB1">
        <w:rPr>
          <w:rFonts w:ascii="仿宋_GB2312" w:eastAsia="仿宋_GB2312" w:hint="eastAsia"/>
          <w:sz w:val="32"/>
          <w:szCs w:val="32"/>
        </w:rPr>
        <w:t>公务接待费</w:t>
      </w:r>
      <w:r>
        <w:rPr>
          <w:rFonts w:ascii="仿宋_GB2312" w:eastAsia="仿宋_GB2312" w:hint="eastAsia"/>
          <w:sz w:val="32"/>
          <w:szCs w:val="32"/>
        </w:rPr>
        <w:t>。单位全年安排的国内公务接待0批次，0人次。</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与年初预算数相比情况：一般公共预算“三公”经费支出年初预算数6万元，决算数6万元，预决算差异率0%，主要原因是严格控制经费开支，厉行节约。</w:t>
      </w:r>
      <w:r>
        <w:rPr>
          <w:rFonts w:ascii="仿宋_GB2312" w:eastAsia="仿宋_GB2312" w:hAnsi="宋体" w:cs="宋体" w:hint="eastAsia"/>
          <w:kern w:val="0"/>
          <w:sz w:val="32"/>
          <w:szCs w:val="32"/>
        </w:rPr>
        <w:t>其中：因公出国（境）费</w:t>
      </w:r>
      <w:r>
        <w:rPr>
          <w:rFonts w:ascii="仿宋_GB2312" w:eastAsia="仿宋_GB2312" w:hint="eastAsia"/>
          <w:sz w:val="32"/>
          <w:szCs w:val="32"/>
        </w:rPr>
        <w:t>预算数0万元，决算数0万元，预决算差异率0%，主要原因是：年初预算未安排；</w:t>
      </w:r>
      <w:r>
        <w:rPr>
          <w:rFonts w:ascii="仿宋_GB2312" w:eastAsia="仿宋_GB2312" w:hAnsi="宋体" w:cs="宋体" w:hint="eastAsia"/>
          <w:kern w:val="0"/>
          <w:sz w:val="32"/>
          <w:szCs w:val="32"/>
        </w:rPr>
        <w:t>公务用车购置</w:t>
      </w:r>
      <w:r>
        <w:rPr>
          <w:rFonts w:ascii="仿宋_GB2312" w:eastAsia="仿宋_GB2312" w:hint="eastAsia"/>
          <w:sz w:val="32"/>
          <w:szCs w:val="32"/>
        </w:rPr>
        <w:t>费预算数0万元，决算数0万元，预决算差异率0%，主要原因是：年初预算未安排；</w:t>
      </w:r>
      <w:r>
        <w:rPr>
          <w:rFonts w:ascii="仿宋_GB2312" w:eastAsia="仿宋_GB2312" w:hAnsi="宋体" w:cs="宋体" w:hint="eastAsia"/>
          <w:kern w:val="0"/>
          <w:sz w:val="32"/>
          <w:szCs w:val="32"/>
        </w:rPr>
        <w:t>公务用车运行费</w:t>
      </w:r>
      <w:r>
        <w:rPr>
          <w:rFonts w:ascii="仿宋_GB2312" w:eastAsia="仿宋_GB2312" w:hint="eastAsia"/>
          <w:sz w:val="32"/>
          <w:szCs w:val="32"/>
        </w:rPr>
        <w:t>预算数6万元，决算数6万元，预决算差异率0%，主要原因是：严格控制经费开支，厉行节约；</w:t>
      </w:r>
      <w:r>
        <w:rPr>
          <w:rFonts w:ascii="仿宋_GB2312" w:eastAsia="仿宋_GB2312" w:hAnsi="宋体" w:cs="宋体" w:hint="eastAsia"/>
          <w:kern w:val="0"/>
          <w:sz w:val="32"/>
          <w:szCs w:val="32"/>
        </w:rPr>
        <w:t>公务接待费</w:t>
      </w:r>
      <w:r>
        <w:rPr>
          <w:rFonts w:ascii="仿宋_GB2312" w:eastAsia="仿宋_GB2312" w:hint="eastAsia"/>
          <w:sz w:val="32"/>
          <w:szCs w:val="32"/>
        </w:rPr>
        <w:t>预算数0万元，决算数0万元，预决算差异率0%，主要原因是：年初预算未安排。</w:t>
      </w:r>
    </w:p>
    <w:p w:rsidR="00A700DD" w:rsidRDefault="00D73D9E">
      <w:pPr>
        <w:ind w:firstLineChars="200" w:firstLine="640"/>
        <w:outlineLvl w:val="1"/>
        <w:rPr>
          <w:rFonts w:ascii="黑体" w:eastAsia="黑体" w:hAnsi="黑体" w:cs="宋体"/>
          <w:bCs/>
          <w:kern w:val="0"/>
          <w:sz w:val="32"/>
          <w:szCs w:val="32"/>
        </w:rPr>
      </w:pPr>
      <w:bookmarkStart w:id="23" w:name="_Toc7927"/>
      <w:bookmarkStart w:id="24" w:name="_Toc5810"/>
      <w:r>
        <w:rPr>
          <w:rFonts w:ascii="黑体" w:eastAsia="黑体" w:hAnsi="黑体" w:cs="宋体" w:hint="eastAsia"/>
          <w:bCs/>
          <w:kern w:val="0"/>
          <w:sz w:val="32"/>
          <w:szCs w:val="32"/>
        </w:rPr>
        <w:t>八、政府性基金预算财政拨款收入支出决算情况说明</w:t>
      </w:r>
      <w:bookmarkEnd w:id="23"/>
      <w:bookmarkEnd w:id="24"/>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我单位本年度无政府性基金预算财政拨款收入支出，政府性基金预算财政拨款收入支出决算表为空表。</w:t>
      </w:r>
    </w:p>
    <w:p w:rsidR="00A700DD" w:rsidRDefault="00D73D9E">
      <w:pPr>
        <w:ind w:firstLineChars="200" w:firstLine="640"/>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rsidR="00F15EB1" w:rsidRDefault="00D73D9E" w:rsidP="00F15EB1">
      <w:pPr>
        <w:ind w:firstLineChars="200" w:firstLine="640"/>
        <w:rPr>
          <w:rFonts w:ascii="仿宋_GB2312" w:eastAsia="仿宋_GB2312"/>
          <w:sz w:val="32"/>
          <w:szCs w:val="32"/>
        </w:rPr>
      </w:pPr>
      <w:bookmarkStart w:id="25" w:name="_Toc1235"/>
      <w:bookmarkStart w:id="26" w:name="_Toc7314"/>
      <w:r>
        <w:rPr>
          <w:rFonts w:ascii="仿宋_GB2312" w:eastAsia="仿宋_GB2312" w:hint="eastAsia"/>
          <w:sz w:val="32"/>
          <w:szCs w:val="32"/>
        </w:rPr>
        <w:t>2020年度国有资本经营预算财政拨款收入2.47万元，与上年相比，增加2.47万元，增长100%，主要原因是：上年预算未安排此项收入。国有资本经营预算财政拨款支出0</w:t>
      </w:r>
      <w:r>
        <w:rPr>
          <w:rFonts w:ascii="仿宋_GB2312" w:eastAsia="仿宋_GB2312" w:hint="eastAsia"/>
          <w:sz w:val="32"/>
          <w:szCs w:val="32"/>
        </w:rPr>
        <w:lastRenderedPageBreak/>
        <w:t>万元。与上年相比，增加0万元，增长0%，主要原因是：</w:t>
      </w:r>
      <w:r w:rsidR="00F15EB1">
        <w:rPr>
          <w:rFonts w:ascii="仿宋_GB2312" w:eastAsia="仿宋_GB2312" w:hint="eastAsia"/>
          <w:sz w:val="32"/>
          <w:szCs w:val="32"/>
        </w:rPr>
        <w:t>国有企业退休人员移交工作正逐步进行，补助资金结转下年使用。</w:t>
      </w:r>
    </w:p>
    <w:p w:rsidR="00A700DD" w:rsidRDefault="00D73D9E" w:rsidP="00F15EB1">
      <w:pPr>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十、其他重要事项的情况说明</w:t>
      </w:r>
      <w:bookmarkEnd w:id="25"/>
      <w:bookmarkEnd w:id="26"/>
    </w:p>
    <w:p w:rsidR="00A700DD" w:rsidRDefault="00D73D9E">
      <w:pPr>
        <w:ind w:firstLineChars="200" w:firstLine="640"/>
        <w:outlineLvl w:val="2"/>
        <w:rPr>
          <w:rFonts w:ascii="仿宋_GB2312" w:eastAsia="仿宋_GB2312"/>
          <w:sz w:val="32"/>
          <w:szCs w:val="32"/>
        </w:rPr>
      </w:pPr>
      <w:bookmarkStart w:id="27" w:name="_Toc13105"/>
      <w:bookmarkStart w:id="28" w:name="_Toc14519"/>
      <w:r>
        <w:rPr>
          <w:rFonts w:ascii="黑体" w:eastAsia="黑体" w:hAnsi="黑体" w:hint="eastAsia"/>
          <w:sz w:val="32"/>
          <w:szCs w:val="32"/>
        </w:rPr>
        <w:t>（一）机关运行经费支出情况</w:t>
      </w:r>
      <w:bookmarkEnd w:id="27"/>
      <w:bookmarkEnd w:id="28"/>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2020年度昌吉市人民政府绿洲路街道办事处机关运行经费支出278.50万元，比上年减少598.15万元，降低68.23%，主要原因是此项目减少装备费及伙食费补助。</w:t>
      </w:r>
    </w:p>
    <w:p w:rsidR="00A700DD" w:rsidRDefault="00D73D9E">
      <w:pPr>
        <w:ind w:firstLineChars="200" w:firstLine="640"/>
        <w:outlineLvl w:val="2"/>
        <w:rPr>
          <w:rFonts w:ascii="黑体" w:eastAsia="黑体" w:hAnsi="黑体"/>
          <w:sz w:val="32"/>
          <w:szCs w:val="32"/>
        </w:rPr>
      </w:pPr>
      <w:bookmarkStart w:id="29" w:name="_Toc227"/>
      <w:bookmarkStart w:id="30" w:name="_Toc26704"/>
      <w:r>
        <w:rPr>
          <w:rFonts w:ascii="黑体" w:eastAsia="黑体" w:hAnsi="黑体" w:hint="eastAsia"/>
          <w:sz w:val="32"/>
          <w:szCs w:val="32"/>
        </w:rPr>
        <w:t>（二）政府采购情况</w:t>
      </w:r>
      <w:bookmarkEnd w:id="29"/>
      <w:bookmarkEnd w:id="30"/>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2020年度政府采购支出总额113.34万元，其中：政府采购货物支出113.34万元、政府采购工程支出0万元、政府采购服务支出0万元。</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授予中小企业合同金额0万元，占政府采购支出总额的0</w:t>
      </w:r>
      <w:r w:rsidR="001E1A37">
        <w:rPr>
          <w:rFonts w:ascii="仿宋_GB2312" w:eastAsia="仿宋_GB2312" w:hint="eastAsia"/>
          <w:sz w:val="32"/>
          <w:szCs w:val="32"/>
        </w:rPr>
        <w:t>%</w:t>
      </w:r>
      <w:r>
        <w:rPr>
          <w:rFonts w:ascii="仿宋_GB2312" w:eastAsia="仿宋_GB2312" w:hint="eastAsia"/>
          <w:sz w:val="32"/>
          <w:szCs w:val="32"/>
        </w:rPr>
        <w:t>，其中：授予小</w:t>
      </w:r>
      <w:proofErr w:type="gramStart"/>
      <w:r>
        <w:rPr>
          <w:rFonts w:ascii="仿宋_GB2312" w:eastAsia="仿宋_GB2312" w:hint="eastAsia"/>
          <w:sz w:val="32"/>
          <w:szCs w:val="32"/>
        </w:rPr>
        <w:t>微企业</w:t>
      </w:r>
      <w:proofErr w:type="gramEnd"/>
      <w:r>
        <w:rPr>
          <w:rFonts w:ascii="仿宋_GB2312" w:eastAsia="仿宋_GB2312" w:hint="eastAsia"/>
          <w:sz w:val="32"/>
          <w:szCs w:val="32"/>
        </w:rPr>
        <w:t>合同金额0万元，占政府采购支出总额的0</w:t>
      </w:r>
      <w:r w:rsidR="001E1A37">
        <w:rPr>
          <w:rFonts w:ascii="仿宋_GB2312" w:eastAsia="仿宋_GB2312" w:hint="eastAsia"/>
          <w:sz w:val="32"/>
          <w:szCs w:val="32"/>
        </w:rPr>
        <w:t>%</w:t>
      </w:r>
      <w:r>
        <w:rPr>
          <w:rFonts w:ascii="仿宋_GB2312" w:eastAsia="仿宋_GB2312" w:hint="eastAsia"/>
          <w:sz w:val="32"/>
          <w:szCs w:val="32"/>
        </w:rPr>
        <w:t>。</w:t>
      </w:r>
    </w:p>
    <w:p w:rsidR="00A700DD" w:rsidRDefault="00D73D9E">
      <w:pPr>
        <w:ind w:firstLineChars="200" w:firstLine="640"/>
        <w:outlineLvl w:val="2"/>
        <w:rPr>
          <w:rFonts w:ascii="黑体" w:eastAsia="黑体" w:hAnsi="黑体"/>
          <w:sz w:val="32"/>
          <w:szCs w:val="32"/>
        </w:rPr>
      </w:pPr>
      <w:bookmarkStart w:id="31" w:name="_Toc8391"/>
      <w:bookmarkStart w:id="32" w:name="_Toc4591"/>
      <w:r>
        <w:rPr>
          <w:rFonts w:ascii="黑体" w:eastAsia="黑体" w:hAnsi="黑体" w:hint="eastAsia"/>
          <w:sz w:val="32"/>
          <w:szCs w:val="32"/>
        </w:rPr>
        <w:t>（三）国有资产占用情况说明</w:t>
      </w:r>
      <w:bookmarkEnd w:id="31"/>
      <w:bookmarkEnd w:id="32"/>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截止2020年12月31日，单位共有房屋0（平方米），价值0万元。车辆5辆，价值44.34万元，其中：副部（省）级及以上领导用车0辆、主要领导干部用车2辆、机要通信用车0辆、应急保障用车0辆、执法执勤用车0辆、特种专业技术用车0辆、离退休干部用车0辆、其他用车3辆，其他用车主要是：社区服务车辆；单位价值50万元以上通用</w:t>
      </w:r>
      <w:r>
        <w:rPr>
          <w:rFonts w:ascii="仿宋_GB2312" w:eastAsia="仿宋_GB2312" w:hint="eastAsia"/>
          <w:sz w:val="32"/>
          <w:szCs w:val="32"/>
        </w:rPr>
        <w:lastRenderedPageBreak/>
        <w:t>设备0台（套）、单位价值100万元以上专用设备0台（套）。</w:t>
      </w:r>
    </w:p>
    <w:p w:rsidR="00A700DD" w:rsidRDefault="00D73D9E">
      <w:pPr>
        <w:ind w:firstLineChars="200" w:firstLine="640"/>
        <w:outlineLvl w:val="1"/>
        <w:rPr>
          <w:rFonts w:ascii="黑体" w:eastAsia="黑体" w:hAnsi="黑体" w:cs="宋体"/>
          <w:bCs/>
          <w:kern w:val="0"/>
          <w:sz w:val="32"/>
          <w:szCs w:val="32"/>
        </w:rPr>
      </w:pPr>
      <w:bookmarkStart w:id="33" w:name="_Toc435"/>
      <w:bookmarkStart w:id="34" w:name="_Toc11283"/>
      <w:r>
        <w:rPr>
          <w:rFonts w:ascii="黑体" w:eastAsia="黑体" w:hAnsi="黑体" w:cs="宋体" w:hint="eastAsia"/>
          <w:bCs/>
          <w:kern w:val="0"/>
          <w:sz w:val="32"/>
          <w:szCs w:val="32"/>
        </w:rPr>
        <w:t>十一、预算绩效的情况说明</w:t>
      </w:r>
      <w:bookmarkEnd w:id="33"/>
      <w:bookmarkEnd w:id="34"/>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根据预算绩效管理要求，我单位2020年度开展预算绩效评价项目5个，共涉及资金</w:t>
      </w:r>
      <w:r w:rsidR="00DC2485">
        <w:rPr>
          <w:rFonts w:ascii="仿宋_GB2312" w:eastAsia="仿宋_GB2312" w:hint="eastAsia"/>
          <w:sz w:val="32"/>
          <w:szCs w:val="32"/>
        </w:rPr>
        <w:t>1129.39</w:t>
      </w:r>
      <w:r>
        <w:rPr>
          <w:rFonts w:ascii="仿宋_GB2312" w:eastAsia="仿宋_GB2312" w:hint="eastAsia"/>
          <w:sz w:val="32"/>
          <w:szCs w:val="32"/>
        </w:rPr>
        <w:t>万元。预算绩效管理取得的成效：一是各个项目有序开展，社区访惠聚、网格支部活动情况开展顺利，社区人员工资及时发放到位，保证了正常办公需要以及良好的服务水平。二是民宗统战、国企退休人员改革补助等工作正常开展，日常办公需要基本保证，完成工作任务。三是按政策要求，资金使用符合规范，保证国企退休人员改革补助等惠民政策落实到位。街道高度重视项目工作，领导班子要求分管民政工作领导落实责任，遵守财务管理制度，要求资金使用符合规范程序，保证托老中心运转正常街道高度重视此项工作，召开会议要求新建社区加快配套设施建设进度，规范资金使用符合程序，保证社区工作有序开展。发现的问题及原因：国企退休人员改革补助项目对接不及时，导致项目完成时间滞后，影响支出进度。下一步改进措施：项目及早计划上报，提高审核时效，加快项目实施进度，保证资金到位率和支付进度同步。具体项目自评情况</w:t>
      </w:r>
      <w:proofErr w:type="gramStart"/>
      <w:r>
        <w:rPr>
          <w:rFonts w:ascii="仿宋_GB2312" w:eastAsia="仿宋_GB2312" w:hint="eastAsia"/>
          <w:sz w:val="32"/>
          <w:szCs w:val="32"/>
        </w:rPr>
        <w:t>附项目</w:t>
      </w:r>
      <w:proofErr w:type="gramEnd"/>
      <w:r>
        <w:rPr>
          <w:rFonts w:ascii="仿宋_GB2312" w:eastAsia="仿宋_GB2312" w:hint="eastAsia"/>
          <w:sz w:val="32"/>
          <w:szCs w:val="32"/>
        </w:rPr>
        <w:t>支出绩效自评表。</w:t>
      </w:r>
    </w:p>
    <w:p w:rsidR="000052E1" w:rsidRDefault="000052E1">
      <w:r>
        <w:br w:type="page"/>
      </w:r>
    </w:p>
    <w:tbl>
      <w:tblPr>
        <w:tblpPr w:leftFromText="180" w:rightFromText="180" w:vertAnchor="text" w:horzAnchor="page" w:tblpX="712" w:tblpY="664"/>
        <w:tblOverlap w:val="never"/>
        <w:tblW w:w="10770" w:type="dxa"/>
        <w:tblLayout w:type="fixed"/>
        <w:tblCellMar>
          <w:left w:w="0" w:type="dxa"/>
          <w:right w:w="0" w:type="dxa"/>
        </w:tblCellMar>
        <w:tblLook w:val="04A0" w:firstRow="1" w:lastRow="0" w:firstColumn="1" w:lastColumn="0" w:noHBand="0" w:noVBand="1"/>
      </w:tblPr>
      <w:tblGrid>
        <w:gridCol w:w="765"/>
        <w:gridCol w:w="615"/>
        <w:gridCol w:w="1080"/>
        <w:gridCol w:w="1080"/>
        <w:gridCol w:w="1200"/>
        <w:gridCol w:w="375"/>
        <w:gridCol w:w="930"/>
        <w:gridCol w:w="990"/>
        <w:gridCol w:w="480"/>
        <w:gridCol w:w="570"/>
        <w:gridCol w:w="690"/>
        <w:gridCol w:w="165"/>
        <w:gridCol w:w="945"/>
        <w:gridCol w:w="885"/>
      </w:tblGrid>
      <w:tr w:rsidR="00A700DD">
        <w:trPr>
          <w:trHeight w:val="405"/>
        </w:trPr>
        <w:tc>
          <w:tcPr>
            <w:tcW w:w="10770" w:type="dxa"/>
            <w:gridSpan w:val="14"/>
            <w:tcBorders>
              <w:top w:val="nil"/>
              <w:left w:val="nil"/>
              <w:bottom w:val="nil"/>
              <w:right w:val="nil"/>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b/>
                <w:color w:val="000000"/>
                <w:sz w:val="32"/>
                <w:szCs w:val="32"/>
              </w:rPr>
            </w:pPr>
            <w:r>
              <w:rPr>
                <w:rFonts w:ascii="宋体" w:hAnsi="宋体" w:cs="宋体" w:hint="eastAsia"/>
                <w:b/>
                <w:color w:val="000000"/>
                <w:kern w:val="0"/>
                <w:sz w:val="32"/>
                <w:szCs w:val="32"/>
                <w:lang w:bidi="ar"/>
              </w:rPr>
              <w:lastRenderedPageBreak/>
              <w:t>项目支出绩效自评表</w:t>
            </w:r>
          </w:p>
        </w:tc>
      </w:tr>
      <w:tr w:rsidR="00A700DD">
        <w:trPr>
          <w:trHeight w:val="405"/>
        </w:trPr>
        <w:tc>
          <w:tcPr>
            <w:tcW w:w="10770" w:type="dxa"/>
            <w:gridSpan w:val="14"/>
            <w:tcBorders>
              <w:top w:val="nil"/>
              <w:left w:val="nil"/>
              <w:bottom w:val="nil"/>
              <w:right w:val="nil"/>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（2020年度）</w:t>
            </w:r>
          </w:p>
        </w:tc>
      </w:tr>
      <w:tr w:rsidR="00A700DD">
        <w:trPr>
          <w:trHeight w:val="319"/>
        </w:trPr>
        <w:tc>
          <w:tcPr>
            <w:tcW w:w="13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项目名称</w:t>
            </w:r>
          </w:p>
        </w:tc>
        <w:tc>
          <w:tcPr>
            <w:tcW w:w="9390" w:type="dxa"/>
            <w:gridSpan w:val="1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2020年度驻村</w:t>
            </w:r>
            <w:proofErr w:type="gramStart"/>
            <w:r>
              <w:rPr>
                <w:rFonts w:ascii="宋体" w:hAnsi="宋体" w:cs="宋体" w:hint="eastAsia"/>
                <w:color w:val="000000"/>
                <w:kern w:val="0"/>
                <w:sz w:val="22"/>
                <w:szCs w:val="22"/>
                <w:lang w:bidi="ar"/>
              </w:rPr>
              <w:t>管寺干部</w:t>
            </w:r>
            <w:proofErr w:type="gramEnd"/>
            <w:r>
              <w:rPr>
                <w:rFonts w:ascii="宋体" w:hAnsi="宋体" w:cs="宋体" w:hint="eastAsia"/>
                <w:color w:val="000000"/>
                <w:kern w:val="0"/>
                <w:sz w:val="22"/>
                <w:szCs w:val="22"/>
                <w:lang w:bidi="ar"/>
              </w:rPr>
              <w:t>补助项目</w:t>
            </w:r>
          </w:p>
        </w:tc>
      </w:tr>
      <w:tr w:rsidR="00A700DD">
        <w:trPr>
          <w:trHeight w:val="319"/>
        </w:trPr>
        <w:tc>
          <w:tcPr>
            <w:tcW w:w="13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主管部门</w:t>
            </w:r>
          </w:p>
        </w:tc>
        <w:tc>
          <w:tcPr>
            <w:tcW w:w="4665"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47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实施单位</w:t>
            </w:r>
          </w:p>
        </w:tc>
        <w:tc>
          <w:tcPr>
            <w:tcW w:w="3255"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0052E1">
            <w:pPr>
              <w:jc w:val="center"/>
              <w:rPr>
                <w:rFonts w:ascii="宋体" w:hAnsi="宋体" w:cs="宋体"/>
                <w:color w:val="000000"/>
                <w:sz w:val="22"/>
                <w:szCs w:val="22"/>
              </w:rPr>
            </w:pPr>
            <w:r w:rsidRPr="000052E1">
              <w:rPr>
                <w:rFonts w:ascii="宋体" w:hAnsi="宋体" w:cs="宋体" w:hint="eastAsia"/>
                <w:color w:val="000000"/>
                <w:sz w:val="22"/>
                <w:szCs w:val="22"/>
              </w:rPr>
              <w:t>昌吉市人民政府绿洲路街道办事处</w:t>
            </w:r>
          </w:p>
        </w:tc>
      </w:tr>
      <w:tr w:rsidR="00A700DD">
        <w:trPr>
          <w:trHeight w:val="319"/>
        </w:trPr>
        <w:tc>
          <w:tcPr>
            <w:tcW w:w="138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项目资金       （万元）</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年初预算数</w:t>
            </w:r>
          </w:p>
        </w:tc>
        <w:tc>
          <w:tcPr>
            <w:tcW w:w="130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全年预算数</w:t>
            </w:r>
          </w:p>
        </w:tc>
        <w:tc>
          <w:tcPr>
            <w:tcW w:w="147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全年执行数</w:t>
            </w:r>
          </w:p>
        </w:tc>
        <w:tc>
          <w:tcPr>
            <w:tcW w:w="12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分值</w:t>
            </w:r>
          </w:p>
        </w:tc>
        <w:tc>
          <w:tcPr>
            <w:tcW w:w="11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执行率</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得分</w:t>
            </w:r>
          </w:p>
        </w:tc>
      </w:tr>
      <w:tr w:rsidR="00A700DD">
        <w:trPr>
          <w:trHeight w:val="319"/>
        </w:trPr>
        <w:tc>
          <w:tcPr>
            <w:tcW w:w="138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textAlignment w:val="center"/>
              <w:rPr>
                <w:rFonts w:ascii="宋体" w:hAnsi="宋体" w:cs="宋体"/>
                <w:color w:val="000000"/>
                <w:sz w:val="22"/>
                <w:szCs w:val="22"/>
              </w:rPr>
            </w:pPr>
            <w:r>
              <w:rPr>
                <w:rFonts w:ascii="宋体" w:hAnsi="宋体" w:cs="宋体" w:hint="eastAsia"/>
                <w:color w:val="000000"/>
                <w:kern w:val="0"/>
                <w:sz w:val="22"/>
                <w:szCs w:val="22"/>
                <w:lang w:bidi="ar"/>
              </w:rPr>
              <w:t>年度资金总额</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30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1.42</w:t>
            </w:r>
          </w:p>
        </w:tc>
        <w:tc>
          <w:tcPr>
            <w:tcW w:w="147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1.42</w:t>
            </w:r>
          </w:p>
        </w:tc>
        <w:tc>
          <w:tcPr>
            <w:tcW w:w="12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1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r>
      <w:tr w:rsidR="00A700DD">
        <w:trPr>
          <w:trHeight w:val="319"/>
        </w:trPr>
        <w:tc>
          <w:tcPr>
            <w:tcW w:w="138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其中：当年财政拨款</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30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1.42</w:t>
            </w:r>
          </w:p>
        </w:tc>
        <w:tc>
          <w:tcPr>
            <w:tcW w:w="147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1.42</w:t>
            </w:r>
          </w:p>
        </w:tc>
        <w:tc>
          <w:tcPr>
            <w:tcW w:w="12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11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100.00%</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A700DD">
        <w:trPr>
          <w:trHeight w:val="319"/>
        </w:trPr>
        <w:tc>
          <w:tcPr>
            <w:tcW w:w="138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上年结转资金</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30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47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2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11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A700DD">
        <w:trPr>
          <w:trHeight w:val="319"/>
        </w:trPr>
        <w:tc>
          <w:tcPr>
            <w:tcW w:w="138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其他资金</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30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47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2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11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A700DD">
        <w:trPr>
          <w:trHeight w:val="319"/>
        </w:trPr>
        <w:tc>
          <w:tcPr>
            <w:tcW w:w="76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年度总体目标</w:t>
            </w:r>
          </w:p>
        </w:tc>
        <w:tc>
          <w:tcPr>
            <w:tcW w:w="5280"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预期目标</w:t>
            </w:r>
          </w:p>
        </w:tc>
        <w:tc>
          <w:tcPr>
            <w:tcW w:w="4725"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实际完成情况</w:t>
            </w:r>
          </w:p>
        </w:tc>
      </w:tr>
      <w:tr w:rsidR="00A700DD">
        <w:trPr>
          <w:trHeight w:val="1365"/>
        </w:trPr>
        <w:tc>
          <w:tcPr>
            <w:tcW w:w="76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5280"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jc w:val="center"/>
              <w:rPr>
                <w:rFonts w:ascii="宋体" w:hAnsi="宋体" w:cs="宋体"/>
                <w:color w:val="000000"/>
                <w:sz w:val="22"/>
                <w:szCs w:val="22"/>
              </w:rPr>
            </w:pPr>
            <w:r>
              <w:rPr>
                <w:rFonts w:ascii="宋体" w:hAnsi="宋体" w:cs="宋体" w:hint="eastAsia"/>
                <w:color w:val="000000"/>
                <w:sz w:val="22"/>
                <w:szCs w:val="22"/>
              </w:rPr>
              <w:t>保证完成</w:t>
            </w:r>
            <w:proofErr w:type="gramStart"/>
            <w:r>
              <w:rPr>
                <w:rFonts w:ascii="宋体" w:hAnsi="宋体" w:cs="宋体" w:hint="eastAsia"/>
                <w:color w:val="000000"/>
                <w:sz w:val="22"/>
                <w:szCs w:val="22"/>
              </w:rPr>
              <w:t>统战民宗工作</w:t>
            </w:r>
            <w:proofErr w:type="gramEnd"/>
            <w:r>
              <w:rPr>
                <w:rFonts w:ascii="宋体" w:hAnsi="宋体" w:cs="宋体" w:hint="eastAsia"/>
                <w:color w:val="000000"/>
                <w:sz w:val="22"/>
                <w:szCs w:val="22"/>
              </w:rPr>
              <w:t>有序开展，按时发放驻村</w:t>
            </w:r>
            <w:proofErr w:type="gramStart"/>
            <w:r>
              <w:rPr>
                <w:rFonts w:ascii="宋体" w:hAnsi="宋体" w:cs="宋体" w:hint="eastAsia"/>
                <w:color w:val="000000"/>
                <w:sz w:val="22"/>
                <w:szCs w:val="22"/>
              </w:rPr>
              <w:t>管寺干部</w:t>
            </w:r>
            <w:proofErr w:type="gramEnd"/>
            <w:r>
              <w:rPr>
                <w:rFonts w:ascii="宋体" w:hAnsi="宋体" w:cs="宋体" w:hint="eastAsia"/>
                <w:color w:val="000000"/>
                <w:sz w:val="22"/>
                <w:szCs w:val="22"/>
              </w:rPr>
              <w:t>生活补助</w:t>
            </w:r>
          </w:p>
        </w:tc>
        <w:tc>
          <w:tcPr>
            <w:tcW w:w="4725"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jc w:val="center"/>
              <w:rPr>
                <w:rFonts w:ascii="宋体" w:hAnsi="宋体" w:cs="宋体"/>
                <w:color w:val="000000"/>
                <w:sz w:val="22"/>
                <w:szCs w:val="22"/>
              </w:rPr>
            </w:pPr>
            <w:r>
              <w:rPr>
                <w:rFonts w:ascii="宋体" w:hAnsi="宋体" w:cs="宋体" w:hint="eastAsia"/>
                <w:color w:val="000000"/>
                <w:sz w:val="22"/>
                <w:szCs w:val="22"/>
              </w:rPr>
              <w:t>全年按时完成发放驻驻村</w:t>
            </w:r>
            <w:proofErr w:type="gramStart"/>
            <w:r>
              <w:rPr>
                <w:rFonts w:ascii="宋体" w:hAnsi="宋体" w:cs="宋体" w:hint="eastAsia"/>
                <w:color w:val="000000"/>
                <w:sz w:val="22"/>
                <w:szCs w:val="22"/>
              </w:rPr>
              <w:t>管寺干部</w:t>
            </w:r>
            <w:proofErr w:type="gramEnd"/>
            <w:r>
              <w:rPr>
                <w:rFonts w:ascii="宋体" w:hAnsi="宋体" w:cs="宋体" w:hint="eastAsia"/>
                <w:color w:val="000000"/>
                <w:sz w:val="22"/>
                <w:szCs w:val="22"/>
              </w:rPr>
              <w:t>补助，顺利完成全年</w:t>
            </w:r>
            <w:proofErr w:type="gramStart"/>
            <w:r>
              <w:rPr>
                <w:rFonts w:ascii="宋体" w:hAnsi="宋体" w:cs="宋体" w:hint="eastAsia"/>
                <w:color w:val="000000"/>
                <w:sz w:val="22"/>
                <w:szCs w:val="22"/>
              </w:rPr>
              <w:t>统战民宗工作</w:t>
            </w:r>
            <w:proofErr w:type="gramEnd"/>
            <w:r>
              <w:rPr>
                <w:rFonts w:ascii="宋体" w:hAnsi="宋体" w:cs="宋体" w:hint="eastAsia"/>
                <w:color w:val="000000"/>
                <w:sz w:val="22"/>
                <w:szCs w:val="22"/>
              </w:rPr>
              <w:t>任务</w:t>
            </w:r>
          </w:p>
        </w:tc>
      </w:tr>
      <w:tr w:rsidR="00A700DD">
        <w:trPr>
          <w:trHeight w:val="319"/>
        </w:trPr>
        <w:tc>
          <w:tcPr>
            <w:tcW w:w="765"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proofErr w:type="gramStart"/>
            <w:r>
              <w:rPr>
                <w:rFonts w:ascii="宋体" w:hAnsi="宋体" w:cs="宋体" w:hint="eastAsia"/>
                <w:color w:val="000000"/>
                <w:kern w:val="0"/>
                <w:sz w:val="22"/>
                <w:szCs w:val="22"/>
                <w:lang w:bidi="ar"/>
              </w:rPr>
              <w:t>绩</w:t>
            </w:r>
            <w:proofErr w:type="gramEnd"/>
            <w:r>
              <w:rPr>
                <w:rFonts w:ascii="宋体" w:hAnsi="宋体" w:cs="宋体" w:hint="eastAsia"/>
                <w:color w:val="000000"/>
                <w:kern w:val="0"/>
                <w:sz w:val="22"/>
                <w:szCs w:val="22"/>
                <w:lang w:bidi="ar"/>
              </w:rPr>
              <w:t xml:space="preserve">              </w:t>
            </w:r>
            <w:proofErr w:type="gramStart"/>
            <w:r>
              <w:rPr>
                <w:rFonts w:ascii="宋体" w:hAnsi="宋体" w:cs="宋体" w:hint="eastAsia"/>
                <w:color w:val="000000"/>
                <w:kern w:val="0"/>
                <w:sz w:val="22"/>
                <w:szCs w:val="22"/>
                <w:lang w:bidi="ar"/>
              </w:rPr>
              <w:t>效</w:t>
            </w:r>
            <w:proofErr w:type="gramEnd"/>
            <w:r>
              <w:rPr>
                <w:rFonts w:ascii="宋体" w:hAnsi="宋体" w:cs="宋体" w:hint="eastAsia"/>
                <w:color w:val="000000"/>
                <w:kern w:val="0"/>
                <w:sz w:val="22"/>
                <w:szCs w:val="22"/>
                <w:lang w:bidi="ar"/>
              </w:rPr>
              <w:t xml:space="preserve">    指    标</w:t>
            </w:r>
          </w:p>
        </w:tc>
        <w:tc>
          <w:tcPr>
            <w:tcW w:w="61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一级指标</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二级指标</w:t>
            </w:r>
          </w:p>
        </w:tc>
        <w:tc>
          <w:tcPr>
            <w:tcW w:w="2655"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三级指标</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年度</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实际</w:t>
            </w:r>
          </w:p>
        </w:tc>
        <w:tc>
          <w:tcPr>
            <w:tcW w:w="105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分值</w:t>
            </w:r>
          </w:p>
        </w:tc>
        <w:tc>
          <w:tcPr>
            <w:tcW w:w="85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得分</w:t>
            </w:r>
          </w:p>
        </w:tc>
        <w:tc>
          <w:tcPr>
            <w:tcW w:w="183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偏差原因分析及改进措施</w:t>
            </w:r>
          </w:p>
        </w:tc>
      </w:tr>
      <w:tr w:rsidR="00A700DD">
        <w:trPr>
          <w:trHeight w:val="319"/>
        </w:trPr>
        <w:tc>
          <w:tcPr>
            <w:tcW w:w="76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2655"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指标值</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完成值</w:t>
            </w:r>
          </w:p>
        </w:tc>
        <w:tc>
          <w:tcPr>
            <w:tcW w:w="105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855"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83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r>
      <w:tr w:rsidR="00A700DD">
        <w:trPr>
          <w:trHeight w:val="540"/>
        </w:trPr>
        <w:tc>
          <w:tcPr>
            <w:tcW w:w="76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产出指标</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数量指标</w:t>
            </w:r>
          </w:p>
        </w:tc>
        <w:tc>
          <w:tcPr>
            <w:tcW w:w="265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指标1：工作经费覆盖管委会补助人数</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w:t>
            </w:r>
          </w:p>
        </w:tc>
        <w:tc>
          <w:tcPr>
            <w:tcW w:w="10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85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trPr>
          <w:trHeight w:val="319"/>
        </w:trPr>
        <w:tc>
          <w:tcPr>
            <w:tcW w:w="76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265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指标2：管委会数量</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w:t>
            </w:r>
          </w:p>
        </w:tc>
        <w:tc>
          <w:tcPr>
            <w:tcW w:w="10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85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trPr>
          <w:trHeight w:val="319"/>
        </w:trPr>
        <w:tc>
          <w:tcPr>
            <w:tcW w:w="76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质量指标</w:t>
            </w:r>
          </w:p>
        </w:tc>
        <w:tc>
          <w:tcPr>
            <w:tcW w:w="265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指标1：资金全额配备率</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10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85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trPr>
          <w:trHeight w:val="560"/>
        </w:trPr>
        <w:tc>
          <w:tcPr>
            <w:tcW w:w="76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265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指标2：工作队经费发放覆盖率</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10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w:t>
            </w:r>
          </w:p>
        </w:tc>
        <w:tc>
          <w:tcPr>
            <w:tcW w:w="85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trPr>
          <w:trHeight w:val="319"/>
        </w:trPr>
        <w:tc>
          <w:tcPr>
            <w:tcW w:w="76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时效指标</w:t>
            </w:r>
          </w:p>
        </w:tc>
        <w:tc>
          <w:tcPr>
            <w:tcW w:w="265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指标1：补贴拨付及时率</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10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85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trPr>
          <w:trHeight w:val="319"/>
        </w:trPr>
        <w:tc>
          <w:tcPr>
            <w:tcW w:w="76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成本指标</w:t>
            </w:r>
          </w:p>
        </w:tc>
        <w:tc>
          <w:tcPr>
            <w:tcW w:w="265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指标1：资金额度</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1.42万元</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1.42万元</w:t>
            </w:r>
          </w:p>
        </w:tc>
        <w:tc>
          <w:tcPr>
            <w:tcW w:w="10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85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trPr>
          <w:trHeight w:val="580"/>
        </w:trPr>
        <w:tc>
          <w:tcPr>
            <w:tcW w:w="76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效益指标</w:t>
            </w:r>
          </w:p>
        </w:tc>
        <w:tc>
          <w:tcPr>
            <w:tcW w:w="108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经济效益指标</w:t>
            </w:r>
          </w:p>
        </w:tc>
        <w:tc>
          <w:tcPr>
            <w:tcW w:w="265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指标1：驻村</w:t>
            </w:r>
            <w:proofErr w:type="gramStart"/>
            <w:r>
              <w:rPr>
                <w:rFonts w:ascii="宋体" w:hAnsi="宋体" w:cs="宋体" w:hint="eastAsia"/>
                <w:color w:val="000000"/>
                <w:kern w:val="0"/>
                <w:sz w:val="22"/>
                <w:szCs w:val="22"/>
                <w:lang w:bidi="ar"/>
              </w:rPr>
              <w:t>管寺服务</w:t>
            </w:r>
            <w:proofErr w:type="gramEnd"/>
            <w:r>
              <w:rPr>
                <w:rFonts w:ascii="宋体" w:hAnsi="宋体" w:cs="宋体" w:hint="eastAsia"/>
                <w:color w:val="000000"/>
                <w:kern w:val="0"/>
                <w:sz w:val="22"/>
                <w:szCs w:val="22"/>
                <w:lang w:bidi="ar"/>
              </w:rPr>
              <w:t>群众意识</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≥95%</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≥95%</w:t>
            </w:r>
          </w:p>
        </w:tc>
        <w:tc>
          <w:tcPr>
            <w:tcW w:w="10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85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trPr>
          <w:trHeight w:val="540"/>
        </w:trPr>
        <w:tc>
          <w:tcPr>
            <w:tcW w:w="76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08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社会效益指标</w:t>
            </w:r>
          </w:p>
        </w:tc>
        <w:tc>
          <w:tcPr>
            <w:tcW w:w="265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指标1：驻村</w:t>
            </w:r>
            <w:proofErr w:type="gramStart"/>
            <w:r>
              <w:rPr>
                <w:rFonts w:ascii="宋体" w:hAnsi="宋体" w:cs="宋体" w:hint="eastAsia"/>
                <w:color w:val="000000"/>
                <w:kern w:val="0"/>
                <w:sz w:val="22"/>
                <w:szCs w:val="22"/>
                <w:lang w:bidi="ar"/>
              </w:rPr>
              <w:t>管寺干部</w:t>
            </w:r>
            <w:proofErr w:type="gramEnd"/>
            <w:r>
              <w:rPr>
                <w:rFonts w:ascii="宋体" w:hAnsi="宋体" w:cs="宋体" w:hint="eastAsia"/>
                <w:color w:val="000000"/>
                <w:kern w:val="0"/>
                <w:sz w:val="22"/>
                <w:szCs w:val="22"/>
                <w:lang w:bidi="ar"/>
              </w:rPr>
              <w:t>服务满意率</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≥95%</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≥95%</w:t>
            </w:r>
          </w:p>
        </w:tc>
        <w:tc>
          <w:tcPr>
            <w:tcW w:w="10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85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trPr>
          <w:trHeight w:val="319"/>
        </w:trPr>
        <w:tc>
          <w:tcPr>
            <w:tcW w:w="76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080"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可持续影响指标</w:t>
            </w:r>
          </w:p>
        </w:tc>
        <w:tc>
          <w:tcPr>
            <w:tcW w:w="265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指标1：提高驻村</w:t>
            </w:r>
            <w:proofErr w:type="gramStart"/>
            <w:r>
              <w:rPr>
                <w:rFonts w:ascii="宋体" w:hAnsi="宋体" w:cs="宋体" w:hint="eastAsia"/>
                <w:color w:val="000000"/>
                <w:kern w:val="0"/>
                <w:sz w:val="22"/>
                <w:szCs w:val="22"/>
                <w:lang w:bidi="ar"/>
              </w:rPr>
              <w:t>管寺干部</w:t>
            </w:r>
            <w:proofErr w:type="gramEnd"/>
            <w:r>
              <w:rPr>
                <w:rFonts w:ascii="宋体" w:hAnsi="宋体" w:cs="宋体" w:hint="eastAsia"/>
                <w:color w:val="000000"/>
                <w:kern w:val="0"/>
                <w:sz w:val="22"/>
                <w:szCs w:val="22"/>
                <w:lang w:bidi="ar"/>
              </w:rPr>
              <w:t>工作积极性</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jc w:val="center"/>
              <w:rPr>
                <w:rFonts w:ascii="宋体" w:hAnsi="宋体" w:cs="宋体"/>
                <w:color w:val="000000"/>
                <w:sz w:val="22"/>
                <w:szCs w:val="22"/>
              </w:rPr>
            </w:pPr>
            <w:r>
              <w:rPr>
                <w:rFonts w:ascii="宋体" w:hAnsi="宋体" w:cs="宋体" w:hint="eastAsia"/>
                <w:color w:val="000000"/>
                <w:sz w:val="22"/>
                <w:szCs w:val="22"/>
              </w:rPr>
              <w:t>逐步提高</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jc w:val="center"/>
              <w:rPr>
                <w:rFonts w:ascii="宋体" w:hAnsi="宋体" w:cs="宋体"/>
                <w:color w:val="000000"/>
                <w:sz w:val="22"/>
                <w:szCs w:val="22"/>
              </w:rPr>
            </w:pPr>
            <w:r>
              <w:rPr>
                <w:rFonts w:ascii="宋体" w:hAnsi="宋体" w:cs="宋体" w:hint="eastAsia"/>
                <w:color w:val="000000"/>
                <w:sz w:val="22"/>
                <w:szCs w:val="22"/>
              </w:rPr>
              <w:t>逐步提高</w:t>
            </w:r>
          </w:p>
        </w:tc>
        <w:tc>
          <w:tcPr>
            <w:tcW w:w="10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jc w:val="center"/>
              <w:rPr>
                <w:rFonts w:ascii="宋体" w:hAnsi="宋体" w:cs="宋体"/>
                <w:color w:val="000000"/>
                <w:sz w:val="22"/>
                <w:szCs w:val="22"/>
              </w:rPr>
            </w:pPr>
            <w:r>
              <w:rPr>
                <w:rFonts w:ascii="宋体" w:hAnsi="宋体" w:cs="宋体" w:hint="eastAsia"/>
                <w:color w:val="000000"/>
                <w:sz w:val="22"/>
                <w:szCs w:val="22"/>
              </w:rPr>
              <w:t>10</w:t>
            </w:r>
          </w:p>
        </w:tc>
        <w:tc>
          <w:tcPr>
            <w:tcW w:w="85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jc w:val="center"/>
              <w:rPr>
                <w:rFonts w:ascii="宋体" w:hAnsi="宋体" w:cs="宋体"/>
                <w:color w:val="000000"/>
                <w:sz w:val="22"/>
                <w:szCs w:val="22"/>
              </w:rPr>
            </w:pPr>
            <w:r>
              <w:rPr>
                <w:rFonts w:ascii="宋体" w:hAnsi="宋体" w:cs="宋体" w:hint="eastAsia"/>
                <w:color w:val="000000"/>
                <w:sz w:val="22"/>
                <w:szCs w:val="22"/>
              </w:rPr>
              <w:t>10</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jc w:val="center"/>
              <w:rPr>
                <w:rFonts w:ascii="宋体" w:hAnsi="宋体" w:cs="宋体"/>
                <w:color w:val="000000"/>
                <w:sz w:val="22"/>
                <w:szCs w:val="22"/>
              </w:rPr>
            </w:pPr>
            <w:r>
              <w:rPr>
                <w:rFonts w:ascii="宋体" w:hAnsi="宋体" w:cs="宋体" w:hint="eastAsia"/>
                <w:color w:val="000000"/>
                <w:sz w:val="22"/>
                <w:szCs w:val="22"/>
              </w:rPr>
              <w:t>无偏差</w:t>
            </w:r>
          </w:p>
        </w:tc>
      </w:tr>
      <w:tr w:rsidR="00A700DD">
        <w:trPr>
          <w:trHeight w:val="319"/>
        </w:trPr>
        <w:tc>
          <w:tcPr>
            <w:tcW w:w="765"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5"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满意度指标</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服务对象满意度指标</w:t>
            </w:r>
          </w:p>
        </w:tc>
        <w:tc>
          <w:tcPr>
            <w:tcW w:w="2655"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指标1：服务的群众满意度</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=95%</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=95%</w:t>
            </w:r>
          </w:p>
        </w:tc>
        <w:tc>
          <w:tcPr>
            <w:tcW w:w="10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85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trPr>
          <w:trHeight w:val="319"/>
        </w:trPr>
        <w:tc>
          <w:tcPr>
            <w:tcW w:w="7035"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总分</w:t>
            </w:r>
          </w:p>
        </w:tc>
        <w:tc>
          <w:tcPr>
            <w:tcW w:w="105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85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bl>
    <w:p w:rsidR="000052E1" w:rsidRDefault="000052E1">
      <w:r>
        <w:br w:type="page"/>
      </w:r>
    </w:p>
    <w:tbl>
      <w:tblPr>
        <w:tblpPr w:leftFromText="180" w:rightFromText="180" w:vertAnchor="text" w:horzAnchor="page" w:tblpX="607" w:tblpY="778"/>
        <w:tblOverlap w:val="never"/>
        <w:tblW w:w="10770" w:type="dxa"/>
        <w:tblLayout w:type="fixed"/>
        <w:tblCellMar>
          <w:left w:w="0" w:type="dxa"/>
          <w:right w:w="0" w:type="dxa"/>
        </w:tblCellMar>
        <w:tblLook w:val="04A0" w:firstRow="1" w:lastRow="0" w:firstColumn="1" w:lastColumn="0" w:noHBand="0" w:noVBand="1"/>
      </w:tblPr>
      <w:tblGrid>
        <w:gridCol w:w="441"/>
        <w:gridCol w:w="708"/>
        <w:gridCol w:w="231"/>
        <w:gridCol w:w="903"/>
        <w:gridCol w:w="1257"/>
        <w:gridCol w:w="1200"/>
        <w:gridCol w:w="375"/>
        <w:gridCol w:w="996"/>
        <w:gridCol w:w="1275"/>
        <w:gridCol w:w="709"/>
        <w:gridCol w:w="680"/>
        <w:gridCol w:w="165"/>
        <w:gridCol w:w="945"/>
        <w:gridCol w:w="885"/>
      </w:tblGrid>
      <w:tr w:rsidR="00A700DD">
        <w:trPr>
          <w:trHeight w:val="405"/>
        </w:trPr>
        <w:tc>
          <w:tcPr>
            <w:tcW w:w="10770" w:type="dxa"/>
            <w:gridSpan w:val="14"/>
            <w:tcBorders>
              <w:top w:val="nil"/>
              <w:left w:val="nil"/>
              <w:bottom w:val="nil"/>
              <w:right w:val="nil"/>
            </w:tcBorders>
            <w:shd w:val="clear" w:color="auto" w:fill="auto"/>
            <w:tcMar>
              <w:top w:w="15" w:type="dxa"/>
              <w:left w:w="15" w:type="dxa"/>
              <w:right w:w="15" w:type="dxa"/>
            </w:tcMar>
            <w:vAlign w:val="center"/>
          </w:tcPr>
          <w:p w:rsidR="00A700DD" w:rsidRDefault="00A700DD" w:rsidP="000052E1">
            <w:pPr>
              <w:widowControl/>
              <w:textAlignment w:val="center"/>
              <w:rPr>
                <w:rFonts w:ascii="宋体" w:hAnsi="宋体" w:cs="宋体"/>
                <w:b/>
                <w:color w:val="000000"/>
                <w:kern w:val="0"/>
                <w:sz w:val="32"/>
                <w:szCs w:val="32"/>
                <w:lang w:bidi="ar"/>
              </w:rPr>
            </w:pPr>
          </w:p>
          <w:p w:rsidR="00A700DD" w:rsidRDefault="00D73D9E">
            <w:pPr>
              <w:widowControl/>
              <w:jc w:val="center"/>
              <w:textAlignment w:val="center"/>
              <w:rPr>
                <w:rFonts w:ascii="宋体" w:hAnsi="宋体" w:cs="宋体"/>
                <w:b/>
                <w:color w:val="000000"/>
                <w:sz w:val="32"/>
                <w:szCs w:val="32"/>
              </w:rPr>
            </w:pPr>
            <w:r>
              <w:rPr>
                <w:rFonts w:ascii="宋体" w:hAnsi="宋体" w:cs="宋体" w:hint="eastAsia"/>
                <w:b/>
                <w:color w:val="000000"/>
                <w:kern w:val="0"/>
                <w:sz w:val="32"/>
                <w:szCs w:val="32"/>
                <w:lang w:bidi="ar"/>
              </w:rPr>
              <w:t>项目支出绩效自评表</w:t>
            </w:r>
          </w:p>
        </w:tc>
      </w:tr>
      <w:tr w:rsidR="00A700DD">
        <w:trPr>
          <w:trHeight w:val="405"/>
        </w:trPr>
        <w:tc>
          <w:tcPr>
            <w:tcW w:w="10770" w:type="dxa"/>
            <w:gridSpan w:val="14"/>
            <w:tcBorders>
              <w:top w:val="nil"/>
              <w:left w:val="nil"/>
              <w:bottom w:val="nil"/>
              <w:right w:val="nil"/>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（2020年度）</w:t>
            </w:r>
          </w:p>
        </w:tc>
      </w:tr>
      <w:tr w:rsidR="00A700DD">
        <w:trPr>
          <w:trHeight w:val="319"/>
        </w:trPr>
        <w:tc>
          <w:tcPr>
            <w:tcW w:w="1380"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项目名称</w:t>
            </w:r>
          </w:p>
        </w:tc>
        <w:tc>
          <w:tcPr>
            <w:tcW w:w="9390" w:type="dxa"/>
            <w:gridSpan w:val="11"/>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昌吉市绿洲路街道2020年度国有企业离退休职工社会化管理经费补助项目</w:t>
            </w:r>
          </w:p>
        </w:tc>
      </w:tr>
      <w:tr w:rsidR="00A700DD" w:rsidTr="000052E1">
        <w:trPr>
          <w:trHeight w:val="319"/>
        </w:trPr>
        <w:tc>
          <w:tcPr>
            <w:tcW w:w="1380"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主管部门</w:t>
            </w:r>
          </w:p>
        </w:tc>
        <w:tc>
          <w:tcPr>
            <w:tcW w:w="4731"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实施单位</w:t>
            </w:r>
          </w:p>
        </w:tc>
        <w:tc>
          <w:tcPr>
            <w:tcW w:w="3384"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0052E1">
            <w:pPr>
              <w:jc w:val="center"/>
              <w:rPr>
                <w:rFonts w:ascii="宋体" w:hAnsi="宋体" w:cs="宋体"/>
                <w:color w:val="000000"/>
                <w:sz w:val="22"/>
                <w:szCs w:val="22"/>
              </w:rPr>
            </w:pPr>
            <w:r w:rsidRPr="000052E1">
              <w:rPr>
                <w:rFonts w:ascii="宋体" w:hAnsi="宋体" w:cs="宋体" w:hint="eastAsia"/>
                <w:color w:val="000000"/>
                <w:sz w:val="22"/>
                <w:szCs w:val="22"/>
              </w:rPr>
              <w:t>昌吉市人民政府绿洲路街道办事处</w:t>
            </w:r>
          </w:p>
        </w:tc>
      </w:tr>
      <w:tr w:rsidR="00A700DD" w:rsidTr="000052E1">
        <w:trPr>
          <w:trHeight w:val="319"/>
        </w:trPr>
        <w:tc>
          <w:tcPr>
            <w:tcW w:w="138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项目资金       （万元）</w:t>
            </w: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年初预算数</w:t>
            </w:r>
          </w:p>
        </w:tc>
        <w:tc>
          <w:tcPr>
            <w:tcW w:w="137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全年预算数</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全年执行数</w:t>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分值</w:t>
            </w:r>
          </w:p>
        </w:tc>
        <w:tc>
          <w:tcPr>
            <w:tcW w:w="11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执行率</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得分</w:t>
            </w:r>
          </w:p>
        </w:tc>
      </w:tr>
      <w:tr w:rsidR="00A700DD" w:rsidTr="000052E1">
        <w:trPr>
          <w:trHeight w:val="319"/>
        </w:trPr>
        <w:tc>
          <w:tcPr>
            <w:tcW w:w="138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textAlignment w:val="center"/>
              <w:rPr>
                <w:rFonts w:ascii="宋体" w:hAnsi="宋体" w:cs="宋体"/>
                <w:color w:val="000000"/>
                <w:sz w:val="22"/>
                <w:szCs w:val="22"/>
              </w:rPr>
            </w:pPr>
            <w:r>
              <w:rPr>
                <w:rFonts w:ascii="宋体" w:hAnsi="宋体" w:cs="宋体" w:hint="eastAsia"/>
                <w:color w:val="000000"/>
                <w:kern w:val="0"/>
                <w:sz w:val="22"/>
                <w:szCs w:val="22"/>
                <w:lang w:bidi="ar"/>
              </w:rPr>
              <w:t>年度资金总额</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106.71</w:t>
            </w:r>
          </w:p>
        </w:tc>
        <w:tc>
          <w:tcPr>
            <w:tcW w:w="137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106.71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63.78</w:t>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1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59.77%</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r>
      <w:tr w:rsidR="00A700DD" w:rsidTr="000052E1">
        <w:trPr>
          <w:trHeight w:val="319"/>
        </w:trPr>
        <w:tc>
          <w:tcPr>
            <w:tcW w:w="138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其中：当年财政拨款</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106.71</w:t>
            </w:r>
          </w:p>
        </w:tc>
        <w:tc>
          <w:tcPr>
            <w:tcW w:w="137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106.71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63.78</w:t>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11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59.77%</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A700DD" w:rsidTr="000052E1">
        <w:trPr>
          <w:trHeight w:val="319"/>
        </w:trPr>
        <w:tc>
          <w:tcPr>
            <w:tcW w:w="138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上年结转资金</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37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11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A700DD" w:rsidTr="000052E1">
        <w:trPr>
          <w:trHeight w:val="319"/>
        </w:trPr>
        <w:tc>
          <w:tcPr>
            <w:tcW w:w="1380"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216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其他资金</w:t>
            </w:r>
          </w:p>
        </w:tc>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37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111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A700DD" w:rsidTr="000052E1">
        <w:trPr>
          <w:trHeight w:val="319"/>
        </w:trPr>
        <w:tc>
          <w:tcPr>
            <w:tcW w:w="44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年度总体目标</w:t>
            </w:r>
          </w:p>
        </w:tc>
        <w:tc>
          <w:tcPr>
            <w:tcW w:w="5670"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预期目标</w:t>
            </w:r>
          </w:p>
        </w:tc>
        <w:tc>
          <w:tcPr>
            <w:tcW w:w="4659"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实际完成情况</w:t>
            </w:r>
          </w:p>
        </w:tc>
      </w:tr>
      <w:tr w:rsidR="00A700DD" w:rsidTr="000052E1">
        <w:trPr>
          <w:trHeight w:val="1365"/>
        </w:trPr>
        <w:tc>
          <w:tcPr>
            <w:tcW w:w="44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5670"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2020年主要职能：社区积极配合社会保险经办机构按时足额发放养老金、社会保险政策咨询服务、协助核实养老金领取资格、协助申请丧葬费和抚恤金、协助管理人事档案、组织退休党员开展组织生活、组织退休人员开展文化体育健身活动和安抚慰问等社会化管理工作。                                             2020年总体目标：加快推进国有企业退休人员社会化管理工作。按时发放化肥厂退休职工采暖费补助，关心离退休职工生活，提升离退休职工生活质量，提高受益职工满意度。</w:t>
            </w:r>
          </w:p>
        </w:tc>
        <w:tc>
          <w:tcPr>
            <w:tcW w:w="4659"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2020年社区积极配合社会保险经办机构按时足额发放养老金、社会保险政策咨询服务、协助核实养老金领取资格、协助申请丧葬费和抚恤金、协助管理人事档案、组织退休党员开展组织生活、组织退休人员开展文化体育健身活动和安抚慰问等社会化管理工作。加快推进国有企业退休人员社会化管理工作。。</w:t>
            </w:r>
          </w:p>
        </w:tc>
      </w:tr>
      <w:tr w:rsidR="00A700DD" w:rsidTr="00D73D9E">
        <w:trPr>
          <w:trHeight w:val="319"/>
        </w:trPr>
        <w:tc>
          <w:tcPr>
            <w:tcW w:w="44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proofErr w:type="gramStart"/>
            <w:r>
              <w:rPr>
                <w:rFonts w:ascii="宋体" w:hAnsi="宋体" w:cs="宋体" w:hint="eastAsia"/>
                <w:color w:val="000000"/>
                <w:kern w:val="0"/>
                <w:sz w:val="22"/>
                <w:szCs w:val="22"/>
                <w:lang w:bidi="ar"/>
              </w:rPr>
              <w:t>绩</w:t>
            </w:r>
            <w:proofErr w:type="gramEnd"/>
            <w:r>
              <w:rPr>
                <w:rFonts w:ascii="宋体" w:hAnsi="宋体" w:cs="宋体" w:hint="eastAsia"/>
                <w:color w:val="000000"/>
                <w:kern w:val="0"/>
                <w:sz w:val="22"/>
                <w:szCs w:val="22"/>
                <w:lang w:bidi="ar"/>
              </w:rPr>
              <w:t xml:space="preserve">              </w:t>
            </w:r>
            <w:proofErr w:type="gramStart"/>
            <w:r>
              <w:rPr>
                <w:rFonts w:ascii="宋体" w:hAnsi="宋体" w:cs="宋体" w:hint="eastAsia"/>
                <w:color w:val="000000"/>
                <w:kern w:val="0"/>
                <w:sz w:val="22"/>
                <w:szCs w:val="22"/>
                <w:lang w:bidi="ar"/>
              </w:rPr>
              <w:t>效</w:t>
            </w:r>
            <w:proofErr w:type="gramEnd"/>
            <w:r>
              <w:rPr>
                <w:rFonts w:ascii="宋体" w:hAnsi="宋体" w:cs="宋体" w:hint="eastAsia"/>
                <w:color w:val="000000"/>
                <w:kern w:val="0"/>
                <w:sz w:val="22"/>
                <w:szCs w:val="22"/>
                <w:lang w:bidi="ar"/>
              </w:rPr>
              <w:t xml:space="preserve">    指    标</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一级指标</w:t>
            </w:r>
          </w:p>
        </w:tc>
        <w:tc>
          <w:tcPr>
            <w:tcW w:w="113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二级指标</w:t>
            </w:r>
          </w:p>
        </w:tc>
        <w:tc>
          <w:tcPr>
            <w:tcW w:w="283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三级指标</w:t>
            </w:r>
          </w:p>
        </w:tc>
        <w:tc>
          <w:tcPr>
            <w:tcW w:w="9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年度</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实际</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分值</w:t>
            </w:r>
          </w:p>
        </w:tc>
        <w:tc>
          <w:tcPr>
            <w:tcW w:w="84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得分</w:t>
            </w:r>
          </w:p>
        </w:tc>
        <w:tc>
          <w:tcPr>
            <w:tcW w:w="183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偏差原因分析及改进措施</w:t>
            </w:r>
          </w:p>
        </w:tc>
      </w:tr>
      <w:tr w:rsidR="00A700DD" w:rsidTr="00D73D9E">
        <w:trPr>
          <w:trHeight w:val="319"/>
        </w:trPr>
        <w:tc>
          <w:tcPr>
            <w:tcW w:w="44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134"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2832"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9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指标值</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完成值</w:t>
            </w: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845"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83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r>
      <w:tr w:rsidR="00A700DD" w:rsidTr="00D73D9E">
        <w:trPr>
          <w:trHeight w:val="760"/>
        </w:trPr>
        <w:tc>
          <w:tcPr>
            <w:tcW w:w="44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产出指标</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数量指标</w:t>
            </w:r>
          </w:p>
        </w:tc>
        <w:tc>
          <w:tcPr>
            <w:tcW w:w="2832"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指标1：工作经费覆盖离退休人员活动经费补助人数</w:t>
            </w:r>
          </w:p>
        </w:tc>
        <w:tc>
          <w:tcPr>
            <w:tcW w:w="9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278</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278</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w:t>
            </w: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rsidTr="00D73D9E">
        <w:trPr>
          <w:trHeight w:val="319"/>
        </w:trPr>
        <w:tc>
          <w:tcPr>
            <w:tcW w:w="44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质量指标</w:t>
            </w:r>
          </w:p>
        </w:tc>
        <w:tc>
          <w:tcPr>
            <w:tcW w:w="2832"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指标1：经费发放覆盖率</w:t>
            </w:r>
          </w:p>
        </w:tc>
        <w:tc>
          <w:tcPr>
            <w:tcW w:w="9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w:t>
            </w: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rsidTr="00D73D9E">
        <w:trPr>
          <w:trHeight w:val="410"/>
        </w:trPr>
        <w:tc>
          <w:tcPr>
            <w:tcW w:w="44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时效指标</w:t>
            </w:r>
          </w:p>
        </w:tc>
        <w:tc>
          <w:tcPr>
            <w:tcW w:w="2832"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指标1：项目完成时间</w:t>
            </w:r>
          </w:p>
        </w:tc>
        <w:tc>
          <w:tcPr>
            <w:tcW w:w="9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12月31日之前完成</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12月10日前发放完成</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rsidTr="00D73D9E">
        <w:trPr>
          <w:trHeight w:val="822"/>
        </w:trPr>
        <w:tc>
          <w:tcPr>
            <w:tcW w:w="44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成本指标</w:t>
            </w:r>
          </w:p>
        </w:tc>
        <w:tc>
          <w:tcPr>
            <w:tcW w:w="2832"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指标1：经费补助金额</w:t>
            </w:r>
          </w:p>
        </w:tc>
        <w:tc>
          <w:tcPr>
            <w:tcW w:w="9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106.71万元</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63.78万元</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w:t>
            </w: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8.97</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0052E1">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发放人数</w:t>
            </w:r>
            <w:r w:rsidR="00D73D9E">
              <w:rPr>
                <w:rFonts w:ascii="宋体" w:hAnsi="宋体" w:cs="宋体" w:hint="eastAsia"/>
                <w:color w:val="000000"/>
                <w:kern w:val="0"/>
                <w:sz w:val="22"/>
                <w:szCs w:val="22"/>
                <w:lang w:bidi="ar"/>
              </w:rPr>
              <w:t>减少，政策规定暂时发放2017-2020年。</w:t>
            </w:r>
          </w:p>
        </w:tc>
      </w:tr>
      <w:tr w:rsidR="00A700DD" w:rsidTr="00D73D9E">
        <w:trPr>
          <w:trHeight w:val="880"/>
        </w:trPr>
        <w:tc>
          <w:tcPr>
            <w:tcW w:w="44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社会效益指标</w:t>
            </w:r>
          </w:p>
        </w:tc>
        <w:tc>
          <w:tcPr>
            <w:tcW w:w="2832"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指标1：关心关爱离退休职工生活，提升居民社会满意度</w:t>
            </w:r>
          </w:p>
        </w:tc>
        <w:tc>
          <w:tcPr>
            <w:tcW w:w="9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≥95.00%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≥95.00%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w:t>
            </w: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rsidTr="00D73D9E">
        <w:trPr>
          <w:trHeight w:val="433"/>
        </w:trPr>
        <w:tc>
          <w:tcPr>
            <w:tcW w:w="44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可持续影响指标</w:t>
            </w:r>
          </w:p>
        </w:tc>
        <w:tc>
          <w:tcPr>
            <w:tcW w:w="2832"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指标1：提高离退休职工生活水平</w:t>
            </w:r>
          </w:p>
        </w:tc>
        <w:tc>
          <w:tcPr>
            <w:tcW w:w="9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有效提高</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有效提高</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rsidTr="00D73D9E">
        <w:trPr>
          <w:trHeight w:val="319"/>
        </w:trPr>
        <w:tc>
          <w:tcPr>
            <w:tcW w:w="44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满意度指标</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服务对象满意度指标</w:t>
            </w:r>
          </w:p>
        </w:tc>
        <w:tc>
          <w:tcPr>
            <w:tcW w:w="2832"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指标1：受益服务对象</w:t>
            </w:r>
            <w:r>
              <w:rPr>
                <w:rFonts w:ascii="宋体" w:hAnsi="宋体" w:cs="宋体" w:hint="eastAsia"/>
                <w:color w:val="000000"/>
                <w:kern w:val="0"/>
                <w:sz w:val="22"/>
                <w:szCs w:val="22"/>
                <w:lang w:bidi="ar"/>
              </w:rPr>
              <w:br/>
              <w:t>满意度</w:t>
            </w:r>
          </w:p>
        </w:tc>
        <w:tc>
          <w:tcPr>
            <w:tcW w:w="9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≥95.00%</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≥95.00%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rsidTr="000052E1">
        <w:trPr>
          <w:trHeight w:val="319"/>
        </w:trPr>
        <w:tc>
          <w:tcPr>
            <w:tcW w:w="7386" w:type="dxa"/>
            <w:gridSpan w:val="9"/>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总分</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84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93.97</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bl>
    <w:tbl>
      <w:tblPr>
        <w:tblpPr w:leftFromText="180" w:rightFromText="180" w:vertAnchor="text" w:horzAnchor="page" w:tblpX="532" w:tblpY="556"/>
        <w:tblOverlap w:val="never"/>
        <w:tblW w:w="10830" w:type="dxa"/>
        <w:tblLayout w:type="fixed"/>
        <w:tblCellMar>
          <w:left w:w="0" w:type="dxa"/>
          <w:right w:w="0" w:type="dxa"/>
        </w:tblCellMar>
        <w:tblLook w:val="04A0" w:firstRow="1" w:lastRow="0" w:firstColumn="1" w:lastColumn="0" w:noHBand="0" w:noVBand="1"/>
      </w:tblPr>
      <w:tblGrid>
        <w:gridCol w:w="766"/>
        <w:gridCol w:w="616"/>
        <w:gridCol w:w="1079"/>
        <w:gridCol w:w="1079"/>
        <w:gridCol w:w="1295"/>
        <w:gridCol w:w="324"/>
        <w:gridCol w:w="1155"/>
        <w:gridCol w:w="990"/>
        <w:gridCol w:w="224"/>
        <w:gridCol w:w="567"/>
        <w:gridCol w:w="739"/>
        <w:gridCol w:w="166"/>
        <w:gridCol w:w="945"/>
        <w:gridCol w:w="885"/>
      </w:tblGrid>
      <w:tr w:rsidR="00A700DD">
        <w:trPr>
          <w:trHeight w:val="405"/>
        </w:trPr>
        <w:tc>
          <w:tcPr>
            <w:tcW w:w="10830" w:type="dxa"/>
            <w:gridSpan w:val="14"/>
            <w:tcBorders>
              <w:top w:val="nil"/>
              <w:left w:val="nil"/>
              <w:bottom w:val="nil"/>
              <w:right w:val="nil"/>
            </w:tcBorders>
            <w:shd w:val="clear" w:color="auto" w:fill="auto"/>
            <w:tcMar>
              <w:top w:w="15" w:type="dxa"/>
              <w:left w:w="15" w:type="dxa"/>
              <w:right w:w="15" w:type="dxa"/>
            </w:tcMar>
            <w:vAlign w:val="center"/>
          </w:tcPr>
          <w:p w:rsidR="00A700DD" w:rsidRDefault="00A700DD" w:rsidP="00D73D9E">
            <w:pPr>
              <w:widowControl/>
              <w:textAlignment w:val="center"/>
              <w:rPr>
                <w:rFonts w:ascii="宋体" w:hAnsi="宋体" w:cs="宋体"/>
                <w:b/>
                <w:color w:val="000000"/>
                <w:sz w:val="32"/>
                <w:szCs w:val="32"/>
              </w:rPr>
            </w:pPr>
          </w:p>
        </w:tc>
      </w:tr>
      <w:tr w:rsidR="00A700DD">
        <w:trPr>
          <w:trHeight w:val="405"/>
        </w:trPr>
        <w:tc>
          <w:tcPr>
            <w:tcW w:w="10830" w:type="dxa"/>
            <w:gridSpan w:val="14"/>
            <w:tcBorders>
              <w:top w:val="nil"/>
              <w:left w:val="nil"/>
              <w:bottom w:val="nil"/>
              <w:right w:val="nil"/>
            </w:tcBorders>
            <w:shd w:val="clear" w:color="auto" w:fill="auto"/>
            <w:tcMar>
              <w:top w:w="15" w:type="dxa"/>
              <w:left w:w="15" w:type="dxa"/>
              <w:right w:w="15" w:type="dxa"/>
            </w:tcMar>
            <w:vAlign w:val="center"/>
          </w:tcPr>
          <w:p w:rsidR="00D73D9E" w:rsidRDefault="00D73D9E">
            <w:pPr>
              <w:widowControl/>
              <w:jc w:val="center"/>
              <w:textAlignment w:val="center"/>
              <w:rPr>
                <w:rFonts w:ascii="宋体" w:hAnsi="宋体" w:cs="宋体"/>
                <w:color w:val="000000"/>
                <w:kern w:val="0"/>
                <w:sz w:val="22"/>
                <w:szCs w:val="22"/>
                <w:lang w:bidi="ar"/>
              </w:rPr>
            </w:pPr>
            <w:r>
              <w:rPr>
                <w:rFonts w:ascii="宋体" w:hAnsi="宋体" w:cs="宋体" w:hint="eastAsia"/>
                <w:b/>
                <w:color w:val="000000"/>
                <w:kern w:val="0"/>
                <w:sz w:val="32"/>
                <w:szCs w:val="32"/>
                <w:lang w:bidi="ar"/>
              </w:rPr>
              <w:lastRenderedPageBreak/>
              <w:t>项目支出绩效自评表</w:t>
            </w:r>
          </w:p>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（2020年度）</w:t>
            </w:r>
          </w:p>
        </w:tc>
      </w:tr>
      <w:tr w:rsidR="00A700DD">
        <w:trPr>
          <w:trHeight w:val="319"/>
        </w:trPr>
        <w:tc>
          <w:tcPr>
            <w:tcW w:w="138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项目名称</w:t>
            </w:r>
          </w:p>
        </w:tc>
        <w:tc>
          <w:tcPr>
            <w:tcW w:w="9448" w:type="dxa"/>
            <w:gridSpan w:val="1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昌吉市人民政府绿洲路街道办事处“访惠聚”个人补助项目</w:t>
            </w:r>
          </w:p>
        </w:tc>
      </w:tr>
      <w:tr w:rsidR="00A700DD" w:rsidTr="00D73D9E">
        <w:trPr>
          <w:trHeight w:val="319"/>
        </w:trPr>
        <w:tc>
          <w:tcPr>
            <w:tcW w:w="1382"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主管部门</w:t>
            </w:r>
          </w:p>
        </w:tc>
        <w:tc>
          <w:tcPr>
            <w:tcW w:w="4932"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昌吉市人民政府绿洲路街道办事处</w:t>
            </w:r>
          </w:p>
        </w:tc>
        <w:tc>
          <w:tcPr>
            <w:tcW w:w="121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实施单位</w:t>
            </w:r>
          </w:p>
        </w:tc>
        <w:tc>
          <w:tcPr>
            <w:tcW w:w="3302"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昌吉市人民政府绿洲路街道办事处</w:t>
            </w:r>
          </w:p>
        </w:tc>
      </w:tr>
      <w:tr w:rsidR="00A700DD" w:rsidTr="0071407F">
        <w:trPr>
          <w:trHeight w:val="319"/>
        </w:trPr>
        <w:tc>
          <w:tcPr>
            <w:tcW w:w="138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项目资金       （万元）</w:t>
            </w:r>
          </w:p>
        </w:tc>
        <w:tc>
          <w:tcPr>
            <w:tcW w:w="2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年初预算数</w:t>
            </w:r>
          </w:p>
        </w:tc>
        <w:tc>
          <w:tcPr>
            <w:tcW w:w="147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全年预算数</w:t>
            </w:r>
          </w:p>
        </w:tc>
        <w:tc>
          <w:tcPr>
            <w:tcW w:w="121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全年执行数</w:t>
            </w:r>
          </w:p>
        </w:tc>
        <w:tc>
          <w:tcPr>
            <w:tcW w:w="130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分值</w:t>
            </w:r>
          </w:p>
        </w:tc>
        <w:tc>
          <w:tcPr>
            <w:tcW w:w="111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执行率</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得分</w:t>
            </w:r>
          </w:p>
        </w:tc>
      </w:tr>
      <w:tr w:rsidR="00A700DD" w:rsidTr="0071407F">
        <w:trPr>
          <w:trHeight w:val="319"/>
        </w:trPr>
        <w:tc>
          <w:tcPr>
            <w:tcW w:w="138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2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textAlignment w:val="center"/>
              <w:rPr>
                <w:rFonts w:ascii="宋体" w:hAnsi="宋体" w:cs="宋体"/>
                <w:color w:val="000000"/>
                <w:sz w:val="22"/>
                <w:szCs w:val="22"/>
              </w:rPr>
            </w:pPr>
            <w:r>
              <w:rPr>
                <w:rFonts w:ascii="宋体" w:hAnsi="宋体" w:cs="宋体" w:hint="eastAsia"/>
                <w:color w:val="000000"/>
                <w:kern w:val="0"/>
                <w:sz w:val="22"/>
                <w:szCs w:val="22"/>
                <w:lang w:bidi="ar"/>
              </w:rPr>
              <w:t>年度资金总额</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47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9.23</w:t>
            </w:r>
          </w:p>
        </w:tc>
        <w:tc>
          <w:tcPr>
            <w:tcW w:w="121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9.20</w:t>
            </w:r>
          </w:p>
        </w:tc>
        <w:tc>
          <w:tcPr>
            <w:tcW w:w="130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11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r>
      <w:tr w:rsidR="00A700DD" w:rsidTr="0071407F">
        <w:trPr>
          <w:trHeight w:val="319"/>
        </w:trPr>
        <w:tc>
          <w:tcPr>
            <w:tcW w:w="138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2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其中：当年财政拨款</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47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9.23</w:t>
            </w:r>
          </w:p>
        </w:tc>
        <w:tc>
          <w:tcPr>
            <w:tcW w:w="121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9.20</w:t>
            </w:r>
          </w:p>
        </w:tc>
        <w:tc>
          <w:tcPr>
            <w:tcW w:w="130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111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A700DD" w:rsidTr="0071407F">
        <w:trPr>
          <w:trHeight w:val="319"/>
        </w:trPr>
        <w:tc>
          <w:tcPr>
            <w:tcW w:w="138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2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上年结转资金</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47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21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30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111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A700DD" w:rsidTr="0071407F">
        <w:trPr>
          <w:trHeight w:val="319"/>
        </w:trPr>
        <w:tc>
          <w:tcPr>
            <w:tcW w:w="1382"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215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其他资金</w:t>
            </w:r>
          </w:p>
        </w:tc>
        <w:tc>
          <w:tcPr>
            <w:tcW w:w="1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479"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21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306"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111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A700DD">
        <w:trPr>
          <w:trHeight w:val="319"/>
        </w:trPr>
        <w:tc>
          <w:tcPr>
            <w:tcW w:w="76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年度总体目标</w:t>
            </w:r>
          </w:p>
        </w:tc>
        <w:tc>
          <w:tcPr>
            <w:tcW w:w="5548"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预期目标</w:t>
            </w:r>
          </w:p>
        </w:tc>
        <w:tc>
          <w:tcPr>
            <w:tcW w:w="4516"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实际完成情况</w:t>
            </w:r>
          </w:p>
        </w:tc>
      </w:tr>
      <w:tr w:rsidR="00A700DD" w:rsidTr="00D73D9E">
        <w:trPr>
          <w:trHeight w:val="618"/>
        </w:trPr>
        <w:tc>
          <w:tcPr>
            <w:tcW w:w="76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5548"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保证4.31万元的访</w:t>
            </w:r>
            <w:proofErr w:type="gramStart"/>
            <w:r>
              <w:rPr>
                <w:rFonts w:ascii="宋体" w:hAnsi="宋体" w:cs="宋体" w:hint="eastAsia"/>
                <w:color w:val="000000"/>
                <w:kern w:val="0"/>
                <w:sz w:val="22"/>
                <w:szCs w:val="22"/>
                <w:lang w:bidi="ar"/>
              </w:rPr>
              <w:t>惠聚成员</w:t>
            </w:r>
            <w:proofErr w:type="gramEnd"/>
            <w:r>
              <w:rPr>
                <w:rFonts w:ascii="宋体" w:hAnsi="宋体" w:cs="宋体" w:hint="eastAsia"/>
                <w:color w:val="000000"/>
                <w:kern w:val="0"/>
                <w:sz w:val="22"/>
                <w:szCs w:val="22"/>
                <w:lang w:bidi="ar"/>
              </w:rPr>
              <w:t>个人补助发放规范，访</w:t>
            </w:r>
            <w:proofErr w:type="gramStart"/>
            <w:r>
              <w:rPr>
                <w:rFonts w:ascii="宋体" w:hAnsi="宋体" w:cs="宋体" w:hint="eastAsia"/>
                <w:color w:val="000000"/>
                <w:kern w:val="0"/>
                <w:sz w:val="22"/>
                <w:szCs w:val="22"/>
                <w:lang w:bidi="ar"/>
              </w:rPr>
              <w:t>惠聚工作</w:t>
            </w:r>
            <w:proofErr w:type="gramEnd"/>
            <w:r>
              <w:rPr>
                <w:rFonts w:ascii="宋体" w:hAnsi="宋体" w:cs="宋体" w:hint="eastAsia"/>
                <w:color w:val="000000"/>
                <w:kern w:val="0"/>
                <w:sz w:val="22"/>
                <w:szCs w:val="22"/>
                <w:lang w:bidi="ar"/>
              </w:rPr>
              <w:t>正常开展</w:t>
            </w:r>
          </w:p>
        </w:tc>
        <w:tc>
          <w:tcPr>
            <w:tcW w:w="4516"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完成4.31万元的访</w:t>
            </w:r>
            <w:proofErr w:type="gramStart"/>
            <w:r>
              <w:rPr>
                <w:rFonts w:ascii="宋体" w:hAnsi="宋体" w:cs="宋体" w:hint="eastAsia"/>
                <w:color w:val="000000"/>
                <w:kern w:val="0"/>
                <w:sz w:val="22"/>
                <w:szCs w:val="22"/>
                <w:lang w:bidi="ar"/>
              </w:rPr>
              <w:t>惠聚市</w:t>
            </w:r>
            <w:proofErr w:type="gramEnd"/>
            <w:r>
              <w:rPr>
                <w:rFonts w:ascii="宋体" w:hAnsi="宋体" w:cs="宋体" w:hint="eastAsia"/>
                <w:color w:val="000000"/>
                <w:kern w:val="0"/>
                <w:sz w:val="22"/>
                <w:szCs w:val="22"/>
                <w:lang w:bidi="ar"/>
              </w:rPr>
              <w:t>派干部的补助支出，发放规范，访</w:t>
            </w:r>
            <w:proofErr w:type="gramStart"/>
            <w:r>
              <w:rPr>
                <w:rFonts w:ascii="宋体" w:hAnsi="宋体" w:cs="宋体" w:hint="eastAsia"/>
                <w:color w:val="000000"/>
                <w:kern w:val="0"/>
                <w:sz w:val="22"/>
                <w:szCs w:val="22"/>
                <w:lang w:bidi="ar"/>
              </w:rPr>
              <w:t>惠聚工作</w:t>
            </w:r>
            <w:proofErr w:type="gramEnd"/>
            <w:r>
              <w:rPr>
                <w:rFonts w:ascii="宋体" w:hAnsi="宋体" w:cs="宋体" w:hint="eastAsia"/>
                <w:color w:val="000000"/>
                <w:kern w:val="0"/>
                <w:sz w:val="22"/>
                <w:szCs w:val="22"/>
                <w:lang w:bidi="ar"/>
              </w:rPr>
              <w:t>正常开展</w:t>
            </w:r>
          </w:p>
        </w:tc>
      </w:tr>
      <w:tr w:rsidR="00A700DD" w:rsidTr="0071407F">
        <w:trPr>
          <w:trHeight w:val="319"/>
        </w:trPr>
        <w:tc>
          <w:tcPr>
            <w:tcW w:w="766"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proofErr w:type="gramStart"/>
            <w:r>
              <w:rPr>
                <w:rFonts w:ascii="宋体" w:hAnsi="宋体" w:cs="宋体" w:hint="eastAsia"/>
                <w:color w:val="000000"/>
                <w:kern w:val="0"/>
                <w:sz w:val="22"/>
                <w:szCs w:val="22"/>
                <w:lang w:bidi="ar"/>
              </w:rPr>
              <w:t>绩</w:t>
            </w:r>
            <w:proofErr w:type="gramEnd"/>
            <w:r>
              <w:rPr>
                <w:rFonts w:ascii="宋体" w:hAnsi="宋体" w:cs="宋体" w:hint="eastAsia"/>
                <w:color w:val="000000"/>
                <w:kern w:val="0"/>
                <w:sz w:val="22"/>
                <w:szCs w:val="22"/>
                <w:lang w:bidi="ar"/>
              </w:rPr>
              <w:t xml:space="preserve">              </w:t>
            </w:r>
            <w:proofErr w:type="gramStart"/>
            <w:r>
              <w:rPr>
                <w:rFonts w:ascii="宋体" w:hAnsi="宋体" w:cs="宋体" w:hint="eastAsia"/>
                <w:color w:val="000000"/>
                <w:kern w:val="0"/>
                <w:sz w:val="22"/>
                <w:szCs w:val="22"/>
                <w:lang w:bidi="ar"/>
              </w:rPr>
              <w:t>效</w:t>
            </w:r>
            <w:proofErr w:type="gramEnd"/>
            <w:r>
              <w:rPr>
                <w:rFonts w:ascii="宋体" w:hAnsi="宋体" w:cs="宋体" w:hint="eastAsia"/>
                <w:color w:val="000000"/>
                <w:kern w:val="0"/>
                <w:sz w:val="22"/>
                <w:szCs w:val="22"/>
                <w:lang w:bidi="ar"/>
              </w:rPr>
              <w:t xml:space="preserve">    指    标</w:t>
            </w:r>
          </w:p>
        </w:tc>
        <w:tc>
          <w:tcPr>
            <w:tcW w:w="61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一级指标</w:t>
            </w:r>
          </w:p>
        </w:tc>
        <w:tc>
          <w:tcPr>
            <w:tcW w:w="107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二级指标</w:t>
            </w:r>
          </w:p>
        </w:tc>
        <w:tc>
          <w:tcPr>
            <w:tcW w:w="2698"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三级指标</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年度</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实际</w:t>
            </w:r>
          </w:p>
        </w:tc>
        <w:tc>
          <w:tcPr>
            <w:tcW w:w="79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分值</w:t>
            </w:r>
          </w:p>
        </w:tc>
        <w:tc>
          <w:tcPr>
            <w:tcW w:w="90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得分</w:t>
            </w:r>
          </w:p>
        </w:tc>
        <w:tc>
          <w:tcPr>
            <w:tcW w:w="183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偏差原因分析及改进措施</w:t>
            </w:r>
          </w:p>
        </w:tc>
      </w:tr>
      <w:tr w:rsidR="00A700DD" w:rsidTr="0071407F">
        <w:trPr>
          <w:trHeight w:val="319"/>
        </w:trPr>
        <w:tc>
          <w:tcPr>
            <w:tcW w:w="766"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07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2698" w:type="dxa"/>
            <w:gridSpan w:val="3"/>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指标值</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完成值</w:t>
            </w:r>
          </w:p>
        </w:tc>
        <w:tc>
          <w:tcPr>
            <w:tcW w:w="791"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905"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830"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r>
      <w:tr w:rsidR="00A700DD" w:rsidTr="0071407F">
        <w:trPr>
          <w:trHeight w:val="447"/>
        </w:trPr>
        <w:tc>
          <w:tcPr>
            <w:tcW w:w="766"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产出指标</w:t>
            </w:r>
          </w:p>
        </w:tc>
        <w:tc>
          <w:tcPr>
            <w:tcW w:w="107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数量指标</w:t>
            </w:r>
          </w:p>
        </w:tc>
        <w:tc>
          <w:tcPr>
            <w:tcW w:w="269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指标1：访</w:t>
            </w:r>
            <w:proofErr w:type="gramStart"/>
            <w:r>
              <w:rPr>
                <w:rFonts w:ascii="宋体" w:hAnsi="宋体" w:cs="宋体" w:hint="eastAsia"/>
                <w:color w:val="000000"/>
                <w:kern w:val="0"/>
                <w:sz w:val="22"/>
                <w:szCs w:val="22"/>
                <w:lang w:bidi="ar"/>
              </w:rPr>
              <w:t>惠聚干部</w:t>
            </w:r>
            <w:proofErr w:type="gramEnd"/>
            <w:r>
              <w:rPr>
                <w:rFonts w:ascii="宋体" w:hAnsi="宋体" w:cs="宋体" w:hint="eastAsia"/>
                <w:color w:val="000000"/>
                <w:kern w:val="0"/>
                <w:sz w:val="22"/>
                <w:szCs w:val="22"/>
                <w:lang w:bidi="ar"/>
              </w:rPr>
              <w:t>所在社区数量</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补助15个社区 </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79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90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rsidTr="0071407F">
        <w:trPr>
          <w:trHeight w:val="358"/>
        </w:trPr>
        <w:tc>
          <w:tcPr>
            <w:tcW w:w="766"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07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269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指标2：</w:t>
            </w:r>
            <w:proofErr w:type="gramStart"/>
            <w:r>
              <w:rPr>
                <w:rFonts w:ascii="宋体" w:hAnsi="宋体" w:cs="宋体" w:hint="eastAsia"/>
                <w:color w:val="000000"/>
                <w:kern w:val="0"/>
                <w:sz w:val="22"/>
                <w:szCs w:val="22"/>
                <w:lang w:bidi="ar"/>
              </w:rPr>
              <w:t>访惠聚入户</w:t>
            </w:r>
            <w:proofErr w:type="gramEnd"/>
            <w:r>
              <w:rPr>
                <w:rFonts w:ascii="宋体" w:hAnsi="宋体" w:cs="宋体" w:hint="eastAsia"/>
                <w:color w:val="000000"/>
                <w:kern w:val="0"/>
                <w:sz w:val="22"/>
                <w:szCs w:val="22"/>
                <w:lang w:bidi="ar"/>
              </w:rPr>
              <w:t>数量</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≥50户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79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90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rsidTr="0071407F">
        <w:trPr>
          <w:trHeight w:val="268"/>
        </w:trPr>
        <w:tc>
          <w:tcPr>
            <w:tcW w:w="766"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07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269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指标3：</w:t>
            </w:r>
            <w:proofErr w:type="gramStart"/>
            <w:r>
              <w:rPr>
                <w:rFonts w:ascii="宋体" w:hAnsi="宋体" w:cs="宋体" w:hint="eastAsia"/>
                <w:color w:val="000000"/>
                <w:kern w:val="0"/>
                <w:sz w:val="22"/>
                <w:szCs w:val="22"/>
                <w:lang w:bidi="ar"/>
              </w:rPr>
              <w:t>访惠聚补助</w:t>
            </w:r>
            <w:proofErr w:type="gramEnd"/>
            <w:r>
              <w:rPr>
                <w:rFonts w:ascii="宋体" w:hAnsi="宋体" w:cs="宋体" w:hint="eastAsia"/>
                <w:color w:val="000000"/>
                <w:kern w:val="0"/>
                <w:sz w:val="22"/>
                <w:szCs w:val="22"/>
                <w:lang w:bidi="ar"/>
              </w:rPr>
              <w:t>人数</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38</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79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90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rsidTr="0071407F">
        <w:trPr>
          <w:trHeight w:val="499"/>
        </w:trPr>
        <w:tc>
          <w:tcPr>
            <w:tcW w:w="766"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质量指标</w:t>
            </w:r>
          </w:p>
        </w:tc>
        <w:tc>
          <w:tcPr>
            <w:tcW w:w="269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指标1：居民矛盾纠纷化解率</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化解率≥85%</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79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90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rsidTr="0071407F">
        <w:trPr>
          <w:trHeight w:val="760"/>
        </w:trPr>
        <w:tc>
          <w:tcPr>
            <w:tcW w:w="766"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时效指标</w:t>
            </w:r>
          </w:p>
        </w:tc>
        <w:tc>
          <w:tcPr>
            <w:tcW w:w="269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指标1：12个月周期完成使用支付</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完成率100%</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79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90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rsidTr="0071407F">
        <w:trPr>
          <w:trHeight w:val="640"/>
        </w:trPr>
        <w:tc>
          <w:tcPr>
            <w:tcW w:w="766"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0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成本指标</w:t>
            </w:r>
          </w:p>
        </w:tc>
        <w:tc>
          <w:tcPr>
            <w:tcW w:w="269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指标1：“访惠聚”个人补助项目经费</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9.23万元</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99.67%</w:t>
            </w:r>
          </w:p>
        </w:tc>
        <w:tc>
          <w:tcPr>
            <w:tcW w:w="79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90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9.97</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rsidTr="0071407F">
        <w:trPr>
          <w:trHeight w:val="1500"/>
        </w:trPr>
        <w:tc>
          <w:tcPr>
            <w:tcW w:w="766"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6"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效益指标</w:t>
            </w:r>
          </w:p>
        </w:tc>
        <w:tc>
          <w:tcPr>
            <w:tcW w:w="1079"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经济效益指标</w:t>
            </w:r>
          </w:p>
        </w:tc>
        <w:tc>
          <w:tcPr>
            <w:tcW w:w="269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指标1：持不懈加强基层党组织建设，不断筑牢基层党组织战斗堡垒，为实现社会稳定和长治久安提供坚强组织保障</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居民对</w:t>
            </w:r>
            <w:proofErr w:type="gramStart"/>
            <w:r>
              <w:rPr>
                <w:rFonts w:ascii="宋体" w:hAnsi="宋体" w:cs="宋体" w:hint="eastAsia"/>
                <w:color w:val="000000"/>
                <w:kern w:val="0"/>
                <w:sz w:val="22"/>
                <w:szCs w:val="22"/>
                <w:lang w:bidi="ar"/>
              </w:rPr>
              <w:t>访惠聚工作队</w:t>
            </w:r>
            <w:proofErr w:type="gramEnd"/>
            <w:r>
              <w:rPr>
                <w:rFonts w:ascii="宋体" w:hAnsi="宋体" w:cs="宋体" w:hint="eastAsia"/>
                <w:color w:val="000000"/>
                <w:kern w:val="0"/>
                <w:sz w:val="22"/>
                <w:szCs w:val="22"/>
                <w:lang w:bidi="ar"/>
              </w:rPr>
              <w:t>认可度≥85%</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79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w:t>
            </w:r>
          </w:p>
        </w:tc>
        <w:tc>
          <w:tcPr>
            <w:tcW w:w="90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rsidTr="0071407F">
        <w:trPr>
          <w:trHeight w:val="1180"/>
        </w:trPr>
        <w:tc>
          <w:tcPr>
            <w:tcW w:w="766"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6"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widowControl/>
              <w:jc w:val="center"/>
              <w:textAlignment w:val="center"/>
              <w:rPr>
                <w:rFonts w:ascii="宋体" w:hAnsi="宋体" w:cs="宋体"/>
                <w:color w:val="000000"/>
                <w:kern w:val="0"/>
                <w:sz w:val="22"/>
                <w:szCs w:val="22"/>
                <w:lang w:bidi="ar"/>
              </w:rPr>
            </w:pPr>
          </w:p>
        </w:tc>
        <w:tc>
          <w:tcPr>
            <w:tcW w:w="1079" w:type="dxa"/>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可持续影响指标</w:t>
            </w:r>
          </w:p>
        </w:tc>
        <w:tc>
          <w:tcPr>
            <w:tcW w:w="269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指标1：提高访</w:t>
            </w:r>
            <w:proofErr w:type="gramStart"/>
            <w:r>
              <w:rPr>
                <w:rFonts w:ascii="宋体" w:hAnsi="宋体" w:cs="宋体" w:hint="eastAsia"/>
                <w:color w:val="000000"/>
                <w:kern w:val="0"/>
                <w:sz w:val="22"/>
                <w:szCs w:val="22"/>
                <w:lang w:bidi="ar"/>
              </w:rPr>
              <w:t>惠聚干部</w:t>
            </w:r>
            <w:proofErr w:type="gramEnd"/>
            <w:r>
              <w:rPr>
                <w:rFonts w:ascii="宋体" w:hAnsi="宋体" w:cs="宋体" w:hint="eastAsia"/>
                <w:color w:val="000000"/>
                <w:kern w:val="0"/>
                <w:sz w:val="22"/>
                <w:szCs w:val="22"/>
                <w:lang w:bidi="ar"/>
              </w:rPr>
              <w:t>工作积极性，更好的服务居民。</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有效提高，居民服务质量提高</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有效提高，居民服务质量提高</w:t>
            </w:r>
          </w:p>
        </w:tc>
        <w:tc>
          <w:tcPr>
            <w:tcW w:w="79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10</w:t>
            </w:r>
          </w:p>
        </w:tc>
        <w:tc>
          <w:tcPr>
            <w:tcW w:w="90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10</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无偏差</w:t>
            </w:r>
          </w:p>
        </w:tc>
      </w:tr>
      <w:tr w:rsidR="00A700DD" w:rsidTr="0071407F">
        <w:trPr>
          <w:trHeight w:val="354"/>
        </w:trPr>
        <w:tc>
          <w:tcPr>
            <w:tcW w:w="766"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6" w:type="dxa"/>
            <w:vMerge w:val="restart"/>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满意度指标</w:t>
            </w:r>
          </w:p>
        </w:tc>
        <w:tc>
          <w:tcPr>
            <w:tcW w:w="107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服务对象满意度指标</w:t>
            </w:r>
          </w:p>
        </w:tc>
        <w:tc>
          <w:tcPr>
            <w:tcW w:w="269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 居民服务满意率</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≥90%</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79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90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rsidTr="0071407F">
        <w:trPr>
          <w:trHeight w:val="1080"/>
        </w:trPr>
        <w:tc>
          <w:tcPr>
            <w:tcW w:w="766"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6" w:type="dxa"/>
            <w:vMerge/>
            <w:tcBorders>
              <w:top w:val="single" w:sz="4" w:space="0" w:color="000000"/>
              <w:left w:val="single" w:sz="4" w:space="0" w:color="000000"/>
              <w:bottom w:val="nil"/>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07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2698"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指标2：慰问困难群体满意度</w:t>
            </w:r>
          </w:p>
        </w:tc>
        <w:tc>
          <w:tcPr>
            <w:tcW w:w="11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慰问困难群体满意度≥90%</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79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90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rsidTr="0071407F">
        <w:trPr>
          <w:trHeight w:val="319"/>
        </w:trPr>
        <w:tc>
          <w:tcPr>
            <w:tcW w:w="7304" w:type="dxa"/>
            <w:gridSpan w:val="8"/>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总分</w:t>
            </w:r>
          </w:p>
        </w:tc>
        <w:tc>
          <w:tcPr>
            <w:tcW w:w="791"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905"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99.97</w:t>
            </w:r>
          </w:p>
        </w:tc>
        <w:tc>
          <w:tcPr>
            <w:tcW w:w="183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A700DD" w:rsidRDefault="00A700DD">
            <w:pPr>
              <w:jc w:val="center"/>
              <w:rPr>
                <w:rFonts w:ascii="宋体" w:hAnsi="宋体" w:cs="宋体"/>
                <w:color w:val="000000"/>
                <w:sz w:val="22"/>
                <w:szCs w:val="22"/>
              </w:rPr>
            </w:pPr>
          </w:p>
        </w:tc>
      </w:tr>
    </w:tbl>
    <w:p w:rsidR="00D73D9E" w:rsidRDefault="00D73D9E">
      <w:r>
        <w:br w:type="page"/>
      </w:r>
    </w:p>
    <w:tbl>
      <w:tblPr>
        <w:tblpPr w:leftFromText="180" w:rightFromText="180" w:vertAnchor="text" w:horzAnchor="page" w:tblpX="652" w:tblpY="-231"/>
        <w:tblOverlap w:val="never"/>
        <w:tblW w:w="10605" w:type="dxa"/>
        <w:tblLayout w:type="fixed"/>
        <w:tblCellMar>
          <w:left w:w="0" w:type="dxa"/>
          <w:right w:w="0" w:type="dxa"/>
        </w:tblCellMar>
        <w:tblLook w:val="04A0" w:firstRow="1" w:lastRow="0" w:firstColumn="1" w:lastColumn="0" w:noHBand="0" w:noVBand="1"/>
      </w:tblPr>
      <w:tblGrid>
        <w:gridCol w:w="582"/>
        <w:gridCol w:w="567"/>
        <w:gridCol w:w="231"/>
        <w:gridCol w:w="762"/>
        <w:gridCol w:w="1398"/>
        <w:gridCol w:w="1278"/>
        <w:gridCol w:w="726"/>
        <w:gridCol w:w="1199"/>
        <w:gridCol w:w="975"/>
        <w:gridCol w:w="325"/>
        <w:gridCol w:w="200"/>
        <w:gridCol w:w="532"/>
        <w:gridCol w:w="93"/>
        <w:gridCol w:w="852"/>
        <w:gridCol w:w="885"/>
      </w:tblGrid>
      <w:tr w:rsidR="00A700DD">
        <w:trPr>
          <w:trHeight w:val="405"/>
        </w:trPr>
        <w:tc>
          <w:tcPr>
            <w:tcW w:w="10605" w:type="dxa"/>
            <w:gridSpan w:val="15"/>
            <w:tcBorders>
              <w:top w:val="nil"/>
              <w:left w:val="nil"/>
              <w:bottom w:val="nil"/>
              <w:right w:val="nil"/>
            </w:tcBorders>
            <w:tcMar>
              <w:top w:w="15" w:type="dxa"/>
              <w:left w:w="15" w:type="dxa"/>
              <w:right w:w="15" w:type="dxa"/>
            </w:tcMar>
            <w:vAlign w:val="center"/>
          </w:tcPr>
          <w:p w:rsidR="00A700DD" w:rsidRDefault="00D73D9E">
            <w:pPr>
              <w:widowControl/>
              <w:jc w:val="center"/>
              <w:textAlignment w:val="center"/>
              <w:rPr>
                <w:rFonts w:ascii="宋体" w:hAnsi="宋体" w:cs="宋体"/>
                <w:b/>
                <w:color w:val="000000"/>
                <w:sz w:val="32"/>
                <w:szCs w:val="32"/>
              </w:rPr>
            </w:pPr>
            <w:r>
              <w:rPr>
                <w:rFonts w:ascii="宋体" w:hAnsi="宋体" w:cs="宋体" w:hint="eastAsia"/>
                <w:b/>
                <w:color w:val="000000"/>
                <w:kern w:val="0"/>
                <w:sz w:val="32"/>
                <w:szCs w:val="32"/>
                <w:lang w:bidi="ar"/>
              </w:rPr>
              <w:lastRenderedPageBreak/>
              <w:t>项目支出绩效自评表</w:t>
            </w:r>
          </w:p>
        </w:tc>
      </w:tr>
      <w:tr w:rsidR="00A700DD">
        <w:trPr>
          <w:trHeight w:val="405"/>
        </w:trPr>
        <w:tc>
          <w:tcPr>
            <w:tcW w:w="10605" w:type="dxa"/>
            <w:gridSpan w:val="15"/>
            <w:tcBorders>
              <w:top w:val="nil"/>
              <w:left w:val="nil"/>
              <w:bottom w:val="nil"/>
              <w:right w:val="nil"/>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（2019年度）</w:t>
            </w:r>
          </w:p>
        </w:tc>
      </w:tr>
      <w:tr w:rsidR="00A700DD">
        <w:trPr>
          <w:trHeight w:val="319"/>
        </w:trPr>
        <w:tc>
          <w:tcPr>
            <w:tcW w:w="138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项目名称</w:t>
            </w:r>
          </w:p>
        </w:tc>
        <w:tc>
          <w:tcPr>
            <w:tcW w:w="9225" w:type="dxa"/>
            <w:gridSpan w:val="1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昌吉市人民政府绿洲路街道办事处社区运转、服务群众经费支出项目</w:t>
            </w:r>
          </w:p>
        </w:tc>
      </w:tr>
      <w:tr w:rsidR="00A700DD">
        <w:trPr>
          <w:trHeight w:val="319"/>
        </w:trPr>
        <w:tc>
          <w:tcPr>
            <w:tcW w:w="138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主管部门</w:t>
            </w:r>
          </w:p>
        </w:tc>
        <w:tc>
          <w:tcPr>
            <w:tcW w:w="5363"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昌吉市人民政府绿洲路街道办事处</w:t>
            </w:r>
          </w:p>
        </w:tc>
        <w:tc>
          <w:tcPr>
            <w:tcW w:w="13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实施单位</w:t>
            </w:r>
          </w:p>
        </w:tc>
        <w:tc>
          <w:tcPr>
            <w:tcW w:w="2562"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昌吉市人民政府绿洲路街道办事处</w:t>
            </w:r>
          </w:p>
        </w:tc>
      </w:tr>
      <w:tr w:rsidR="00A700DD">
        <w:trPr>
          <w:trHeight w:val="370"/>
        </w:trPr>
        <w:tc>
          <w:tcPr>
            <w:tcW w:w="1380"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项目资金       （万元）</w:t>
            </w:r>
          </w:p>
        </w:tc>
        <w:tc>
          <w:tcPr>
            <w:tcW w:w="21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2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年初预算数</w:t>
            </w:r>
          </w:p>
        </w:tc>
        <w:tc>
          <w:tcPr>
            <w:tcW w:w="19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全年预算数</w:t>
            </w:r>
          </w:p>
        </w:tc>
        <w:tc>
          <w:tcPr>
            <w:tcW w:w="13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全年执行数</w:t>
            </w:r>
          </w:p>
        </w:tc>
        <w:tc>
          <w:tcPr>
            <w:tcW w:w="82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分值</w:t>
            </w:r>
          </w:p>
        </w:tc>
        <w:tc>
          <w:tcPr>
            <w:tcW w:w="8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执行率</w:t>
            </w:r>
          </w:p>
        </w:tc>
        <w:tc>
          <w:tcPr>
            <w:tcW w:w="8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得分</w:t>
            </w:r>
          </w:p>
        </w:tc>
      </w:tr>
      <w:tr w:rsidR="00A700DD">
        <w:trPr>
          <w:trHeight w:val="319"/>
        </w:trPr>
        <w:tc>
          <w:tcPr>
            <w:tcW w:w="1380"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21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textAlignment w:val="center"/>
              <w:rPr>
                <w:rFonts w:ascii="宋体" w:hAnsi="宋体" w:cs="宋体"/>
                <w:color w:val="000000"/>
                <w:sz w:val="22"/>
                <w:szCs w:val="22"/>
              </w:rPr>
            </w:pPr>
            <w:r>
              <w:rPr>
                <w:rFonts w:ascii="宋体" w:hAnsi="宋体" w:cs="宋体" w:hint="eastAsia"/>
                <w:color w:val="000000"/>
                <w:kern w:val="0"/>
                <w:sz w:val="22"/>
                <w:szCs w:val="22"/>
                <w:lang w:bidi="ar"/>
              </w:rPr>
              <w:t>年度资金总额</w:t>
            </w:r>
          </w:p>
        </w:tc>
        <w:tc>
          <w:tcPr>
            <w:tcW w:w="12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sz w:val="22"/>
                <w:szCs w:val="22"/>
              </w:rPr>
              <w:t>531.38</w:t>
            </w:r>
          </w:p>
        </w:tc>
        <w:tc>
          <w:tcPr>
            <w:tcW w:w="19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sz w:val="22"/>
                <w:szCs w:val="22"/>
              </w:rPr>
              <w:t>531.38</w:t>
            </w:r>
          </w:p>
        </w:tc>
        <w:tc>
          <w:tcPr>
            <w:tcW w:w="13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sz w:val="22"/>
                <w:szCs w:val="22"/>
              </w:rPr>
              <w:t>531.38</w:t>
            </w:r>
          </w:p>
        </w:tc>
        <w:tc>
          <w:tcPr>
            <w:tcW w:w="82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8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8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jc w:val="center"/>
              <w:rPr>
                <w:rFonts w:ascii="宋体" w:hAnsi="宋体" w:cs="宋体"/>
                <w:color w:val="000000"/>
                <w:sz w:val="22"/>
                <w:szCs w:val="22"/>
              </w:rPr>
            </w:pPr>
            <w:r>
              <w:rPr>
                <w:rFonts w:ascii="宋体" w:hAnsi="宋体" w:cs="宋体" w:hint="eastAsia"/>
                <w:color w:val="000000"/>
                <w:sz w:val="22"/>
                <w:szCs w:val="22"/>
              </w:rPr>
              <w:t>10</w:t>
            </w:r>
          </w:p>
        </w:tc>
      </w:tr>
      <w:tr w:rsidR="00A700DD">
        <w:trPr>
          <w:trHeight w:val="334"/>
        </w:trPr>
        <w:tc>
          <w:tcPr>
            <w:tcW w:w="1380"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21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其中：当年财政拨款</w:t>
            </w:r>
          </w:p>
        </w:tc>
        <w:tc>
          <w:tcPr>
            <w:tcW w:w="12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sz w:val="22"/>
                <w:szCs w:val="22"/>
              </w:rPr>
              <w:t>531.38</w:t>
            </w:r>
          </w:p>
        </w:tc>
        <w:tc>
          <w:tcPr>
            <w:tcW w:w="19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sz w:val="22"/>
                <w:szCs w:val="22"/>
              </w:rPr>
              <w:t>531.38</w:t>
            </w:r>
          </w:p>
        </w:tc>
        <w:tc>
          <w:tcPr>
            <w:tcW w:w="13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sz w:val="22"/>
                <w:szCs w:val="22"/>
              </w:rPr>
              <w:t>531.38</w:t>
            </w:r>
          </w:p>
        </w:tc>
        <w:tc>
          <w:tcPr>
            <w:tcW w:w="82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8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8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A700DD">
        <w:trPr>
          <w:trHeight w:val="319"/>
        </w:trPr>
        <w:tc>
          <w:tcPr>
            <w:tcW w:w="1380"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21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上年结转资金</w:t>
            </w:r>
          </w:p>
        </w:tc>
        <w:tc>
          <w:tcPr>
            <w:tcW w:w="12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9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3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82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8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8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A700DD">
        <w:trPr>
          <w:trHeight w:val="343"/>
        </w:trPr>
        <w:tc>
          <w:tcPr>
            <w:tcW w:w="1380"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21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其他资金</w:t>
            </w:r>
          </w:p>
        </w:tc>
        <w:tc>
          <w:tcPr>
            <w:tcW w:w="1278"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9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30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82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85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8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A700DD" w:rsidTr="0071407F">
        <w:trPr>
          <w:trHeight w:val="319"/>
        </w:trPr>
        <w:tc>
          <w:tcPr>
            <w:tcW w:w="58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年度总体目标</w:t>
            </w:r>
          </w:p>
        </w:tc>
        <w:tc>
          <w:tcPr>
            <w:tcW w:w="6161"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预期目标</w:t>
            </w:r>
          </w:p>
        </w:tc>
        <w:tc>
          <w:tcPr>
            <w:tcW w:w="3862"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实际完成情况</w:t>
            </w:r>
          </w:p>
        </w:tc>
      </w:tr>
      <w:tr w:rsidR="00A700DD" w:rsidTr="0071407F">
        <w:trPr>
          <w:trHeight w:val="807"/>
        </w:trPr>
        <w:tc>
          <w:tcPr>
            <w:tcW w:w="58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61"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保证社区办公和服务群众工作正常开展，提高居民知晓率和群众满意度</w:t>
            </w:r>
          </w:p>
        </w:tc>
        <w:tc>
          <w:tcPr>
            <w:tcW w:w="3862"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社区办公运转和服务群众有效开展，居民满意度</w:t>
            </w:r>
            <w:proofErr w:type="gramStart"/>
            <w:r>
              <w:rPr>
                <w:rFonts w:ascii="宋体" w:hAnsi="宋体" w:cs="宋体" w:hint="eastAsia"/>
                <w:color w:val="000000"/>
                <w:kern w:val="0"/>
                <w:sz w:val="22"/>
                <w:szCs w:val="22"/>
                <w:lang w:bidi="ar"/>
              </w:rPr>
              <w:t>》</w:t>
            </w:r>
            <w:proofErr w:type="gramEnd"/>
            <w:r>
              <w:rPr>
                <w:rFonts w:ascii="宋体" w:hAnsi="宋体" w:cs="宋体" w:hint="eastAsia"/>
                <w:color w:val="000000"/>
                <w:kern w:val="0"/>
                <w:sz w:val="22"/>
                <w:szCs w:val="22"/>
                <w:lang w:bidi="ar"/>
              </w:rPr>
              <w:t>90%</w:t>
            </w:r>
          </w:p>
        </w:tc>
      </w:tr>
      <w:tr w:rsidR="00A700DD" w:rsidTr="0071407F">
        <w:trPr>
          <w:trHeight w:val="319"/>
        </w:trPr>
        <w:tc>
          <w:tcPr>
            <w:tcW w:w="582"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proofErr w:type="gramStart"/>
            <w:r>
              <w:rPr>
                <w:rFonts w:ascii="宋体" w:hAnsi="宋体" w:cs="宋体" w:hint="eastAsia"/>
                <w:color w:val="000000"/>
                <w:kern w:val="0"/>
                <w:sz w:val="22"/>
                <w:szCs w:val="22"/>
                <w:lang w:bidi="ar"/>
              </w:rPr>
              <w:t>绩</w:t>
            </w:r>
            <w:proofErr w:type="gramEnd"/>
            <w:r>
              <w:rPr>
                <w:rFonts w:ascii="宋体" w:hAnsi="宋体" w:cs="宋体" w:hint="eastAsia"/>
                <w:color w:val="000000"/>
                <w:kern w:val="0"/>
                <w:sz w:val="22"/>
                <w:szCs w:val="22"/>
                <w:lang w:bidi="ar"/>
              </w:rPr>
              <w:t xml:space="preserve">              </w:t>
            </w:r>
            <w:proofErr w:type="gramStart"/>
            <w:r>
              <w:rPr>
                <w:rFonts w:ascii="宋体" w:hAnsi="宋体" w:cs="宋体" w:hint="eastAsia"/>
                <w:color w:val="000000"/>
                <w:kern w:val="0"/>
                <w:sz w:val="22"/>
                <w:szCs w:val="22"/>
                <w:lang w:bidi="ar"/>
              </w:rPr>
              <w:t>效</w:t>
            </w:r>
            <w:proofErr w:type="gramEnd"/>
            <w:r>
              <w:rPr>
                <w:rFonts w:ascii="宋体" w:hAnsi="宋体" w:cs="宋体" w:hint="eastAsia"/>
                <w:color w:val="000000"/>
                <w:kern w:val="0"/>
                <w:sz w:val="22"/>
                <w:szCs w:val="22"/>
                <w:lang w:bidi="ar"/>
              </w:rPr>
              <w:t xml:space="preserve">    指    标</w:t>
            </w:r>
          </w:p>
        </w:tc>
        <w:tc>
          <w:tcPr>
            <w:tcW w:w="5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一级指标</w:t>
            </w:r>
          </w:p>
        </w:tc>
        <w:tc>
          <w:tcPr>
            <w:tcW w:w="993"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二级指标</w:t>
            </w:r>
          </w:p>
        </w:tc>
        <w:tc>
          <w:tcPr>
            <w:tcW w:w="3402"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三级指标</w:t>
            </w: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年度</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实际</w:t>
            </w:r>
          </w:p>
        </w:tc>
        <w:tc>
          <w:tcPr>
            <w:tcW w:w="52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分值</w:t>
            </w:r>
          </w:p>
        </w:tc>
        <w:tc>
          <w:tcPr>
            <w:tcW w:w="532"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得分</w:t>
            </w:r>
          </w:p>
        </w:tc>
        <w:tc>
          <w:tcPr>
            <w:tcW w:w="1830"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偏差原因分析及改进措施</w:t>
            </w:r>
          </w:p>
        </w:tc>
      </w:tr>
      <w:tr w:rsidR="00A700DD" w:rsidTr="0071407F">
        <w:trPr>
          <w:trHeight w:val="319"/>
        </w:trPr>
        <w:tc>
          <w:tcPr>
            <w:tcW w:w="582"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5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993"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3402"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指标值</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完成值</w:t>
            </w:r>
          </w:p>
        </w:tc>
        <w:tc>
          <w:tcPr>
            <w:tcW w:w="52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532"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830"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r>
      <w:tr w:rsidR="00A700DD" w:rsidTr="0071407F">
        <w:trPr>
          <w:trHeight w:val="755"/>
        </w:trPr>
        <w:tc>
          <w:tcPr>
            <w:tcW w:w="582"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567"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产出指标</w:t>
            </w:r>
          </w:p>
        </w:tc>
        <w:tc>
          <w:tcPr>
            <w:tcW w:w="993" w:type="dxa"/>
            <w:gridSpan w:val="2"/>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A700DD" w:rsidRDefault="00D73D9E">
            <w:r>
              <w:rPr>
                <w:rFonts w:hint="eastAsia"/>
              </w:rPr>
              <w:t>数量指标</w:t>
            </w:r>
          </w:p>
        </w:tc>
        <w:tc>
          <w:tcPr>
            <w:tcW w:w="340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left"/>
              <w:rPr>
                <w:rFonts w:ascii="宋体" w:hAnsi="宋体" w:cs="宋体"/>
                <w:color w:val="000000"/>
                <w:sz w:val="22"/>
                <w:szCs w:val="22"/>
              </w:rPr>
            </w:pPr>
            <w:r>
              <w:rPr>
                <w:rFonts w:ascii="宋体" w:hAnsi="宋体" w:cs="宋体" w:hint="eastAsia"/>
                <w:kern w:val="0"/>
                <w:sz w:val="20"/>
                <w:szCs w:val="20"/>
              </w:rPr>
              <w:t xml:space="preserve"> 指标1：补助社区数量</w:t>
            </w: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rPr>
                <w:rFonts w:ascii="宋体" w:hAnsi="宋体" w:cs="宋体"/>
                <w:color w:val="000000"/>
                <w:sz w:val="22"/>
                <w:szCs w:val="22"/>
              </w:rPr>
            </w:pPr>
            <w:r>
              <w:rPr>
                <w:rFonts w:ascii="宋体" w:hAnsi="宋体" w:cs="宋体" w:hint="eastAsia"/>
                <w:kern w:val="0"/>
                <w:sz w:val="20"/>
                <w:szCs w:val="20"/>
              </w:rPr>
              <w:t>15个</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83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rsidTr="0071407F">
        <w:trPr>
          <w:trHeight w:val="747"/>
        </w:trPr>
        <w:tc>
          <w:tcPr>
            <w:tcW w:w="582"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5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993" w:type="dxa"/>
            <w:gridSpan w:val="2"/>
            <w:vMerge/>
            <w:tcBorders>
              <w:left w:val="single" w:sz="4" w:space="0" w:color="000000"/>
              <w:right w:val="single" w:sz="4" w:space="0" w:color="000000"/>
            </w:tcBorders>
            <w:tcMar>
              <w:top w:w="15" w:type="dxa"/>
              <w:left w:w="15" w:type="dxa"/>
              <w:right w:w="15" w:type="dxa"/>
            </w:tcMar>
            <w:vAlign w:val="center"/>
          </w:tcPr>
          <w:p w:rsidR="00A700DD" w:rsidRDefault="00A700DD"/>
        </w:tc>
        <w:tc>
          <w:tcPr>
            <w:tcW w:w="340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left"/>
              <w:rPr>
                <w:rFonts w:ascii="宋体" w:hAnsi="宋体" w:cs="宋体"/>
                <w:color w:val="000000"/>
                <w:sz w:val="22"/>
                <w:szCs w:val="22"/>
              </w:rPr>
            </w:pPr>
            <w:r>
              <w:rPr>
                <w:rFonts w:ascii="宋体" w:hAnsi="宋体" w:cs="宋体" w:hint="eastAsia"/>
                <w:kern w:val="0"/>
                <w:sz w:val="20"/>
                <w:szCs w:val="20"/>
              </w:rPr>
              <w:t>指标2：网格支部数量</w:t>
            </w: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rPr>
                <w:rFonts w:ascii="宋体" w:hAnsi="宋体" w:cs="宋体"/>
                <w:color w:val="000000"/>
                <w:sz w:val="22"/>
                <w:szCs w:val="22"/>
              </w:rPr>
            </w:pPr>
            <w:r>
              <w:rPr>
                <w:rFonts w:ascii="宋体" w:hAnsi="宋体" w:cs="宋体" w:hint="eastAsia"/>
                <w:kern w:val="0"/>
                <w:sz w:val="20"/>
                <w:szCs w:val="20"/>
              </w:rPr>
              <w:t>48个</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83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rsidTr="0071407F">
        <w:trPr>
          <w:trHeight w:val="486"/>
        </w:trPr>
        <w:tc>
          <w:tcPr>
            <w:tcW w:w="582"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5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993" w:type="dxa"/>
            <w:gridSpan w:val="2"/>
            <w:vMerge/>
            <w:tcBorders>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tc>
        <w:tc>
          <w:tcPr>
            <w:tcW w:w="340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left"/>
              <w:rPr>
                <w:rFonts w:ascii="宋体" w:hAnsi="宋体" w:cs="宋体"/>
                <w:color w:val="000000"/>
                <w:kern w:val="0"/>
                <w:sz w:val="22"/>
                <w:szCs w:val="22"/>
                <w:lang w:bidi="ar"/>
              </w:rPr>
            </w:pPr>
            <w:r>
              <w:rPr>
                <w:rFonts w:ascii="宋体" w:hAnsi="宋体" w:cs="宋体" w:hint="eastAsia"/>
                <w:kern w:val="0"/>
                <w:sz w:val="20"/>
                <w:szCs w:val="20"/>
              </w:rPr>
              <w:t xml:space="preserve"> 指标2：工作队服务数量</w:t>
            </w: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rPr>
                <w:rFonts w:ascii="宋体" w:hAnsi="宋体" w:cs="宋体"/>
                <w:color w:val="000000"/>
                <w:kern w:val="0"/>
                <w:sz w:val="22"/>
                <w:szCs w:val="22"/>
                <w:lang w:bidi="ar"/>
              </w:rPr>
            </w:pPr>
            <w:r>
              <w:rPr>
                <w:rFonts w:ascii="宋体" w:hAnsi="宋体" w:cs="宋体" w:hint="eastAsia"/>
                <w:kern w:val="0"/>
                <w:sz w:val="20"/>
                <w:szCs w:val="20"/>
              </w:rPr>
              <w:t>15个</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100%</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5</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5</w:t>
            </w:r>
          </w:p>
        </w:tc>
        <w:tc>
          <w:tcPr>
            <w:tcW w:w="183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无偏差</w:t>
            </w:r>
          </w:p>
        </w:tc>
      </w:tr>
      <w:tr w:rsidR="00A700DD" w:rsidTr="0071407F">
        <w:trPr>
          <w:trHeight w:val="755"/>
        </w:trPr>
        <w:tc>
          <w:tcPr>
            <w:tcW w:w="582"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5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99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质量指标</w:t>
            </w:r>
          </w:p>
        </w:tc>
        <w:tc>
          <w:tcPr>
            <w:tcW w:w="340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指标1：提高社区服务水平</w:t>
            </w: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居民矛盾纠纷化解率≥85%</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83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rsidTr="0071407F">
        <w:trPr>
          <w:trHeight w:val="500"/>
        </w:trPr>
        <w:tc>
          <w:tcPr>
            <w:tcW w:w="582"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5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99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时效指标</w:t>
            </w:r>
          </w:p>
        </w:tc>
        <w:tc>
          <w:tcPr>
            <w:tcW w:w="340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指标1：2020年度完成使用支付</w:t>
            </w: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当年完成支付100%</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83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sz w:val="22"/>
                <w:szCs w:val="22"/>
              </w:rPr>
              <w:t>无偏差</w:t>
            </w:r>
          </w:p>
        </w:tc>
      </w:tr>
      <w:tr w:rsidR="00A700DD" w:rsidTr="0071407F">
        <w:trPr>
          <w:trHeight w:val="319"/>
        </w:trPr>
        <w:tc>
          <w:tcPr>
            <w:tcW w:w="582"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567"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993"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成本指标</w:t>
            </w:r>
          </w:p>
        </w:tc>
        <w:tc>
          <w:tcPr>
            <w:tcW w:w="340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指标1：社区服务群众150万元</w:t>
            </w: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150万元</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83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rsidTr="0071407F">
        <w:trPr>
          <w:trHeight w:val="565"/>
        </w:trPr>
        <w:tc>
          <w:tcPr>
            <w:tcW w:w="582"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效益指标</w:t>
            </w:r>
          </w:p>
        </w:tc>
        <w:tc>
          <w:tcPr>
            <w:tcW w:w="993" w:type="dxa"/>
            <w:gridSpan w:val="2"/>
            <w:tcBorders>
              <w:top w:val="single" w:sz="4" w:space="0" w:color="000000"/>
              <w:left w:val="single" w:sz="4" w:space="0" w:color="000000"/>
              <w:bottom w:val="nil"/>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社会效益</w:t>
            </w:r>
          </w:p>
        </w:tc>
        <w:tc>
          <w:tcPr>
            <w:tcW w:w="340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指标1：有效改善社区网格办公环境</w:t>
            </w: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居民对社区居委会认可度≥85%</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w:t>
            </w:r>
          </w:p>
        </w:tc>
        <w:tc>
          <w:tcPr>
            <w:tcW w:w="183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rsidTr="0071407F">
        <w:trPr>
          <w:trHeight w:val="565"/>
        </w:trPr>
        <w:tc>
          <w:tcPr>
            <w:tcW w:w="582"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5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widowControl/>
              <w:jc w:val="center"/>
              <w:textAlignment w:val="center"/>
              <w:rPr>
                <w:rFonts w:ascii="宋体" w:hAnsi="宋体" w:cs="宋体"/>
                <w:color w:val="000000"/>
                <w:kern w:val="0"/>
                <w:sz w:val="22"/>
                <w:szCs w:val="22"/>
                <w:lang w:bidi="ar"/>
              </w:rPr>
            </w:pPr>
          </w:p>
        </w:tc>
        <w:tc>
          <w:tcPr>
            <w:tcW w:w="993" w:type="dxa"/>
            <w:gridSpan w:val="2"/>
            <w:tcBorders>
              <w:top w:val="single" w:sz="4" w:space="0" w:color="000000"/>
              <w:left w:val="single" w:sz="4" w:space="0" w:color="000000"/>
              <w:bottom w:val="nil"/>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可持续影响指标</w:t>
            </w:r>
          </w:p>
        </w:tc>
        <w:tc>
          <w:tcPr>
            <w:tcW w:w="340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left"/>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指标1：提高社区干部工作积极性，更好的服务居民。</w:t>
            </w: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有效提高，居民服务质量提高</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有效提高，居民服务质量提高</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10</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10</w:t>
            </w:r>
          </w:p>
        </w:tc>
        <w:tc>
          <w:tcPr>
            <w:tcW w:w="183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无偏差</w:t>
            </w:r>
          </w:p>
        </w:tc>
      </w:tr>
      <w:tr w:rsidR="00A700DD" w:rsidTr="0071407F">
        <w:trPr>
          <w:trHeight w:val="90"/>
        </w:trPr>
        <w:tc>
          <w:tcPr>
            <w:tcW w:w="582"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567"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满意度指标</w:t>
            </w:r>
          </w:p>
        </w:tc>
        <w:tc>
          <w:tcPr>
            <w:tcW w:w="993"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服务对象满意度指标</w:t>
            </w:r>
          </w:p>
        </w:tc>
        <w:tc>
          <w:tcPr>
            <w:tcW w:w="340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 对社区干部抽查走访，对资金使用效能满意度</w:t>
            </w: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社区干部满意率≥90%</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90%</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83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rsidTr="0071407F">
        <w:trPr>
          <w:trHeight w:val="800"/>
        </w:trPr>
        <w:tc>
          <w:tcPr>
            <w:tcW w:w="582"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567"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993"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340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指标2：社区办公服务效率满意度</w:t>
            </w:r>
          </w:p>
        </w:tc>
        <w:tc>
          <w:tcPr>
            <w:tcW w:w="1199"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居民满意度≥90%</w:t>
            </w:r>
          </w:p>
        </w:tc>
        <w:tc>
          <w:tcPr>
            <w:tcW w:w="97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90%</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83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trPr>
          <w:trHeight w:val="319"/>
        </w:trPr>
        <w:tc>
          <w:tcPr>
            <w:tcW w:w="7718" w:type="dxa"/>
            <w:gridSpan w:val="9"/>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总分</w:t>
            </w:r>
          </w:p>
        </w:tc>
        <w:tc>
          <w:tcPr>
            <w:tcW w:w="52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53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1830"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bl>
    <w:p w:rsidR="000052E1" w:rsidRDefault="000052E1"/>
    <w:tbl>
      <w:tblPr>
        <w:tblpPr w:leftFromText="180" w:rightFromText="180" w:vertAnchor="text" w:horzAnchor="page" w:tblpX="670" w:tblpY="-1270"/>
        <w:tblOverlap w:val="never"/>
        <w:tblW w:w="10605" w:type="dxa"/>
        <w:tblLayout w:type="fixed"/>
        <w:tblCellMar>
          <w:left w:w="0" w:type="dxa"/>
          <w:right w:w="0" w:type="dxa"/>
        </w:tblCellMar>
        <w:tblLook w:val="04A0" w:firstRow="1" w:lastRow="0" w:firstColumn="1" w:lastColumn="0" w:noHBand="0" w:noVBand="1"/>
      </w:tblPr>
      <w:tblGrid>
        <w:gridCol w:w="765"/>
        <w:gridCol w:w="615"/>
        <w:gridCol w:w="1080"/>
        <w:gridCol w:w="1080"/>
        <w:gridCol w:w="1020"/>
        <w:gridCol w:w="375"/>
        <w:gridCol w:w="1155"/>
        <w:gridCol w:w="1155"/>
        <w:gridCol w:w="315"/>
        <w:gridCol w:w="570"/>
        <w:gridCol w:w="480"/>
        <w:gridCol w:w="165"/>
        <w:gridCol w:w="945"/>
        <w:gridCol w:w="885"/>
      </w:tblGrid>
      <w:tr w:rsidR="00A700DD">
        <w:trPr>
          <w:trHeight w:val="405"/>
        </w:trPr>
        <w:tc>
          <w:tcPr>
            <w:tcW w:w="10605" w:type="dxa"/>
            <w:gridSpan w:val="14"/>
            <w:tcBorders>
              <w:top w:val="nil"/>
              <w:left w:val="nil"/>
              <w:bottom w:val="nil"/>
              <w:right w:val="nil"/>
            </w:tcBorders>
            <w:tcMar>
              <w:top w:w="15" w:type="dxa"/>
              <w:left w:w="15" w:type="dxa"/>
              <w:right w:w="15" w:type="dxa"/>
            </w:tcMar>
            <w:vAlign w:val="center"/>
          </w:tcPr>
          <w:p w:rsidR="0071407F" w:rsidRDefault="0071407F">
            <w:pPr>
              <w:widowControl/>
              <w:jc w:val="center"/>
              <w:textAlignment w:val="center"/>
              <w:rPr>
                <w:rFonts w:ascii="宋体" w:hAnsi="宋体" w:cs="宋体"/>
                <w:b/>
                <w:color w:val="000000"/>
                <w:kern w:val="0"/>
                <w:sz w:val="32"/>
                <w:szCs w:val="32"/>
                <w:lang w:bidi="ar"/>
              </w:rPr>
            </w:pPr>
          </w:p>
          <w:p w:rsidR="00A700DD" w:rsidRDefault="00D73D9E">
            <w:pPr>
              <w:widowControl/>
              <w:jc w:val="center"/>
              <w:textAlignment w:val="center"/>
              <w:rPr>
                <w:rFonts w:ascii="宋体" w:hAnsi="宋体" w:cs="宋体"/>
                <w:b/>
                <w:color w:val="000000"/>
                <w:sz w:val="32"/>
                <w:szCs w:val="32"/>
              </w:rPr>
            </w:pPr>
            <w:r>
              <w:rPr>
                <w:rFonts w:ascii="宋体" w:hAnsi="宋体" w:cs="宋体" w:hint="eastAsia"/>
                <w:b/>
                <w:color w:val="000000"/>
                <w:kern w:val="0"/>
                <w:sz w:val="32"/>
                <w:szCs w:val="32"/>
                <w:lang w:bidi="ar"/>
              </w:rPr>
              <w:t>项目支出绩效自评表</w:t>
            </w:r>
          </w:p>
        </w:tc>
      </w:tr>
      <w:tr w:rsidR="00A700DD">
        <w:trPr>
          <w:trHeight w:val="405"/>
        </w:trPr>
        <w:tc>
          <w:tcPr>
            <w:tcW w:w="10605" w:type="dxa"/>
            <w:gridSpan w:val="14"/>
            <w:tcBorders>
              <w:top w:val="nil"/>
              <w:left w:val="nil"/>
              <w:bottom w:val="nil"/>
              <w:right w:val="nil"/>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（2019年度）</w:t>
            </w:r>
          </w:p>
        </w:tc>
      </w:tr>
      <w:tr w:rsidR="00A700DD">
        <w:trPr>
          <w:trHeight w:val="319"/>
        </w:trPr>
        <w:tc>
          <w:tcPr>
            <w:tcW w:w="13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项目名称</w:t>
            </w:r>
          </w:p>
        </w:tc>
        <w:tc>
          <w:tcPr>
            <w:tcW w:w="9225" w:type="dxa"/>
            <w:gridSpan w:val="1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昌吉市人民政府绿洲路街道办事处社区公益性岗位补贴项目</w:t>
            </w:r>
          </w:p>
        </w:tc>
      </w:tr>
      <w:tr w:rsidR="00A700DD">
        <w:trPr>
          <w:trHeight w:val="319"/>
        </w:trPr>
        <w:tc>
          <w:tcPr>
            <w:tcW w:w="138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主管部门</w:t>
            </w:r>
          </w:p>
        </w:tc>
        <w:tc>
          <w:tcPr>
            <w:tcW w:w="4710"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昌吉市人民政府绿洲路街道办事处</w:t>
            </w:r>
          </w:p>
        </w:tc>
        <w:tc>
          <w:tcPr>
            <w:tcW w:w="14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实施单位</w:t>
            </w:r>
          </w:p>
        </w:tc>
        <w:tc>
          <w:tcPr>
            <w:tcW w:w="3045" w:type="dxa"/>
            <w:gridSpan w:val="5"/>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昌吉市人民政府绿洲路街道办事处</w:t>
            </w:r>
          </w:p>
        </w:tc>
      </w:tr>
      <w:tr w:rsidR="00A700DD">
        <w:trPr>
          <w:trHeight w:val="319"/>
        </w:trPr>
        <w:tc>
          <w:tcPr>
            <w:tcW w:w="138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项目资金       （万元）</w:t>
            </w:r>
          </w:p>
        </w:tc>
        <w:tc>
          <w:tcPr>
            <w:tcW w:w="21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0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年初预算数</w:t>
            </w:r>
          </w:p>
        </w:tc>
        <w:tc>
          <w:tcPr>
            <w:tcW w:w="15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全年预算数</w:t>
            </w:r>
          </w:p>
        </w:tc>
        <w:tc>
          <w:tcPr>
            <w:tcW w:w="14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全年执行数</w:t>
            </w:r>
          </w:p>
        </w:tc>
        <w:tc>
          <w:tcPr>
            <w:tcW w:w="10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分值</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执行率</w:t>
            </w:r>
          </w:p>
        </w:tc>
        <w:tc>
          <w:tcPr>
            <w:tcW w:w="8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得分</w:t>
            </w:r>
          </w:p>
        </w:tc>
      </w:tr>
      <w:tr w:rsidR="00A700DD">
        <w:trPr>
          <w:trHeight w:val="319"/>
        </w:trPr>
        <w:tc>
          <w:tcPr>
            <w:tcW w:w="138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21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textAlignment w:val="center"/>
              <w:rPr>
                <w:rFonts w:ascii="宋体" w:hAnsi="宋体" w:cs="宋体"/>
                <w:color w:val="000000"/>
                <w:sz w:val="22"/>
                <w:szCs w:val="22"/>
              </w:rPr>
            </w:pPr>
            <w:r>
              <w:rPr>
                <w:rFonts w:ascii="宋体" w:hAnsi="宋体" w:cs="宋体" w:hint="eastAsia"/>
                <w:color w:val="000000"/>
                <w:kern w:val="0"/>
                <w:sz w:val="22"/>
                <w:szCs w:val="22"/>
                <w:lang w:bidi="ar"/>
              </w:rPr>
              <w:t>年度资金总额</w:t>
            </w:r>
          </w:p>
        </w:tc>
        <w:tc>
          <w:tcPr>
            <w:tcW w:w="10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523.61</w:t>
            </w:r>
          </w:p>
        </w:tc>
        <w:tc>
          <w:tcPr>
            <w:tcW w:w="15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523.61</w:t>
            </w:r>
          </w:p>
        </w:tc>
        <w:tc>
          <w:tcPr>
            <w:tcW w:w="14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523.61</w:t>
            </w:r>
          </w:p>
        </w:tc>
        <w:tc>
          <w:tcPr>
            <w:tcW w:w="10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8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r>
      <w:tr w:rsidR="00A700DD">
        <w:trPr>
          <w:trHeight w:val="319"/>
        </w:trPr>
        <w:tc>
          <w:tcPr>
            <w:tcW w:w="138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21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其中：当年财政拨款</w:t>
            </w:r>
          </w:p>
        </w:tc>
        <w:tc>
          <w:tcPr>
            <w:tcW w:w="10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523.61</w:t>
            </w:r>
          </w:p>
        </w:tc>
        <w:tc>
          <w:tcPr>
            <w:tcW w:w="15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523.61</w:t>
            </w:r>
          </w:p>
        </w:tc>
        <w:tc>
          <w:tcPr>
            <w:tcW w:w="14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523.61</w:t>
            </w:r>
          </w:p>
        </w:tc>
        <w:tc>
          <w:tcPr>
            <w:tcW w:w="10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8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A700DD">
        <w:trPr>
          <w:trHeight w:val="319"/>
        </w:trPr>
        <w:tc>
          <w:tcPr>
            <w:tcW w:w="138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21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上年结转资金</w:t>
            </w:r>
          </w:p>
        </w:tc>
        <w:tc>
          <w:tcPr>
            <w:tcW w:w="10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5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4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0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8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A700DD">
        <w:trPr>
          <w:trHeight w:val="319"/>
        </w:trPr>
        <w:tc>
          <w:tcPr>
            <w:tcW w:w="138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216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ind w:leftChars="-695" w:left="-1459"/>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  其他资金</w:t>
            </w:r>
          </w:p>
        </w:tc>
        <w:tc>
          <w:tcPr>
            <w:tcW w:w="102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5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47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05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c>
          <w:tcPr>
            <w:tcW w:w="111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88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w:t>
            </w:r>
          </w:p>
        </w:tc>
      </w:tr>
      <w:tr w:rsidR="00A700DD">
        <w:trPr>
          <w:trHeight w:val="319"/>
        </w:trPr>
        <w:tc>
          <w:tcPr>
            <w:tcW w:w="76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年度总体目标</w:t>
            </w:r>
          </w:p>
        </w:tc>
        <w:tc>
          <w:tcPr>
            <w:tcW w:w="5325"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预期目标</w:t>
            </w:r>
          </w:p>
        </w:tc>
        <w:tc>
          <w:tcPr>
            <w:tcW w:w="4515"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实际完成情况</w:t>
            </w:r>
          </w:p>
        </w:tc>
      </w:tr>
      <w:tr w:rsidR="00A700DD" w:rsidTr="000052E1">
        <w:trPr>
          <w:trHeight w:val="804"/>
        </w:trPr>
        <w:tc>
          <w:tcPr>
            <w:tcW w:w="76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5325" w:type="dxa"/>
            <w:gridSpan w:val="6"/>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保证社区公益岗人员岗位补助及时发放到位，提升社区干部服务水平</w:t>
            </w:r>
          </w:p>
        </w:tc>
        <w:tc>
          <w:tcPr>
            <w:tcW w:w="4515" w:type="dxa"/>
            <w:gridSpan w:val="7"/>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按预算支出社区公益</w:t>
            </w:r>
            <w:proofErr w:type="gramStart"/>
            <w:r>
              <w:rPr>
                <w:rFonts w:ascii="宋体" w:hAnsi="宋体" w:cs="宋体" w:hint="eastAsia"/>
                <w:color w:val="000000"/>
                <w:kern w:val="0"/>
                <w:sz w:val="22"/>
                <w:szCs w:val="22"/>
                <w:lang w:bidi="ar"/>
              </w:rPr>
              <w:t>岗岗位</w:t>
            </w:r>
            <w:proofErr w:type="gramEnd"/>
            <w:r>
              <w:rPr>
                <w:rFonts w:ascii="宋体" w:hAnsi="宋体" w:cs="宋体" w:hint="eastAsia"/>
                <w:color w:val="000000"/>
                <w:kern w:val="0"/>
                <w:sz w:val="22"/>
                <w:szCs w:val="22"/>
                <w:lang w:bidi="ar"/>
              </w:rPr>
              <w:t>补助全额发放到位，有效的促进了社区整体服务水平的提升。</w:t>
            </w:r>
          </w:p>
        </w:tc>
      </w:tr>
      <w:tr w:rsidR="00A700DD" w:rsidTr="000052E1">
        <w:trPr>
          <w:trHeight w:val="319"/>
        </w:trPr>
        <w:tc>
          <w:tcPr>
            <w:tcW w:w="765"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proofErr w:type="gramStart"/>
            <w:r>
              <w:rPr>
                <w:rFonts w:ascii="宋体" w:hAnsi="宋体" w:cs="宋体" w:hint="eastAsia"/>
                <w:color w:val="000000"/>
                <w:kern w:val="0"/>
                <w:sz w:val="22"/>
                <w:szCs w:val="22"/>
                <w:lang w:bidi="ar"/>
              </w:rPr>
              <w:t>绩</w:t>
            </w:r>
            <w:proofErr w:type="gramEnd"/>
            <w:r>
              <w:rPr>
                <w:rFonts w:ascii="宋体" w:hAnsi="宋体" w:cs="宋体" w:hint="eastAsia"/>
                <w:color w:val="000000"/>
                <w:kern w:val="0"/>
                <w:sz w:val="22"/>
                <w:szCs w:val="22"/>
                <w:lang w:bidi="ar"/>
              </w:rPr>
              <w:t xml:space="preserve">              </w:t>
            </w:r>
            <w:proofErr w:type="gramStart"/>
            <w:r>
              <w:rPr>
                <w:rFonts w:ascii="宋体" w:hAnsi="宋体" w:cs="宋体" w:hint="eastAsia"/>
                <w:color w:val="000000"/>
                <w:kern w:val="0"/>
                <w:sz w:val="22"/>
                <w:szCs w:val="22"/>
                <w:lang w:bidi="ar"/>
              </w:rPr>
              <w:t>效</w:t>
            </w:r>
            <w:proofErr w:type="gramEnd"/>
            <w:r>
              <w:rPr>
                <w:rFonts w:ascii="宋体" w:hAnsi="宋体" w:cs="宋体" w:hint="eastAsia"/>
                <w:color w:val="000000"/>
                <w:kern w:val="0"/>
                <w:sz w:val="22"/>
                <w:szCs w:val="22"/>
                <w:lang w:bidi="ar"/>
              </w:rPr>
              <w:t xml:space="preserve">    指    标</w:t>
            </w:r>
          </w:p>
        </w:tc>
        <w:tc>
          <w:tcPr>
            <w:tcW w:w="61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一级指标</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二级指标</w:t>
            </w:r>
          </w:p>
        </w:tc>
        <w:tc>
          <w:tcPr>
            <w:tcW w:w="2475"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三级指标</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年度</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实际</w:t>
            </w:r>
          </w:p>
        </w:tc>
        <w:tc>
          <w:tcPr>
            <w:tcW w:w="88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分值</w:t>
            </w:r>
          </w:p>
        </w:tc>
        <w:tc>
          <w:tcPr>
            <w:tcW w:w="645"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得分</w:t>
            </w:r>
          </w:p>
        </w:tc>
        <w:tc>
          <w:tcPr>
            <w:tcW w:w="1830"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偏差原因分析及改进措施</w:t>
            </w:r>
          </w:p>
        </w:tc>
      </w:tr>
      <w:tr w:rsidR="00A700DD" w:rsidTr="000052E1">
        <w:trPr>
          <w:trHeight w:val="319"/>
        </w:trPr>
        <w:tc>
          <w:tcPr>
            <w:tcW w:w="76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2475" w:type="dxa"/>
            <w:gridSpan w:val="3"/>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指标值</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完成值</w:t>
            </w:r>
          </w:p>
        </w:tc>
        <w:tc>
          <w:tcPr>
            <w:tcW w:w="88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45"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830" w:type="dxa"/>
            <w:gridSpan w:val="2"/>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r>
      <w:tr w:rsidR="00A700DD" w:rsidTr="000052E1">
        <w:trPr>
          <w:trHeight w:val="420"/>
        </w:trPr>
        <w:tc>
          <w:tcPr>
            <w:tcW w:w="76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5"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产出指标</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数量指标</w:t>
            </w:r>
          </w:p>
        </w:tc>
        <w:tc>
          <w:tcPr>
            <w:tcW w:w="247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指标1：社区数量</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 xml:space="preserve">补助15个社区 </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88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8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rsidTr="000052E1">
        <w:trPr>
          <w:trHeight w:val="540"/>
        </w:trPr>
        <w:tc>
          <w:tcPr>
            <w:tcW w:w="76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247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指标2：公益岗补助人数100人</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月均入户≥50户</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88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8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rsidTr="000052E1">
        <w:trPr>
          <w:trHeight w:val="319"/>
        </w:trPr>
        <w:tc>
          <w:tcPr>
            <w:tcW w:w="76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247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指标3：</w:t>
            </w:r>
            <w:proofErr w:type="gramStart"/>
            <w:r>
              <w:rPr>
                <w:rFonts w:ascii="宋体" w:hAnsi="宋体" w:cs="宋体" w:hint="eastAsia"/>
                <w:color w:val="000000"/>
                <w:kern w:val="0"/>
                <w:sz w:val="22"/>
                <w:szCs w:val="22"/>
                <w:lang w:bidi="ar"/>
              </w:rPr>
              <w:t>访惠聚补助</w:t>
            </w:r>
            <w:proofErr w:type="gramEnd"/>
            <w:r>
              <w:rPr>
                <w:rFonts w:ascii="宋体" w:hAnsi="宋体" w:cs="宋体" w:hint="eastAsia"/>
                <w:color w:val="000000"/>
                <w:kern w:val="0"/>
                <w:sz w:val="22"/>
                <w:szCs w:val="22"/>
                <w:lang w:bidi="ar"/>
              </w:rPr>
              <w:t>人数</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65人</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88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8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rsidTr="000052E1">
        <w:trPr>
          <w:trHeight w:val="609"/>
        </w:trPr>
        <w:tc>
          <w:tcPr>
            <w:tcW w:w="76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质量指标</w:t>
            </w:r>
          </w:p>
        </w:tc>
        <w:tc>
          <w:tcPr>
            <w:tcW w:w="247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指标1：按月及时发放到位</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发放率≥100%</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88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8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rsidTr="000052E1">
        <w:trPr>
          <w:trHeight w:val="500"/>
        </w:trPr>
        <w:tc>
          <w:tcPr>
            <w:tcW w:w="76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时效指标</w:t>
            </w:r>
          </w:p>
        </w:tc>
        <w:tc>
          <w:tcPr>
            <w:tcW w:w="247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指标1：12个月周期完成发放支付</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完成率100%</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88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8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rsidTr="000052E1">
        <w:trPr>
          <w:trHeight w:val="319"/>
        </w:trPr>
        <w:tc>
          <w:tcPr>
            <w:tcW w:w="76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5"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080"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成本指标</w:t>
            </w:r>
          </w:p>
        </w:tc>
        <w:tc>
          <w:tcPr>
            <w:tcW w:w="247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指标1：岗位补贴总额523.61万元</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523.61万元</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88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w:t>
            </w:r>
          </w:p>
        </w:tc>
        <w:tc>
          <w:tcPr>
            <w:tcW w:w="18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rsidTr="000052E1">
        <w:trPr>
          <w:trHeight w:val="934"/>
        </w:trPr>
        <w:tc>
          <w:tcPr>
            <w:tcW w:w="76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5"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效益指标</w:t>
            </w:r>
          </w:p>
        </w:tc>
        <w:tc>
          <w:tcPr>
            <w:tcW w:w="108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可持续影响指标</w:t>
            </w:r>
          </w:p>
        </w:tc>
        <w:tc>
          <w:tcPr>
            <w:tcW w:w="247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left"/>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指标1：提高社区干部工作积极性，更好的服务居民。</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有效提高，居民服务质量提高</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有效提高，居民服务质量提高</w:t>
            </w:r>
          </w:p>
        </w:tc>
        <w:tc>
          <w:tcPr>
            <w:tcW w:w="88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10</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10</w:t>
            </w:r>
          </w:p>
        </w:tc>
        <w:tc>
          <w:tcPr>
            <w:tcW w:w="18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kern w:val="0"/>
                <w:sz w:val="22"/>
                <w:szCs w:val="22"/>
                <w:lang w:bidi="ar"/>
              </w:rPr>
            </w:pPr>
            <w:r>
              <w:rPr>
                <w:rFonts w:ascii="宋体" w:hAnsi="宋体" w:cs="宋体" w:hint="eastAsia"/>
                <w:color w:val="000000"/>
                <w:kern w:val="0"/>
                <w:sz w:val="22"/>
                <w:szCs w:val="22"/>
                <w:lang w:bidi="ar"/>
              </w:rPr>
              <w:t>无偏差</w:t>
            </w:r>
          </w:p>
        </w:tc>
      </w:tr>
      <w:tr w:rsidR="00A700DD" w:rsidTr="000052E1">
        <w:trPr>
          <w:trHeight w:val="1500"/>
        </w:trPr>
        <w:tc>
          <w:tcPr>
            <w:tcW w:w="76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5" w:type="dxa"/>
            <w:vMerge/>
            <w:tcBorders>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widowControl/>
              <w:jc w:val="center"/>
              <w:textAlignment w:val="center"/>
              <w:rPr>
                <w:rFonts w:ascii="宋体" w:hAnsi="宋体" w:cs="宋体"/>
                <w:color w:val="000000"/>
                <w:sz w:val="22"/>
                <w:szCs w:val="22"/>
              </w:rPr>
            </w:pPr>
          </w:p>
        </w:tc>
        <w:tc>
          <w:tcPr>
            <w:tcW w:w="1080" w:type="dxa"/>
            <w:tcBorders>
              <w:top w:val="single" w:sz="4" w:space="0" w:color="000000"/>
              <w:left w:val="single" w:sz="4" w:space="0" w:color="000000"/>
              <w:bottom w:val="nil"/>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经济效益指标</w:t>
            </w:r>
          </w:p>
        </w:tc>
        <w:tc>
          <w:tcPr>
            <w:tcW w:w="247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指标1：持不懈加强基层党组织建设，不断筑牢基层党组织战斗堡垒，为实现社会稳定和群众安居乐业提供坚强组织保障</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居民对社区干部认可度≥85%</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88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30</w:t>
            </w:r>
          </w:p>
        </w:tc>
        <w:tc>
          <w:tcPr>
            <w:tcW w:w="18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rsidTr="000052E1">
        <w:trPr>
          <w:trHeight w:val="820"/>
        </w:trPr>
        <w:tc>
          <w:tcPr>
            <w:tcW w:w="76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5" w:type="dxa"/>
            <w:vMerge w:val="restart"/>
            <w:tcBorders>
              <w:top w:val="single" w:sz="4" w:space="0" w:color="000000"/>
              <w:left w:val="single" w:sz="4" w:space="0" w:color="000000"/>
              <w:bottom w:val="nil"/>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满意度指标</w:t>
            </w:r>
          </w:p>
        </w:tc>
        <w:tc>
          <w:tcPr>
            <w:tcW w:w="108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服务对象满意度指标</w:t>
            </w:r>
          </w:p>
        </w:tc>
        <w:tc>
          <w:tcPr>
            <w:tcW w:w="247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指标1： 居民服务满意率</w:t>
            </w:r>
            <w:r>
              <w:rPr>
                <w:rFonts w:ascii="宋体" w:hAnsi="宋体" w:cs="宋体" w:hint="eastAsia"/>
                <w:color w:val="000000"/>
                <w:kern w:val="0"/>
                <w:sz w:val="22"/>
                <w:szCs w:val="22"/>
                <w:lang w:bidi="ar"/>
              </w:rPr>
              <w:br/>
              <w:t xml:space="preserve"> </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居民服务满意率≥90%</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88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8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rsidTr="000052E1">
        <w:trPr>
          <w:trHeight w:val="800"/>
        </w:trPr>
        <w:tc>
          <w:tcPr>
            <w:tcW w:w="76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615" w:type="dxa"/>
            <w:vMerge/>
            <w:tcBorders>
              <w:top w:val="single" w:sz="4" w:space="0" w:color="000000"/>
              <w:left w:val="single" w:sz="4" w:space="0" w:color="000000"/>
              <w:bottom w:val="nil"/>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108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A700DD">
            <w:pPr>
              <w:jc w:val="center"/>
              <w:rPr>
                <w:rFonts w:ascii="宋体" w:hAnsi="宋体" w:cs="宋体"/>
                <w:color w:val="000000"/>
                <w:sz w:val="22"/>
                <w:szCs w:val="22"/>
              </w:rPr>
            </w:pPr>
          </w:p>
        </w:tc>
        <w:tc>
          <w:tcPr>
            <w:tcW w:w="2475"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left"/>
              <w:textAlignment w:val="center"/>
              <w:rPr>
                <w:rFonts w:ascii="宋体" w:hAnsi="宋体" w:cs="宋体"/>
                <w:color w:val="000000"/>
                <w:sz w:val="22"/>
                <w:szCs w:val="22"/>
              </w:rPr>
            </w:pPr>
            <w:r>
              <w:rPr>
                <w:rFonts w:ascii="宋体" w:hAnsi="宋体" w:cs="宋体" w:hint="eastAsia"/>
                <w:color w:val="000000"/>
                <w:kern w:val="0"/>
                <w:sz w:val="22"/>
                <w:szCs w:val="22"/>
                <w:lang w:bidi="ar"/>
              </w:rPr>
              <w:t>指标2：对社区公益岗人员抽查满意度</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社区公益</w:t>
            </w:r>
            <w:proofErr w:type="gramStart"/>
            <w:r>
              <w:rPr>
                <w:rFonts w:ascii="宋体" w:hAnsi="宋体" w:cs="宋体" w:hint="eastAsia"/>
                <w:color w:val="000000"/>
                <w:kern w:val="0"/>
                <w:sz w:val="22"/>
                <w:szCs w:val="22"/>
                <w:lang w:bidi="ar"/>
              </w:rPr>
              <w:t>岗满意</w:t>
            </w:r>
            <w:proofErr w:type="gramEnd"/>
            <w:r>
              <w:rPr>
                <w:rFonts w:ascii="宋体" w:hAnsi="宋体" w:cs="宋体" w:hint="eastAsia"/>
                <w:color w:val="000000"/>
                <w:kern w:val="0"/>
                <w:sz w:val="22"/>
                <w:szCs w:val="22"/>
                <w:lang w:bidi="ar"/>
              </w:rPr>
              <w:t>度≥95%</w:t>
            </w:r>
          </w:p>
        </w:tc>
        <w:tc>
          <w:tcPr>
            <w:tcW w:w="115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88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18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r w:rsidR="00A700DD" w:rsidTr="000052E1">
        <w:trPr>
          <w:trHeight w:val="319"/>
        </w:trPr>
        <w:tc>
          <w:tcPr>
            <w:tcW w:w="7245" w:type="dxa"/>
            <w:gridSpan w:val="8"/>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总分</w:t>
            </w:r>
          </w:p>
        </w:tc>
        <w:tc>
          <w:tcPr>
            <w:tcW w:w="88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645"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100</w:t>
            </w:r>
          </w:p>
        </w:tc>
        <w:tc>
          <w:tcPr>
            <w:tcW w:w="1830"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A700DD" w:rsidRDefault="00D73D9E">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无偏差</w:t>
            </w:r>
          </w:p>
        </w:tc>
      </w:tr>
    </w:tbl>
    <w:p w:rsidR="00A700DD" w:rsidRDefault="00D73D9E">
      <w:pPr>
        <w:ind w:firstLineChars="200" w:firstLine="640"/>
        <w:jc w:val="center"/>
        <w:outlineLvl w:val="0"/>
        <w:rPr>
          <w:rFonts w:ascii="黑体" w:eastAsia="黑体" w:hAnsi="黑体"/>
          <w:sz w:val="32"/>
          <w:szCs w:val="32"/>
        </w:rPr>
      </w:pPr>
      <w:bookmarkStart w:id="35" w:name="_Toc24143"/>
      <w:bookmarkStart w:id="36" w:name="_Toc3250"/>
      <w:r>
        <w:rPr>
          <w:rFonts w:ascii="黑体" w:eastAsia="黑体" w:hAnsi="黑体" w:hint="eastAsia"/>
          <w:sz w:val="32"/>
          <w:szCs w:val="32"/>
        </w:rPr>
        <w:lastRenderedPageBreak/>
        <w:t>第三部分 专业名词解释</w:t>
      </w:r>
      <w:bookmarkEnd w:id="35"/>
      <w:bookmarkEnd w:id="36"/>
    </w:p>
    <w:p w:rsidR="00A700DD" w:rsidRDefault="00D73D9E">
      <w:pPr>
        <w:autoSpaceDE w:val="0"/>
        <w:autoSpaceDN w:val="0"/>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A700DD" w:rsidRDefault="00D73D9E">
      <w:pPr>
        <w:autoSpaceDE w:val="0"/>
        <w:autoSpaceDN w:val="0"/>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A700DD" w:rsidRDefault="00D73D9E">
      <w:pPr>
        <w:autoSpaceDE w:val="0"/>
        <w:autoSpaceDN w:val="0"/>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A700DD" w:rsidRDefault="00D73D9E">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A700DD" w:rsidRDefault="00D73D9E">
      <w:pPr>
        <w:autoSpaceDE w:val="0"/>
        <w:autoSpaceDN w:val="0"/>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A700DD" w:rsidRDefault="00D73D9E">
      <w:pPr>
        <w:autoSpaceDE w:val="0"/>
        <w:autoSpaceDN w:val="0"/>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A700DD" w:rsidRDefault="00D73D9E">
      <w:pPr>
        <w:autoSpaceDE w:val="0"/>
        <w:autoSpaceDN w:val="0"/>
        <w:ind w:firstLineChars="200" w:firstLine="640"/>
        <w:rPr>
          <w:rFonts w:ascii="仿宋_GB2312" w:eastAsia="仿宋_GB2312"/>
          <w:sz w:val="32"/>
          <w:szCs w:val="32"/>
        </w:rPr>
      </w:pPr>
      <w:r>
        <w:rPr>
          <w:rFonts w:ascii="仿宋_GB2312" w:eastAsia="仿宋_GB2312" w:hint="eastAsia"/>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rsidR="00A700DD" w:rsidRDefault="00D73D9E">
      <w:pPr>
        <w:autoSpaceDE w:val="0"/>
        <w:autoSpaceDN w:val="0"/>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A700DD" w:rsidRDefault="00D73D9E">
      <w:pPr>
        <w:autoSpaceDE w:val="0"/>
        <w:autoSpaceDN w:val="0"/>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A700DD" w:rsidRDefault="00D73D9E">
      <w:pPr>
        <w:autoSpaceDE w:val="0"/>
        <w:autoSpaceDN w:val="0"/>
        <w:ind w:firstLineChars="200" w:firstLine="640"/>
        <w:rPr>
          <w:rFonts w:ascii="仿宋_GB2312" w:eastAsia="仿宋_GB2312"/>
          <w:sz w:val="32"/>
          <w:szCs w:val="32"/>
        </w:rPr>
      </w:pPr>
      <w:r>
        <w:rPr>
          <w:rFonts w:ascii="仿宋_GB2312" w:eastAsia="仿宋_GB2312" w:hint="eastAsia"/>
          <w:sz w:val="32"/>
          <w:szCs w:val="32"/>
        </w:rPr>
        <w:lastRenderedPageBreak/>
        <w:t>项目支出：指在基本支出之外为完成特定行政任务和事业发展目标所发生的支出。</w:t>
      </w:r>
    </w:p>
    <w:p w:rsidR="00A700DD" w:rsidRDefault="00D73D9E">
      <w:pPr>
        <w:autoSpaceDE w:val="0"/>
        <w:autoSpaceDN w:val="0"/>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A700DD" w:rsidRDefault="00D73D9E">
      <w:pPr>
        <w:autoSpaceDE w:val="0"/>
        <w:autoSpaceDN w:val="0"/>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A700DD" w:rsidRDefault="00D73D9E">
      <w:pPr>
        <w:autoSpaceDE w:val="0"/>
        <w:autoSpaceDN w:val="0"/>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rsidR="00A700DD" w:rsidRDefault="00D73D9E">
      <w:pPr>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A700DD" w:rsidRDefault="00D73D9E">
      <w:pPr>
        <w:ind w:firstLineChars="200" w:firstLine="640"/>
        <w:jc w:val="center"/>
        <w:outlineLvl w:val="0"/>
        <w:rPr>
          <w:rFonts w:ascii="黑体" w:eastAsia="黑体" w:hAnsi="黑体"/>
          <w:sz w:val="32"/>
          <w:szCs w:val="32"/>
        </w:rPr>
      </w:pPr>
      <w:bookmarkStart w:id="37" w:name="_Toc28903"/>
      <w:bookmarkStart w:id="38" w:name="_Toc22784"/>
      <w:r>
        <w:rPr>
          <w:rFonts w:ascii="黑体" w:eastAsia="黑体" w:hAnsi="黑体" w:hint="eastAsia"/>
          <w:sz w:val="32"/>
          <w:szCs w:val="32"/>
        </w:rPr>
        <w:t>第四部分 部门决算报表（见附表）</w:t>
      </w:r>
      <w:bookmarkEnd w:id="37"/>
      <w:bookmarkEnd w:id="38"/>
    </w:p>
    <w:p w:rsidR="00A700DD" w:rsidRDefault="00D73D9E">
      <w:pPr>
        <w:ind w:firstLineChars="200" w:firstLine="640"/>
        <w:outlineLvl w:val="1"/>
        <w:rPr>
          <w:rFonts w:ascii="黑体" w:eastAsia="黑体" w:hAnsi="黑体" w:cs="宋体"/>
          <w:bCs/>
          <w:kern w:val="0"/>
          <w:sz w:val="32"/>
          <w:szCs w:val="32"/>
        </w:rPr>
      </w:pPr>
      <w:bookmarkStart w:id="39" w:name="_Toc2183"/>
      <w:bookmarkStart w:id="40" w:name="_Toc6062"/>
      <w:r>
        <w:rPr>
          <w:rFonts w:ascii="黑体" w:eastAsia="黑体" w:hAnsi="黑体" w:cs="宋体" w:hint="eastAsia"/>
          <w:bCs/>
          <w:kern w:val="0"/>
          <w:sz w:val="32"/>
          <w:szCs w:val="32"/>
        </w:rPr>
        <w:lastRenderedPageBreak/>
        <w:t>一、《收入支出决算总表》</w:t>
      </w:r>
      <w:bookmarkEnd w:id="39"/>
      <w:bookmarkEnd w:id="40"/>
    </w:p>
    <w:p w:rsidR="00A700DD" w:rsidRDefault="00D73D9E">
      <w:pPr>
        <w:ind w:firstLineChars="200" w:firstLine="640"/>
        <w:outlineLvl w:val="1"/>
        <w:rPr>
          <w:rFonts w:ascii="黑体" w:eastAsia="黑体" w:hAnsi="黑体" w:cs="宋体"/>
          <w:bCs/>
          <w:kern w:val="0"/>
          <w:sz w:val="32"/>
          <w:szCs w:val="32"/>
        </w:rPr>
      </w:pPr>
      <w:bookmarkStart w:id="41" w:name="_Toc24532"/>
      <w:bookmarkStart w:id="42" w:name="_Toc30364"/>
      <w:r>
        <w:rPr>
          <w:rFonts w:ascii="黑体" w:eastAsia="黑体" w:hAnsi="黑体" w:cs="宋体" w:hint="eastAsia"/>
          <w:bCs/>
          <w:kern w:val="0"/>
          <w:sz w:val="32"/>
          <w:szCs w:val="32"/>
        </w:rPr>
        <w:t>二、《收入决算表》</w:t>
      </w:r>
      <w:bookmarkEnd w:id="41"/>
      <w:bookmarkEnd w:id="42"/>
    </w:p>
    <w:p w:rsidR="00A700DD" w:rsidRDefault="00D73D9E">
      <w:pPr>
        <w:ind w:firstLineChars="200" w:firstLine="640"/>
        <w:outlineLvl w:val="1"/>
        <w:rPr>
          <w:rFonts w:ascii="黑体" w:eastAsia="黑体" w:hAnsi="黑体" w:cs="宋体"/>
          <w:bCs/>
          <w:kern w:val="0"/>
          <w:sz w:val="32"/>
          <w:szCs w:val="32"/>
        </w:rPr>
      </w:pPr>
      <w:bookmarkStart w:id="43" w:name="_Toc32434"/>
      <w:bookmarkStart w:id="44" w:name="_Toc21304"/>
      <w:r>
        <w:rPr>
          <w:rFonts w:ascii="黑体" w:eastAsia="黑体" w:hAnsi="黑体" w:cs="宋体" w:hint="eastAsia"/>
          <w:bCs/>
          <w:kern w:val="0"/>
          <w:sz w:val="32"/>
          <w:szCs w:val="32"/>
        </w:rPr>
        <w:t>三、《支出决算表》</w:t>
      </w:r>
      <w:bookmarkEnd w:id="43"/>
      <w:bookmarkEnd w:id="44"/>
    </w:p>
    <w:p w:rsidR="00A700DD" w:rsidRDefault="00D73D9E">
      <w:pPr>
        <w:ind w:firstLineChars="200" w:firstLine="640"/>
        <w:outlineLvl w:val="1"/>
        <w:rPr>
          <w:rFonts w:ascii="黑体" w:eastAsia="黑体" w:hAnsi="黑体" w:cs="宋体"/>
          <w:bCs/>
          <w:kern w:val="0"/>
          <w:sz w:val="32"/>
          <w:szCs w:val="32"/>
        </w:rPr>
      </w:pPr>
      <w:bookmarkStart w:id="45" w:name="_Toc28786"/>
      <w:bookmarkStart w:id="46" w:name="_Toc14238"/>
      <w:r>
        <w:rPr>
          <w:rFonts w:ascii="黑体" w:eastAsia="黑体" w:hAnsi="黑体" w:cs="宋体" w:hint="eastAsia"/>
          <w:bCs/>
          <w:kern w:val="0"/>
          <w:sz w:val="32"/>
          <w:szCs w:val="32"/>
        </w:rPr>
        <w:t>四、《财政拨款收入支出决算总表》</w:t>
      </w:r>
      <w:bookmarkEnd w:id="45"/>
      <w:bookmarkEnd w:id="46"/>
    </w:p>
    <w:p w:rsidR="00A700DD" w:rsidRDefault="00D73D9E">
      <w:pPr>
        <w:ind w:firstLineChars="200" w:firstLine="640"/>
        <w:outlineLvl w:val="1"/>
        <w:rPr>
          <w:rFonts w:ascii="黑体" w:eastAsia="黑体" w:hAnsi="黑体" w:cs="宋体"/>
          <w:bCs/>
          <w:kern w:val="0"/>
          <w:sz w:val="32"/>
          <w:szCs w:val="32"/>
        </w:rPr>
      </w:pPr>
      <w:bookmarkStart w:id="47" w:name="_Toc10347"/>
      <w:bookmarkStart w:id="48" w:name="_Toc14869"/>
      <w:r>
        <w:rPr>
          <w:rFonts w:ascii="黑体" w:eastAsia="黑体" w:hAnsi="黑体" w:cs="宋体" w:hint="eastAsia"/>
          <w:bCs/>
          <w:kern w:val="0"/>
          <w:sz w:val="32"/>
          <w:szCs w:val="32"/>
        </w:rPr>
        <w:t>五、《一般公共预算财政拨款支出决算表》</w:t>
      </w:r>
      <w:bookmarkEnd w:id="47"/>
      <w:bookmarkEnd w:id="48"/>
    </w:p>
    <w:p w:rsidR="00A700DD" w:rsidRDefault="00D73D9E">
      <w:pPr>
        <w:ind w:firstLineChars="200" w:firstLine="640"/>
        <w:outlineLvl w:val="1"/>
        <w:rPr>
          <w:rFonts w:ascii="黑体" w:eastAsia="黑体" w:hAnsi="黑体" w:cs="宋体"/>
          <w:bCs/>
          <w:kern w:val="0"/>
          <w:sz w:val="32"/>
          <w:szCs w:val="32"/>
        </w:rPr>
      </w:pPr>
      <w:bookmarkStart w:id="49" w:name="_Toc8884"/>
      <w:bookmarkStart w:id="50" w:name="_Toc5626"/>
      <w:r>
        <w:rPr>
          <w:rFonts w:ascii="黑体" w:eastAsia="黑体" w:hAnsi="黑体" w:cs="宋体" w:hint="eastAsia"/>
          <w:bCs/>
          <w:kern w:val="0"/>
          <w:sz w:val="32"/>
          <w:szCs w:val="32"/>
        </w:rPr>
        <w:t>六、《一般公共预算财政拨款基本支出决算表》</w:t>
      </w:r>
      <w:bookmarkEnd w:id="49"/>
      <w:bookmarkEnd w:id="50"/>
    </w:p>
    <w:p w:rsidR="00A700DD" w:rsidRDefault="00D73D9E">
      <w:pPr>
        <w:ind w:firstLineChars="200" w:firstLine="640"/>
        <w:outlineLvl w:val="1"/>
        <w:rPr>
          <w:rFonts w:ascii="黑体" w:eastAsia="黑体" w:hAnsi="黑体" w:cs="宋体"/>
          <w:bCs/>
          <w:kern w:val="0"/>
          <w:sz w:val="32"/>
          <w:szCs w:val="32"/>
        </w:rPr>
      </w:pPr>
      <w:bookmarkStart w:id="51" w:name="_Toc32663"/>
      <w:bookmarkStart w:id="52" w:name="_Toc29106"/>
      <w:r>
        <w:rPr>
          <w:rFonts w:ascii="黑体" w:eastAsia="黑体" w:hAnsi="黑体" w:cs="宋体" w:hint="eastAsia"/>
          <w:bCs/>
          <w:kern w:val="0"/>
          <w:sz w:val="32"/>
          <w:szCs w:val="32"/>
        </w:rPr>
        <w:t>七、《一般公共预算财政拨款“三公”经费支出决算表》</w:t>
      </w:r>
      <w:bookmarkEnd w:id="51"/>
      <w:bookmarkEnd w:id="52"/>
    </w:p>
    <w:p w:rsidR="00A700DD" w:rsidRDefault="00D73D9E">
      <w:pPr>
        <w:ind w:firstLineChars="200" w:firstLine="640"/>
        <w:outlineLvl w:val="1"/>
        <w:rPr>
          <w:rFonts w:ascii="黑体" w:eastAsia="黑体" w:hAnsi="黑体" w:cs="宋体"/>
          <w:bCs/>
          <w:kern w:val="0"/>
          <w:sz w:val="32"/>
          <w:szCs w:val="32"/>
        </w:rPr>
      </w:pPr>
      <w:bookmarkStart w:id="53" w:name="_Toc5453"/>
      <w:bookmarkStart w:id="54" w:name="_Toc7643"/>
      <w:r>
        <w:rPr>
          <w:rFonts w:ascii="黑体" w:eastAsia="黑体" w:hAnsi="黑体" w:cs="宋体" w:hint="eastAsia"/>
          <w:bCs/>
          <w:kern w:val="0"/>
          <w:sz w:val="32"/>
          <w:szCs w:val="32"/>
        </w:rPr>
        <w:t>八、《政府性基金预算财政拨款收入支出决算表》</w:t>
      </w:r>
      <w:bookmarkEnd w:id="53"/>
      <w:bookmarkEnd w:id="54"/>
    </w:p>
    <w:p w:rsidR="00A700DD" w:rsidRDefault="00D73D9E">
      <w:pPr>
        <w:ind w:firstLineChars="200" w:firstLine="640"/>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九、《国有资本经营预算财政拨款收入支出决算表》</w:t>
      </w:r>
    </w:p>
    <w:p w:rsidR="00A700DD" w:rsidRDefault="00A700DD">
      <w:pPr>
        <w:ind w:firstLineChars="200" w:firstLine="640"/>
        <w:outlineLvl w:val="1"/>
        <w:rPr>
          <w:rFonts w:ascii="黑体" w:eastAsia="黑体" w:hAnsi="黑体" w:cs="宋体"/>
          <w:bCs/>
          <w:kern w:val="0"/>
          <w:sz w:val="32"/>
          <w:szCs w:val="32"/>
        </w:rPr>
      </w:pPr>
    </w:p>
    <w:p w:rsidR="00A700DD" w:rsidRDefault="00A700DD"/>
    <w:p w:rsidR="00A700DD" w:rsidRDefault="00A700DD"/>
    <w:sectPr w:rsidR="00A700DD">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A69" w:rsidRDefault="00E61A69">
      <w:r>
        <w:separator/>
      </w:r>
    </w:p>
  </w:endnote>
  <w:endnote w:type="continuationSeparator" w:id="0">
    <w:p w:rsidR="00E61A69" w:rsidRDefault="00E61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D9E" w:rsidRDefault="00D73D9E">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D73D9E" w:rsidRDefault="00D73D9E">
                          <w:pPr>
                            <w:pStyle w:val="a3"/>
                          </w:pPr>
                          <w:r>
                            <w:rPr>
                              <w:rFonts w:hint="eastAsia"/>
                            </w:rPr>
                            <w:fldChar w:fldCharType="begin"/>
                          </w:r>
                          <w:r>
                            <w:rPr>
                              <w:rFonts w:hint="eastAsia"/>
                            </w:rPr>
                            <w:instrText xml:space="preserve"> PAGE  \* MERGEFORMAT </w:instrText>
                          </w:r>
                          <w:r>
                            <w:rPr>
                              <w:rFonts w:hint="eastAsia"/>
                            </w:rPr>
                            <w:fldChar w:fldCharType="separate"/>
                          </w:r>
                          <w:r w:rsidR="001D0552">
                            <w:rPr>
                              <w:noProof/>
                            </w:rPr>
                            <w:t>9</w:t>
                          </w:r>
                          <w:r>
                            <w:rPr>
                              <w:rFonts w:hint="eastAsia"/>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" filled="f" stroked="f">
              <v:textbox style="mso-fit-shape-to-text:t" inset="0,0,0,0">
                <w:txbxContent>
                  <w:p w:rsidR="00D73D9E" w:rsidRDefault="00D73D9E">
                    <w:pPr>
                      <w:pStyle w:val="a3"/>
                    </w:pPr>
                    <w:r>
                      <w:rPr>
                        <w:rFonts w:hint="eastAsia"/>
                      </w:rPr>
                      <w:fldChar w:fldCharType="begin"/>
                    </w:r>
                    <w:r>
                      <w:rPr>
                        <w:rFonts w:hint="eastAsia"/>
                      </w:rPr>
                      <w:instrText xml:space="preserve"> PAGE  \* MERGEFORMAT </w:instrText>
                    </w:r>
                    <w:r>
                      <w:rPr>
                        <w:rFonts w:hint="eastAsia"/>
                      </w:rPr>
                      <w:fldChar w:fldCharType="separate"/>
                    </w:r>
                    <w:r w:rsidR="001D0552">
                      <w:rPr>
                        <w:noProof/>
                      </w:rPr>
                      <w:t>9</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A69" w:rsidRDefault="00E61A69">
      <w:r>
        <w:separator/>
      </w:r>
    </w:p>
  </w:footnote>
  <w:footnote w:type="continuationSeparator" w:id="0">
    <w:p w:rsidR="00E61A69" w:rsidRDefault="00E61A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0DD"/>
    <w:rsid w:val="000052E1"/>
    <w:rsid w:val="001D0552"/>
    <w:rsid w:val="001E1A37"/>
    <w:rsid w:val="006F01DC"/>
    <w:rsid w:val="0071407F"/>
    <w:rsid w:val="007371FF"/>
    <w:rsid w:val="008F1862"/>
    <w:rsid w:val="00950913"/>
    <w:rsid w:val="00A700DD"/>
    <w:rsid w:val="00D73D9E"/>
    <w:rsid w:val="00DC2485"/>
    <w:rsid w:val="00E61A69"/>
    <w:rsid w:val="00F15EB1"/>
    <w:rsid w:val="60C018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qFormat/>
    <w:pPr>
      <w:ind w:leftChars="400" w:left="840"/>
    </w:pPr>
  </w:style>
  <w:style w:type="paragraph" w:styleId="a3">
    <w:name w:val="footer"/>
    <w:basedOn w:val="a"/>
    <w:qFormat/>
    <w:pPr>
      <w:tabs>
        <w:tab w:val="center" w:pos="4153"/>
        <w:tab w:val="right" w:pos="8306"/>
      </w:tabs>
      <w:snapToGrid w:val="0"/>
      <w:jc w:val="left"/>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4">
    <w:name w:val="header"/>
    <w:basedOn w:val="a"/>
    <w:link w:val="Char"/>
    <w:rsid w:val="007371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7371FF"/>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qFormat/>
    <w:pPr>
      <w:ind w:leftChars="400" w:left="840"/>
    </w:pPr>
  </w:style>
  <w:style w:type="paragraph" w:styleId="a3">
    <w:name w:val="footer"/>
    <w:basedOn w:val="a"/>
    <w:qFormat/>
    <w:pPr>
      <w:tabs>
        <w:tab w:val="center" w:pos="4153"/>
        <w:tab w:val="right" w:pos="8306"/>
      </w:tabs>
      <w:snapToGrid w:val="0"/>
      <w:jc w:val="left"/>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4">
    <w:name w:val="header"/>
    <w:basedOn w:val="a"/>
    <w:link w:val="Char"/>
    <w:rsid w:val="007371F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7371FF"/>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18188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20</Pages>
  <Words>1751</Words>
  <Characters>9983</Characters>
  <Application>Microsoft Office Word</Application>
  <DocSecurity>0</DocSecurity>
  <Lines>83</Lines>
  <Paragraphs>23</Paragraphs>
  <ScaleCrop>false</ScaleCrop>
  <Company>Microsoft</Company>
  <LinksUpToDate>false</LinksUpToDate>
  <CharactersWithSpaces>11711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6</cp:revision>
  <dcterms:created xsi:type="dcterms:W3CDTF">2021-07-27T11:40:00Z</dcterms:created>
  <dcterms:modified xsi:type="dcterms:W3CDTF">2021-11-10T09:41:00Z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KSOSaveFontToCloudKey">
    <vt:lpwstr>625121729_btnclosed</vt:lpwstr>
  </property>
  <property fmtid="{D5CDD505-2E9C-101B-9397-08002B2CF9AE}" pid="4" name="ICV">
    <vt:lpwstr>8BB2FB4869604F7894DADA803B29FAD0</vt:lpwstr>
  </property>
</Properties>
</file>