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后勤保障项目支出绩效评价报告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left"/>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rPr>
        <w:t>后</w:t>
      </w:r>
      <w:r>
        <w:rPr>
          <w:rFonts w:hint="eastAsia" w:ascii="黑体" w:hAnsi="黑体" w:eastAsia="黑体" w:cs="宋体"/>
          <w:color w:val="auto"/>
          <w:sz w:val="30"/>
          <w:szCs w:val="30"/>
          <w:lang w:eastAsia="zh-CN"/>
        </w:rPr>
        <w:t>：后</w:t>
      </w:r>
      <w:r>
        <w:rPr>
          <w:rFonts w:hint="eastAsia" w:ascii="黑体" w:hAnsi="黑体" w:eastAsia="黑体" w:cs="宋体"/>
          <w:color w:val="auto"/>
          <w:sz w:val="30"/>
          <w:szCs w:val="30"/>
        </w:rPr>
        <w:t>勤保障项目</w:t>
      </w:r>
    </w:p>
    <w:bookmarkEnd w:id="0"/>
    <w:p>
      <w:pPr>
        <w:ind w:left="0" w:leftChars="0" w:firstLine="600" w:firstLineChars="200"/>
        <w:jc w:val="left"/>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rPr>
        <w:t>昌吉市第六幼儿园</w:t>
      </w:r>
    </w:p>
    <w:p>
      <w:pPr>
        <w:ind w:left="0" w:leftChars="0" w:firstLine="600" w:firstLineChars="200"/>
        <w:jc w:val="left"/>
        <w:rPr>
          <w:rFonts w:hint="eastAsia"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宋体"/>
          <w:color w:val="auto"/>
          <w:sz w:val="30"/>
          <w:szCs w:val="30"/>
        </w:rPr>
        <w:t>教育文化科</w:t>
      </w:r>
    </w:p>
    <w:p>
      <w:pPr>
        <w:ind w:left="0" w:leftChars="0" w:firstLine="600" w:firstLineChars="200"/>
        <w:jc w:val="left"/>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王晓云</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w:t>
      </w:r>
      <w:r>
        <w:rPr>
          <w:rFonts w:hint="eastAsia" w:ascii="黑体" w:hAnsi="黑体" w:eastAsia="黑体" w:cs="宋体"/>
          <w:color w:val="auto"/>
          <w:sz w:val="30"/>
          <w:szCs w:val="30"/>
          <w:lang w:val="en-US" w:eastAsia="zh-CN"/>
        </w:rPr>
        <w:t>6</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pStyle w:val="2"/>
        <w:ind w:firstLine="640"/>
        <w:rPr>
          <w:rFonts w:hint="default" w:ascii="仿宋_GB2312" w:hAnsi="宋体" w:eastAsia="仿宋_GB2312" w:cs="宋体"/>
          <w:b w:val="0"/>
          <w:bCs w:val="0"/>
          <w:color w:val="auto"/>
          <w:kern w:val="0"/>
          <w:sz w:val="32"/>
          <w:szCs w:val="32"/>
          <w:lang w:val="en-US" w:eastAsia="zh-CN" w:bidi="ar-SA"/>
        </w:rPr>
      </w:pPr>
      <w:r>
        <w:rPr>
          <w:rFonts w:hint="eastAsia" w:ascii="仿宋_GB2312" w:hAnsi="宋体" w:eastAsia="仿宋_GB2312" w:cs="宋体"/>
          <w:b w:val="0"/>
          <w:bCs w:val="0"/>
          <w:color w:val="auto"/>
          <w:kern w:val="0"/>
          <w:sz w:val="32"/>
          <w:szCs w:val="32"/>
          <w:lang w:val="en-US" w:eastAsia="zh-CN" w:bidi="ar-SA"/>
        </w:rPr>
        <w:t>在全面贯彻落实中央有关文件精神</w:t>
      </w:r>
      <w:r>
        <w:rPr>
          <w:rFonts w:hint="eastAsia" w:hAnsi="宋体" w:cs="宋体"/>
          <w:b w:val="0"/>
          <w:bCs w:val="0"/>
          <w:color w:val="auto"/>
          <w:kern w:val="0"/>
          <w:sz w:val="32"/>
          <w:szCs w:val="32"/>
          <w:lang w:val="en-US" w:eastAsia="zh-CN" w:bidi="ar-SA"/>
        </w:rPr>
        <w:t>下</w:t>
      </w:r>
      <w:r>
        <w:rPr>
          <w:rFonts w:hint="eastAsia" w:ascii="仿宋_GB2312" w:hAnsi="宋体" w:eastAsia="仿宋_GB2312" w:cs="宋体"/>
          <w:b w:val="0"/>
          <w:bCs w:val="0"/>
          <w:color w:val="auto"/>
          <w:kern w:val="0"/>
          <w:sz w:val="32"/>
          <w:szCs w:val="32"/>
          <w:lang w:val="en-US" w:eastAsia="zh-CN" w:bidi="ar-SA"/>
        </w:rPr>
        <w:t>，</w:t>
      </w:r>
      <w:r>
        <w:rPr>
          <w:rFonts w:hint="default" w:ascii="仿宋_GB2312" w:hAnsi="宋体" w:eastAsia="仿宋_GB2312" w:cs="宋体"/>
          <w:b w:val="0"/>
          <w:bCs w:val="0"/>
          <w:color w:val="auto"/>
          <w:kern w:val="0"/>
          <w:sz w:val="32"/>
          <w:szCs w:val="32"/>
          <w:lang w:val="en-US" w:eastAsia="zh-CN" w:bidi="ar-SA"/>
        </w:rPr>
        <w:t>按照国家规定，结合中部省份公办普通</w:t>
      </w:r>
      <w:r>
        <w:rPr>
          <w:rFonts w:hint="eastAsia" w:hAnsi="宋体" w:cs="宋体"/>
          <w:b w:val="0"/>
          <w:bCs w:val="0"/>
          <w:color w:val="auto"/>
          <w:kern w:val="0"/>
          <w:sz w:val="32"/>
          <w:szCs w:val="32"/>
          <w:lang w:val="en-US" w:eastAsia="zh-CN" w:bidi="ar-SA"/>
        </w:rPr>
        <w:t>城区幼儿园生均公用经费</w:t>
      </w:r>
      <w:r>
        <w:rPr>
          <w:rFonts w:hint="default" w:ascii="仿宋_GB2312" w:hAnsi="宋体" w:eastAsia="仿宋_GB2312" w:cs="宋体"/>
          <w:b w:val="0"/>
          <w:bCs w:val="0"/>
          <w:color w:val="auto"/>
          <w:kern w:val="0"/>
          <w:sz w:val="32"/>
          <w:szCs w:val="32"/>
          <w:lang w:val="en-US" w:eastAsia="zh-CN" w:bidi="ar-SA"/>
        </w:rPr>
        <w:t>标准情况，综合考虑我省公办普通高中经费保障、学费收入和我省财力情况研究制定我省公办普通</w:t>
      </w:r>
      <w:r>
        <w:rPr>
          <w:rFonts w:hint="eastAsia" w:hAnsi="宋体" w:cs="宋体"/>
          <w:b w:val="0"/>
          <w:bCs w:val="0"/>
          <w:color w:val="auto"/>
          <w:kern w:val="0"/>
          <w:sz w:val="32"/>
          <w:szCs w:val="32"/>
          <w:lang w:val="en-US" w:eastAsia="zh-CN" w:bidi="ar-SA"/>
        </w:rPr>
        <w:t>城区幼儿园生均公用经费</w:t>
      </w:r>
      <w:r>
        <w:rPr>
          <w:rFonts w:hint="default" w:ascii="仿宋_GB2312" w:hAnsi="宋体" w:eastAsia="仿宋_GB2312" w:cs="宋体"/>
          <w:b w:val="0"/>
          <w:bCs w:val="0"/>
          <w:color w:val="auto"/>
          <w:kern w:val="0"/>
          <w:sz w:val="32"/>
          <w:szCs w:val="32"/>
          <w:lang w:val="en-US" w:eastAsia="zh-CN" w:bidi="ar-SA"/>
        </w:rPr>
        <w:t>财政拨款制度，明确生均公用经费拨款标准、适用范围、支出范围等相关内容。</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ascii="仿宋_GB2312" w:hAnsi="仿宋_GB2312" w:cs="仿宋_GB2312"/>
          <w:color w:val="auto"/>
          <w:sz w:val="32"/>
          <w:szCs w:val="32"/>
        </w:rPr>
        <w:t>昌吉市第六幼儿园为了促进学前教育健康持续发展，维持幼儿园正常运转，提高学前教育质量，在2022年增加109.98万元的后勤保障，保障学生人数1054人，保障办公人员数量57人，经费主要支出方向为人员经费支出和商品服务类支出，其中人员经费补充63.00万元，商品服务类支出补充46.89万元。</w:t>
      </w:r>
      <w:r>
        <w:rPr>
          <w:rFonts w:hint="eastAsia" w:ascii="仿宋_GB2312" w:hAnsi="仿宋_GB2312" w:cs="仿宋_GB2312"/>
          <w:color w:val="auto"/>
          <w:sz w:val="32"/>
          <w:szCs w:val="32"/>
          <w:lang w:eastAsia="zh-Hans"/>
        </w:rPr>
        <w:t>，截止</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12</w:t>
      </w:r>
      <w:r>
        <w:rPr>
          <w:rFonts w:hint="eastAsia" w:ascii="仿宋_GB2312" w:hAnsi="仿宋_GB2312" w:cs="仿宋_GB2312"/>
          <w:color w:val="auto"/>
          <w:sz w:val="32"/>
          <w:szCs w:val="32"/>
          <w:lang w:eastAsia="zh-Hans"/>
        </w:rPr>
        <w:t>月已全部完成</w:t>
      </w:r>
      <w:r>
        <w:rPr>
          <w:rFonts w:hint="eastAsia" w:ascii="仿宋_GB2312" w:hAnsi="仿宋_GB2312" w:cs="仿宋_GB2312"/>
          <w:color w:val="auto"/>
          <w:sz w:val="32"/>
          <w:szCs w:val="32"/>
          <w:lang w:eastAsia="zh-CN"/>
        </w:rPr>
        <w:t>。</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rPr>
          <w:color w:val="auto"/>
          <w:sz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lang w:eastAsia="zh-Hans"/>
        </w:rPr>
        <w:t>后勤保障项目项目的实施主体为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w:t>
      </w:r>
      <w:r>
        <w:rPr>
          <w:rFonts w:hint="eastAsia"/>
          <w:color w:val="auto"/>
          <w:sz w:val="32"/>
          <w:szCs w:val="32"/>
          <w:lang w:val="en-US" w:eastAsia="zh-CN"/>
        </w:rPr>
        <w:t>昌吉市第六幼儿园</w:t>
      </w:r>
      <w:r>
        <w:rPr>
          <w:rFonts w:hint="eastAsia"/>
          <w:color w:val="auto"/>
          <w:sz w:val="32"/>
          <w:szCs w:val="32"/>
        </w:rPr>
        <w:t>属全额拨款事业单位，现有在编教职工</w:t>
      </w:r>
      <w:r>
        <w:rPr>
          <w:rFonts w:hint="eastAsia"/>
          <w:color w:val="auto"/>
          <w:sz w:val="32"/>
          <w:szCs w:val="32"/>
          <w:lang w:val="en-US" w:eastAsia="zh-CN"/>
        </w:rPr>
        <w:t>56</w:t>
      </w:r>
      <w:r>
        <w:rPr>
          <w:rFonts w:hint="eastAsia"/>
          <w:color w:val="auto"/>
          <w:sz w:val="32"/>
          <w:szCs w:val="32"/>
        </w:rPr>
        <w:t>人，其中专业技术</w:t>
      </w:r>
      <w:r>
        <w:rPr>
          <w:rFonts w:hint="eastAsia"/>
          <w:color w:val="auto"/>
          <w:sz w:val="32"/>
          <w:szCs w:val="32"/>
          <w:lang w:val="en-US" w:eastAsia="zh-CN"/>
        </w:rPr>
        <w:t>56</w:t>
      </w:r>
      <w:r>
        <w:rPr>
          <w:rFonts w:hint="eastAsia"/>
          <w:color w:val="auto"/>
          <w:sz w:val="32"/>
          <w:szCs w:val="32"/>
        </w:rPr>
        <w:t>人，工勤</w:t>
      </w:r>
      <w:r>
        <w:rPr>
          <w:rFonts w:hint="eastAsia"/>
          <w:color w:val="auto"/>
          <w:sz w:val="32"/>
          <w:szCs w:val="32"/>
          <w:lang w:val="en-US" w:eastAsia="zh-CN"/>
        </w:rPr>
        <w:t>11</w:t>
      </w:r>
      <w:r>
        <w:rPr>
          <w:rFonts w:hint="eastAsia"/>
          <w:color w:val="auto"/>
          <w:sz w:val="32"/>
          <w:szCs w:val="32"/>
        </w:rPr>
        <w:t>人，离退休人</w:t>
      </w:r>
      <w:r>
        <w:rPr>
          <w:rFonts w:hint="eastAsia"/>
          <w:color w:val="auto"/>
          <w:sz w:val="32"/>
          <w:szCs w:val="32"/>
          <w:lang w:val="en-US" w:eastAsia="zh-CN"/>
        </w:rPr>
        <w:t>0</w:t>
      </w:r>
      <w:r>
        <w:rPr>
          <w:rFonts w:hint="eastAsia"/>
          <w:color w:val="auto"/>
          <w:sz w:val="32"/>
          <w:szCs w:val="32"/>
        </w:rPr>
        <w:t>人，其中政府购买</w:t>
      </w:r>
      <w:r>
        <w:rPr>
          <w:rFonts w:hint="eastAsia"/>
          <w:color w:val="auto"/>
          <w:sz w:val="32"/>
          <w:szCs w:val="32"/>
          <w:lang w:val="en-US" w:eastAsia="zh-CN"/>
        </w:rPr>
        <w:t>48</w:t>
      </w:r>
      <w:r>
        <w:rPr>
          <w:rFonts w:hint="eastAsia"/>
          <w:color w:val="auto"/>
          <w:sz w:val="32"/>
          <w:szCs w:val="32"/>
        </w:rPr>
        <w:t>人、保安</w:t>
      </w:r>
      <w:r>
        <w:rPr>
          <w:rFonts w:hint="eastAsia"/>
          <w:color w:val="auto"/>
          <w:sz w:val="32"/>
          <w:szCs w:val="32"/>
          <w:lang w:val="en-US" w:eastAsia="zh-CN"/>
        </w:rPr>
        <w:t>12</w:t>
      </w:r>
      <w:r>
        <w:rPr>
          <w:rFonts w:hint="eastAsia"/>
          <w:color w:val="auto"/>
          <w:sz w:val="32"/>
          <w:szCs w:val="32"/>
        </w:rPr>
        <w:t>人</w:t>
      </w: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昌吉市第六幼儿园后勤保障项目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eastAsia="zh-Hans"/>
        </w:rPr>
        <w:t>109.98</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eastAsia="zh-Hans"/>
        </w:rPr>
        <w:t>109.98</w:t>
      </w:r>
      <w:r>
        <w:rPr>
          <w:rFonts w:hint="eastAsia" w:ascii="仿宋_GB2312"/>
          <w:color w:val="auto"/>
          <w:sz w:val="32"/>
          <w:szCs w:val="32"/>
        </w:rPr>
        <w:t>万元、其他资金</w:t>
      </w:r>
      <w:r>
        <w:rPr>
          <w:rFonts w:hint="eastAsia" w:ascii="仿宋_GB2312"/>
          <w:color w:val="auto"/>
          <w:sz w:val="32"/>
          <w:szCs w:val="32"/>
          <w:lang w:val="en-US" w:eastAsia="zh-CN"/>
        </w:rPr>
        <w:t>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eastAsia="zh-Hans"/>
        </w:rPr>
        <w:t>109.98</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eastAsia="zh-Hans"/>
        </w:rPr>
        <w:t>109.98</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color w:val="auto"/>
          <w:sz w:val="32"/>
          <w:szCs w:val="32"/>
          <w:lang w:eastAsia="zh-Hans"/>
        </w:rPr>
        <w:t>后勤保障项目</w:t>
      </w:r>
      <w:r>
        <w:rPr>
          <w:rFonts w:hint="eastAsia" w:ascii="仿宋_GB2312"/>
          <w:color w:val="auto"/>
          <w:sz w:val="32"/>
          <w:szCs w:val="32"/>
        </w:rPr>
        <w:t>费用</w:t>
      </w:r>
      <w:r>
        <w:rPr>
          <w:rFonts w:hint="eastAsia" w:ascii="仿宋_GB2312"/>
          <w:color w:val="auto"/>
          <w:sz w:val="32"/>
          <w:szCs w:val="32"/>
          <w:lang w:eastAsia="zh-Hans"/>
        </w:rPr>
        <w:t>109.98</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昌吉市第六幼儿园为了促进学前教育健康持续发展，维持幼儿园正常运转，提高学前教育质量，在2022年增加109.98万元的后勤保障，保障学生人数1054人，保障办公人员数量57人，经费主要支出方向为人员经费支出和商品服务类支出，其中人员经费补充63.00万元，商品服务类支出补充46.89万元。</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b/>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Arial" w:cs="宋体"/>
          <w:bCs/>
          <w:color w:val="auto"/>
          <w:sz w:val="32"/>
          <w:szCs w:val="32"/>
          <w:lang w:eastAsia="zh-CN"/>
        </w:rPr>
        <w:t>昌吉</w:t>
      </w:r>
      <w:r>
        <w:rPr>
          <w:rFonts w:hint="eastAsia" w:ascii="仿宋_GB2312" w:hAnsi="Arial" w:cs="宋体"/>
          <w:bCs/>
          <w:color w:val="auto"/>
          <w:sz w:val="32"/>
          <w:szCs w:val="32"/>
        </w:rPr>
        <w:t>地区财政</w:t>
      </w:r>
      <w:r>
        <w:rPr>
          <w:rFonts w:hint="eastAsia" w:ascii="仿宋_GB2312"/>
          <w:color w:val="auto"/>
          <w:sz w:val="32"/>
          <w:szCs w:val="32"/>
        </w:rPr>
        <w:t>支出绩效评价管理暂行办法》（</w:t>
      </w:r>
      <w:r>
        <w:rPr>
          <w:rFonts w:hint="eastAsia" w:ascii="仿宋_GB2312"/>
          <w:color w:val="auto"/>
          <w:sz w:val="32"/>
          <w:szCs w:val="32"/>
          <w:lang w:eastAsia="zh-CN"/>
        </w:rPr>
        <w:t>昌吉</w:t>
      </w:r>
      <w:r>
        <w:rPr>
          <w:rFonts w:hint="eastAsia" w:ascii="仿宋_GB2312"/>
          <w:color w:val="auto"/>
          <w:sz w:val="32"/>
          <w:szCs w:val="32"/>
        </w:rPr>
        <w:t>财预〔2019〕26号）等文件要求，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保障学生人数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1054.00</w:t>
      </w:r>
      <w:r>
        <w:rPr>
          <w:rFonts w:hint="eastAsia" w:ascii="仿宋_GB2312"/>
          <w:color w:val="auto"/>
          <w:sz w:val="32"/>
          <w:szCs w:val="32"/>
          <w:lang w:eastAsia="zh-CN"/>
        </w:rPr>
        <w:t>人</w:t>
      </w:r>
      <w:r>
        <w:rPr>
          <w:rFonts w:hint="eastAsia"/>
          <w:color w:val="auto"/>
          <w:sz w:val="32"/>
          <w:szCs w:val="32"/>
        </w:rPr>
        <w:t>”；</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保障办公人员数量</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57.00</w:t>
      </w:r>
      <w:r>
        <w:rPr>
          <w:rFonts w:hint="eastAsia" w:ascii="仿宋_GB2312"/>
          <w:color w:val="auto"/>
          <w:sz w:val="32"/>
          <w:szCs w:val="32"/>
          <w:lang w:eastAsia="zh-CN"/>
        </w:rPr>
        <w:t>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后勤费使用合规率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ascii="仿宋_GB2312"/>
          <w:color w:val="auto"/>
          <w:sz w:val="32"/>
          <w:szCs w:val="32"/>
          <w:lang w:val="en-US" w:eastAsia="zh-CN"/>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保教费支付及时率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ascii="仿宋_GB2312"/>
          <w:color w:val="auto"/>
          <w:sz w:val="32"/>
          <w:szCs w:val="32"/>
          <w:lang w:val="en-US" w:eastAsia="zh-CN"/>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补充公用经费成本</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63.00</w:t>
      </w:r>
      <w:r>
        <w:rPr>
          <w:rFonts w:hint="eastAsia" w:ascii="仿宋_GB2312"/>
          <w:color w:val="auto"/>
          <w:sz w:val="32"/>
          <w:szCs w:val="32"/>
          <w:lang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补充人员经费成本</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46.89</w:t>
      </w:r>
      <w:r>
        <w:rPr>
          <w:rFonts w:hint="eastAsia" w:ascii="仿宋_GB2312"/>
          <w:color w:val="auto"/>
          <w:sz w:val="32"/>
          <w:szCs w:val="32"/>
          <w:lang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960" w:firstLineChars="300"/>
        <w:rPr>
          <w:rFonts w:hint="eastAsia" w:eastAsia="仿宋_GB2312"/>
          <w:color w:val="auto"/>
          <w:sz w:val="32"/>
          <w:szCs w:val="32"/>
          <w:lang w:eastAsia="zh-CN"/>
        </w:rPr>
      </w:pPr>
      <w:r>
        <w:rPr>
          <w:rFonts w:hint="eastAsia"/>
          <w:color w:val="auto"/>
          <w:sz w:val="32"/>
          <w:szCs w:val="32"/>
          <w:lang w:eastAsia="zh-CN"/>
        </w:rPr>
        <w:t>无此指标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保障学校正常运转、完成教育教学活动</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960" w:firstLineChars="300"/>
        <w:rPr>
          <w:rFonts w:hint="eastAsia" w:eastAsia="仿宋_GB2312"/>
          <w:color w:val="auto"/>
          <w:sz w:val="32"/>
          <w:szCs w:val="32"/>
          <w:lang w:eastAsia="zh-CN"/>
        </w:rPr>
      </w:pPr>
      <w:r>
        <w:rPr>
          <w:rFonts w:hint="eastAsia"/>
          <w:color w:val="auto"/>
          <w:sz w:val="32"/>
          <w:szCs w:val="32"/>
          <w:lang w:eastAsia="zh-CN"/>
        </w:rPr>
        <w:t>无此指标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持续提高学校教育教学质量</w:t>
      </w:r>
      <w:r>
        <w:rPr>
          <w:rFonts w:hint="eastAsia"/>
          <w:color w:val="auto"/>
          <w:sz w:val="32"/>
          <w:szCs w:val="32"/>
        </w:rPr>
        <w:t>”指标，预期指标值为“</w:t>
      </w:r>
      <w:r>
        <w:rPr>
          <w:rFonts w:hint="eastAsia" w:ascii="仿宋_GB2312"/>
          <w:color w:val="auto"/>
          <w:sz w:val="32"/>
          <w:szCs w:val="32"/>
          <w:lang w:eastAsia="zh-Hans"/>
        </w:rPr>
        <w:t>持续提高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教职工满意度</w:t>
      </w:r>
      <w:r>
        <w:rPr>
          <w:rFonts w:hint="eastAsia"/>
          <w:color w:val="auto"/>
          <w:sz w:val="32"/>
          <w:szCs w:val="32"/>
        </w:rPr>
        <w:t>”指标，预期指标值为“</w:t>
      </w:r>
      <w:r>
        <w:rPr>
          <w:rFonts w:hint="eastAsia"/>
          <w:color w:val="auto"/>
          <w:sz w:val="32"/>
          <w:szCs w:val="32"/>
          <w:lang w:eastAsia="zh-CN"/>
        </w:rPr>
        <w:t>≥</w:t>
      </w:r>
      <w:r>
        <w:rPr>
          <w:rFonts w:hint="eastAsia" w:ascii="仿宋_GB2312"/>
          <w:color w:val="auto"/>
          <w:sz w:val="32"/>
          <w:szCs w:val="32"/>
          <w:lang w:eastAsia="zh-Hans"/>
        </w:rPr>
        <w:t>95.00</w:t>
      </w:r>
      <w:r>
        <w:rPr>
          <w:rFonts w:hint="eastAsia" w:ascii="仿宋_GB2312"/>
          <w:color w:val="auto"/>
          <w:sz w:val="32"/>
          <w:szCs w:val="32"/>
          <w:lang w:val="en-US" w:eastAsia="zh-CN"/>
        </w:rPr>
        <w:t>%</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480473081"/>
      <w:bookmarkStart w:id="2" w:name="_Toc5462343"/>
      <w:bookmarkStart w:id="3" w:name="_Toc5258"/>
      <w:bookmarkStart w:id="4" w:name="_Toc21664"/>
      <w:bookmarkStart w:id="5" w:name="_Toc22922"/>
      <w:bookmarkStart w:id="6" w:name="_Toc26632"/>
      <w:bookmarkStart w:id="7" w:name="_Toc22169_WPSOffice_Level2"/>
      <w:bookmarkStart w:id="8" w:name="_Toc12868"/>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年度我单位实施的后勤保障项目</w:t>
      </w:r>
      <w:bookmarkStart w:id="19" w:name="_GoBack"/>
      <w:bookmarkEnd w:id="19"/>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eastAsia="zh-Hans"/>
        </w:rPr>
        <w:t>后勤保障项目</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26131"/>
      <w:bookmarkStart w:id="11" w:name="_Toc428278230"/>
      <w:bookmarkStart w:id="12" w:name="_Toc419984722"/>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王伊珺</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王艳华</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王晓云</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后勤保障项目项目的实施，解决了昌吉市第六幼儿园为了促进学前教育健康持续发展，维持幼儿园正常运转，提高学前教育质量，实现了昌吉市第六幼儿园为了促进学前教育健康持续发展，维持幼儿园正常运转，提高学前教育质量效益，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对后勤保障项目项目的绩效目标和各项具体绩效指标实现情况进行了客观评价，最终评分为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w:t>
      </w:r>
      <w:r>
        <w:rPr>
          <w:rFonts w:hint="eastAsia" w:ascii="仿宋_GB2312" w:cs="仿宋_GB2312"/>
          <w:color w:val="auto"/>
          <w:sz w:val="32"/>
          <w:szCs w:val="32"/>
        </w:rPr>
        <w:t>分、项目过程</w:t>
      </w:r>
      <w:r>
        <w:rPr>
          <w:rFonts w:hint="eastAsia" w:ascii="仿宋_GB2312"/>
          <w:color w:val="auto"/>
          <w:sz w:val="32"/>
          <w:szCs w:val="32"/>
          <w:lang w:val="en-US" w:eastAsia="zh-CN"/>
        </w:rPr>
        <w:t>20.0</w:t>
      </w:r>
      <w:r>
        <w:rPr>
          <w:rFonts w:hint="eastAsia" w:ascii="仿宋_GB2312" w:cs="仿宋_GB2312"/>
          <w:color w:val="auto"/>
          <w:sz w:val="32"/>
          <w:szCs w:val="32"/>
        </w:rPr>
        <w:t>分、项目产出</w:t>
      </w:r>
      <w:r>
        <w:rPr>
          <w:rFonts w:hint="eastAsia" w:ascii="仿宋_GB2312"/>
          <w:color w:val="auto"/>
          <w:sz w:val="32"/>
          <w:szCs w:val="32"/>
          <w:lang w:val="en-US" w:eastAsia="zh-CN"/>
        </w:rPr>
        <w:t>30.0</w:t>
      </w:r>
      <w:r>
        <w:rPr>
          <w:rFonts w:hint="eastAsia" w:ascii="仿宋_GB2312" w:cs="仿宋_GB2312"/>
          <w:color w:val="auto"/>
          <w:sz w:val="32"/>
          <w:szCs w:val="32"/>
        </w:rPr>
        <w:t>分、项目效益</w:t>
      </w:r>
      <w:r>
        <w:rPr>
          <w:rFonts w:hint="eastAsia" w:ascii="仿宋_GB2312"/>
          <w:color w:val="auto"/>
          <w:sz w:val="32"/>
          <w:szCs w:val="32"/>
          <w:lang w:val="en-US" w:eastAsia="zh-CN"/>
        </w:rPr>
        <w:t>30.0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本项目是由昌吉市第六幼儿园单位提出申报</w:t>
      </w:r>
      <w:r>
        <w:rPr>
          <w:rFonts w:cs="仿宋_GB2312"/>
          <w:color w:val="auto"/>
          <w:lang w:eastAsia="zh-Hans"/>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20.0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rPr>
        <w:t>109.98</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rPr>
        <w:t>109.98</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“保障学生人数”指标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cs="仿宋_GB2312"/>
          <w:color w:val="auto"/>
          <w:sz w:val="32"/>
          <w:szCs w:val="32"/>
        </w:rPr>
        <w:t>1054.00</w:t>
      </w:r>
      <w:r>
        <w:rPr>
          <w:rFonts w:hint="eastAsia" w:ascii="仿宋_GB2312" w:hAnsi="仿宋_GB2312" w:cs="仿宋_GB2312"/>
          <w:color w:val="auto"/>
          <w:sz w:val="32"/>
          <w:szCs w:val="32"/>
          <w:lang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年末学校</w:t>
      </w:r>
      <w:r>
        <w:rPr>
          <w:rFonts w:hint="eastAsia" w:ascii="仿宋_GB2312" w:hAnsi="仿宋_GB2312" w:cs="仿宋_GB2312"/>
          <w:color w:val="auto"/>
          <w:sz w:val="32"/>
          <w:szCs w:val="32"/>
          <w:lang w:eastAsia="zh-Hans"/>
        </w:rPr>
        <w:t>报告</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“保障办公人员数量”指标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57</w:t>
      </w:r>
      <w:r>
        <w:rPr>
          <w:rFonts w:hint="eastAsia" w:ascii="仿宋_GB2312" w:hAnsi="仿宋_GB2312" w:cs="仿宋_GB2312"/>
          <w:color w:val="auto"/>
          <w:sz w:val="32"/>
          <w:szCs w:val="32"/>
          <w:lang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年末学校</w:t>
      </w:r>
      <w:r>
        <w:rPr>
          <w:rFonts w:hint="eastAsia" w:ascii="仿宋_GB2312" w:hAnsi="仿宋_GB2312" w:cs="仿宋_GB2312"/>
          <w:color w:val="auto"/>
          <w:sz w:val="32"/>
          <w:szCs w:val="32"/>
          <w:lang w:eastAsia="zh-Hans"/>
        </w:rPr>
        <w:t>报告</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Chars="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b/>
          <w:bCs/>
          <w:color w:val="auto"/>
          <w:sz w:val="32"/>
          <w:szCs w:val="32"/>
        </w:rPr>
        <w:t>产出数量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后勤费使用合规率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保教费支付及时率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补充公用经费成本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cs="仿宋_GB2312"/>
          <w:color w:val="auto"/>
          <w:sz w:val="32"/>
          <w:szCs w:val="32"/>
        </w:rPr>
        <w:t>63.00万元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eastAsia="zh-Hans"/>
        </w:rPr>
        <w:t>63.00万元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补充人员经费成本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cs="仿宋_GB2312"/>
          <w:color w:val="auto"/>
          <w:sz w:val="32"/>
          <w:szCs w:val="32"/>
        </w:rPr>
        <w:t>46.89万元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eastAsia="zh-Hans"/>
        </w:rPr>
        <w:t>46.89万元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保障学校正常运转、完成教育教学活动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持续提高学校教育教学质量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教职工满意度”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w:t>
      </w:r>
      <w:r>
        <w:rPr>
          <w:rFonts w:hint="eastAsia" w:ascii="宋体" w:hAnsi="宋体" w:eastAsia="宋体" w:cs="仿宋_GB2312"/>
          <w:color w:val="auto"/>
          <w:kern w:val="2"/>
          <w:sz w:val="32"/>
          <w:szCs w:val="32"/>
          <w:lang w:eastAsia="zh-Hans"/>
        </w:rPr>
        <w:t>100.00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教职工</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100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后勤保障项目预算金额</w:t>
      </w:r>
      <w:r>
        <w:rPr>
          <w:rFonts w:hint="eastAsia" w:ascii="仿宋_GB2312"/>
          <w:color w:val="auto"/>
          <w:sz w:val="32"/>
          <w:szCs w:val="32"/>
        </w:rPr>
        <w:t>109.98万元</w:t>
      </w:r>
      <w:r>
        <w:rPr>
          <w:rFonts w:hint="eastAsia" w:ascii="仿宋_GB2312"/>
          <w:color w:val="auto"/>
          <w:sz w:val="32"/>
          <w:szCs w:val="32"/>
          <w:lang w:eastAsia="zh-Hans"/>
        </w:rPr>
        <w:t>，实际到位</w:t>
      </w:r>
      <w:r>
        <w:rPr>
          <w:rFonts w:hint="eastAsia" w:ascii="仿宋_GB2312"/>
          <w:color w:val="auto"/>
          <w:sz w:val="32"/>
          <w:szCs w:val="32"/>
        </w:rPr>
        <w:t>109.98万元</w:t>
      </w:r>
      <w:r>
        <w:rPr>
          <w:rFonts w:hint="eastAsia" w:ascii="仿宋_GB2312"/>
          <w:color w:val="auto"/>
          <w:sz w:val="32"/>
          <w:szCs w:val="32"/>
          <w:lang w:eastAsia="zh-Hans"/>
        </w:rPr>
        <w:t>，实际支出</w:t>
      </w:r>
      <w:r>
        <w:rPr>
          <w:rFonts w:hint="eastAsia" w:ascii="仿宋_GB2312"/>
          <w:color w:val="auto"/>
          <w:sz w:val="32"/>
          <w:szCs w:val="32"/>
        </w:rPr>
        <w:t>109.98万元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年本单位负责实施的后勤保障项目项目的绩效目标及指标已经全部达成，不存在偏差情况。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hint="eastAsia"/>
          <w:color w:val="auto"/>
          <w:spacing w:val="-4"/>
          <w:sz w:val="32"/>
          <w:szCs w:val="32"/>
        </w:rPr>
      </w:pPr>
      <w:r>
        <w:rPr>
          <w:rFonts w:hint="eastAsia"/>
          <w:color w:val="auto"/>
          <w:spacing w:val="-4"/>
          <w:sz w:val="32"/>
          <w:szCs w:val="32"/>
        </w:rPr>
        <w:t>“无其他说明内容”</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8415EC4"/>
    <w:multiLevelType w:val="singleLevel"/>
    <w:tmpl w:val="98415EC4"/>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F5048BD"/>
    <w:rsid w:val="12F1313F"/>
    <w:rsid w:val="15DC6CEA"/>
    <w:rsid w:val="214B0FAD"/>
    <w:rsid w:val="245E1E24"/>
    <w:rsid w:val="2CBE1C76"/>
    <w:rsid w:val="2E483E7E"/>
    <w:rsid w:val="2F3426AD"/>
    <w:rsid w:val="33944516"/>
    <w:rsid w:val="3B816234"/>
    <w:rsid w:val="5A4438D3"/>
    <w:rsid w:val="68291A1A"/>
    <w:rsid w:val="691B1594"/>
    <w:rsid w:val="6F0D6C22"/>
    <w:rsid w:val="6F3D75AC"/>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8</TotalTime>
  <ScaleCrop>false</ScaleCrop>
  <LinksUpToDate>false</LinksUpToDate>
  <CharactersWithSpaces>8797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王玉河</cp:lastModifiedBy>
  <cp:lastPrinted>2021-03-03T03:49:00Z</cp:lastPrinted>
  <dcterms:modified xsi:type="dcterms:W3CDTF">2023-04-17T07:22:24Z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