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jc w:val="center"/>
        <w:rPr>
          <w:rFonts w:ascii="方正小标宋简体" w:hAnsi="黑体" w:eastAsia="方正小标宋简体" w:cs="黑体"/>
          <w:bCs/>
          <w:color w:val="auto"/>
          <w:sz w:val="48"/>
          <w:szCs w:val="48"/>
        </w:rPr>
      </w:pPr>
      <w:bookmarkStart w:id="19" w:name="_GoBack"/>
      <w:r>
        <w:rPr>
          <w:rFonts w:hint="eastAsia" w:ascii="方正小标宋简体" w:hAnsi="黑体" w:eastAsia="方正小标宋简体" w:cs="黑体"/>
          <w:bCs/>
          <w:color w:val="auto"/>
          <w:sz w:val="48"/>
          <w:szCs w:val="48"/>
        </w:rPr>
        <w:t>外宣工作经费项目</w:t>
      </w:r>
      <w:bookmarkEnd w:id="19"/>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ind w:firstLine="1200" w:firstLineChars="4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rPr>
        <w:t>外宣</w:t>
      </w:r>
      <w:r>
        <w:rPr>
          <w:rFonts w:hint="eastAsia" w:ascii="黑体" w:hAnsi="黑体" w:eastAsia="黑体" w:cs="仿宋_GB2312"/>
          <w:color w:val="auto"/>
          <w:sz w:val="30"/>
          <w:szCs w:val="30"/>
          <w:lang w:val="en-US" w:eastAsia="zh-CN"/>
        </w:rPr>
        <w:t>工作经费</w:t>
      </w:r>
      <w:r>
        <w:rPr>
          <w:rFonts w:hint="eastAsia" w:ascii="黑体" w:hAnsi="黑体" w:eastAsia="黑体" w:cs="仿宋_GB2312"/>
          <w:color w:val="auto"/>
          <w:sz w:val="30"/>
          <w:szCs w:val="30"/>
        </w:rPr>
        <w:t>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val="en-US" w:eastAsia="zh-CN"/>
        </w:rPr>
        <w:t>昌吉市委宣传部</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color w:val="auto"/>
          <w:sz w:val="30"/>
          <w:szCs w:val="30"/>
        </w:rPr>
        <w:t>主管部门：</w:t>
      </w:r>
      <w:r>
        <w:rPr>
          <w:rFonts w:hint="eastAsia" w:ascii="黑体" w:hAnsi="黑体" w:eastAsia="黑体" w:cs="宋体"/>
          <w:color w:val="auto"/>
          <w:sz w:val="30"/>
          <w:szCs w:val="30"/>
          <w:lang w:val="en-US" w:eastAsia="zh-CN"/>
        </w:rPr>
        <w:t>昌吉市委员会</w:t>
      </w:r>
    </w:p>
    <w:p>
      <w:pPr>
        <w:ind w:firstLine="1200" w:firstLineChars="400"/>
        <w:rPr>
          <w:rFonts w:ascii="黑体" w:hAnsi="黑体" w:eastAsia="黑体" w:cs="宋体"/>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rPr>
        <w:t>孙叶文</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rPr>
        <w:t>3年</w:t>
      </w:r>
      <w:r>
        <w:rPr>
          <w:rFonts w:ascii="黑体" w:hAnsi="黑体" w:eastAsia="黑体" w:cs="仿宋_GB2312"/>
          <w:color w:val="auto"/>
          <w:sz w:val="30"/>
          <w:szCs w:val="30"/>
        </w:rPr>
        <w:t>4</w:t>
      </w:r>
      <w:r>
        <w:rPr>
          <w:rFonts w:hint="eastAsia" w:ascii="黑体" w:hAnsi="黑体" w:eastAsia="黑体" w:cs="宋体"/>
          <w:color w:val="auto"/>
          <w:sz w:val="30"/>
          <w:szCs w:val="30"/>
        </w:rPr>
        <w:t>月</w:t>
      </w:r>
      <w:r>
        <w:rPr>
          <w:rFonts w:ascii="黑体" w:hAnsi="黑体" w:eastAsia="黑体" w:cs="仿宋_GB2312"/>
          <w:color w:val="auto"/>
          <w:sz w:val="30"/>
          <w:szCs w:val="30"/>
        </w:rPr>
        <w:t>12</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根据昌吉州绩效考核细则文件要求，为了解决昌吉市在中央主流媒体宣传问题，达到推介昌吉形象、讲述昌吉故事的效果，我单位申报实施了外宣工作经费项目。同时</w:t>
      </w:r>
      <w:r>
        <w:rPr>
          <w:color w:val="auto"/>
          <w:sz w:val="32"/>
          <w:szCs w:val="32"/>
          <w:lang w:eastAsia="zh-Hans"/>
        </w:rPr>
        <w:t>，</w:t>
      </w:r>
      <w:r>
        <w:rPr>
          <w:rFonts w:hint="eastAsia"/>
          <w:color w:val="auto"/>
          <w:sz w:val="32"/>
          <w:szCs w:val="32"/>
          <w:lang w:eastAsia="zh-Hans"/>
        </w:rPr>
        <w:t>为了确保该项目的顺利实施，我单位于</w:t>
      </w:r>
      <w:r>
        <w:rPr>
          <w:color w:val="auto"/>
          <w:sz w:val="32"/>
          <w:szCs w:val="32"/>
          <w:lang w:eastAsia="zh-Hans"/>
        </w:rPr>
        <w:t>2022</w:t>
      </w:r>
      <w:r>
        <w:rPr>
          <w:rFonts w:hint="eastAsia"/>
          <w:color w:val="auto"/>
          <w:sz w:val="32"/>
          <w:szCs w:val="32"/>
          <w:lang w:eastAsia="zh-Hans"/>
        </w:rPr>
        <w:t>年签订了昌吉市对外宣传推介合同。</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color w:val="auto"/>
          <w:sz w:val="32"/>
          <w:szCs w:val="32"/>
          <w:lang w:eastAsia="zh-Hans"/>
        </w:rPr>
        <w:t>宣传推介昌吉市，在媒体广泛开展宣介工作</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 xml:space="preserve"> </w:t>
      </w:r>
      <w:r>
        <w:rPr>
          <w:rFonts w:hint="eastAsia" w:ascii="仿宋_GB2312" w:hAnsi="仿宋_GB2312" w:cs="仿宋_GB2312"/>
          <w:color w:val="auto"/>
          <w:sz w:val="32"/>
          <w:szCs w:val="32"/>
          <w:lang w:eastAsia="zh-Hans"/>
        </w:rPr>
        <w:t>本项目于</w:t>
      </w:r>
      <w:r>
        <w:rPr>
          <w:color w:val="auto"/>
          <w:sz w:val="32"/>
          <w:szCs w:val="32"/>
          <w:lang w:eastAsia="zh-Hans"/>
        </w:rPr>
        <w:t>2022</w:t>
      </w:r>
      <w:r>
        <w:rPr>
          <w:rFonts w:hint="eastAsia" w:ascii="仿宋_GB2312" w:hAnsi="仿宋_GB2312" w:cs="仿宋_GB2312"/>
          <w:color w:val="auto"/>
          <w:sz w:val="32"/>
          <w:szCs w:val="32"/>
          <w:lang w:eastAsia="zh-Hans"/>
        </w:rPr>
        <w:t>年</w:t>
      </w:r>
      <w:r>
        <w:rPr>
          <w:color w:val="auto"/>
          <w:sz w:val="32"/>
          <w:szCs w:val="32"/>
          <w:lang w:eastAsia="zh-Hans"/>
        </w:rPr>
        <w:t>8</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color w:val="auto"/>
          <w:sz w:val="32"/>
          <w:szCs w:val="32"/>
          <w:lang w:eastAsia="zh-Hans"/>
        </w:rPr>
        <w:t>2022</w:t>
      </w:r>
      <w:r>
        <w:rPr>
          <w:rFonts w:hint="eastAsia" w:ascii="仿宋_GB2312" w:hAnsi="仿宋_GB2312" w:cs="仿宋_GB2312"/>
          <w:color w:val="auto"/>
          <w:sz w:val="32"/>
          <w:szCs w:val="32"/>
          <w:lang w:eastAsia="zh-Hans"/>
        </w:rPr>
        <w:t>年</w:t>
      </w:r>
      <w:r>
        <w:rPr>
          <w:color w:val="auto"/>
          <w:sz w:val="32"/>
          <w:szCs w:val="32"/>
          <w:lang w:eastAsia="zh-Hans"/>
        </w:rPr>
        <w:t>11</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Hans"/>
        </w:rPr>
        <w:t>提升了昌吉市对外影响力</w:t>
      </w:r>
      <w:r>
        <w:rPr>
          <w:rFonts w:hint="eastAsia" w:ascii="仿宋_GB2312" w:hAnsi="仿宋_GB2312" w:cs="仿宋_GB2312"/>
          <w:color w:val="auto"/>
          <w:sz w:val="32"/>
          <w:szCs w:val="32"/>
        </w:rPr>
        <w:t>。</w:t>
      </w:r>
    </w:p>
    <w:p>
      <w:pPr>
        <w:pStyle w:val="2"/>
        <w:spacing w:line="600" w:lineRule="exact"/>
        <w:ind w:firstLine="643"/>
        <w:rPr>
          <w:color w:val="auto"/>
          <w:sz w:val="32"/>
        </w:rPr>
      </w:pPr>
      <w:r>
        <w:rPr>
          <w:rFonts w:hint="eastAsia"/>
          <w:color w:val="auto"/>
          <w:sz w:val="32"/>
        </w:rPr>
        <w:t>3.项目实施主体</w:t>
      </w:r>
    </w:p>
    <w:p>
      <w:pPr>
        <w:widowControl/>
        <w:spacing w:line="560" w:lineRule="exact"/>
        <w:ind w:firstLine="640" w:firstLineChars="200"/>
        <w:jc w:val="left"/>
        <w:rPr>
          <w:rFonts w:ascii="仿宋" w:hAnsi="仿宋" w:eastAsia="仿宋" w:cs="仿宋"/>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eastAsia="zh-Hans"/>
        </w:rPr>
        <w:t>昌吉市</w:t>
      </w:r>
      <w:r>
        <w:rPr>
          <w:rFonts w:hint="eastAsia" w:ascii="仿宋_GB2312" w:hAnsi="仿宋_GB2312" w:cs="仿宋_GB2312"/>
          <w:color w:val="auto"/>
          <w:sz w:val="32"/>
          <w:szCs w:val="32"/>
          <w:highlight w:val="none"/>
          <w:lang w:val="en-US" w:eastAsia="zh-CN"/>
        </w:rPr>
        <w:t>外宣工作经费</w:t>
      </w:r>
      <w:r>
        <w:rPr>
          <w:rFonts w:hint="eastAsia" w:ascii="仿宋_GB2312" w:hAnsi="仿宋_GB2312" w:cs="仿宋_GB2312"/>
          <w:color w:val="auto"/>
          <w:sz w:val="32"/>
          <w:szCs w:val="32"/>
          <w:highlight w:val="none"/>
          <w:lang w:eastAsia="zh-Hans"/>
        </w:rPr>
        <w:t>项目的实施主体为中共昌吉市委宣传部，</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val="en-US" w:eastAsia="zh-CN"/>
        </w:rPr>
        <w:t>部</w:t>
      </w:r>
      <w:r>
        <w:rPr>
          <w:rFonts w:hint="eastAsia" w:ascii="仿宋_GB2312" w:hAnsi="仿宋_GB2312" w:cs="仿宋_GB2312"/>
          <w:color w:val="auto"/>
          <w:sz w:val="32"/>
          <w:szCs w:val="32"/>
          <w:highlight w:val="none"/>
        </w:rPr>
        <w:t>纳入2022年部门决算编制范围的有</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个办公</w:t>
      </w:r>
      <w:r>
        <w:rPr>
          <w:rFonts w:hint="eastAsia" w:ascii="仿宋_GB2312" w:hAnsi="仿宋_GB2312" w:cs="仿宋_GB2312"/>
          <w:color w:val="auto"/>
          <w:sz w:val="32"/>
          <w:szCs w:val="32"/>
        </w:rPr>
        <w:t>室：</w:t>
      </w:r>
      <w:r>
        <w:rPr>
          <w:rFonts w:hint="eastAsia" w:ascii="仿宋_GB2312" w:hAnsi="黑体" w:eastAsia="仿宋_GB2312" w:cs="宋体"/>
          <w:bCs/>
          <w:color w:val="auto"/>
          <w:kern w:val="0"/>
          <w:sz w:val="32"/>
          <w:szCs w:val="32"/>
          <w:lang w:val="en-US" w:eastAsia="zh-CN" w:bidi="ar-SA"/>
        </w:rPr>
        <w:t>办公室、理论教育科、宣传文化科、文明建设科、新闻科。</w:t>
      </w:r>
    </w:p>
    <w:p>
      <w:pPr>
        <w:pStyle w:val="20"/>
        <w:spacing w:line="57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ascii="仿宋_GB2312" w:hAnsi="仿宋_GB2312" w:cs="仿宋_GB2312"/>
          <w:color w:val="auto"/>
          <w:sz w:val="32"/>
          <w:szCs w:val="32"/>
          <w:lang w:val="en-US" w:eastAsia="zh-CN"/>
        </w:rPr>
        <w:t>32</w:t>
      </w:r>
      <w:r>
        <w:rPr>
          <w:rFonts w:hint="eastAsia" w:ascii="仿宋_GB2312" w:hAnsi="仿宋_GB2312" w:cs="仿宋_GB2312"/>
          <w:color w:val="auto"/>
          <w:sz w:val="32"/>
          <w:szCs w:val="32"/>
        </w:rPr>
        <w:t>人，其中：行政人员编制</w:t>
      </w:r>
      <w:r>
        <w:rPr>
          <w:rFonts w:hint="eastAsia"/>
          <w:color w:val="auto"/>
          <w:sz w:val="32"/>
          <w:szCs w:val="32"/>
          <w:lang w:val="en-US" w:eastAsia="zh-CN"/>
        </w:rPr>
        <w:t>8</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ascii="仿宋_GB2312" w:hAnsi="仿宋_GB2312" w:cs="仿宋_GB2312"/>
          <w:color w:val="auto"/>
          <w:sz w:val="32"/>
          <w:szCs w:val="32"/>
          <w:lang w:val="en-US" w:eastAsia="zh-CN"/>
        </w:rPr>
        <w:t>7</w:t>
      </w:r>
      <w:r>
        <w:rPr>
          <w:rFonts w:hint="eastAsia" w:ascii="仿宋_GB2312" w:hAnsi="仿宋_GB2312" w:cs="仿宋_GB2312"/>
          <w:color w:val="auto"/>
          <w:sz w:val="32"/>
          <w:szCs w:val="32"/>
        </w:rPr>
        <w:t>人、事业编制</w:t>
      </w:r>
      <w:r>
        <w:rPr>
          <w:rFonts w:hint="eastAsia"/>
          <w:color w:val="auto"/>
          <w:sz w:val="32"/>
          <w:szCs w:val="32"/>
          <w:lang w:val="en-US" w:eastAsia="zh-CN"/>
        </w:rPr>
        <w:t>15</w:t>
      </w:r>
      <w:r>
        <w:rPr>
          <w:rFonts w:hint="eastAsia" w:ascii="仿宋_GB2312" w:hAnsi="仿宋_GB2312" w:cs="仿宋_GB2312"/>
          <w:color w:val="auto"/>
          <w:sz w:val="32"/>
          <w:szCs w:val="32"/>
        </w:rPr>
        <w:t>人。实有在职人数</w:t>
      </w:r>
      <w:r>
        <w:rPr>
          <w:rFonts w:hint="eastAsia"/>
          <w:color w:val="auto"/>
          <w:sz w:val="32"/>
          <w:szCs w:val="32"/>
          <w:lang w:val="en-US" w:eastAsia="zh-CN"/>
        </w:rPr>
        <w:t>20</w:t>
      </w:r>
      <w:r>
        <w:rPr>
          <w:rFonts w:hint="eastAsia" w:ascii="仿宋_GB2312" w:hAnsi="仿宋_GB2312" w:cs="仿宋_GB2312"/>
          <w:color w:val="auto"/>
          <w:sz w:val="32"/>
          <w:szCs w:val="32"/>
        </w:rPr>
        <w:t>人，其中：行政在职</w:t>
      </w:r>
      <w:r>
        <w:rPr>
          <w:rFonts w:hint="eastAsia"/>
          <w:color w:val="auto"/>
          <w:sz w:val="32"/>
          <w:szCs w:val="32"/>
          <w:lang w:val="en-US" w:eastAsia="zh-CN"/>
        </w:rPr>
        <w:t>6</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color w:val="auto"/>
          <w:sz w:val="32"/>
          <w:szCs w:val="32"/>
          <w:lang w:val="en-US" w:eastAsia="zh-CN"/>
        </w:rPr>
        <w:t>2</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10</w:t>
      </w:r>
      <w:r>
        <w:rPr>
          <w:rFonts w:hint="eastAsia" w:ascii="仿宋_GB2312" w:hAnsi="仿宋_GB2312" w:cs="仿宋_GB2312"/>
          <w:color w:val="auto"/>
          <w:sz w:val="32"/>
          <w:szCs w:val="32"/>
        </w:rPr>
        <w:t>人。离退休人员</w:t>
      </w:r>
      <w:r>
        <w:rPr>
          <w:rFonts w:hint="eastAsia"/>
          <w:color w:val="auto"/>
          <w:sz w:val="32"/>
          <w:szCs w:val="32"/>
          <w:lang w:val="en-US" w:eastAsia="zh-CN"/>
        </w:rPr>
        <w:t>0</w:t>
      </w:r>
      <w:r>
        <w:rPr>
          <w:rFonts w:hint="eastAsia" w:ascii="仿宋_GB2312" w:hAnsi="仿宋_GB2312" w:cs="仿宋_GB2312"/>
          <w:color w:val="auto"/>
          <w:sz w:val="32"/>
          <w:szCs w:val="32"/>
        </w:rPr>
        <w:t>人，其中：行政退休人员</w:t>
      </w:r>
      <w:r>
        <w:rPr>
          <w:rFonts w:hint="eastAsia"/>
          <w:color w:val="auto"/>
          <w:sz w:val="32"/>
          <w:szCs w:val="32"/>
          <w:lang w:val="en-US" w:eastAsia="zh-CN"/>
        </w:rPr>
        <w:t>5</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根据昌市党财（2022）5号文件，</w:t>
      </w:r>
      <w:r>
        <w:rPr>
          <w:rFonts w:hint="eastAsia" w:ascii="仿宋_GB2312"/>
          <w:color w:val="auto"/>
          <w:sz w:val="32"/>
          <w:szCs w:val="32"/>
          <w:lang w:eastAsia="zh-Hans"/>
        </w:rPr>
        <w:t>外宣工作经费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50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ascii="仿宋_GB2312"/>
          <w:color w:val="auto"/>
          <w:sz w:val="32"/>
          <w:szCs w:val="32"/>
          <w:lang w:eastAsia="zh-Hans"/>
        </w:rPr>
        <w:t>50</w:t>
      </w:r>
      <w:r>
        <w:rPr>
          <w:rFonts w:hint="eastAsia" w:ascii="仿宋_GB2312"/>
          <w:color w:val="auto"/>
          <w:sz w:val="32"/>
          <w:szCs w:val="32"/>
        </w:rPr>
        <w:t>万元、其他资金</w:t>
      </w:r>
      <w:r>
        <w:rPr>
          <w:rFonts w:ascii="仿宋_GB2312"/>
          <w:color w:val="auto"/>
          <w:sz w:val="32"/>
          <w:szCs w:val="32"/>
          <w:lang w:eastAsia="zh-Hans"/>
        </w:rPr>
        <w:t>0</w:t>
      </w:r>
      <w:r>
        <w:rPr>
          <w:rFonts w:hint="eastAsia" w:ascii="仿宋_GB2312"/>
          <w:color w:val="auto"/>
          <w:sz w:val="32"/>
          <w:szCs w:val="32"/>
        </w:rPr>
        <w:t>万元，2022年实际收到预算资金5</w:t>
      </w:r>
      <w:r>
        <w:rPr>
          <w:rFonts w:ascii="仿宋_GB2312"/>
          <w:color w:val="auto"/>
          <w:sz w:val="32"/>
          <w:szCs w:val="32"/>
        </w:rPr>
        <w:t>0</w:t>
      </w:r>
      <w:r>
        <w:rPr>
          <w:rFonts w:hint="eastAsia" w:ascii="仿宋_GB2312"/>
          <w:color w:val="auto"/>
          <w:sz w:val="32"/>
          <w:szCs w:val="32"/>
        </w:rPr>
        <w:t>万元，预算资金到位率为</w:t>
      </w:r>
      <w:r>
        <w:rPr>
          <w:rFonts w:ascii="仿宋_GB2312" w:hAnsi="仿宋_GB2312" w:cs="仿宋_GB2312"/>
          <w:color w:val="auto"/>
          <w:sz w:val="32"/>
          <w:szCs w:val="32"/>
        </w:rPr>
        <w:t>100</w:t>
      </w:r>
      <w:r>
        <w:rPr>
          <w:rFonts w:hint="eastAsia" w:ascii="仿宋_GB2312" w:hAnsi="仿宋_GB2312" w:cs="仿宋_GB2312"/>
          <w:color w:val="auto"/>
          <w:sz w:val="32"/>
          <w:szCs w:val="32"/>
        </w:rPr>
        <w:t>.</w:t>
      </w:r>
      <w:r>
        <w:rPr>
          <w:rFonts w:ascii="仿宋_GB2312" w:hAnsi="仿宋_GB2312" w:cs="仿宋_GB2312"/>
          <w:color w:val="auto"/>
          <w:sz w:val="32"/>
          <w:szCs w:val="32"/>
        </w:rPr>
        <w:t>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截至2022年12月31日，</w:t>
      </w:r>
      <w:r>
        <w:rPr>
          <w:rFonts w:hint="eastAsia" w:ascii="仿宋_GB2312"/>
          <w:color w:val="auto"/>
          <w:sz w:val="32"/>
          <w:szCs w:val="32"/>
        </w:rPr>
        <w:t>本项目实际支付资金</w:t>
      </w:r>
      <w:r>
        <w:rPr>
          <w:rFonts w:ascii="仿宋_GB2312"/>
          <w:color w:val="auto"/>
          <w:sz w:val="32"/>
          <w:szCs w:val="32"/>
          <w:lang w:eastAsia="zh-Hans"/>
        </w:rPr>
        <w:t>50</w:t>
      </w:r>
      <w:r>
        <w:rPr>
          <w:rFonts w:hint="eastAsia" w:ascii="仿宋_GB2312"/>
          <w:color w:val="auto"/>
          <w:sz w:val="32"/>
          <w:szCs w:val="32"/>
        </w:rPr>
        <w:t>万元，预算执行率</w:t>
      </w:r>
      <w:r>
        <w:rPr>
          <w:rFonts w:ascii="仿宋_GB2312" w:hAnsi="仿宋_GB2312" w:cs="仿宋_GB2312"/>
          <w:color w:val="auto"/>
          <w:sz w:val="32"/>
          <w:szCs w:val="32"/>
        </w:rPr>
        <w:t>100.0</w:t>
      </w:r>
      <w:r>
        <w:rPr>
          <w:rFonts w:hint="eastAsia" w:ascii="仿宋_GB2312"/>
          <w:color w:val="auto"/>
          <w:sz w:val="32"/>
          <w:szCs w:val="32"/>
        </w:rPr>
        <w:t>%。项目资金主要用于支付</w:t>
      </w:r>
      <w:r>
        <w:rPr>
          <w:rFonts w:hint="eastAsia" w:ascii="仿宋_GB2312"/>
          <w:color w:val="auto"/>
          <w:sz w:val="32"/>
          <w:szCs w:val="32"/>
          <w:lang w:eastAsia="zh-Hans"/>
        </w:rPr>
        <w:t>新疆人民广播电台（新疆共享向上广告有限公司）</w:t>
      </w:r>
      <w:r>
        <w:rPr>
          <w:rFonts w:hint="eastAsia" w:ascii="仿宋_GB2312"/>
          <w:color w:val="auto"/>
          <w:sz w:val="32"/>
          <w:szCs w:val="32"/>
          <w:lang w:val="en-US" w:eastAsia="zh-CN"/>
        </w:rPr>
        <w:t>宣传推介</w:t>
      </w:r>
      <w:r>
        <w:rPr>
          <w:rFonts w:hint="eastAsia" w:ascii="仿宋_GB2312"/>
          <w:color w:val="auto"/>
          <w:sz w:val="32"/>
          <w:szCs w:val="32"/>
        </w:rPr>
        <w:t>费用</w:t>
      </w:r>
      <w:r>
        <w:rPr>
          <w:rFonts w:ascii="仿宋_GB2312"/>
          <w:color w:val="auto"/>
          <w:sz w:val="32"/>
          <w:szCs w:val="32"/>
        </w:rPr>
        <w:t>10</w:t>
      </w:r>
      <w:r>
        <w:rPr>
          <w:rFonts w:hint="eastAsia" w:ascii="仿宋_GB2312"/>
          <w:color w:val="auto"/>
          <w:sz w:val="32"/>
          <w:szCs w:val="32"/>
        </w:rPr>
        <w:t>万元、</w:t>
      </w:r>
      <w:r>
        <w:rPr>
          <w:rFonts w:hint="eastAsia" w:ascii="仿宋_GB2312"/>
          <w:color w:val="auto"/>
          <w:sz w:val="32"/>
          <w:szCs w:val="32"/>
          <w:lang w:eastAsia="zh-Hans"/>
        </w:rPr>
        <w:t>新疆日报（新疆报烨传媒有限公司）</w:t>
      </w:r>
      <w:r>
        <w:rPr>
          <w:rFonts w:hint="eastAsia" w:ascii="仿宋_GB2312"/>
          <w:color w:val="auto"/>
          <w:sz w:val="32"/>
          <w:szCs w:val="32"/>
          <w:lang w:val="en-US" w:eastAsia="zh-CN"/>
        </w:rPr>
        <w:t>宣传推介</w:t>
      </w:r>
      <w:r>
        <w:rPr>
          <w:rFonts w:hint="eastAsia" w:ascii="仿宋_GB2312"/>
          <w:color w:val="auto"/>
          <w:sz w:val="32"/>
          <w:szCs w:val="32"/>
        </w:rPr>
        <w:t>费用</w:t>
      </w:r>
      <w:r>
        <w:rPr>
          <w:rFonts w:ascii="仿宋_GB2312"/>
          <w:color w:val="auto"/>
          <w:sz w:val="32"/>
          <w:szCs w:val="32"/>
        </w:rPr>
        <w:t>30</w:t>
      </w:r>
      <w:r>
        <w:rPr>
          <w:rFonts w:hint="eastAsia" w:ascii="仿宋_GB2312"/>
          <w:color w:val="auto"/>
          <w:sz w:val="32"/>
          <w:szCs w:val="32"/>
        </w:rPr>
        <w:t>万元、</w:t>
      </w:r>
      <w:r>
        <w:rPr>
          <w:rFonts w:hint="eastAsia" w:ascii="仿宋_GB2312"/>
          <w:color w:val="auto"/>
          <w:sz w:val="32"/>
          <w:szCs w:val="32"/>
          <w:lang w:eastAsia="zh-Hans"/>
        </w:rPr>
        <w:t>昌吉州融媒体中心（昌吉州三立文化传媒有限公司）</w:t>
      </w:r>
      <w:r>
        <w:rPr>
          <w:rFonts w:hint="eastAsia" w:ascii="仿宋_GB2312"/>
          <w:color w:val="auto"/>
          <w:sz w:val="32"/>
          <w:szCs w:val="32"/>
          <w:lang w:val="en-US" w:eastAsia="zh-CN"/>
        </w:rPr>
        <w:t>宣传推介</w:t>
      </w:r>
      <w:r>
        <w:rPr>
          <w:rFonts w:hint="eastAsia" w:ascii="仿宋_GB2312"/>
          <w:color w:val="auto"/>
          <w:sz w:val="32"/>
          <w:szCs w:val="32"/>
        </w:rPr>
        <w:t>费用</w:t>
      </w:r>
      <w:r>
        <w:rPr>
          <w:rFonts w:ascii="仿宋_GB2312"/>
          <w:color w:val="auto"/>
          <w:sz w:val="32"/>
          <w:szCs w:val="32"/>
        </w:rPr>
        <w:t>10</w:t>
      </w:r>
      <w:r>
        <w:rPr>
          <w:rFonts w:hint="eastAsia" w:ascii="仿宋_GB2312"/>
          <w:color w:val="auto"/>
          <w:sz w:val="32"/>
          <w:szCs w:val="32"/>
        </w:rPr>
        <w:t>万元。</w:t>
      </w:r>
    </w:p>
    <w:p>
      <w:pPr>
        <w:pStyle w:val="4"/>
        <w:numPr>
          <w:ilvl w:val="0"/>
          <w:numId w:val="2"/>
        </w:numPr>
        <w:spacing w:line="600" w:lineRule="exact"/>
        <w:ind w:firstLine="640"/>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rPr>
        <w:t>通过全媒体手段全方位、多角度宣传昌吉市，从生态立市、生态扶贫、乡村振兴、体育活动、节庆活动等方面擘画生产发展、生活富裕、生态良好的大美“镜界”以及在绿色发展、生态文明建设等方面的成果成就，向世界展示真实、立体、全面的昌吉</w:t>
      </w:r>
      <w:r>
        <w:rPr>
          <w:rFonts w:hint="eastAsia"/>
          <w:color w:val="auto"/>
          <w:sz w:val="32"/>
          <w:szCs w:val="32"/>
          <w:lang w:eastAsia="zh-CN"/>
        </w:rPr>
        <w:t>。</w:t>
      </w:r>
      <w:r>
        <w:rPr>
          <w:rFonts w:hint="eastAsia"/>
          <w:color w:val="auto"/>
          <w:sz w:val="32"/>
          <w:szCs w:val="32"/>
        </w:rPr>
        <w:t>通过外宣工作经费项目的实施，昌吉市主流舆论影响力持续提升，围绕学习宣传贯彻二十大主线，全媒体开设《奋进新征程 建功新时代》等专题专栏27个，累计编发稿件10万余，原创作品达4442件，日编发推送量超200条次，主题宣传占比达到90%以上。全市在州级以上媒体发稿共5745条，其中中央级媒体上稿287条，自治区5</w:t>
      </w:r>
      <w:r>
        <w:rPr>
          <w:color w:val="auto"/>
          <w:sz w:val="32"/>
          <w:szCs w:val="32"/>
        </w:rPr>
        <w:t>00</w:t>
      </w:r>
      <w:r>
        <w:rPr>
          <w:rFonts w:hint="eastAsia"/>
          <w:color w:val="auto"/>
          <w:sz w:val="32"/>
          <w:szCs w:val="32"/>
        </w:rPr>
        <w:t>余，学习强国42条，年度外宣总量再增5%。</w:t>
      </w:r>
    </w:p>
    <w:p>
      <w:pPr>
        <w:spacing w:line="600" w:lineRule="exact"/>
        <w:ind w:firstLine="640"/>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pStyle w:val="26"/>
        <w:numPr>
          <w:ilvl w:val="0"/>
          <w:numId w:val="3"/>
        </w:numPr>
        <w:spacing w:line="600" w:lineRule="exact"/>
        <w:ind w:firstLineChars="0"/>
        <w:rPr>
          <w:color w:val="auto"/>
          <w:sz w:val="32"/>
          <w:szCs w:val="32"/>
        </w:rPr>
      </w:pPr>
      <w:r>
        <w:rPr>
          <w:rFonts w:hint="eastAsia"/>
          <w:color w:val="auto"/>
          <w:sz w:val="32"/>
          <w:szCs w:val="32"/>
        </w:rPr>
        <w:t>数量指标</w:t>
      </w:r>
    </w:p>
    <w:p>
      <w:pPr>
        <w:spacing w:line="600" w:lineRule="exact"/>
        <w:ind w:firstLine="640"/>
        <w:rPr>
          <w:color w:val="auto"/>
          <w:sz w:val="32"/>
          <w:szCs w:val="32"/>
        </w:rPr>
      </w:pPr>
      <w:r>
        <w:rPr>
          <w:rFonts w:hint="eastAsia"/>
          <w:color w:val="auto"/>
          <w:sz w:val="32"/>
          <w:szCs w:val="32"/>
        </w:rPr>
        <w:t>“活动直播”指标，预期指标值为“&gt;=</w:t>
      </w:r>
      <w:r>
        <w:rPr>
          <w:rFonts w:hint="eastAsia"/>
          <w:color w:val="auto"/>
          <w:sz w:val="32"/>
          <w:szCs w:val="32"/>
          <w:lang w:val="en-US" w:eastAsia="zh-CN"/>
        </w:rPr>
        <w:t>2场”</w:t>
      </w:r>
      <w:r>
        <w:rPr>
          <w:rFonts w:hint="eastAsia" w:ascii="仿宋_GB2312"/>
          <w:color w:val="auto"/>
          <w:sz w:val="32"/>
          <w:szCs w:val="32"/>
          <w:lang w:eastAsia="zh-Hans"/>
        </w:rPr>
        <w:t>；</w:t>
      </w:r>
    </w:p>
    <w:p>
      <w:pPr>
        <w:spacing w:line="600" w:lineRule="exact"/>
        <w:ind w:firstLine="640"/>
        <w:rPr>
          <w:color w:val="auto"/>
          <w:sz w:val="32"/>
          <w:szCs w:val="32"/>
        </w:rPr>
      </w:pPr>
      <w:r>
        <w:rPr>
          <w:rFonts w:hint="eastAsia"/>
          <w:color w:val="auto"/>
          <w:sz w:val="32"/>
          <w:szCs w:val="32"/>
        </w:rPr>
        <w:t>“宣传推介”指标，预期指标值为“&gt;=</w:t>
      </w:r>
      <w:r>
        <w:rPr>
          <w:rFonts w:hint="eastAsia"/>
          <w:color w:val="auto"/>
          <w:sz w:val="32"/>
          <w:szCs w:val="32"/>
          <w:lang w:val="en-US" w:eastAsia="zh-CN"/>
        </w:rPr>
        <w:t>200条</w:t>
      </w:r>
      <w:r>
        <w:rPr>
          <w:rFonts w:hint="eastAsia"/>
          <w:color w:val="auto"/>
          <w:sz w:val="32"/>
          <w:szCs w:val="32"/>
        </w:rPr>
        <w:t>”；</w:t>
      </w:r>
    </w:p>
    <w:p>
      <w:pPr>
        <w:spacing w:line="600" w:lineRule="exact"/>
        <w:ind w:firstLine="640"/>
        <w:rPr>
          <w:color w:val="auto"/>
        </w:rPr>
      </w:pPr>
      <w:r>
        <w:rPr>
          <w:rFonts w:hint="eastAsia"/>
          <w:color w:val="auto"/>
          <w:sz w:val="32"/>
          <w:szCs w:val="32"/>
        </w:rPr>
        <w:t>“短视频”指标，预期指标值为</w:t>
      </w:r>
      <w:r>
        <w:rPr>
          <w:rFonts w:hint="eastAsia"/>
          <w:color w:val="auto"/>
          <w:sz w:val="32"/>
          <w:szCs w:val="32"/>
        </w:rPr>
        <w:t>“&gt;=</w:t>
      </w:r>
      <w:r>
        <w:rPr>
          <w:rFonts w:hint="eastAsia" w:ascii="仿宋_GB2312"/>
          <w:color w:val="auto"/>
          <w:sz w:val="32"/>
          <w:szCs w:val="32"/>
          <w:lang w:val="en-US" w:eastAsia="zh-CN"/>
        </w:rPr>
        <w:t>4部</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“活动完成率”指标，预期指标</w:t>
      </w:r>
      <w:r>
        <w:rPr>
          <w:rFonts w:hint="eastAsia"/>
          <w:color w:val="auto"/>
          <w:sz w:val="32"/>
          <w:szCs w:val="32"/>
        </w:rPr>
        <w:t>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“项目验收合格率”指标，预期指标值为“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“项目完成时间”指标，预期指标值为</w:t>
      </w:r>
      <w:r>
        <w:rPr>
          <w:rFonts w:hint="eastAsia"/>
          <w:color w:val="auto"/>
          <w:sz w:val="32"/>
          <w:szCs w:val="32"/>
        </w:rPr>
        <w:t>“</w:t>
      </w:r>
      <w:r>
        <w:rPr>
          <w:rFonts w:hint="eastAsia" w:ascii="仿宋_GB2312"/>
          <w:color w:val="auto"/>
          <w:sz w:val="32"/>
          <w:szCs w:val="32"/>
          <w:lang w:eastAsia="zh-Hans"/>
        </w:rPr>
        <w:t>2022年12月</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rFonts w:hint="eastAsia"/>
          <w:color w:val="auto"/>
          <w:sz w:val="32"/>
          <w:szCs w:val="32"/>
        </w:rPr>
      </w:pPr>
      <w:r>
        <w:rPr>
          <w:rFonts w:hint="eastAsia"/>
          <w:color w:val="auto"/>
          <w:sz w:val="32"/>
          <w:szCs w:val="32"/>
        </w:rPr>
        <w:t>“活动直播成本”指标，预期指标值为“</w:t>
      </w:r>
      <w:r>
        <w:rPr>
          <w:rFonts w:hint="eastAsia"/>
          <w:color w:val="auto"/>
          <w:sz w:val="32"/>
          <w:szCs w:val="32"/>
          <w:lang w:val="en-US" w:eastAsia="zh-CN"/>
        </w:rPr>
        <w:t>5万元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“宣传推介成本”指标，预期指标值为“</w:t>
      </w:r>
      <w:r>
        <w:rPr>
          <w:rFonts w:hint="eastAsia"/>
          <w:color w:val="auto"/>
          <w:sz w:val="32"/>
          <w:szCs w:val="32"/>
          <w:lang w:val="en-US" w:eastAsia="zh-CN"/>
        </w:rPr>
        <w:t>40万元</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“制作短视频成本”指标，预期指标值为“</w:t>
      </w:r>
      <w:r>
        <w:rPr>
          <w:rFonts w:hint="eastAsia"/>
          <w:color w:val="auto"/>
          <w:sz w:val="32"/>
          <w:szCs w:val="32"/>
          <w:lang w:val="en-US" w:eastAsia="zh-CN"/>
        </w:rPr>
        <w:t>5</w:t>
      </w:r>
      <w:r>
        <w:rPr>
          <w:rFonts w:hint="eastAsia" w:ascii="仿宋_GB2312"/>
          <w:color w:val="auto"/>
          <w:sz w:val="32"/>
          <w:szCs w:val="32"/>
          <w:lang w:val="en-US" w:eastAsia="zh-CN"/>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ascii="仿宋_GB2312" w:eastAsia="仿宋_GB2312"/>
          <w:b/>
          <w:bCs/>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“丰富昌吉市对外推介形式，面向全疆、全国、全世界进行宣传推广，形成昌吉品牌效应，为昌吉市高质量发展营造积极氛围。”指标，预期指标值为“</w:t>
      </w:r>
      <w:r>
        <w:rPr>
          <w:rFonts w:hint="eastAsia"/>
          <w:color w:val="auto"/>
          <w:sz w:val="32"/>
          <w:szCs w:val="32"/>
          <w:lang w:eastAsia="zh-Hans"/>
        </w:rPr>
        <w:t>有效推介宣传</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ascii="仿宋_GB2312" w:eastAsia="仿宋_GB2312"/>
          <w:b/>
          <w:bCs/>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“展示昌吉社会稳定、旅游繁荣、生态文明景象”指标，预期指标值为</w:t>
      </w:r>
      <w:r>
        <w:rPr>
          <w:rFonts w:hint="eastAsia"/>
          <w:color w:val="auto"/>
          <w:sz w:val="32"/>
          <w:szCs w:val="32"/>
        </w:rPr>
        <w:t>“</w:t>
      </w:r>
      <w:r>
        <w:rPr>
          <w:rFonts w:hint="eastAsia" w:ascii="仿宋_GB2312"/>
          <w:color w:val="auto"/>
          <w:sz w:val="32"/>
          <w:szCs w:val="32"/>
          <w:lang w:eastAsia="zh-Hans"/>
        </w:rPr>
        <w:t>有效提升</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eastAsia="仿宋_GB2312"/>
          <w:color w:val="auto"/>
          <w:sz w:val="32"/>
          <w:szCs w:val="32"/>
          <w:lang w:eastAsia="zh-CN"/>
        </w:rPr>
      </w:pPr>
      <w:r>
        <w:rPr>
          <w:rFonts w:hint="eastAsia"/>
          <w:color w:val="auto"/>
          <w:sz w:val="32"/>
          <w:szCs w:val="32"/>
        </w:rPr>
        <w:t>“公众满意度”指标，预期指标值为</w:t>
      </w:r>
      <w:r>
        <w:rPr>
          <w:rFonts w:hint="eastAsia"/>
          <w:color w:val="auto"/>
          <w:sz w:val="32"/>
          <w:szCs w:val="32"/>
        </w:rPr>
        <w:t>“</w:t>
      </w:r>
      <w:r>
        <w:rPr>
          <w:rFonts w:hint="eastAsia" w:ascii="仿宋_GB2312"/>
          <w:color w:val="auto"/>
          <w:sz w:val="32"/>
          <w:szCs w:val="32"/>
          <w:lang w:val="en-US" w:eastAsia="zh-CN"/>
        </w:rPr>
        <w:t>90%</w:t>
      </w:r>
      <w:r>
        <w:rPr>
          <w:rFonts w:hint="eastAsia"/>
          <w:color w:val="auto"/>
          <w:sz w:val="32"/>
          <w:szCs w:val="32"/>
        </w:rPr>
        <w:t>”</w:t>
      </w:r>
      <w:r>
        <w:rPr>
          <w:rFonts w:hint="eastAsia"/>
          <w:color w:val="auto"/>
          <w:sz w:val="32"/>
          <w:szCs w:val="32"/>
          <w:lang w:eastAsia="zh-CN"/>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0"/>
        <w:rPr>
          <w:rFonts w:ascii="楷体_GB2312" w:eastAsia="楷体_GB2312"/>
          <w:color w:val="auto"/>
          <w:szCs w:val="32"/>
        </w:rPr>
      </w:pPr>
      <w:bookmarkStart w:id="1" w:name="_Toc22922"/>
      <w:bookmarkStart w:id="2" w:name="_Toc5258"/>
      <w:bookmarkStart w:id="3" w:name="_Toc12868"/>
      <w:bookmarkStart w:id="4" w:name="_Toc26632"/>
      <w:bookmarkStart w:id="5" w:name="_Toc5462343"/>
      <w:bookmarkStart w:id="6" w:name="_Toc21664"/>
      <w:bookmarkStart w:id="7" w:name="_Toc480473081"/>
      <w:bookmarkStart w:id="8" w:name="_Toc22169_WPSOffice_Level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对2022年度我单位实施的</w:t>
      </w:r>
      <w:r>
        <w:rPr>
          <w:rFonts w:hint="eastAsia" w:ascii="仿宋_GB2312"/>
          <w:color w:val="auto"/>
          <w:sz w:val="32"/>
          <w:szCs w:val="32"/>
          <w:lang w:val="en-US" w:eastAsia="zh-CN"/>
        </w:rPr>
        <w:t>外宣工作经费</w:t>
      </w:r>
      <w:r>
        <w:rPr>
          <w:rFonts w:hint="eastAsia" w:ascii="仿宋_GB2312"/>
          <w:color w:val="auto"/>
          <w:sz w:val="32"/>
          <w:szCs w:val="32"/>
        </w:rPr>
        <w:t>项目开展部门绩效评价，主要围绕外宣工作经费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val="en-US" w:eastAsia="zh-CN"/>
        </w:rPr>
        <w:t>外宣工作经费</w:t>
      </w:r>
      <w:r>
        <w:rPr>
          <w:rFonts w:hint="eastAsia"/>
          <w:color w:val="auto"/>
          <w:sz w:val="32"/>
          <w:szCs w:val="32"/>
        </w:rPr>
        <w:t>项</w:t>
      </w:r>
      <w:r>
        <w:rPr>
          <w:rFonts w:hint="eastAsia"/>
          <w:color w:val="auto"/>
          <w:sz w:val="32"/>
          <w:szCs w:val="32"/>
        </w:rPr>
        <w:t>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28278230"/>
      <w:bookmarkStart w:id="11" w:name="_Toc419984722"/>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陈丽华</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孙叶文</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0"/>
          <w:szCs w:val="30"/>
          <w:lang w:val="en-US" w:eastAsia="zh-CN"/>
        </w:rPr>
        <w:t>马月</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color w:val="auto"/>
        </w:rPr>
      </w:pPr>
      <w:r>
        <w:rPr>
          <w:rFonts w:hint="eastAsia" w:ascii="仿宋_GB2312"/>
          <w:color w:val="auto"/>
          <w:sz w:val="32"/>
          <w:szCs w:val="32"/>
        </w:rPr>
        <w:t>通过外宣</w:t>
      </w:r>
      <w:r>
        <w:rPr>
          <w:rFonts w:hint="eastAsia" w:ascii="仿宋_GB2312"/>
          <w:color w:val="auto"/>
          <w:sz w:val="32"/>
          <w:szCs w:val="32"/>
          <w:lang w:val="en-US" w:eastAsia="zh-CN"/>
        </w:rPr>
        <w:t>工作经费</w:t>
      </w:r>
      <w:r>
        <w:rPr>
          <w:rFonts w:hint="eastAsia" w:ascii="仿宋_GB2312"/>
          <w:color w:val="auto"/>
          <w:sz w:val="32"/>
          <w:szCs w:val="32"/>
        </w:rPr>
        <w:t>项目的实施，解决了</w:t>
      </w:r>
      <w:r>
        <w:rPr>
          <w:rFonts w:hint="eastAsia"/>
          <w:color w:val="auto"/>
          <w:sz w:val="32"/>
          <w:szCs w:val="32"/>
          <w:lang w:eastAsia="zh-Hans"/>
        </w:rPr>
        <w:t>昌吉市在中央主流媒体宣传问题，</w:t>
      </w:r>
      <w:r>
        <w:rPr>
          <w:rFonts w:hint="eastAsia" w:ascii="仿宋_GB2312"/>
          <w:color w:val="auto"/>
          <w:sz w:val="32"/>
          <w:szCs w:val="32"/>
        </w:rPr>
        <w:t>实现了</w:t>
      </w:r>
      <w:r>
        <w:rPr>
          <w:rFonts w:hint="eastAsia"/>
          <w:color w:val="auto"/>
          <w:sz w:val="32"/>
          <w:szCs w:val="32"/>
          <w:lang w:eastAsia="zh-Hans"/>
        </w:rPr>
        <w:t>推介昌吉形象、讲述昌吉故事的</w:t>
      </w:r>
      <w:r>
        <w:rPr>
          <w:rFonts w:hint="eastAsia" w:ascii="仿宋_GB2312"/>
          <w:color w:val="auto"/>
          <w:sz w:val="32"/>
          <w:szCs w:val="32"/>
        </w:rPr>
        <w:t>效益，该项目预算执行率达</w:t>
      </w:r>
      <w:r>
        <w:rPr>
          <w:rFonts w:ascii="仿宋_GB2312"/>
          <w:color w:val="auto"/>
          <w:sz w:val="32"/>
          <w:szCs w:val="32"/>
        </w:rPr>
        <w:t>100.0%</w:t>
      </w:r>
      <w:r>
        <w:rPr>
          <w:rFonts w:hint="eastAsia" w:ascii="仿宋_GB2312"/>
          <w:color w:val="auto"/>
          <w:sz w:val="32"/>
          <w:szCs w:val="32"/>
        </w:rPr>
        <w:t xml:space="preserve">，项目预期绩效目标及各项具体指标均已全部达成。 </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w:t>
      </w:r>
      <w:r>
        <w:rPr>
          <w:rFonts w:hint="eastAsia" w:ascii="仿宋_GB2312" w:hAnsi="仿宋_GB2312" w:cs="仿宋_GB2312"/>
          <w:bCs/>
          <w:color w:val="auto"/>
          <w:sz w:val="32"/>
          <w:szCs w:val="32"/>
        </w:rPr>
        <w:t>价相结合的方式，</w:t>
      </w:r>
      <w:r>
        <w:rPr>
          <w:rFonts w:hint="eastAsia" w:ascii="仿宋_GB2312"/>
          <w:color w:val="auto"/>
          <w:sz w:val="32"/>
          <w:szCs w:val="32"/>
        </w:rPr>
        <w:t>对外宣工作经费项目的绩效目标和各项具体绩效指标实现情况进行了客观评价，最终评分为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“优”，具体得分情况为：项目决策</w:t>
      </w:r>
      <w:r>
        <w:rPr>
          <w:rFonts w:ascii="仿宋_GB2312"/>
          <w:color w:val="auto"/>
          <w:sz w:val="32"/>
          <w:szCs w:val="32"/>
        </w:rPr>
        <w:t>20.00</w:t>
      </w:r>
      <w:r>
        <w:rPr>
          <w:rFonts w:hint="eastAsia" w:ascii="仿宋_GB2312" w:cs="仿宋_GB2312"/>
          <w:color w:val="auto"/>
          <w:sz w:val="32"/>
          <w:szCs w:val="32"/>
        </w:rPr>
        <w:t>分、项目过程</w:t>
      </w:r>
      <w:r>
        <w:rPr>
          <w:rFonts w:ascii="仿宋_GB2312"/>
          <w:color w:val="auto"/>
          <w:sz w:val="32"/>
          <w:szCs w:val="32"/>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w:t>
      </w:r>
      <w:r>
        <w:rPr>
          <w:rFonts w:ascii="仿宋_GB2312"/>
          <w:color w:val="auto"/>
          <w:sz w:val="32"/>
          <w:szCs w:val="32"/>
        </w:rPr>
        <w:t>0.00</w:t>
      </w:r>
      <w:r>
        <w:rPr>
          <w:rFonts w:hint="eastAsia" w:ascii="仿宋_GB2312" w:cs="仿宋_GB2312"/>
          <w:color w:val="auto"/>
          <w:sz w:val="32"/>
          <w:szCs w:val="32"/>
        </w:rPr>
        <w:t>分、项目效益</w:t>
      </w:r>
      <w:r>
        <w:rPr>
          <w:rFonts w:ascii="仿宋_GB2312"/>
          <w:color w:val="auto"/>
          <w:sz w:val="32"/>
          <w:szCs w:val="32"/>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ascii="仿宋_GB2312"/>
          <w:color w:val="auto"/>
          <w:sz w:val="32"/>
          <w:szCs w:val="32"/>
        </w:rPr>
        <w:t>20.00</w:t>
      </w:r>
      <w:r>
        <w:rPr>
          <w:rFonts w:hint="eastAsia" w:ascii="仿宋_GB2312" w:hAnsi="仿宋_GB2312" w:cs="仿宋_GB2312"/>
          <w:color w:val="auto"/>
          <w:sz w:val="32"/>
          <w:szCs w:val="32"/>
        </w:rPr>
        <w:t>分，得分率为</w:t>
      </w:r>
      <w:r>
        <w:rPr>
          <w:rFonts w:ascii="仿宋_GB2312"/>
          <w:color w:val="auto"/>
          <w:sz w:val="32"/>
          <w:szCs w:val="32"/>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本项目是由市委宣传部提出申报</w:t>
      </w:r>
      <w:r>
        <w:rPr>
          <w:rFonts w:cs="仿宋_GB2312"/>
          <w:color w:val="auto"/>
          <w:lang w:eastAsia="zh-Hans"/>
        </w:rPr>
        <w:t>，</w:t>
      </w:r>
      <w:r>
        <w:rPr>
          <w:rFonts w:hint="eastAsia" w:cs="仿宋_GB2312"/>
          <w:color w:val="auto"/>
          <w:lang w:eastAsia="zh-Hans"/>
        </w:rPr>
        <w:t>于</w:t>
      </w:r>
      <w:r>
        <w:rPr>
          <w:rFonts w:cs="仿宋_GB2312"/>
          <w:color w:val="auto"/>
          <w:lang w:eastAsia="zh-Hans"/>
        </w:rPr>
        <w:t>2022</w:t>
      </w:r>
      <w:r>
        <w:rPr>
          <w:rFonts w:hint="eastAsia" w:cs="仿宋_GB2312"/>
          <w:color w:val="auto"/>
          <w:lang w:eastAsia="zh-Hans"/>
        </w:rPr>
        <w:t>年</w:t>
      </w:r>
      <w:r>
        <w:rPr>
          <w:rFonts w:hint="eastAsia" w:cs="仿宋_GB2312"/>
          <w:color w:val="auto"/>
          <w:lang w:val="en-US" w:eastAsia="zh-CN"/>
        </w:rPr>
        <w:t>3</w:t>
      </w:r>
      <w:r>
        <w:rPr>
          <w:rFonts w:hint="eastAsia" w:cs="仿宋_GB2312"/>
          <w:color w:val="auto"/>
          <w:lang w:eastAsia="zh-Hans"/>
        </w:rPr>
        <w:t>月批复设立</w:t>
      </w:r>
      <w:r>
        <w:rPr>
          <w:rFonts w:cs="仿宋_GB2312"/>
          <w:color w:val="auto"/>
          <w:lang w:eastAsia="zh-Hans"/>
        </w:rPr>
        <w:t>，202</w:t>
      </w:r>
      <w:r>
        <w:rPr>
          <w:rFonts w:hint="eastAsia" w:cs="仿宋_GB2312"/>
          <w:color w:val="auto"/>
        </w:rPr>
        <w:t>2</w:t>
      </w:r>
      <w:r>
        <w:rPr>
          <w:rFonts w:hint="eastAsia" w:cs="仿宋_GB2312"/>
          <w:color w:val="auto"/>
          <w:lang w:eastAsia="zh-Hans"/>
        </w:rPr>
        <w:t>年我单位根据昌市党财（2022）5号文件要求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ascii="仿宋_GB2312"/>
          <w:color w:val="auto"/>
          <w:sz w:val="32"/>
          <w:szCs w:val="32"/>
        </w:rPr>
        <w:t>20.0</w:t>
      </w:r>
      <w:r>
        <w:rPr>
          <w:rFonts w:hint="eastAsia" w:ascii="仿宋_GB2312" w:hAnsi="仿宋_GB2312" w:cs="仿宋_GB2312"/>
          <w:color w:val="auto"/>
          <w:sz w:val="32"/>
          <w:szCs w:val="32"/>
        </w:rPr>
        <w:t>分，得分率为</w:t>
      </w:r>
      <w:r>
        <w:rPr>
          <w:rFonts w:ascii="仿宋_GB2312"/>
          <w:color w:val="auto"/>
          <w:sz w:val="32"/>
          <w:szCs w:val="32"/>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ascii="仿宋_GB2312" w:cs="仿宋_GB2312"/>
          <w:color w:val="auto"/>
          <w:sz w:val="32"/>
          <w:szCs w:val="32"/>
        </w:rPr>
        <w:t>50.0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ascii="仿宋_GB2312" w:cs="仿宋_GB2312"/>
          <w:color w:val="auto"/>
          <w:sz w:val="32"/>
          <w:szCs w:val="32"/>
        </w:rPr>
        <w:t>50.0</w:t>
      </w:r>
      <w:r>
        <w:rPr>
          <w:rFonts w:hint="eastAsia" w:ascii="仿宋_GB2312" w:cs="仿宋_GB2312"/>
          <w:color w:val="auto"/>
          <w:sz w:val="32"/>
          <w:szCs w:val="32"/>
          <w:lang w:eastAsia="zh-Hans"/>
        </w:rPr>
        <w:t>万元，预算执行率为</w:t>
      </w:r>
      <w:r>
        <w:rPr>
          <w:rFonts w:ascii="仿宋_GB2312" w:cs="仿宋_GB2312"/>
          <w:color w:val="auto"/>
          <w:sz w:val="32"/>
          <w:szCs w:val="32"/>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合作协议</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合作协议</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9</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ascii="仿宋_GB2312"/>
          <w:color w:val="auto"/>
          <w:sz w:val="32"/>
          <w:szCs w:val="32"/>
        </w:rPr>
        <w:t>30.0</w:t>
      </w:r>
      <w:r>
        <w:rPr>
          <w:rFonts w:hint="eastAsia" w:ascii="仿宋_GB2312" w:hAnsi="仿宋_GB2312" w:cs="仿宋_GB2312"/>
          <w:color w:val="auto"/>
          <w:sz w:val="32"/>
          <w:szCs w:val="32"/>
        </w:rPr>
        <w:t>分，得分率为</w:t>
      </w:r>
      <w:r>
        <w:rPr>
          <w:rFonts w:ascii="仿宋_GB2312"/>
          <w:color w:val="auto"/>
          <w:sz w:val="32"/>
          <w:szCs w:val="32"/>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活动直播</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“&gt;=</w:t>
      </w:r>
      <w:r>
        <w:rPr>
          <w:rFonts w:hint="eastAsia" w:ascii="宋体" w:hAnsi="宋体" w:eastAsia="宋体" w:cs="仿宋_GB2312"/>
          <w:color w:val="auto"/>
          <w:sz w:val="32"/>
          <w:szCs w:val="32"/>
          <w:lang w:val="en-US" w:eastAsia="zh-CN"/>
        </w:rPr>
        <w:t>2场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“宣</w:t>
      </w:r>
      <w:r>
        <w:rPr>
          <w:rFonts w:hint="eastAsia" w:ascii="仿宋_GB2312" w:hAnsi="仿宋_GB2312" w:cs="仿宋_GB2312"/>
          <w:color w:val="auto"/>
          <w:sz w:val="32"/>
          <w:szCs w:val="32"/>
          <w:lang w:eastAsia="zh-Hans"/>
        </w:rPr>
        <w:t>传推介”指标，预期指标值为“&gt;=</w:t>
      </w:r>
      <w:r>
        <w:rPr>
          <w:rFonts w:hint="eastAsia" w:ascii="仿宋_GB2312" w:hAnsi="仿宋_GB2312" w:cs="仿宋_GB2312"/>
          <w:color w:val="auto"/>
          <w:sz w:val="32"/>
          <w:szCs w:val="32"/>
          <w:lang w:val="en-US" w:eastAsia="zh-CN"/>
        </w:rPr>
        <w:t>200条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“短视频”指标，预期指标值为“&gt;=</w:t>
      </w:r>
      <w:r>
        <w:rPr>
          <w:rFonts w:hint="eastAsia" w:ascii="仿宋_GB2312" w:hAnsi="仿宋_GB2312" w:cs="仿宋_GB2312"/>
          <w:color w:val="auto"/>
          <w:sz w:val="32"/>
          <w:szCs w:val="32"/>
          <w:lang w:val="en-US" w:eastAsia="zh-CN"/>
        </w:rPr>
        <w:t>4部</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根据外宣统计台账可知，实际完成活动直播</w:t>
      </w:r>
      <w:r>
        <w:rPr>
          <w:rFonts w:hint="eastAsia" w:ascii="仿宋_GB2312" w:hAnsi="仿宋_GB2312" w:cs="仿宋_GB2312"/>
          <w:color w:val="auto"/>
          <w:sz w:val="32"/>
          <w:szCs w:val="32"/>
          <w:lang w:val="en-US" w:eastAsia="zh-CN"/>
        </w:rPr>
        <w:t>2场、</w:t>
      </w:r>
      <w:r>
        <w:rPr>
          <w:rFonts w:hint="eastAsia" w:ascii="仿宋_GB2312" w:hAnsi="仿宋_GB2312" w:cs="仿宋_GB2312"/>
          <w:color w:val="auto"/>
          <w:sz w:val="32"/>
          <w:szCs w:val="32"/>
          <w:lang w:eastAsia="zh-Hans"/>
        </w:rPr>
        <w:t>宣传推介</w:t>
      </w:r>
      <w:r>
        <w:rPr>
          <w:rFonts w:hint="eastAsia" w:ascii="仿宋_GB2312" w:hAnsi="仿宋_GB2312" w:cs="仿宋_GB2312"/>
          <w:color w:val="auto"/>
          <w:sz w:val="32"/>
          <w:szCs w:val="32"/>
          <w:lang w:val="en-US" w:eastAsia="zh-CN"/>
        </w:rPr>
        <w:t>200条、</w:t>
      </w:r>
      <w:r>
        <w:rPr>
          <w:rFonts w:hint="eastAsia" w:ascii="仿宋_GB2312" w:hAnsi="仿宋_GB2312" w:cs="仿宋_GB2312"/>
          <w:color w:val="auto"/>
          <w:sz w:val="32"/>
          <w:szCs w:val="32"/>
          <w:lang w:eastAsia="zh-Hans"/>
        </w:rPr>
        <w:t>短视频</w:t>
      </w:r>
      <w:r>
        <w:rPr>
          <w:rFonts w:hint="eastAsia" w:ascii="仿宋_GB2312" w:hAnsi="仿宋_GB2312" w:cs="仿宋_GB2312"/>
          <w:color w:val="auto"/>
          <w:sz w:val="32"/>
          <w:szCs w:val="32"/>
          <w:lang w:val="en-US" w:eastAsia="zh-CN"/>
        </w:rPr>
        <w:t>4部，</w:t>
      </w:r>
      <w:r>
        <w:rPr>
          <w:rFonts w:hint="eastAsia" w:ascii="仿宋_GB2312" w:hAnsi="仿宋_GB2312" w:cs="仿宋_GB2312"/>
          <w:color w:val="auto"/>
          <w:sz w:val="32"/>
          <w:szCs w:val="32"/>
        </w:rPr>
        <w:t>与预期目标一致，根据评分标准。</w:t>
      </w: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ascii="仿宋_GB2312"/>
          <w:color w:val="auto"/>
          <w:sz w:val="32"/>
          <w:szCs w:val="32"/>
        </w:rPr>
        <w:t>8.0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“活动完成率”指标，预期指标值为“100%”</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“项目验收合格率”指标，预期指标值为“100%”</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根据外宣统计台账可知，对外宣传项目有效利用，有效利用率达100%，与预期目标一致，根据评分标准，该指标8分，得8分。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 xml:space="preserve">综上所述，产出质量指标合计得8分。 </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3.产出时效</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“项目完成时间”指标，预期指标值为“2022年12月”；根据资金支付凭证显示，该项目于2022年11月按合同约定，资金已于2022年11月全部支付完毕，与预期目标指标一致，根据评分标准，该指标6分，得6分。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 xml:space="preserve">综上所述，产出时效指标合计得6分。 </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4.产出成本</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“活动直播成本”指标，预期指标值为“5万元”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“宣传推介成本”指标，预期指标值为“</w:t>
      </w:r>
      <w:r>
        <w:rPr>
          <w:rFonts w:hint="eastAsia" w:ascii="仿宋_GB2312" w:hAnsi="仿宋_GB2312" w:cs="仿宋_GB2312"/>
          <w:color w:val="auto"/>
          <w:sz w:val="32"/>
          <w:szCs w:val="32"/>
          <w:lang w:val="en-US" w:eastAsia="zh-CN"/>
        </w:rPr>
        <w:t>40</w:t>
      </w:r>
      <w:r>
        <w:rPr>
          <w:rFonts w:hint="eastAsia" w:ascii="仿宋_GB2312" w:hAnsi="仿宋_GB2312" w:cs="仿宋_GB2312"/>
          <w:color w:val="auto"/>
          <w:sz w:val="32"/>
          <w:szCs w:val="32"/>
          <w:lang w:eastAsia="zh-Hans"/>
        </w:rPr>
        <w:t>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“制作短视频成本”指标，预期指标值为“5万元”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根据项目合同和资金支付凭证显示，本项目2022年共计支付50万元，经费支出能够控制在绩效目标范围内，根据评分标准，该指标8分，得8分。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 xml:space="preserve">综上所述，产出成本指标合计得8分。 </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（四）项目效益情况</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val="zh-TW" w:eastAsia="zh-TW"/>
        </w:rPr>
        <w:t>项目</w:t>
      </w:r>
      <w:r>
        <w:rPr>
          <w:rFonts w:hint="eastAsia" w:ascii="仿宋_GB2312" w:hAnsi="仿宋_GB2312" w:cs="仿宋_GB2312"/>
          <w:color w:val="auto"/>
          <w:sz w:val="32"/>
          <w:szCs w:val="32"/>
          <w:lang w:eastAsia="zh-Hans"/>
        </w:rPr>
        <w:t>效益</w:t>
      </w:r>
      <w:r>
        <w:rPr>
          <w:rFonts w:hint="eastAsia" w:ascii="仿宋_GB2312" w:hAnsi="仿宋_GB2312" w:cs="仿宋_GB2312"/>
          <w:color w:val="auto"/>
          <w:sz w:val="32"/>
          <w:szCs w:val="32"/>
          <w:lang w:val="zh-TW" w:eastAsia="zh-TW"/>
        </w:rPr>
        <w:t>类指标由</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val="zh-TW" w:eastAsia="zh-TW"/>
        </w:rPr>
        <w:t>个</w:t>
      </w:r>
      <w:r>
        <w:rPr>
          <w:rFonts w:hint="eastAsia" w:ascii="仿宋_GB2312" w:hAnsi="仿宋_GB2312" w:cs="仿宋_GB2312"/>
          <w:color w:val="auto"/>
          <w:sz w:val="32"/>
          <w:szCs w:val="32"/>
          <w:lang w:val="zh-TW" w:eastAsia="zh-Hans"/>
        </w:rPr>
        <w:t>二</w:t>
      </w:r>
      <w:r>
        <w:rPr>
          <w:rFonts w:hint="eastAsia" w:ascii="仿宋_GB2312" w:hAnsi="仿宋_GB2312" w:cs="仿宋_GB2312"/>
          <w:color w:val="auto"/>
          <w:sz w:val="32"/>
          <w:szCs w:val="32"/>
          <w:lang w:val="zh-TW" w:eastAsia="zh-TW"/>
        </w:rPr>
        <w:t>级指标和</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val="zh-TW" w:eastAsia="zh-TW"/>
        </w:rPr>
        <w:t>个</w:t>
      </w:r>
      <w:r>
        <w:rPr>
          <w:rFonts w:hint="eastAsia" w:ascii="仿宋_GB2312" w:hAnsi="仿宋_GB2312" w:cs="仿宋_GB2312"/>
          <w:color w:val="auto"/>
          <w:sz w:val="32"/>
          <w:szCs w:val="32"/>
          <w:lang w:eastAsia="zh-Hans"/>
        </w:rPr>
        <w:t>三</w:t>
      </w:r>
      <w:r>
        <w:rPr>
          <w:rFonts w:hint="eastAsia" w:ascii="仿宋_GB2312" w:hAnsi="仿宋_GB2312" w:cs="仿宋_GB2312"/>
          <w:color w:val="auto"/>
          <w:sz w:val="32"/>
          <w:szCs w:val="32"/>
          <w:lang w:val="zh-TW" w:eastAsia="zh-TW"/>
        </w:rPr>
        <w:t>级指标构成，</w:t>
      </w:r>
      <w:r>
        <w:rPr>
          <w:rFonts w:hint="eastAsia" w:ascii="仿宋_GB2312" w:hAnsi="仿宋_GB2312" w:cs="仿宋_GB2312"/>
          <w:color w:val="auto"/>
          <w:sz w:val="32"/>
          <w:szCs w:val="32"/>
          <w:lang w:eastAsia="zh-Hans"/>
        </w:rPr>
        <w:t>权重分为30分，本项目实际得分30.0分，得分率为100.0%。具体各项指标得分如下：</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1.实施效益指标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丰富昌吉市对外推介形式，面向全疆、全国、全世界进行宣传推广，形成昌吉品牌效应，为昌吉市高质量发展营造积极氛围。”指标，预期指标值为</w:t>
      </w:r>
      <w:r>
        <w:rPr>
          <w:rFonts w:hint="eastAsia" w:ascii="仿宋_GB2312"/>
          <w:color w:val="auto"/>
          <w:sz w:val="32"/>
          <w:szCs w:val="32"/>
          <w:lang w:eastAsia="zh-Hans"/>
        </w:rPr>
        <w:t>“有效推介宣传”，</w:t>
      </w:r>
      <w:r>
        <w:rPr>
          <w:rFonts w:hint="eastAsia"/>
          <w:color w:val="auto"/>
          <w:sz w:val="32"/>
          <w:szCs w:val="32"/>
        </w:rPr>
        <w:t>根据</w:t>
      </w:r>
      <w:r>
        <w:rPr>
          <w:rFonts w:hint="eastAsia" w:ascii="仿宋_GB2312"/>
          <w:color w:val="auto"/>
          <w:sz w:val="32"/>
          <w:szCs w:val="32"/>
          <w:lang w:eastAsia="zh-Hans"/>
        </w:rPr>
        <w:t>意识形态责任制考核得分</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ascii="仿宋_GB2312"/>
          <w:color w:val="auto"/>
          <w:sz w:val="32"/>
          <w:szCs w:val="32"/>
        </w:rPr>
        <w:t>.0</w:t>
      </w:r>
      <w:r>
        <w:rPr>
          <w:rFonts w:hint="eastAsia" w:ascii="仿宋_GB2312" w:hAnsi="仿宋_GB2312" w:cs="仿宋_GB2312"/>
          <w:color w:val="auto"/>
          <w:sz w:val="32"/>
          <w:szCs w:val="32"/>
        </w:rPr>
        <w:t xml:space="preserve">分。 </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“展示昌吉社会稳定、旅游繁荣、生态文明景象”</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有效提升</w:t>
      </w:r>
      <w:r>
        <w:rPr>
          <w:rFonts w:hint="eastAsia" w:ascii="仿宋_GB2312"/>
          <w:color w:val="auto"/>
          <w:sz w:val="32"/>
          <w:szCs w:val="32"/>
          <w:lang w:eastAsia="zh-Hans"/>
        </w:rPr>
        <w:t>”，根据昌吉州意识形态责任制考核结果显示，该项</w:t>
      </w:r>
      <w:r>
        <w:rPr>
          <w:rFonts w:hint="eastAsia" w:ascii="仿宋_GB2312"/>
          <w:color w:val="auto"/>
          <w:sz w:val="32"/>
          <w:szCs w:val="32"/>
          <w:lang w:val="en-US" w:eastAsia="zh-CN"/>
        </w:rPr>
        <w:t>目支出</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hAnsi="仿宋_GB2312" w:cs="仿宋_GB2312"/>
          <w:color w:val="auto"/>
          <w:kern w:val="2"/>
          <w:sz w:val="32"/>
          <w:szCs w:val="32"/>
          <w:lang w:eastAsia="zh-Hans"/>
        </w:rPr>
        <w:t>“公众满意度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”，根据对昌吉州新闻外宣考核工作组进行沟通反馈</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97%</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外宣项目预算金额</w:t>
      </w:r>
      <w:r>
        <w:rPr>
          <w:rFonts w:ascii="仿宋_GB2312"/>
          <w:color w:val="auto"/>
          <w:sz w:val="32"/>
          <w:szCs w:val="32"/>
        </w:rPr>
        <w:t>50.0</w:t>
      </w:r>
      <w:r>
        <w:rPr>
          <w:rFonts w:hint="eastAsia" w:ascii="仿宋_GB2312"/>
          <w:color w:val="auto"/>
          <w:sz w:val="32"/>
          <w:szCs w:val="32"/>
        </w:rPr>
        <w:t>万元</w:t>
      </w:r>
      <w:r>
        <w:rPr>
          <w:rFonts w:hint="eastAsia" w:ascii="仿宋_GB2312"/>
          <w:color w:val="auto"/>
          <w:sz w:val="32"/>
          <w:szCs w:val="32"/>
          <w:lang w:eastAsia="zh-Hans"/>
        </w:rPr>
        <w:t>，实际到位</w:t>
      </w:r>
      <w:r>
        <w:rPr>
          <w:rFonts w:ascii="仿宋_GB2312"/>
          <w:color w:val="auto"/>
          <w:sz w:val="32"/>
          <w:szCs w:val="32"/>
        </w:rPr>
        <w:t>50.0</w:t>
      </w:r>
      <w:r>
        <w:rPr>
          <w:rFonts w:hint="eastAsia" w:ascii="仿宋_GB2312"/>
          <w:color w:val="auto"/>
          <w:sz w:val="32"/>
          <w:szCs w:val="32"/>
        </w:rPr>
        <w:t>万元</w:t>
      </w:r>
      <w:r>
        <w:rPr>
          <w:rFonts w:hint="eastAsia" w:ascii="仿宋_GB2312"/>
          <w:color w:val="auto"/>
          <w:sz w:val="32"/>
          <w:szCs w:val="32"/>
          <w:lang w:eastAsia="zh-Hans"/>
        </w:rPr>
        <w:t>，实际支出</w:t>
      </w:r>
      <w:r>
        <w:rPr>
          <w:rFonts w:ascii="仿宋_GB2312"/>
          <w:color w:val="auto"/>
          <w:sz w:val="32"/>
          <w:szCs w:val="32"/>
        </w:rPr>
        <w:t>50.0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20"/>
        <w:spacing w:line="600" w:lineRule="exact"/>
        <w:ind w:firstLine="640"/>
        <w:rPr>
          <w:rFonts w:ascii="楷体_GB2312" w:eastAsia="楷体_GB2312"/>
          <w:color w:val="auto"/>
          <w:szCs w:val="32"/>
          <w:lang w:eastAsia="zh-Hans"/>
        </w:rPr>
      </w:pPr>
      <w:r>
        <w:rPr>
          <w:rFonts w:hint="eastAsia" w:ascii="仿宋_GB2312"/>
          <w:color w:val="auto"/>
          <w:sz w:val="32"/>
          <w:szCs w:val="32"/>
        </w:rPr>
        <w:t xml:space="preserve"> </w:t>
      </w: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2022年本单位负责实施的外宣合作项目的绩效目标及指标已经全部达成，不存在偏差情况。</w:t>
      </w:r>
      <w:bookmarkEnd w:id="16"/>
      <w:bookmarkEnd w:id="17"/>
      <w:r>
        <w:rPr>
          <w:rFonts w:ascii="仿宋_GB2312"/>
          <w:color w:val="auto"/>
          <w:sz w:val="32"/>
          <w:szCs w:val="32"/>
        </w:rPr>
        <w:t xml:space="preserve"> </w:t>
      </w:r>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lang w:val="en-US" w:eastAsia="zh-CN"/>
        </w:rPr>
        <w:t>项目完成无滞后</w:t>
      </w:r>
      <w:r>
        <w:rPr>
          <w:rFonts w:hint="eastAsia"/>
          <w:color w:val="auto"/>
          <w:sz w:val="32"/>
          <w:szCs w:val="32"/>
        </w:rPr>
        <w:t>。</w:t>
      </w:r>
    </w:p>
    <w:p>
      <w:pPr>
        <w:pStyle w:val="3"/>
        <w:spacing w:line="600" w:lineRule="exact"/>
        <w:ind w:firstLine="640"/>
        <w:rPr>
          <w:color w:val="auto"/>
          <w:spacing w:val="-4"/>
          <w:sz w:val="32"/>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ECA1EF1"/>
    <w:multiLevelType w:val="singleLevel"/>
    <w:tmpl w:val="8ECA1EF1"/>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040E3AA4"/>
    <w:multiLevelType w:val="multilevel"/>
    <w:tmpl w:val="040E3AA4"/>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0MWQ4ZDdlZmQyMDcwNWM3YWJmMTYxODZlMDQ0ODgifQ=="/>
  </w:docVars>
  <w:rsids>
    <w:rsidRoot w:val="68291A1A"/>
    <w:rsid w:val="00004DD3"/>
    <w:rsid w:val="0001483A"/>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A0CF3"/>
    <w:rsid w:val="003E4703"/>
    <w:rsid w:val="003F37F5"/>
    <w:rsid w:val="004171F4"/>
    <w:rsid w:val="0043100D"/>
    <w:rsid w:val="0044675F"/>
    <w:rsid w:val="004601B7"/>
    <w:rsid w:val="004A2B0D"/>
    <w:rsid w:val="004B4870"/>
    <w:rsid w:val="005214C9"/>
    <w:rsid w:val="00527AEB"/>
    <w:rsid w:val="00534E53"/>
    <w:rsid w:val="0059484C"/>
    <w:rsid w:val="005A0D91"/>
    <w:rsid w:val="005A5739"/>
    <w:rsid w:val="006270E6"/>
    <w:rsid w:val="00665084"/>
    <w:rsid w:val="00672706"/>
    <w:rsid w:val="006B1BC0"/>
    <w:rsid w:val="006D6F43"/>
    <w:rsid w:val="00776F73"/>
    <w:rsid w:val="00780DC1"/>
    <w:rsid w:val="007E058B"/>
    <w:rsid w:val="007E7875"/>
    <w:rsid w:val="007F45BB"/>
    <w:rsid w:val="007F7450"/>
    <w:rsid w:val="008028AF"/>
    <w:rsid w:val="00806D7B"/>
    <w:rsid w:val="00884D37"/>
    <w:rsid w:val="008C044E"/>
    <w:rsid w:val="00931BEF"/>
    <w:rsid w:val="0094358A"/>
    <w:rsid w:val="0094745E"/>
    <w:rsid w:val="009762A0"/>
    <w:rsid w:val="009B1503"/>
    <w:rsid w:val="009B3A45"/>
    <w:rsid w:val="009E38E1"/>
    <w:rsid w:val="009F2437"/>
    <w:rsid w:val="00A12D83"/>
    <w:rsid w:val="00A33F91"/>
    <w:rsid w:val="00A51CD9"/>
    <w:rsid w:val="00AB718B"/>
    <w:rsid w:val="00AC6871"/>
    <w:rsid w:val="00B2498B"/>
    <w:rsid w:val="00B44563"/>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63F7B4D"/>
    <w:rsid w:val="0B7B3F8C"/>
    <w:rsid w:val="0EAD3710"/>
    <w:rsid w:val="10E348A8"/>
    <w:rsid w:val="12EC2C4F"/>
    <w:rsid w:val="12F1313F"/>
    <w:rsid w:val="15DC6CEA"/>
    <w:rsid w:val="1D166783"/>
    <w:rsid w:val="214B0FAD"/>
    <w:rsid w:val="245E1E24"/>
    <w:rsid w:val="2523584D"/>
    <w:rsid w:val="263930D6"/>
    <w:rsid w:val="2DAC29EB"/>
    <w:rsid w:val="2E483E7E"/>
    <w:rsid w:val="2E8E440E"/>
    <w:rsid w:val="2FFF0055"/>
    <w:rsid w:val="332A2322"/>
    <w:rsid w:val="33944516"/>
    <w:rsid w:val="3A7D4706"/>
    <w:rsid w:val="3B816234"/>
    <w:rsid w:val="3C3E3FB2"/>
    <w:rsid w:val="550C4D95"/>
    <w:rsid w:val="570D6E16"/>
    <w:rsid w:val="5E2B69E2"/>
    <w:rsid w:val="5E3414AD"/>
    <w:rsid w:val="613C4C98"/>
    <w:rsid w:val="63231755"/>
    <w:rsid w:val="68291A1A"/>
    <w:rsid w:val="691B1594"/>
    <w:rsid w:val="6B6B0B08"/>
    <w:rsid w:val="6F0D6C22"/>
    <w:rsid w:val="71334D92"/>
    <w:rsid w:val="73A26271"/>
    <w:rsid w:val="73D9A77D"/>
    <w:rsid w:val="74C12EC7"/>
    <w:rsid w:val="76D2301A"/>
    <w:rsid w:val="77861774"/>
    <w:rsid w:val="77978BBA"/>
    <w:rsid w:val="77EA4259"/>
    <w:rsid w:val="79300B45"/>
    <w:rsid w:val="7E4D3364"/>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 w:type="paragraph" w:styleId="26">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7258</Words>
  <Characters>7572</Characters>
  <Lines>60</Lines>
  <Paragraphs>16</Paragraphs>
  <TotalTime>38</TotalTime>
  <ScaleCrop>false</ScaleCrop>
  <LinksUpToDate>false</LinksUpToDate>
  <CharactersWithSpaces>7594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Administrator</cp:lastModifiedBy>
  <cp:lastPrinted>2021-03-02T19:49:00Z</cp:lastPrinted>
  <dcterms:modified xsi:type="dcterms:W3CDTF">2023-04-17T09:49:25Z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1F34AC547D6145EB8B8D2615F15C52E8</vt:lpwstr>
  </property>
</Properties>
</file>