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2642" w:rsidRDefault="00B42642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B42642" w:rsidRDefault="00B42642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B42642" w:rsidRDefault="00B42642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B42642" w:rsidRPr="001250CC" w:rsidRDefault="00000000">
      <w:pPr>
        <w:ind w:firstLineChars="0" w:firstLine="0"/>
        <w:rPr>
          <w:rFonts w:ascii="方正小标宋简体" w:eastAsia="方正小标宋简体" w:hAnsi="黑体" w:cs="黑体"/>
          <w:bCs/>
          <w:sz w:val="48"/>
          <w:szCs w:val="48"/>
        </w:rPr>
      </w:pPr>
      <w:r w:rsidRPr="001250CC">
        <w:rPr>
          <w:rFonts w:ascii="方正小标宋简体" w:eastAsia="方正小标宋简体" w:hAnsi="方正小标宋简体" w:cs="方正小标宋简体"/>
          <w:sz w:val="48"/>
          <w:szCs w:val="48"/>
          <w:lang w:bidi="ar"/>
        </w:rPr>
        <w:t>昌吉市</w:t>
      </w:r>
      <w:r w:rsidRPr="001250CC">
        <w:rPr>
          <w:rFonts w:ascii="方正小标宋简体" w:eastAsia="方正小标宋简体" w:hAnsi="方正小标宋简体" w:cs="方正小标宋简体" w:hint="eastAsia"/>
          <w:sz w:val="48"/>
          <w:szCs w:val="48"/>
          <w:lang w:bidi="ar"/>
        </w:rPr>
        <w:t>2022年自治区公共卫生服务（地方公共卫生）补助资金（开展全民健康体检）项目</w:t>
      </w:r>
      <w:r w:rsidRPr="001250CC">
        <w:rPr>
          <w:rFonts w:ascii="方正小标宋简体" w:eastAsia="方正小标宋简体" w:hAnsi="黑体" w:cs="黑体" w:hint="eastAsia"/>
          <w:bCs/>
          <w:sz w:val="48"/>
          <w:szCs w:val="48"/>
        </w:rPr>
        <w:t>支出绩效评价报告</w:t>
      </w:r>
    </w:p>
    <w:p w:rsidR="00B42642" w:rsidRPr="001250CC" w:rsidRDefault="00B42642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B42642" w:rsidRPr="001250CC" w:rsidRDefault="00B42642">
      <w:pPr>
        <w:spacing w:line="240" w:lineRule="atLeast"/>
        <w:ind w:firstLine="960"/>
        <w:jc w:val="center"/>
        <w:rPr>
          <w:rFonts w:ascii="方正小标宋简体" w:eastAsia="方正小标宋简体" w:hAnsi="黑体" w:cs="黑体"/>
          <w:bCs/>
          <w:sz w:val="48"/>
          <w:szCs w:val="48"/>
        </w:rPr>
      </w:pPr>
    </w:p>
    <w:p w:rsidR="00B42642" w:rsidRPr="001250CC" w:rsidRDefault="00B42642" w:rsidP="007B5D76">
      <w:pPr>
        <w:spacing w:line="240" w:lineRule="atLeast"/>
        <w:ind w:firstLineChars="0" w:firstLine="0"/>
        <w:rPr>
          <w:rFonts w:ascii="方正小标宋简体" w:eastAsia="方正小标宋简体" w:hAnsi="黑体" w:cs="黑体" w:hint="eastAsia"/>
          <w:bCs/>
          <w:sz w:val="48"/>
          <w:szCs w:val="48"/>
        </w:rPr>
      </w:pPr>
    </w:p>
    <w:p w:rsidR="001250CC" w:rsidRDefault="00000000" w:rsidP="001250CC">
      <w:pPr>
        <w:spacing w:line="360" w:lineRule="auto"/>
        <w:ind w:firstLineChars="400" w:firstLine="1200"/>
        <w:rPr>
          <w:rFonts w:ascii="黑体" w:eastAsia="黑体" w:hAnsi="黑体" w:cs="仿宋_GB2312"/>
          <w:sz w:val="30"/>
          <w:szCs w:val="30"/>
        </w:rPr>
      </w:pPr>
      <w:r w:rsidRPr="001250CC">
        <w:rPr>
          <w:rFonts w:ascii="黑体" w:eastAsia="黑体" w:hAnsi="黑体" w:cs="宋体"/>
          <w:sz w:val="30"/>
          <w:szCs w:val="30"/>
        </w:rPr>
        <w:t>项目名称：</w:t>
      </w:r>
      <w:bookmarkStart w:id="0" w:name="_Hlk68780987"/>
      <w:r w:rsidRPr="001250CC">
        <w:rPr>
          <w:rFonts w:ascii="黑体" w:eastAsia="黑体" w:hAnsi="黑体" w:cs="仿宋_GB2312" w:hint="eastAsia"/>
          <w:sz w:val="30"/>
          <w:szCs w:val="30"/>
        </w:rPr>
        <w:t>2022年自治区公共卫生服务</w:t>
      </w:r>
    </w:p>
    <w:p w:rsidR="00B42642" w:rsidRPr="001250CC" w:rsidRDefault="00000000" w:rsidP="001250CC">
      <w:pPr>
        <w:spacing w:line="360" w:lineRule="auto"/>
        <w:ind w:firstLineChars="400" w:firstLine="1200"/>
        <w:rPr>
          <w:rFonts w:ascii="黑体" w:eastAsia="黑体"/>
          <w:sz w:val="30"/>
          <w:szCs w:val="30"/>
        </w:rPr>
      </w:pPr>
      <w:r w:rsidRPr="001250CC">
        <w:rPr>
          <w:rFonts w:ascii="黑体" w:eastAsia="黑体" w:hAnsi="黑体" w:cs="仿宋_GB2312" w:hint="eastAsia"/>
          <w:sz w:val="30"/>
          <w:szCs w:val="30"/>
        </w:rPr>
        <w:t>（地方公共卫生）补助资金（开展全民健康体检）项目</w:t>
      </w:r>
    </w:p>
    <w:bookmarkEnd w:id="0"/>
    <w:p w:rsidR="00B42642" w:rsidRPr="001250CC" w:rsidRDefault="00000000">
      <w:pPr>
        <w:ind w:firstLineChars="0" w:firstLine="0"/>
        <w:rPr>
          <w:rFonts w:ascii="黑体" w:eastAsia="黑体" w:hAnsi="黑体" w:cs="宋体"/>
          <w:sz w:val="30"/>
          <w:szCs w:val="30"/>
        </w:rPr>
      </w:pPr>
      <w:r w:rsidRPr="001250CC">
        <w:rPr>
          <w:rFonts w:ascii="黑体" w:eastAsia="黑体" w:hAnsi="黑体" w:cs="宋体"/>
          <w:sz w:val="30"/>
          <w:szCs w:val="30"/>
        </w:rPr>
        <w:t xml:space="preserve">   </w:t>
      </w:r>
      <w:r w:rsidR="001250CC">
        <w:rPr>
          <w:rFonts w:ascii="黑体" w:eastAsia="黑体" w:hAnsi="黑体" w:cs="宋体"/>
          <w:sz w:val="30"/>
          <w:szCs w:val="30"/>
        </w:rPr>
        <w:t xml:space="preserve">     </w:t>
      </w:r>
      <w:r w:rsidRPr="001250CC">
        <w:rPr>
          <w:rFonts w:ascii="黑体" w:eastAsia="黑体" w:hAnsi="黑体" w:cs="宋体"/>
          <w:sz w:val="30"/>
          <w:szCs w:val="30"/>
        </w:rPr>
        <w:t>项目单位：</w:t>
      </w:r>
      <w:r w:rsidRPr="001250CC">
        <w:rPr>
          <w:rFonts w:ascii="黑体" w:eastAsia="黑体" w:hAnsi="黑体" w:cs="宋体" w:hint="eastAsia"/>
          <w:sz w:val="30"/>
          <w:szCs w:val="30"/>
        </w:rPr>
        <w:t>昌吉市</w:t>
      </w:r>
      <w:proofErr w:type="gramStart"/>
      <w:r w:rsidR="008262FE" w:rsidRPr="001250CC">
        <w:rPr>
          <w:rFonts w:ascii="黑体" w:eastAsia="黑体" w:hAnsi="黑体" w:cs="宋体" w:hint="eastAsia"/>
          <w:sz w:val="30"/>
          <w:szCs w:val="30"/>
        </w:rPr>
        <w:t>二六工镇卫生院</w:t>
      </w:r>
      <w:proofErr w:type="gramEnd"/>
    </w:p>
    <w:p w:rsidR="00B42642" w:rsidRPr="001250CC" w:rsidRDefault="00000000">
      <w:pPr>
        <w:ind w:firstLineChars="0" w:firstLine="0"/>
        <w:rPr>
          <w:rFonts w:ascii="黑体" w:eastAsia="黑体" w:hAnsi="黑体" w:cs="宋体"/>
          <w:sz w:val="30"/>
          <w:szCs w:val="30"/>
        </w:rPr>
      </w:pPr>
      <w:r w:rsidRPr="001250CC">
        <w:rPr>
          <w:rFonts w:ascii="黑体" w:eastAsia="黑体" w:hAnsi="黑体" w:cs="宋体"/>
          <w:sz w:val="30"/>
          <w:szCs w:val="30"/>
        </w:rPr>
        <w:t xml:space="preserve">   </w:t>
      </w:r>
      <w:r w:rsidR="001250CC">
        <w:rPr>
          <w:rFonts w:ascii="黑体" w:eastAsia="黑体" w:hAnsi="黑体" w:cs="宋体"/>
          <w:sz w:val="30"/>
          <w:szCs w:val="30"/>
        </w:rPr>
        <w:t xml:space="preserve">     </w:t>
      </w:r>
      <w:r w:rsidRPr="001250CC">
        <w:rPr>
          <w:rFonts w:ascii="黑体" w:eastAsia="黑体" w:hAnsi="黑体" w:cs="宋体"/>
          <w:sz w:val="30"/>
          <w:szCs w:val="30"/>
        </w:rPr>
        <w:t>主管部门：</w:t>
      </w:r>
      <w:r w:rsidRPr="001250CC">
        <w:rPr>
          <w:rFonts w:ascii="黑体" w:eastAsia="黑体" w:hAnsi="黑体" w:cs="宋体" w:hint="eastAsia"/>
          <w:sz w:val="30"/>
          <w:szCs w:val="30"/>
        </w:rPr>
        <w:t>昌吉市卫健委</w:t>
      </w:r>
    </w:p>
    <w:p w:rsidR="00B42642" w:rsidRPr="001250CC" w:rsidRDefault="00000000">
      <w:pPr>
        <w:ind w:firstLineChars="400" w:firstLine="1200"/>
        <w:rPr>
          <w:rFonts w:ascii="黑体" w:eastAsia="黑体" w:hAnsi="黑体" w:cs="宋体"/>
          <w:sz w:val="30"/>
          <w:szCs w:val="30"/>
        </w:rPr>
      </w:pPr>
      <w:r w:rsidRPr="001250CC">
        <w:rPr>
          <w:rFonts w:ascii="黑体" w:eastAsia="黑体" w:hAnsi="黑体" w:cs="宋体" w:hint="eastAsia"/>
          <w:sz w:val="30"/>
          <w:szCs w:val="30"/>
        </w:rPr>
        <w:t>项目负责人</w:t>
      </w:r>
      <w:r w:rsidRPr="001250CC">
        <w:rPr>
          <w:rFonts w:ascii="黑体" w:eastAsia="黑体" w:hAnsi="黑体" w:cs="宋体"/>
          <w:sz w:val="30"/>
          <w:szCs w:val="30"/>
        </w:rPr>
        <w:t>：</w:t>
      </w:r>
      <w:r w:rsidR="008262FE" w:rsidRPr="001250CC">
        <w:rPr>
          <w:rFonts w:ascii="黑体" w:eastAsia="黑体" w:hAnsi="黑体" w:cs="宋体" w:hint="eastAsia"/>
          <w:sz w:val="30"/>
          <w:szCs w:val="30"/>
        </w:rPr>
        <w:t>吴天俊</w:t>
      </w:r>
    </w:p>
    <w:p w:rsidR="00B42642" w:rsidRPr="001250CC" w:rsidRDefault="00000000">
      <w:pPr>
        <w:ind w:firstLineChars="400" w:firstLine="1200"/>
        <w:rPr>
          <w:rFonts w:ascii="黑体" w:eastAsia="黑体" w:hAnsi="黑体" w:cs="仿宋_GB2312"/>
          <w:sz w:val="30"/>
          <w:szCs w:val="30"/>
        </w:rPr>
      </w:pPr>
      <w:r w:rsidRPr="001250CC">
        <w:rPr>
          <w:rFonts w:ascii="黑体" w:eastAsia="黑体" w:hAnsi="黑体" w:cs="宋体" w:hint="eastAsia"/>
          <w:sz w:val="30"/>
          <w:szCs w:val="30"/>
        </w:rPr>
        <w:t>填报时间：</w:t>
      </w:r>
      <w:r w:rsidRPr="001250CC">
        <w:rPr>
          <w:rFonts w:ascii="黑体" w:eastAsia="黑体" w:hAnsi="黑体" w:cs="宋体"/>
          <w:sz w:val="30"/>
          <w:szCs w:val="30"/>
        </w:rPr>
        <w:t>202</w:t>
      </w:r>
      <w:r w:rsidRPr="001250CC">
        <w:rPr>
          <w:rFonts w:ascii="黑体" w:eastAsia="黑体" w:hAnsi="黑体" w:cs="宋体" w:hint="eastAsia"/>
          <w:sz w:val="30"/>
          <w:szCs w:val="30"/>
        </w:rPr>
        <w:t>3年</w:t>
      </w:r>
      <w:r w:rsidRPr="001250CC">
        <w:rPr>
          <w:rFonts w:ascii="黑体" w:eastAsia="黑体" w:hAnsi="黑体" w:cs="宋体"/>
          <w:sz w:val="30"/>
          <w:szCs w:val="30"/>
        </w:rPr>
        <w:t>4</w:t>
      </w:r>
      <w:r w:rsidRPr="001250CC">
        <w:rPr>
          <w:rFonts w:ascii="黑体" w:eastAsia="黑体" w:hAnsi="黑体" w:cs="宋体" w:hint="eastAsia"/>
          <w:sz w:val="30"/>
          <w:szCs w:val="30"/>
        </w:rPr>
        <w:t>月</w:t>
      </w:r>
      <w:r w:rsidRPr="001250CC">
        <w:rPr>
          <w:rFonts w:ascii="黑体" w:eastAsia="黑体" w:hAnsi="黑体" w:cs="宋体"/>
          <w:sz w:val="30"/>
          <w:szCs w:val="30"/>
        </w:rPr>
        <w:t>10</w:t>
      </w:r>
      <w:r w:rsidRPr="001250CC">
        <w:rPr>
          <w:rFonts w:ascii="黑体" w:eastAsia="黑体" w:hAnsi="黑体" w:cs="仿宋_GB2312" w:hint="eastAsia"/>
          <w:sz w:val="30"/>
          <w:szCs w:val="30"/>
        </w:rPr>
        <w:t>日</w:t>
      </w:r>
    </w:p>
    <w:p w:rsidR="00B42642" w:rsidRPr="001250CC" w:rsidRDefault="00000000">
      <w:pPr>
        <w:spacing w:after="100" w:afterAutospacing="1" w:line="360" w:lineRule="auto"/>
        <w:ind w:firstLine="880"/>
        <w:jc w:val="center"/>
        <w:rPr>
          <w:rFonts w:ascii="方正小标宋_GBK" w:eastAsia="方正小标宋_GBK" w:hAnsi="黑体" w:cs="黑体"/>
          <w:bCs/>
          <w:sz w:val="44"/>
          <w:szCs w:val="44"/>
        </w:rPr>
      </w:pPr>
      <w:r w:rsidRPr="001250CC">
        <w:rPr>
          <w:rFonts w:ascii="方正小标宋_GBK" w:eastAsia="方正小标宋_GBK" w:hAnsi="黑体" w:cs="黑体" w:hint="eastAsia"/>
          <w:bCs/>
          <w:sz w:val="44"/>
          <w:szCs w:val="44"/>
        </w:rPr>
        <w:lastRenderedPageBreak/>
        <w:t>项目支出绩效评价报告</w:t>
      </w:r>
    </w:p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一、基本情况</w:t>
      </w:r>
    </w:p>
    <w:p w:rsidR="00B42642" w:rsidRPr="001250CC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（一）项目概况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1.项目背景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</w:rPr>
      </w:pPr>
      <w:r w:rsidRPr="001250CC">
        <w:rPr>
          <w:rFonts w:ascii="仿宋" w:eastAsia="仿宋" w:hAnsi="仿宋" w:cs="仿宋" w:hint="eastAsia"/>
          <w:sz w:val="32"/>
          <w:szCs w:val="32"/>
        </w:rPr>
        <w:t>2022年，</w:t>
      </w:r>
      <w:proofErr w:type="gramStart"/>
      <w:r w:rsidR="008262FE" w:rsidRPr="001250CC">
        <w:rPr>
          <w:rFonts w:ascii="仿宋" w:eastAsia="仿宋" w:hAnsi="仿宋" w:cs="仿宋" w:hint="eastAsia"/>
          <w:sz w:val="32"/>
          <w:szCs w:val="32"/>
        </w:rPr>
        <w:t>二六工镇</w:t>
      </w:r>
      <w:r w:rsidRPr="001250CC">
        <w:rPr>
          <w:rFonts w:ascii="仿宋" w:eastAsia="仿宋" w:hAnsi="仿宋" w:cs="仿宋" w:hint="eastAsia"/>
          <w:sz w:val="32"/>
          <w:szCs w:val="32"/>
        </w:rPr>
        <w:t>辖区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</w:rPr>
        <w:t>摸底人数为</w:t>
      </w:r>
      <w:r w:rsidR="008262FE" w:rsidRPr="001250CC">
        <w:rPr>
          <w:rFonts w:ascii="仿宋" w:eastAsia="仿宋" w:hAnsi="仿宋" w:cs="仿宋"/>
          <w:sz w:val="32"/>
          <w:szCs w:val="32"/>
        </w:rPr>
        <w:t xml:space="preserve"> </w:t>
      </w:r>
      <w:r w:rsidR="0037472E" w:rsidRPr="001250CC">
        <w:rPr>
          <w:rFonts w:ascii="仿宋" w:eastAsia="仿宋" w:hAnsi="仿宋" w:cs="仿宋"/>
          <w:sz w:val="32"/>
          <w:szCs w:val="32"/>
        </w:rPr>
        <w:t>9722</w:t>
      </w:r>
      <w:r w:rsidR="008262FE" w:rsidRPr="001250CC">
        <w:rPr>
          <w:rFonts w:ascii="仿宋" w:eastAsia="仿宋" w:hAnsi="仿宋" w:cs="仿宋"/>
          <w:sz w:val="32"/>
          <w:szCs w:val="32"/>
        </w:rPr>
        <w:t xml:space="preserve"> </w:t>
      </w:r>
      <w:r w:rsidRPr="001250CC">
        <w:rPr>
          <w:rFonts w:ascii="仿宋" w:eastAsia="仿宋" w:hAnsi="仿宋" w:cs="仿宋" w:hint="eastAsia"/>
          <w:sz w:val="32"/>
          <w:szCs w:val="32"/>
        </w:rPr>
        <w:t>人。以深化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</w:rPr>
        <w:t>医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</w:rPr>
        <w:t>改为主线，以提高辖区人民健康水平为目标，突出抓好基本公共卫生和全民体检服务工作，努力完成上级交给的工作任务，使各项工作再上一个新的台阶，落实好党的民生工程，2022年经调研后开展此项目，为辖区居民提供免费健康体检服务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2.</w:t>
      </w:r>
      <w:r w:rsidRPr="001250CC">
        <w:rPr>
          <w:rFonts w:hint="eastAsia"/>
          <w:sz w:val="32"/>
          <w:lang w:eastAsia="zh-Hans"/>
        </w:rPr>
        <w:t>项目</w:t>
      </w:r>
      <w:r w:rsidRPr="001250CC">
        <w:rPr>
          <w:rFonts w:hint="eastAsia"/>
          <w:sz w:val="32"/>
        </w:rPr>
        <w:t>主要内容及实施情况</w:t>
      </w:r>
    </w:p>
    <w:p w:rsidR="00B42642" w:rsidRPr="001250CC" w:rsidRDefault="00000000">
      <w:pPr>
        <w:ind w:firstLineChars="0" w:firstLine="0"/>
        <w:rPr>
          <w:rFonts w:ascii="仿宋" w:eastAsia="仿宋" w:hAnsi="仿宋" w:cs="仿宋"/>
          <w:sz w:val="32"/>
          <w:szCs w:val="32"/>
        </w:rPr>
      </w:pPr>
      <w:r w:rsidRPr="001250CC">
        <w:rPr>
          <w:rFonts w:ascii="仿宋" w:eastAsia="仿宋" w:hAnsi="仿宋" w:cs="仿宋" w:hint="eastAsia"/>
          <w:sz w:val="32"/>
          <w:szCs w:val="32"/>
        </w:rPr>
        <w:t>（1）全民体检摸</w:t>
      </w:r>
      <w:r w:rsidR="00A22ABD" w:rsidRPr="001250CC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F509FF" w:rsidRPr="001250CC">
        <w:rPr>
          <w:rFonts w:ascii="仿宋" w:eastAsia="仿宋" w:hAnsi="仿宋" w:cs="仿宋"/>
          <w:sz w:val="32"/>
          <w:szCs w:val="32"/>
        </w:rPr>
        <w:t>8028</w:t>
      </w:r>
      <w:r w:rsidRPr="001250CC">
        <w:rPr>
          <w:rFonts w:ascii="仿宋" w:eastAsia="仿宋" w:hAnsi="仿宋" w:cs="仿宋" w:hint="eastAsia"/>
          <w:sz w:val="32"/>
          <w:szCs w:val="32"/>
        </w:rPr>
        <w:t>人，截止11月30日成全民体检</w:t>
      </w:r>
      <w:r w:rsidR="0037472E" w:rsidRPr="001250CC">
        <w:rPr>
          <w:rFonts w:ascii="仿宋" w:eastAsia="仿宋" w:hAnsi="仿宋" w:cs="仿宋" w:hint="eastAsia"/>
          <w:sz w:val="32"/>
          <w:szCs w:val="32"/>
        </w:rPr>
        <w:t>5</w:t>
      </w:r>
      <w:r w:rsidR="0037472E" w:rsidRPr="001250CC">
        <w:rPr>
          <w:rFonts w:ascii="仿宋" w:eastAsia="仿宋" w:hAnsi="仿宋" w:cs="仿宋"/>
          <w:sz w:val="32"/>
          <w:szCs w:val="32"/>
        </w:rPr>
        <w:t>800</w:t>
      </w:r>
      <w:r w:rsidR="00A22ABD" w:rsidRPr="001250CC">
        <w:rPr>
          <w:rFonts w:ascii="仿宋" w:eastAsia="仿宋" w:hAnsi="仿宋" w:cs="仿宋"/>
          <w:sz w:val="32"/>
          <w:szCs w:val="32"/>
        </w:rPr>
        <w:t xml:space="preserve"> </w:t>
      </w:r>
      <w:r w:rsidRPr="001250CC">
        <w:rPr>
          <w:rFonts w:ascii="仿宋" w:eastAsia="仿宋" w:hAnsi="仿宋" w:cs="仿宋" w:hint="eastAsia"/>
          <w:sz w:val="32"/>
          <w:szCs w:val="32"/>
        </w:rPr>
        <w:t>人。0-6岁儿童</w:t>
      </w:r>
      <w:r w:rsidR="00A22ABD" w:rsidRPr="001250CC">
        <w:rPr>
          <w:rFonts w:ascii="仿宋" w:eastAsia="仿宋" w:hAnsi="仿宋" w:cs="仿宋"/>
          <w:sz w:val="32"/>
          <w:szCs w:val="32"/>
        </w:rPr>
        <w:t>387</w:t>
      </w:r>
      <w:r w:rsidRPr="001250CC">
        <w:rPr>
          <w:rFonts w:ascii="仿宋" w:eastAsia="仿宋" w:hAnsi="仿宋" w:cs="仿宋" w:hint="eastAsia"/>
          <w:sz w:val="32"/>
          <w:szCs w:val="32"/>
        </w:rPr>
        <w:t>人,15-64岁</w:t>
      </w:r>
      <w:r w:rsidR="0037472E" w:rsidRPr="001250CC">
        <w:rPr>
          <w:rFonts w:ascii="仿宋" w:eastAsia="仿宋" w:hAnsi="仿宋" w:cs="仿宋"/>
          <w:sz w:val="32"/>
          <w:szCs w:val="32"/>
        </w:rPr>
        <w:t>4537</w:t>
      </w:r>
      <w:r w:rsidRPr="001250CC">
        <w:rPr>
          <w:rFonts w:ascii="仿宋" w:eastAsia="仿宋" w:hAnsi="仿宋" w:cs="仿宋" w:hint="eastAsia"/>
          <w:sz w:val="32"/>
          <w:szCs w:val="32"/>
        </w:rPr>
        <w:t>人，65-79岁</w:t>
      </w:r>
      <w:r w:rsidR="00F06AB8" w:rsidRPr="001250CC">
        <w:rPr>
          <w:rFonts w:ascii="仿宋" w:eastAsia="仿宋" w:hAnsi="仿宋" w:cs="仿宋" w:hint="eastAsia"/>
          <w:sz w:val="32"/>
          <w:szCs w:val="32"/>
        </w:rPr>
        <w:t>9</w:t>
      </w:r>
      <w:r w:rsidR="00F06AB8" w:rsidRPr="001250CC">
        <w:rPr>
          <w:rFonts w:ascii="仿宋" w:eastAsia="仿宋" w:hAnsi="仿宋" w:cs="仿宋"/>
          <w:sz w:val="32"/>
          <w:szCs w:val="32"/>
        </w:rPr>
        <w:t>86</w:t>
      </w:r>
      <w:r w:rsidRPr="001250CC">
        <w:rPr>
          <w:rFonts w:ascii="仿宋" w:eastAsia="仿宋" w:hAnsi="仿宋" w:cs="仿宋" w:hint="eastAsia"/>
          <w:sz w:val="32"/>
          <w:szCs w:val="32"/>
        </w:rPr>
        <w:t>人，80岁以上</w:t>
      </w:r>
      <w:r w:rsidR="00F06AB8" w:rsidRPr="001250CC">
        <w:rPr>
          <w:rFonts w:ascii="仿宋" w:eastAsia="仿宋" w:hAnsi="仿宋" w:cs="仿宋"/>
          <w:sz w:val="32"/>
          <w:szCs w:val="32"/>
        </w:rPr>
        <w:t>193</w:t>
      </w:r>
      <w:r w:rsidRPr="001250CC">
        <w:rPr>
          <w:rFonts w:ascii="仿宋" w:eastAsia="仿宋" w:hAnsi="仿宋" w:cs="仿宋" w:hint="eastAsia"/>
          <w:sz w:val="32"/>
          <w:szCs w:val="32"/>
        </w:rPr>
        <w:t>人；公职人员</w:t>
      </w:r>
      <w:r w:rsidR="00F06AB8" w:rsidRPr="001250CC">
        <w:rPr>
          <w:rFonts w:ascii="仿宋" w:eastAsia="仿宋" w:hAnsi="仿宋" w:cs="仿宋" w:hint="eastAsia"/>
          <w:sz w:val="32"/>
          <w:szCs w:val="32"/>
        </w:rPr>
        <w:t>3</w:t>
      </w:r>
      <w:r w:rsidR="00F06AB8" w:rsidRPr="001250CC">
        <w:rPr>
          <w:rFonts w:ascii="仿宋" w:eastAsia="仿宋" w:hAnsi="仿宋" w:cs="仿宋"/>
          <w:sz w:val="32"/>
          <w:szCs w:val="32"/>
        </w:rPr>
        <w:t>1</w:t>
      </w:r>
      <w:r w:rsidRPr="001250CC">
        <w:rPr>
          <w:rFonts w:ascii="仿宋" w:eastAsia="仿宋" w:hAnsi="仿宋" w:cs="仿宋" w:hint="eastAsia"/>
          <w:sz w:val="32"/>
          <w:szCs w:val="32"/>
        </w:rPr>
        <w:t>人，体检完成率</w:t>
      </w:r>
      <w:r w:rsidR="00F509FF" w:rsidRPr="001250CC">
        <w:rPr>
          <w:rFonts w:ascii="仿宋" w:eastAsia="仿宋" w:hAnsi="仿宋" w:cs="仿宋"/>
          <w:sz w:val="32"/>
          <w:szCs w:val="32"/>
        </w:rPr>
        <w:t>85.33</w:t>
      </w:r>
      <w:r w:rsidRPr="001250CC">
        <w:rPr>
          <w:rFonts w:ascii="仿宋" w:eastAsia="仿宋" w:hAnsi="仿宋" w:cs="仿宋" w:hint="eastAsia"/>
          <w:sz w:val="32"/>
          <w:szCs w:val="32"/>
        </w:rPr>
        <w:t>%。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（2）15岁以上居民体检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714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人。阳性病种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1282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例，其中血压异常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16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例、血糖异常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366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例、胆结石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人、胆囊息肉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8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例、脂肪肝1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15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例、肝血管瘤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9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例、肾积水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3.项目实施主体</w:t>
      </w:r>
    </w:p>
    <w:p w:rsidR="00B42642" w:rsidRPr="001250CC" w:rsidRDefault="00000000">
      <w:pPr>
        <w:pStyle w:val="-"/>
        <w:spacing w:line="570" w:lineRule="exact"/>
        <w:ind w:firstLine="640"/>
        <w:outlineLvl w:val="2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昌吉市</w:t>
      </w:r>
      <w:proofErr w:type="gramStart"/>
      <w:r w:rsidR="008262FE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二六工镇卫生院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系全额拨款事业单位，公益一类，执行事业单位会计制度，是集预防保健科、全科诊疗科、中医康复科、医学检验科、医学影像科、为一体的新型医疗保健单位。中心内设有床位20张，人员编制</w:t>
      </w:r>
      <w:r w:rsidR="008262FE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24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人，现到位各类职称卫技在编人员</w:t>
      </w:r>
      <w:r w:rsidR="008262FE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19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人，聘用</w:t>
      </w:r>
      <w:r w:rsidR="008262FE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16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人，退休人员</w:t>
      </w:r>
      <w:r w:rsidR="008262FE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9人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sz w:val="32"/>
        </w:rPr>
        <w:lastRenderedPageBreak/>
        <w:t>4</w:t>
      </w:r>
      <w:r w:rsidRPr="001250CC">
        <w:rPr>
          <w:rFonts w:hint="eastAsia"/>
          <w:sz w:val="32"/>
        </w:rPr>
        <w:t>.</w:t>
      </w:r>
      <w:r w:rsidRPr="001250CC">
        <w:rPr>
          <w:rFonts w:cs="仿宋_GB2312" w:hint="eastAsia"/>
          <w:sz w:val="32"/>
        </w:rPr>
        <w:t xml:space="preserve"> 资金投入和使用情况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（1）项目资金安排落实、总投入情况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2022年全民健康体检资金项目预算安排总额为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万元，其中财政资金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万元，其他资金0.00万元，2022年实际收到预算资金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万元，预算资金到位率为100.0%。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本项目实际支付资金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万元，预算执行率100.0%。项目资金主要用于支付2022年全民健康体检相关费用。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（2）项目资金实际使用情况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截至2022年12月31日，本项目实际支付资金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万元，预算执行率100.0%。项目资金主要用于支付2022年全民健康体检相关费用。</w:t>
      </w:r>
    </w:p>
    <w:p w:rsidR="00B42642" w:rsidRPr="001250CC" w:rsidRDefault="00000000">
      <w:pPr>
        <w:pStyle w:val="20"/>
        <w:numPr>
          <w:ilvl w:val="0"/>
          <w:numId w:val="2"/>
        </w:numPr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项目绩效目标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1.总体目标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通过项目投入</w:t>
      </w:r>
      <w:r w:rsidR="008262FE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做好全民健康体检的组织实施、人员培训、数据填报、后勤保障，建档立卡、追踪随访、做到体检与“健康咨询、健康教育、重大疾病”相结合，对体检结果的异常及时随访，对需要转院的疑难重症患者，畅通“绿色通道”协助到上级医院进行救治，提高辖区居民对全民体检惠民政策的认可度，使辖区居民健康意识不断提高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2.阶段性目标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根据《中华人民共和国预算法》、《中共中央国务院关于全面实施预算绩效管理的意见》（中发〔2018〕34号）、《关于印发&lt;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项目支出绩效评价管理办法&gt;的通知》（财预〔2020〕10号）等文件要求，结合本项目实际，对绩效目标进行逐层分解、细化后的具体绩效指标如下：</w:t>
      </w:r>
    </w:p>
    <w:p w:rsidR="00B42642" w:rsidRPr="001250CC" w:rsidRDefault="00000000">
      <w:pPr>
        <w:numPr>
          <w:ilvl w:val="0"/>
          <w:numId w:val="3"/>
        </w:num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项目产出目标</w:t>
      </w:r>
    </w:p>
    <w:p w:rsidR="00B42642" w:rsidRPr="001250CC" w:rsidRDefault="00000000" w:rsidP="007B5D76">
      <w:pPr>
        <w:pStyle w:val="ae"/>
        <w:numPr>
          <w:ilvl w:val="0"/>
          <w:numId w:val="9"/>
        </w:numPr>
        <w:spacing w:line="600" w:lineRule="exact"/>
        <w:ind w:firstLineChars="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数量指标</w:t>
      </w:r>
    </w:p>
    <w:p w:rsidR="00B42642" w:rsidRPr="001250CC" w:rsidRDefault="00000000" w:rsidP="007B5D76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“全民体检人数”指标，预期指标值为“&gt;=</w:t>
      </w:r>
      <w:r w:rsidR="007B5D7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5800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人”；</w:t>
      </w:r>
    </w:p>
    <w:p w:rsidR="00B42642" w:rsidRPr="001250CC" w:rsidRDefault="00000000" w:rsidP="00F509FF">
      <w:pPr>
        <w:pStyle w:val="ae"/>
        <w:numPr>
          <w:ilvl w:val="0"/>
          <w:numId w:val="9"/>
        </w:numPr>
        <w:spacing w:line="600" w:lineRule="exact"/>
        <w:ind w:firstLineChars="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质量指标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“全民体检完成率”指标，预期指标值为“=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90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%”；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“全民健康体检设备到位率”指标，预期指标值为“=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%”；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全面健康档案规范化电子建档率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ab/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”指标，预期指标值为“=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75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%”。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③时效指标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“资金拨付及时率”指标，预期指标值为“2022年12月31日”。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④成本指标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2022年自治区公共卫生服务（地方公共卫生）补助资金（开展全民健康体检）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”指标，预期指标值为“&lt;=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万元”；</w:t>
      </w:r>
    </w:p>
    <w:p w:rsidR="00B42642" w:rsidRPr="001250CC" w:rsidRDefault="00000000" w:rsidP="007B5D76">
      <w:pPr>
        <w:ind w:firstLine="640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</w:t>
      </w:r>
      <w:r w:rsidR="00F509FF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人均体检费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”指标，预期指标值为“&lt;=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100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元；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（2）项目效益目标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①经济效益指标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①经济效益指标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无此项指标。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②社会效益指标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“辖区居民健康水平不断提高”指标，预期指标值为“逐步提高”。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③生态效益指标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无此项指标。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④可持续影响指标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“公共卫生均等化水平”指标，预期指标值为“逐步提高”。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（3）相关满意度目标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“辖区群众满意度”指标，预期指标值为“&gt;=90.00%”。</w:t>
      </w:r>
    </w:p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二、绩效评价工作开展情况</w:t>
      </w:r>
    </w:p>
    <w:p w:rsidR="00B42642" w:rsidRPr="001250CC" w:rsidRDefault="00000000">
      <w:pPr>
        <w:pStyle w:val="20"/>
        <w:numPr>
          <w:ilvl w:val="0"/>
          <w:numId w:val="4"/>
        </w:numPr>
        <w:spacing w:line="600" w:lineRule="exact"/>
        <w:ind w:firstLine="640"/>
        <w:rPr>
          <w:rFonts w:ascii="楷体_GB2312" w:eastAsia="楷体_GB2312"/>
          <w:szCs w:val="32"/>
        </w:rPr>
      </w:pPr>
      <w:bookmarkStart w:id="1" w:name="_Toc480473081"/>
      <w:bookmarkStart w:id="2" w:name="_Toc22922"/>
      <w:bookmarkStart w:id="3" w:name="_Toc21664"/>
      <w:bookmarkStart w:id="4" w:name="_Toc12868"/>
      <w:bookmarkStart w:id="5" w:name="_Toc5258"/>
      <w:bookmarkStart w:id="6" w:name="_Toc5462343"/>
      <w:bookmarkStart w:id="7" w:name="_Toc22169_WPSOffice_Level2"/>
      <w:bookmarkStart w:id="8" w:name="_Toc26632"/>
      <w:r w:rsidRPr="001250CC">
        <w:rPr>
          <w:rFonts w:ascii="楷体_GB2312" w:eastAsia="楷体_GB2312" w:hint="eastAsia"/>
          <w:szCs w:val="32"/>
        </w:rPr>
        <w:t>绩效评价的目的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1250CC">
        <w:rPr>
          <w:rFonts w:ascii="楷体_GB2312" w:eastAsia="楷体_GB2312" w:hint="eastAsia"/>
          <w:szCs w:val="32"/>
        </w:rPr>
        <w:t>、对象和范围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1.</w:t>
      </w:r>
      <w:r w:rsidRPr="001250CC">
        <w:rPr>
          <w:rFonts w:hAnsi="楷体" w:cs="楷体" w:hint="eastAsia"/>
          <w:sz w:val="32"/>
        </w:rPr>
        <w:t>绩效评价的目的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本次通过开展部门项目支出绩效评价，旨在强化部门和资金使用单位的绩效意识，全面了解该项目预算编制合理性、资金使用合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规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性、项目管理规范性、绩效目标实现情况以及服务对象的满意度等，及时总结经验和教训，为下年度部门项目支出预算安排、完善政策和改进管理提供可行性参考建议。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2.绩效评价的对象和范围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次绩效评价遵循财政部《关于印发&lt;项目支出绩效评价管理办法&gt;的通知》（财预〔2020〕10号）以及自治区财政厅《自治区财政支出绩效评价管理暂行办法》（新财预〔2018〕189号）等文件规定，对2022年度我单位实施的全民体检项目开展部门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:rsidR="00B42642" w:rsidRPr="001250CC" w:rsidRDefault="00000000">
      <w:pPr>
        <w:pStyle w:val="20"/>
        <w:numPr>
          <w:ilvl w:val="0"/>
          <w:numId w:val="4"/>
        </w:numPr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评价工作简述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1.绩效评价原则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2022年自治区公共卫生服务（地方公共卫生）补助资金（开展全民健康体检）项目实际开展情况，运用定量和定性分析相结合的方法，总结经验做法，反思项目实施和管理中的问题，以切实提升财政资金管理的科学化、规范化和精细化水平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根据以上原则，绩效评价遵循如下具体要求：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（1）在数据采集时，采取客观数据主管部门审查、社会中介组织复查与问卷调查相结合的形式，以保证各项指标的真实性。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（2）保证评价结果的真实性、公正性，提高评价报告的公信力。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（3）绩效评价报告简明扼要，除对绩效评价的过程、结果描述外，还总结经验、指出问题，并就共性问题提出可操作性改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进建议。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bookmarkStart w:id="9" w:name="_Toc1913"/>
      <w:bookmarkStart w:id="10" w:name="_Toc419984722"/>
      <w:bookmarkStart w:id="11" w:name="_Toc26131"/>
      <w:bookmarkStart w:id="12" w:name="_Toc428278230"/>
      <w:r w:rsidRPr="001250CC">
        <w:rPr>
          <w:rFonts w:hint="eastAsia"/>
          <w:sz w:val="32"/>
        </w:rPr>
        <w:t>2.绩效评价指标体系及绩效评价</w:t>
      </w:r>
      <w:bookmarkEnd w:id="9"/>
      <w:bookmarkEnd w:id="10"/>
      <w:bookmarkEnd w:id="11"/>
      <w:bookmarkEnd w:id="12"/>
      <w:r w:rsidRPr="001250CC">
        <w:rPr>
          <w:rFonts w:hint="eastAsia"/>
          <w:sz w:val="32"/>
        </w:rPr>
        <w:t>标准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一级指标为：决策、过程、产出、效益。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二级指标为：项目立项、绩效目标、资金投入、资金管理、组织实施、产出数量、产出质量、产出时效、产出成本、项目效益。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三级指标为：立项依据充分性、立项程序规范性、绩效目标合理性、绩效指标明确性、预算编制科学性、资金分配合理性、资金到位率、预算执行率、资金使用合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规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性、管理制度健全性、制度执行有效性、实际完成率、质量达标率、完成及时性、成本节约率、社会效益、生态效益、可持续影响、服务对象满意度。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3.评价方法</w:t>
      </w:r>
    </w:p>
    <w:p w:rsidR="00B42642" w:rsidRPr="001250CC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本次评价采取定量与定性评价相结合的方式，采用比较法、公众评判法对项目实施过程以及预期绩效目标完成情况进行全面、系统的评价，总分由各项指标得分汇总形成。</w:t>
      </w:r>
    </w:p>
    <w:p w:rsidR="00B42642" w:rsidRPr="001250CC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比较法：通过整理本项目相关资料和数据，评价数量指标的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 xml:space="preserve">完成情况；通过分析项目的实施情况与绩效目标实现情况，评价项目实施的效果；通过分析项目资金使用情况及产生的效果，评价预算资金分配的合理性。 </w:t>
      </w:r>
    </w:p>
    <w:p w:rsidR="00B42642" w:rsidRPr="001250CC" w:rsidRDefault="00000000">
      <w:pPr>
        <w:pStyle w:val="Style1"/>
        <w:tabs>
          <w:tab w:val="left" w:pos="1559"/>
        </w:tabs>
        <w:adjustRightInd w:val="0"/>
        <w:snapToGrid w:val="0"/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公众评判法：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评价组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采用实地访谈、远程访谈相结合方式，对本项目的实施情况进行充分调研，了解掌握资金分配、资金管理、资金使用、制度建设、制度执行情况。采用问卷调查方式，对受益对象开展满意度调查，进行综合评价。</w:t>
      </w:r>
    </w:p>
    <w:p w:rsidR="00B42642" w:rsidRPr="001250CC" w:rsidRDefault="00000000">
      <w:pPr>
        <w:pStyle w:val="3"/>
        <w:spacing w:line="600" w:lineRule="exact"/>
        <w:ind w:firstLine="640"/>
        <w:rPr>
          <w:sz w:val="32"/>
        </w:rPr>
      </w:pPr>
      <w:r w:rsidRPr="001250CC">
        <w:rPr>
          <w:rFonts w:hint="eastAsia"/>
          <w:sz w:val="32"/>
        </w:rPr>
        <w:t>4.评价标准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:rsidR="00B42642" w:rsidRPr="001250CC" w:rsidRDefault="00000000">
      <w:pPr>
        <w:pStyle w:val="20"/>
        <w:spacing w:line="600" w:lineRule="exact"/>
        <w:ind w:left="420" w:firstLineChars="0" w:firstLine="0"/>
        <w:rPr>
          <w:szCs w:val="32"/>
        </w:rPr>
      </w:pPr>
      <w:r w:rsidRPr="001250CC">
        <w:rPr>
          <w:rFonts w:hint="eastAsia"/>
          <w:szCs w:val="32"/>
        </w:rPr>
        <w:t>（三）绩效评价工作过程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第一阶段：前期准备。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</w:p>
    <w:p w:rsidR="00B42642" w:rsidRPr="001250CC" w:rsidRDefault="00F509FF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苏广华</w:t>
      </w:r>
      <w:proofErr w:type="gramStart"/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任评价组</w:t>
      </w:r>
      <w:proofErr w:type="gramEnd"/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组长，绩效评价工作职责为检查项目绩效指标完成情况、审定项目支出绩效评价结果及项目支出绩效评价报</w:t>
      </w:r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lastRenderedPageBreak/>
        <w:t>告。</w:t>
      </w:r>
    </w:p>
    <w:p w:rsidR="00B42642" w:rsidRPr="001250CC" w:rsidRDefault="00F509FF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杨小澜</w:t>
      </w:r>
      <w:proofErr w:type="gramStart"/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任评价组</w:t>
      </w:r>
      <w:proofErr w:type="gramEnd"/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副组长，绩效评价工作职责为组织和协调项目工作人员采取实地调查、资料检查等方式，核实项目绩效指标完成情况；组织受益对象对项目工作进行评价等。</w:t>
      </w:r>
    </w:p>
    <w:p w:rsidR="00B42642" w:rsidRPr="001250CC" w:rsidRDefault="00F509FF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马勤</w:t>
      </w:r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任评价组</w:t>
      </w:r>
      <w:proofErr w:type="gramEnd"/>
      <w:r w:rsidR="00863B00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成员，绩效评价工作职责为做好项目支出绩效评价工作的沟通协调工作，对项目实施情况进行实地调查，编写项目支出绩效评价报告。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第二阶段：组织实施。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经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评价组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通过实地调研、查阅资料等方式，采用综合分析法对项目的决策、管理、绩效进行的综合评价分析。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第三阶段：分析评价。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bookmarkStart w:id="13" w:name="_Toc2618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第四阶段：撰写与提交评价报告</w:t>
      </w:r>
      <w:bookmarkEnd w:id="13"/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项目撰写绩效评价报告，按照财政局大平台绩效系统中统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一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格式和文本框架撰写绩效评价报告。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bookmarkStart w:id="14" w:name="_Toc5055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第五阶段：归集档案</w:t>
      </w:r>
      <w:bookmarkEnd w:id="14"/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建立和落实档案管理制度，将项目相关资料存档，包括但不限于：评价项目基本情况和相关文件、评价实施方案、项目支付资料等相关档案。</w:t>
      </w:r>
    </w:p>
    <w:p w:rsidR="00B42642" w:rsidRPr="001250CC" w:rsidRDefault="00000000">
      <w:pPr>
        <w:pStyle w:val="1"/>
        <w:numPr>
          <w:ilvl w:val="0"/>
          <w:numId w:val="5"/>
        </w:numPr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lastRenderedPageBreak/>
        <w:t>综合评价情况及评价结论</w:t>
      </w:r>
    </w:p>
    <w:p w:rsidR="00B42642" w:rsidRPr="001250CC" w:rsidRDefault="00000000">
      <w:pPr>
        <w:pStyle w:val="-0"/>
        <w:spacing w:before="0" w:after="0" w:line="600" w:lineRule="exact"/>
        <w:ind w:left="560"/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</w:pPr>
      <w:bookmarkStart w:id="15" w:name="_Toc68364665"/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（一）综合评价情况</w:t>
      </w:r>
      <w:bookmarkEnd w:id="15"/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通过组论证的评价指标体系及评分标准，采用的方法比较法、公众评判法，对2022年全民健康体检资金项目绩效进行客观评价，最终评分结果：总分为100分，绩效评级为“优秀”。项目预期绩效目标及各项具体指标均已全部达成。</w:t>
      </w:r>
    </w:p>
    <w:p w:rsidR="00B42642" w:rsidRPr="001250CC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1250CC">
        <w:rPr>
          <w:rFonts w:ascii="仿宋_GB2312" w:hAnsi="仿宋_GB2312" w:cs="仿宋_GB2312" w:hint="eastAsia"/>
          <w:sz w:val="32"/>
        </w:rPr>
        <w:t>（二）综合评价结论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次评价采取定量与定性评价相结合的方式，对2022年全民健康体检资金项目绩效进行客观评价，最终评分结果：总分为100分，绩效评级为“优秀”。具体得分情况为：项目决策20分、项目过程20分、项目产出30分、项目效益30分。</w:t>
      </w:r>
    </w:p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四、绩效评价指标分析</w:t>
      </w:r>
    </w:p>
    <w:p w:rsidR="00B42642" w:rsidRPr="001250CC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（一）项目决策情况</w:t>
      </w:r>
    </w:p>
    <w:p w:rsidR="00B42642" w:rsidRPr="001250CC" w:rsidRDefault="00000000">
      <w:pPr>
        <w:overflowPunct w:val="0"/>
        <w:spacing w:line="600" w:lineRule="exact"/>
        <w:ind w:firstLine="640"/>
        <w:contextualSpacing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项目决策类指标从项目立项、绩效目标和资金投入三个方面评价项目前期准备工作，权重分值为 20 分，本项目实际得分20分，得分率为100%。具体各项指标得分如下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：</w:t>
      </w:r>
    </w:p>
    <w:p w:rsidR="00B42642" w:rsidRPr="001250CC" w:rsidRDefault="00000000">
      <w:pPr>
        <w:pStyle w:val="GB"/>
        <w:numPr>
          <w:ilvl w:val="0"/>
          <w:numId w:val="6"/>
        </w:numPr>
        <w:spacing w:line="600" w:lineRule="exact"/>
        <w:ind w:firstLine="734"/>
        <w:rPr>
          <w:rFonts w:cs="仿宋_GB2312"/>
          <w:color w:val="auto"/>
        </w:rPr>
      </w:pPr>
      <w:r w:rsidRPr="001250CC">
        <w:rPr>
          <w:rFonts w:cs="仿宋_GB2312" w:hint="eastAsia"/>
          <w:b/>
          <w:bCs/>
          <w:color w:val="auto"/>
        </w:rPr>
        <w:t>立项依据充分性：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本项目是由我单位提出申报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于2022年2月批复设立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，202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2年我单位根据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《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关于提前下达2022年自治区公共卫生服务（地方公共卫生）补助资金预算的通知文件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》（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文件号昌州财社（2021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）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64号文件要求组织实施该项目。项目立项符合国家法律法规、自治区和地区行业发展规划和政策要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lastRenderedPageBreak/>
        <w:t>求，属于本部门履职所需。根据评分标准，该指标5分，得5分。</w:t>
      </w:r>
    </w:p>
    <w:p w:rsidR="00B42642" w:rsidRPr="001250CC" w:rsidRDefault="00000000">
      <w:pPr>
        <w:pStyle w:val="GB"/>
        <w:spacing w:line="600" w:lineRule="exact"/>
        <w:ind w:firstLineChars="200" w:firstLine="664"/>
        <w:rPr>
          <w:rFonts w:ascii="仿宋" w:eastAsia="仿宋" w:hAnsi="仿宋" w:cs="仿宋"/>
          <w:color w:val="auto"/>
          <w:spacing w:val="0"/>
          <w:shd w:val="clear" w:color="auto" w:fill="FFFFFF"/>
        </w:rPr>
      </w:pPr>
      <w:r w:rsidRPr="001250CC">
        <w:rPr>
          <w:rFonts w:cs="仿宋_GB2312" w:hint="eastAsia"/>
          <w:b/>
          <w:bCs/>
          <w:color w:val="auto"/>
        </w:rPr>
        <w:t>2.立项程序规范性：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根据决策依据编制工作计划和经费预算，经过与部门市政府分管领导进行沟通、筛选确定经费预算计划，上党委会研究确定最终预算方案</w:t>
      </w:r>
      <w:r w:rsidRPr="001250CC">
        <w:rPr>
          <w:rFonts w:ascii="仿宋" w:eastAsia="仿宋" w:hAnsi="仿宋" w:cs="仿宋"/>
          <w:color w:val="auto"/>
          <w:spacing w:val="0"/>
          <w:shd w:val="clear" w:color="auto" w:fill="FFFFFF"/>
        </w:rPr>
        <w:t>。</w:t>
      </w:r>
      <w:r w:rsidRPr="001250CC">
        <w:rPr>
          <w:rFonts w:ascii="仿宋" w:eastAsia="仿宋" w:hAnsi="仿宋" w:cs="仿宋" w:hint="eastAsia"/>
          <w:color w:val="auto"/>
          <w:spacing w:val="0"/>
          <w:shd w:val="clear" w:color="auto" w:fill="FFFFFF"/>
        </w:rPr>
        <w:t>根据评分标准，该指标3分，得3分。</w:t>
      </w:r>
    </w:p>
    <w:p w:rsidR="00B42642" w:rsidRPr="001250CC" w:rsidRDefault="00000000">
      <w:pPr>
        <w:spacing w:line="600" w:lineRule="exact"/>
        <w:ind w:firstLine="640"/>
        <w:rPr>
          <w:rFonts w:ascii="仿宋_GB2312" w:cs="仿宋_GB2312"/>
          <w:sz w:val="32"/>
          <w:szCs w:val="32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3.绩效目标合理性</w:t>
      </w:r>
      <w:r w:rsidRPr="001250CC">
        <w:rPr>
          <w:rFonts w:ascii="仿宋_GB2312" w:cs="仿宋_GB2312" w:hint="eastAsia"/>
          <w:sz w:val="32"/>
          <w:szCs w:val="32"/>
        </w:rPr>
        <w:t>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本项目制定了项目支出绩效目标，明确了项目总体思路及总目标、并对项目任务进行了详细分解，对目标进行了细化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。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分，得3分。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4.绩效指标明确性：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本项目已将项目绩效目标细化分解为具体的绩效指标，并通过清晰、可衡量的指标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值予以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体现，与项目目标任务数或计划数相对应。根据评分标准，该指标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分，得2分。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5.预算编制科学性：</w:t>
      </w:r>
      <w:r w:rsidRPr="001250CC">
        <w:rPr>
          <w:rFonts w:ascii="仿宋_GB2312" w:cs="仿宋_GB2312" w:hint="eastAsia"/>
          <w:sz w:val="32"/>
          <w:szCs w:val="32"/>
        </w:rPr>
        <w:t xml:space="preserve"> 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预算编制经过科学论证，内容与项目内容匹配，项目投资额与工作任务相匹配，根据评分标准，该指标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分，得5分。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6.资金分配合理性：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本项目资金分配依据充分，资金分配额度合理，与项目地方实际相适应。根据评分标准，该指标2分，得2分。</w:t>
      </w:r>
    </w:p>
    <w:p w:rsidR="00B42642" w:rsidRPr="001250CC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（二）项目过程情况</w:t>
      </w:r>
    </w:p>
    <w:p w:rsidR="00B42642" w:rsidRPr="001250CC" w:rsidRDefault="00000000">
      <w:pPr>
        <w:overflowPunct w:val="0"/>
        <w:spacing w:line="600" w:lineRule="exact"/>
        <w:ind w:firstLine="640"/>
        <w:contextualSpacing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项目过程类指标包括资金管理和组织实施两方面的内容，由 5个三级指标构成，权重分值为 20 分，本项目实际得分20分，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得分率为100%。具体各项指标得分如下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：</w:t>
      </w:r>
    </w:p>
    <w:p w:rsidR="00B42642" w:rsidRPr="001250CC" w:rsidRDefault="00000000">
      <w:pPr>
        <w:spacing w:line="600" w:lineRule="exact"/>
        <w:ind w:firstLine="640"/>
        <w:rPr>
          <w:rFonts w:ascii="仿宋_GB2312" w:cs="仿宋_GB2312"/>
          <w:sz w:val="32"/>
          <w:szCs w:val="32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1.资金到位率：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该项目所需财政资金能够足额拨付到位，牵头单位能够及时足额按照合同约定将专项资金拨付给单位，根据评分标准，该指标2分，得2分。 </w:t>
      </w:r>
      <w:r w:rsidRPr="001250CC">
        <w:rPr>
          <w:rFonts w:ascii="仿宋_GB2312" w:cs="仿宋_GB2312" w:hint="eastAsia"/>
          <w:sz w:val="32"/>
          <w:szCs w:val="32"/>
        </w:rPr>
        <w:t xml:space="preserve">  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2.预算执行率：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本项目预算编制较为详细，预算资金</w:t>
      </w:r>
      <w:r w:rsidR="00004A57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实际执行</w:t>
      </w:r>
      <w:r w:rsidR="007E274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万元，预算执行率为100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%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，项目资金支出总体能够按照预算执行，根据评分标准，该指标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分，得5分。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3.资金使用合</w:t>
      </w:r>
      <w:proofErr w:type="gramStart"/>
      <w:r w:rsidRPr="001250CC">
        <w:rPr>
          <w:rFonts w:ascii="仿宋_GB2312" w:cs="仿宋_GB2312" w:hint="eastAsia"/>
          <w:b/>
          <w:bCs/>
          <w:sz w:val="32"/>
          <w:szCs w:val="32"/>
        </w:rPr>
        <w:t>规</w:t>
      </w:r>
      <w:proofErr w:type="gramEnd"/>
      <w:r w:rsidRPr="001250CC">
        <w:rPr>
          <w:rFonts w:ascii="仿宋_GB2312" w:cs="仿宋_GB2312" w:hint="eastAsia"/>
          <w:b/>
          <w:bCs/>
          <w:sz w:val="32"/>
          <w:szCs w:val="32"/>
        </w:rPr>
        <w:t>性：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项目任务下达后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我单位制定了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《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财务管理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》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制度和管理规定对经费使用进行规范管理，财务制度健全、执行严格，根据评分标准，该指标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分，得5分。</w:t>
      </w:r>
    </w:p>
    <w:p w:rsidR="00B42642" w:rsidRPr="001250CC" w:rsidRDefault="00000000">
      <w:pPr>
        <w:spacing w:line="600" w:lineRule="exact"/>
        <w:ind w:firstLine="640"/>
        <w:rPr>
          <w:rFonts w:ascii="仿宋_GB2312" w:cs="仿宋_GB2312"/>
          <w:sz w:val="32"/>
          <w:szCs w:val="32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4.管理制度健全性：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我单位制定了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《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财务管理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》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等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相关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管理办法，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同时对财政专项资金进行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严格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管理，基本做到了专款专用，根据评分标准，该指标4分，得4分。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5.制度执行有效性</w:t>
      </w:r>
      <w:r w:rsidRPr="001250CC">
        <w:rPr>
          <w:rFonts w:ascii="仿宋_GB2312" w:cs="仿宋_GB2312" w:hint="eastAsia"/>
          <w:sz w:val="32"/>
          <w:szCs w:val="32"/>
        </w:rPr>
        <w:t>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由部门提出经费预算支出可行性方案，经过与市政府分管领导沟通后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报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党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委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会议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研究执行，财务对资金的使用合法合</w:t>
      </w:r>
      <w:proofErr w:type="gramStart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规</w:t>
      </w:r>
      <w:proofErr w:type="gramEnd"/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性进行监督，年底对资金使用效果进行自评，根据评分标准，该指标4分，得4分。</w:t>
      </w:r>
    </w:p>
    <w:p w:rsidR="00B42642" w:rsidRPr="001250CC" w:rsidRDefault="00000000">
      <w:pPr>
        <w:pStyle w:val="20"/>
        <w:spacing w:line="600" w:lineRule="exact"/>
        <w:ind w:firstLine="64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（</w:t>
      </w:r>
      <w:r w:rsidRPr="001250CC">
        <w:rPr>
          <w:rFonts w:ascii="楷体_GB2312" w:eastAsia="楷体_GB2312" w:hint="eastAsia"/>
          <w:szCs w:val="32"/>
          <w:lang w:eastAsia="zh-Hans"/>
        </w:rPr>
        <w:t>三</w:t>
      </w:r>
      <w:r w:rsidRPr="001250CC">
        <w:rPr>
          <w:rFonts w:ascii="楷体_GB2312" w:eastAsia="楷体_GB2312" w:hint="eastAsia"/>
          <w:szCs w:val="32"/>
        </w:rPr>
        <w:t>）项目产出情况</w:t>
      </w:r>
    </w:p>
    <w:p w:rsidR="00B42642" w:rsidRPr="001250CC" w:rsidRDefault="00000000">
      <w:pPr>
        <w:overflowPunct w:val="0"/>
        <w:spacing w:line="600" w:lineRule="exact"/>
        <w:ind w:firstLine="640"/>
        <w:contextualSpacing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项目产出类指标包括产出数量、产出质量、产出时效、产出成本共四方面的内容，由四个三级指标构成，权重分为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30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分，本项目实际得分30分，得分率为100%。具体各项指标得分如下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：</w:t>
      </w:r>
    </w:p>
    <w:p w:rsidR="00B42642" w:rsidRPr="001250CC" w:rsidRDefault="00000000">
      <w:pPr>
        <w:spacing w:line="600" w:lineRule="exact"/>
        <w:ind w:firstLineChars="0"/>
        <w:rPr>
          <w:rFonts w:ascii="仿宋_GB2312" w:hAnsi="仿宋_GB2312" w:cs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lastRenderedPageBreak/>
        <w:t>1. 产出数量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“全民健康体检人数”指标，预期指标值为“≥</w:t>
      </w:r>
      <w:r w:rsidR="007E274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5780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人”，根据冠新体检系统可知，实际完成全民健康体检人数为</w:t>
      </w:r>
      <w:r w:rsidR="007E274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5800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人，与预期目标一致，根据评分标准，该指标</w:t>
      </w:r>
      <w:r w:rsidR="007B5D7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8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</w:t>
      </w:r>
      <w:r w:rsidR="007B5D7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8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分。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</w:rPr>
      </w:pPr>
      <w:r w:rsidRPr="001250CC">
        <w:rPr>
          <w:rFonts w:ascii="仿宋_GB2312" w:hint="eastAsia"/>
          <w:b/>
          <w:bCs/>
          <w:sz w:val="32"/>
        </w:rPr>
        <w:t>2.产出质量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“全民健康体检设备到位率”指标，预期指标值为“=</w:t>
      </w:r>
      <w:r w:rsidR="007E274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%”，根据现场核查可知，全民健康体检设备到位率</w:t>
      </w:r>
      <w:r w:rsidR="00F509FF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70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%，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与预期目标一致，得分3分。</w:t>
      </w:r>
    </w:p>
    <w:p w:rsidR="00B42642" w:rsidRPr="001250CC" w:rsidRDefault="00000000">
      <w:pPr>
        <w:pStyle w:val="3"/>
        <w:ind w:firstLine="640"/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“全民健康体检完成率”指标，预期指标值为“</w:t>
      </w:r>
      <w:r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&gt;=9</w:t>
      </w:r>
      <w:r w:rsidR="007E2746"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0</w:t>
      </w:r>
      <w:r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%</w:t>
      </w: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”，根据冠新体检系统可知，全民健康体检完成率</w:t>
      </w:r>
      <w:r w:rsidR="007E2746"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9</w:t>
      </w:r>
      <w:r w:rsidR="007E2746"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0</w:t>
      </w: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%，与预期目标一致，根据评分标准，得分3分。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“全民</w:t>
      </w:r>
      <w:r w:rsidR="007E2746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体检规范化建档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率”指标，预期指标值为“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=</w:t>
      </w:r>
      <w:r w:rsidR="007E274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7</w:t>
      </w:r>
      <w:r w:rsidR="007B5D76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5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%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”，</w:t>
      </w:r>
      <w:r w:rsidR="007E2746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超过了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预期目标，根据评分标准，得分2分。</w:t>
      </w:r>
    </w:p>
    <w:p w:rsidR="00B42642" w:rsidRPr="001250CC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综上所述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产出质量指标合计得8分。</w:t>
      </w:r>
    </w:p>
    <w:p w:rsidR="00B42642" w:rsidRPr="001250CC" w:rsidRDefault="00000000">
      <w:pPr>
        <w:pStyle w:val="3"/>
        <w:ind w:firstLine="640"/>
        <w:rPr>
          <w:rFonts w:cs="仿宋_GB2312"/>
          <w:sz w:val="32"/>
        </w:rPr>
      </w:pPr>
      <w:r w:rsidRPr="001250CC">
        <w:rPr>
          <w:rFonts w:cs="仿宋_GB2312" w:hint="eastAsia"/>
          <w:sz w:val="32"/>
        </w:rPr>
        <w:t>3.产出时效</w:t>
      </w:r>
    </w:p>
    <w:p w:rsidR="00B42642" w:rsidRPr="001250CC" w:rsidRDefault="00000000">
      <w:pPr>
        <w:pStyle w:val="a4"/>
        <w:spacing w:before="0" w:after="0" w:line="600" w:lineRule="exact"/>
        <w:ind w:firstLine="640"/>
        <w:jc w:val="both"/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“项目完成时限”指标，预期指标值为“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100%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”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；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根据资金支付凭证显示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该项目于2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02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2年12月31日资金已全部支付完毕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与预期目标指标一致，根据评分标准，该指标6分，得6分。</w:t>
      </w:r>
    </w:p>
    <w:p w:rsidR="00B42642" w:rsidRPr="001250CC" w:rsidRDefault="00000000">
      <w:pPr>
        <w:spacing w:line="600" w:lineRule="exact"/>
        <w:ind w:firstLine="640"/>
        <w:rPr>
          <w:rFonts w:ascii="仿宋_GB2312" w:cs="仿宋_GB2312"/>
          <w:b/>
          <w:bCs/>
          <w:sz w:val="32"/>
          <w:szCs w:val="32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4.产出成本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</w:t>
      </w:r>
      <w:r w:rsidR="00440C71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2022年自治区公共卫生服务（地方公共卫生）补助资金（开展全民健康体检）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”指标，预期指标值为“&lt;=</w:t>
      </w:r>
      <w:r w:rsidR="00440C71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万元”，根据资金支付凭证显示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本项目2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02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2年共计支付资金</w:t>
      </w:r>
      <w:r w:rsidR="00440C71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元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经费支出能够控制在绩效目标范围内，根据评分标准，得分4分。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</w:t>
      </w:r>
      <w:r w:rsidR="00440C71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人均体检费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”指标，预期指标值为“&lt;=</w:t>
      </w:r>
      <w:r w:rsidR="00440C71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100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元”，根据资金支付凭证显示，</w:t>
      </w:r>
      <w:r w:rsidR="00440C71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经未超出</w:t>
      </w:r>
      <w:r w:rsidR="00440C71"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100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元，</w:t>
      </w:r>
      <w:r w:rsidR="00440C71"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经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费支出能够控制在绩效目标范围内，根据评分标准，得分4分。</w:t>
      </w:r>
    </w:p>
    <w:p w:rsidR="00B42642" w:rsidRPr="001250CC" w:rsidRDefault="00000000">
      <w:pPr>
        <w:pStyle w:val="a4"/>
        <w:spacing w:before="0" w:after="0" w:line="600" w:lineRule="exact"/>
        <w:ind w:firstLine="640"/>
        <w:jc w:val="both"/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综上所述</w:t>
      </w:r>
      <w:r w:rsidRPr="001250CC">
        <w:rPr>
          <w:rFonts w:ascii="仿宋" w:eastAsia="仿宋" w:hAnsi="仿宋" w:cs="仿宋"/>
          <w:b w:val="0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b w:val="0"/>
          <w:sz w:val="32"/>
          <w:szCs w:val="32"/>
          <w:shd w:val="clear" w:color="auto" w:fill="FFFFFF"/>
        </w:rPr>
        <w:t>产出成本指标合计得8分。</w:t>
      </w:r>
    </w:p>
    <w:p w:rsidR="00B42642" w:rsidRPr="001250CC" w:rsidRDefault="00000000">
      <w:pPr>
        <w:pStyle w:val="20"/>
        <w:spacing w:line="600" w:lineRule="exact"/>
        <w:ind w:leftChars="200" w:left="560" w:firstLineChars="0" w:firstLine="0"/>
        <w:rPr>
          <w:rFonts w:ascii="楷体_GB2312" w:eastAsia="楷体_GB2312"/>
          <w:szCs w:val="32"/>
        </w:rPr>
      </w:pPr>
      <w:r w:rsidRPr="001250CC">
        <w:rPr>
          <w:rFonts w:ascii="楷体_GB2312" w:eastAsia="楷体_GB2312" w:hint="eastAsia"/>
          <w:szCs w:val="32"/>
        </w:rPr>
        <w:t>（</w:t>
      </w:r>
      <w:r w:rsidRPr="001250CC">
        <w:rPr>
          <w:rFonts w:ascii="楷体_GB2312" w:eastAsia="楷体_GB2312" w:hint="eastAsia"/>
          <w:szCs w:val="32"/>
          <w:lang w:eastAsia="zh-Hans"/>
        </w:rPr>
        <w:t>四</w:t>
      </w:r>
      <w:r w:rsidRPr="001250CC">
        <w:rPr>
          <w:rFonts w:ascii="楷体_GB2312" w:eastAsia="楷体_GB2312" w:hint="eastAsia"/>
          <w:szCs w:val="32"/>
        </w:rPr>
        <w:t>）项目效益情况</w:t>
      </w:r>
    </w:p>
    <w:p w:rsidR="00B42642" w:rsidRPr="001250CC" w:rsidRDefault="00000000">
      <w:pPr>
        <w:overflowPunct w:val="0"/>
        <w:spacing w:line="600" w:lineRule="exact"/>
        <w:ind w:firstLine="640"/>
        <w:contextualSpacing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项目效益类指标由2个二级指标和2个三级指标构成，权重分为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30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分，本项目实际得分30分，得分率为100%。具体各项指标得分如下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：</w:t>
      </w:r>
    </w:p>
    <w:p w:rsidR="00B42642" w:rsidRPr="001250CC" w:rsidRDefault="00000000">
      <w:pPr>
        <w:numPr>
          <w:ilvl w:val="0"/>
          <w:numId w:val="7"/>
        </w:numPr>
        <w:overflowPunct w:val="0"/>
        <w:spacing w:line="600" w:lineRule="exact"/>
        <w:ind w:firstLine="640"/>
        <w:contextualSpacing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int="eastAsia"/>
          <w:b/>
          <w:bCs/>
          <w:sz w:val="32"/>
          <w:szCs w:val="32"/>
        </w:rPr>
        <w:t>实施效益指标</w:t>
      </w:r>
    </w:p>
    <w:p w:rsidR="00B42642" w:rsidRPr="001250CC" w:rsidRDefault="00000000">
      <w:pPr>
        <w:pStyle w:val="3"/>
        <w:ind w:firstLineChars="400" w:firstLine="1280"/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项目效益类指标由2个二级指标和</w:t>
      </w:r>
      <w:r w:rsidR="00004A57"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2</w:t>
      </w: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个三级指标构成，权重分为</w:t>
      </w:r>
      <w:r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30</w:t>
      </w:r>
      <w:r w:rsidRPr="001250CC">
        <w:rPr>
          <w:rFonts w:ascii="仿宋" w:eastAsia="仿宋" w:hAnsi="仿宋" w:cs="仿宋" w:hint="eastAsia"/>
          <w:b w:val="0"/>
          <w:bCs w:val="0"/>
          <w:kern w:val="2"/>
          <w:sz w:val="32"/>
          <w:shd w:val="clear" w:color="auto" w:fill="FFFFFF"/>
        </w:rPr>
        <w:t>分，本项目实际得分30分，得分率为100%。具体各项指标得分如下</w:t>
      </w:r>
      <w:r w:rsidRPr="001250CC">
        <w:rPr>
          <w:rFonts w:ascii="仿宋" w:eastAsia="仿宋" w:hAnsi="仿宋" w:cs="仿宋"/>
          <w:b w:val="0"/>
          <w:bCs w:val="0"/>
          <w:kern w:val="2"/>
          <w:sz w:val="32"/>
          <w:shd w:val="clear" w:color="auto" w:fill="FFFFFF"/>
        </w:rPr>
        <w:t>：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</w:rPr>
        <w:t>（1）</w:t>
      </w:r>
      <w:r w:rsidRPr="001250CC">
        <w:rPr>
          <w:rFonts w:ascii="仿宋_GB2312" w:hint="eastAsia"/>
          <w:b/>
          <w:bCs/>
          <w:sz w:val="32"/>
          <w:szCs w:val="32"/>
        </w:rPr>
        <w:t>社会效益指标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“居民健康水平不断提高”指标，预期指标值为“逐步提高”，根据本单位年度考核情况可知，实际完成值为“有所提高”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根据评分标准，该指标10分，得10分。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</w:rPr>
        <w:t>（2）</w:t>
      </w:r>
      <w:r w:rsidRPr="001250CC">
        <w:rPr>
          <w:rFonts w:ascii="仿宋_GB2312" w:hint="eastAsia"/>
          <w:b/>
          <w:bCs/>
          <w:sz w:val="32"/>
          <w:szCs w:val="32"/>
        </w:rPr>
        <w:t>可持续影响指标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“公共卫生均等化水平”指标，预期指标值为“逐步提高”，根据本单位年度考核情况可知，实际完成值为“有所提高”，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与预期指标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一致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根据评分标准，该指标</w:t>
      </w:r>
      <w:r w:rsidRPr="001250CC">
        <w:rPr>
          <w:rFonts w:ascii="仿宋" w:eastAsia="仿宋" w:hAnsi="仿宋" w:cs="仿宋"/>
          <w:sz w:val="32"/>
          <w:szCs w:val="32"/>
          <w:shd w:val="clear" w:color="auto" w:fill="FFFFFF"/>
        </w:rPr>
        <w:t>10</w:t>
      </w: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分，得10分。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</w:rPr>
        <w:lastRenderedPageBreak/>
        <w:t>（3）</w:t>
      </w:r>
      <w:r w:rsidRPr="001250CC">
        <w:rPr>
          <w:rFonts w:ascii="仿宋_GB2312" w:hint="eastAsia"/>
          <w:b/>
          <w:bCs/>
          <w:sz w:val="32"/>
          <w:szCs w:val="32"/>
        </w:rPr>
        <w:t>经济效益指标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本项目无该项指标。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</w:rPr>
        <w:t>（4）</w:t>
      </w:r>
      <w:r w:rsidRPr="001250CC">
        <w:rPr>
          <w:rFonts w:ascii="仿宋_GB2312" w:hint="eastAsia"/>
          <w:b/>
          <w:bCs/>
          <w:sz w:val="32"/>
          <w:szCs w:val="32"/>
        </w:rPr>
        <w:t>生态效益指标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本项目无该项指标。</w:t>
      </w:r>
    </w:p>
    <w:p w:rsidR="00B42642" w:rsidRPr="001250CC" w:rsidRDefault="00000000">
      <w:pPr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cs="仿宋_GB2312" w:hint="eastAsia"/>
          <w:b/>
          <w:bCs/>
          <w:sz w:val="32"/>
          <w:szCs w:val="32"/>
        </w:rPr>
        <w:t>2.</w:t>
      </w:r>
      <w:r w:rsidRPr="001250CC">
        <w:rPr>
          <w:rFonts w:ascii="仿宋_GB2312" w:hint="eastAsia"/>
          <w:b/>
          <w:bCs/>
          <w:sz w:val="32"/>
          <w:szCs w:val="32"/>
        </w:rPr>
        <w:t>满意度指标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bookmarkStart w:id="16" w:name="_Toc28290"/>
      <w:bookmarkStart w:id="17" w:name="_Toc1921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“目标群体满意度”指标，预期指标值为“≥80</w:t>
      </w:r>
      <w:r w:rsidR="007B5D76"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%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”，根据辖区居民进行满意度问卷调查的结果可知</w:t>
      </w:r>
      <w:r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，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学生满意度达90</w:t>
      </w:r>
      <w:r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%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，根据评分标准，该指标</w:t>
      </w:r>
      <w:r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10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分,得10分。</w:t>
      </w:r>
    </w:p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五、预算执行进度与绩效指标偏差情况</w:t>
      </w:r>
    </w:p>
    <w:p w:rsidR="00B42642" w:rsidRPr="001250CC" w:rsidRDefault="00000000">
      <w:pPr>
        <w:pStyle w:val="20"/>
        <w:numPr>
          <w:ilvl w:val="0"/>
          <w:numId w:val="8"/>
        </w:numPr>
        <w:spacing w:line="600" w:lineRule="exact"/>
        <w:ind w:firstLineChars="0" w:firstLine="643"/>
        <w:rPr>
          <w:rFonts w:ascii="楷体_GB2312" w:eastAsia="楷体_GB2312"/>
          <w:szCs w:val="32"/>
          <w:lang w:eastAsia="zh-Hans"/>
        </w:rPr>
      </w:pPr>
      <w:r w:rsidRPr="001250CC">
        <w:rPr>
          <w:rFonts w:ascii="楷体_GB2312" w:eastAsia="楷体_GB2312" w:hint="eastAsia"/>
          <w:szCs w:val="32"/>
          <w:lang w:eastAsia="zh-Hans"/>
        </w:rPr>
        <w:t>预算执行进度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2022年自治区公共卫生服务（地方公共卫生）补助资金（开展全民健康体检）项目预算金额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万元，实际到位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万元，实际支出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万元，预算执行率为</w:t>
      </w:r>
      <w:r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100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%。</w:t>
      </w:r>
    </w:p>
    <w:p w:rsidR="00B42642" w:rsidRPr="001250CC" w:rsidRDefault="00000000">
      <w:pPr>
        <w:pStyle w:val="20"/>
        <w:numPr>
          <w:ilvl w:val="0"/>
          <w:numId w:val="8"/>
        </w:numPr>
        <w:spacing w:line="600" w:lineRule="exact"/>
        <w:ind w:firstLineChars="0" w:firstLine="643"/>
        <w:rPr>
          <w:rFonts w:ascii="楷体_GB2312" w:eastAsia="楷体_GB2312"/>
          <w:szCs w:val="32"/>
          <w:lang w:eastAsia="zh-Hans"/>
        </w:rPr>
      </w:pPr>
      <w:r w:rsidRPr="001250CC">
        <w:rPr>
          <w:rFonts w:ascii="楷体_GB2312" w:eastAsia="楷体_GB2312" w:hint="eastAsia"/>
          <w:szCs w:val="32"/>
          <w:lang w:eastAsia="zh-Hans"/>
        </w:rPr>
        <w:t>绩效指标偏差情况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2022年本单位负责实施的2022年自治区公共卫生服务（地方公共卫生）补助资金（开展全民健康体检）项目的绩效目标及指标已经全部达成，不存在偏差情况。</w:t>
      </w:r>
    </w:p>
    <w:bookmarkEnd w:id="16"/>
    <w:bookmarkEnd w:id="17"/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六、主要经验及做法</w:t>
      </w:r>
      <w:r w:rsidRPr="001250CC">
        <w:rPr>
          <w:szCs w:val="32"/>
        </w:rPr>
        <w:t>、</w:t>
      </w:r>
      <w:r w:rsidRPr="001250CC">
        <w:rPr>
          <w:rFonts w:hint="eastAsia"/>
          <w:szCs w:val="32"/>
        </w:rPr>
        <w:t>存在的问题及原因分析</w:t>
      </w:r>
    </w:p>
    <w:p w:rsidR="00B42642" w:rsidRPr="001250CC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1250CC">
        <w:rPr>
          <w:rFonts w:ascii="仿宋_GB2312" w:hAnsi="仿宋_GB2312" w:cs="仿宋_GB2312" w:hint="eastAsia"/>
          <w:sz w:val="32"/>
        </w:rPr>
        <w:t>（一）主要经验及做法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1、多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措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并举宣传，提升健康体检知晓率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目前，本项目计划使用资金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41.13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万元，主要用于完成全民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lastRenderedPageBreak/>
        <w:t>体检人数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5800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，健康档案建档人数</w:t>
      </w:r>
      <w:r w:rsidR="00004A57" w:rsidRPr="001250CC"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  <w:t>5800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人，做好体检的组织实施、人员培训、数据填报、后勤保障，建档立卡、追踪随访、做到体检与“健康咨询、健康教育、重大疾病”相结合，对体检结果的异常及时随访，对需要转院的疑难重症患者，畅通“绿色通道”协助到上级医院进行救治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2、组建医疗梯队，提高健康体检质量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为全力做好全民健康体检工作，中心加强对全民健康体检工作质量的管理。一是科学调配医护人员与技术人员，安排中心全员参与到全民健康体检工作中，保证全民健康体检工作正常开展。二是积极参加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卫健委组织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的各类全民体检培训，及时组织中心体检医师、辅助检查科室、信息录入人员对体检结果分析、评价、反馈等内容进行培训，对体检中发现的问题及时进行整改。三是建立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日报告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制度，安排专人对每天体检工作量及进展情况进行分类统计并按时上报。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3、合理设置科室，优化健康体检流程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为方便居民体检，我们不断优化健康体检流程，尽可能方便居民体检。一是中心安排专人发号使居民按序号进行体检。每完成一项体检，都有工作人员签字，直至最后一项体检完成。二是将所有体检科室设置在一楼，每个体检科室门口都设有与体检通知单相对应的序号，在门诊大厅公示体检流程图，制作规范统一的分流指示标示、制度以及各项检查规范，每天安排一名工作人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lastRenderedPageBreak/>
        <w:t>员做好体检居民引导服务工作，防止出现扎堆、混乱现象。四是充分尊重体检居民隐私权，分别设置了男、女B超室、心电图室、体格检查室，做到一室</w:t>
      </w:r>
      <w:proofErr w:type="gramStart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一医一</w:t>
      </w:r>
      <w:proofErr w:type="gramEnd"/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体检者。五是设置了抢救室，配备抢救车、氧气瓶、抢救药品等应急抢救设备，并对急救药品登记造册，专人管理，定期检查。六是为体检居民准备鸡蛋、面包、奶茶等营养早餐，设置了专门的配餐室、饮水区，方便体检居民就餐，防止体检居民在体检过程中出现低血糖及其他不良反映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t>2.坚持问题导向，加强执行监控，提高资金效益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b/>
          <w:bCs/>
          <w:sz w:val="32"/>
          <w:szCs w:val="32"/>
        </w:rPr>
      </w:pPr>
      <w:bookmarkStart w:id="18" w:name="_Toc68364674"/>
      <w:r w:rsidRPr="001250CC">
        <w:rPr>
          <w:rFonts w:ascii="仿宋_GB2312" w:hAnsi="仿宋_GB2312" w:cs="仿宋_GB2312"/>
          <w:b/>
          <w:bCs/>
          <w:sz w:val="32"/>
          <w:szCs w:val="32"/>
        </w:rPr>
        <w:t>3</w:t>
      </w: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t>.强化绩效目标刚性约束，及时对项目进行跟踪问效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</w:t>
      </w:r>
    </w:p>
    <w:p w:rsidR="00B42642" w:rsidRPr="001250CC" w:rsidRDefault="00000000">
      <w:pPr>
        <w:pStyle w:val="-0"/>
        <w:spacing w:before="0" w:after="0" w:line="600" w:lineRule="exact"/>
        <w:ind w:left="560"/>
        <w:rPr>
          <w:rFonts w:ascii="仿宋_GB2312" w:hAnsi="仿宋_GB2312" w:cs="仿宋_GB2312"/>
          <w:sz w:val="32"/>
        </w:rPr>
      </w:pPr>
      <w:r w:rsidRPr="001250CC">
        <w:rPr>
          <w:rFonts w:ascii="仿宋_GB2312" w:hAnsi="仿宋_GB2312" w:cs="仿宋_GB2312" w:hint="eastAsia"/>
          <w:sz w:val="32"/>
        </w:rPr>
        <w:t>（二）存在问题及原因分析</w:t>
      </w:r>
      <w:bookmarkEnd w:id="18"/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t>1.绩效预算认识不够充分，绩效理念有待进一步强化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sz w:val="32"/>
          <w:szCs w:val="32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部门绩效管理理念尚未牢固树立，绩效管理专业人员匮乏。</w:t>
      </w: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lastRenderedPageBreak/>
        <w:t>单位对全面实施绩效管理认识不够，绩效水平不高，单位内部绩效管理工作力量薄弱，多数以财务人员牵头开展绩效管理，工作推动机制不全，业务人员业务能力和素质还有待进一步提升。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t>2.绩效档案归档工作有待提高</w:t>
      </w:r>
    </w:p>
    <w:p w:rsidR="00B42642" w:rsidRPr="001250CC" w:rsidRDefault="00000000">
      <w:pPr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 w:hAnsi="仿宋_GB2312" w:cs="仿宋_GB2312"/>
          <w:b/>
          <w:bCs/>
          <w:sz w:val="32"/>
          <w:szCs w:val="32"/>
        </w:rPr>
      </w:pPr>
      <w:r w:rsidRPr="001250CC">
        <w:rPr>
          <w:rFonts w:ascii="仿宋_GB2312" w:hAnsi="仿宋_GB2312" w:cs="仿宋_GB2312" w:hint="eastAsia"/>
          <w:b/>
          <w:bCs/>
          <w:sz w:val="32"/>
          <w:szCs w:val="32"/>
        </w:rPr>
        <w:t>3.项目支出绩效评价存在局限，客观性有待加强</w:t>
      </w:r>
    </w:p>
    <w:p w:rsidR="00B42642" w:rsidRPr="001250CC" w:rsidRDefault="00000000">
      <w:pPr>
        <w:pStyle w:val="Style1"/>
        <w:spacing w:line="600" w:lineRule="exact"/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:rsidR="00B42642" w:rsidRPr="001250CC" w:rsidRDefault="00000000">
      <w:pPr>
        <w:pStyle w:val="1"/>
        <w:spacing w:line="600" w:lineRule="exact"/>
        <w:ind w:firstLine="640"/>
        <w:rPr>
          <w:szCs w:val="32"/>
        </w:rPr>
      </w:pPr>
      <w:r w:rsidRPr="001250CC">
        <w:rPr>
          <w:rFonts w:hint="eastAsia"/>
          <w:szCs w:val="32"/>
        </w:rPr>
        <w:t>七、</w:t>
      </w:r>
      <w:r w:rsidRPr="001250CC">
        <w:rPr>
          <w:rFonts w:hint="eastAsia"/>
          <w:szCs w:val="32"/>
          <w:lang w:eastAsia="zh-Hans"/>
        </w:rPr>
        <w:t>有关建议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int="eastAsia"/>
          <w:b/>
          <w:bCs/>
          <w:sz w:val="32"/>
          <w:szCs w:val="32"/>
        </w:rPr>
        <w:t>1.加强培训，提高相关人员工作水平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采取多种培训形式对单位财务人员、业务科室人员进行集中培训，进一步树牢绩效观念，提高本单位工作人员的绩效管理能力和工作水平，为预算绩效管理相关工作的顺利开展提供保障。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int="eastAsia"/>
          <w:b/>
          <w:bCs/>
          <w:sz w:val="32"/>
          <w:szCs w:val="32"/>
        </w:rPr>
        <w:t>2.扎实推进档案规范化建设，提升档案管理水平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lastRenderedPageBreak/>
        <w:t>一是进一步完善项目评价资料。项目启动时同步做好档案的归纳与整理，及时整理、收集、汇总，健全档案资料。二是严格落实昌吉地区关于绩效管理工作档案资料归档的相关要求，强化收集力度，确保归档资料的完整齐全。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_GB2312"/>
          <w:b/>
          <w:bCs/>
          <w:sz w:val="32"/>
          <w:szCs w:val="32"/>
        </w:rPr>
      </w:pPr>
      <w:r w:rsidRPr="001250CC">
        <w:rPr>
          <w:rFonts w:ascii="仿宋_GB2312" w:hint="eastAsia"/>
          <w:b/>
          <w:bCs/>
          <w:sz w:val="32"/>
          <w:szCs w:val="32"/>
        </w:rPr>
        <w:t>3. 高度重视，加强领导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高度重视，加强领导，精心组织。项目绩效领导小组对绩效评价工作进行指导、监督、检查，确保项目绩效评价反映项目完成真实情况。严格执行项目绩效评价工作要求，切实提高项目绩效报告的客观性和公正性。</w:t>
      </w:r>
    </w:p>
    <w:p w:rsidR="00B42642" w:rsidRPr="001250CC" w:rsidRDefault="00000000">
      <w:pPr>
        <w:pStyle w:val="1"/>
        <w:spacing w:line="600" w:lineRule="exact"/>
        <w:ind w:firstLine="640"/>
        <w:rPr>
          <w:rFonts w:ascii="仿宋" w:eastAsia="仿宋" w:hAnsi="仿宋" w:cs="仿宋"/>
          <w:kern w:val="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Cs w:val="32"/>
          <w:shd w:val="clear" w:color="auto" w:fill="FFFFFF"/>
        </w:rPr>
        <w:t>八、其他需要说明的问题</w:t>
      </w:r>
    </w:p>
    <w:p w:rsidR="00B42642" w:rsidRPr="001250CC" w:rsidRDefault="00000000">
      <w:pPr>
        <w:pStyle w:val="-"/>
        <w:spacing w:line="600" w:lineRule="exact"/>
        <w:ind w:firstLine="640"/>
        <w:rPr>
          <w:rFonts w:ascii="仿宋" w:eastAsia="仿宋" w:hAnsi="仿宋" w:cs="仿宋"/>
          <w:kern w:val="2"/>
          <w:sz w:val="32"/>
          <w:szCs w:val="32"/>
          <w:shd w:val="clear" w:color="auto" w:fill="FFFFFF"/>
        </w:rPr>
      </w:pPr>
      <w:r w:rsidRPr="001250CC">
        <w:rPr>
          <w:rFonts w:ascii="仿宋" w:eastAsia="仿宋" w:hAnsi="仿宋" w:cs="仿宋" w:hint="eastAsia"/>
          <w:kern w:val="2"/>
          <w:sz w:val="32"/>
          <w:szCs w:val="32"/>
          <w:shd w:val="clear" w:color="auto" w:fill="FFFFFF"/>
        </w:rPr>
        <w:t>无其他说明内容</w:t>
      </w:r>
    </w:p>
    <w:sectPr w:rsidR="00B42642" w:rsidRPr="001250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531" w:bottom="1701" w:left="1531" w:header="737" w:footer="851" w:gutter="0"/>
      <w:pgNumType w:start="1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19CE" w:rsidRDefault="004519CE">
      <w:pPr>
        <w:spacing w:line="240" w:lineRule="auto"/>
        <w:ind w:firstLine="560"/>
      </w:pPr>
      <w:r>
        <w:separator/>
      </w:r>
    </w:p>
  </w:endnote>
  <w:endnote w:type="continuationSeparator" w:id="0">
    <w:p w:rsidR="004519CE" w:rsidRDefault="004519CE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altName w:val="微软雅黑"/>
    <w:charset w:val="86"/>
    <w:family w:val="script"/>
    <w:pitch w:val="default"/>
    <w:sig w:usb0="800002BF" w:usb1="184F6CF8" w:usb2="00000012" w:usb3="00000000" w:csb0="00160001" w:csb1="1203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B42642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000000">
    <w:pPr>
      <w:pStyle w:val="a7"/>
      <w:tabs>
        <w:tab w:val="clear" w:pos="4153"/>
        <w:tab w:val="clear" w:pos="8306"/>
        <w:tab w:val="center" w:pos="4602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53085" cy="3556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3085" cy="35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42642" w:rsidRDefault="00000000">
                          <w:pPr>
                            <w:pStyle w:val="a7"/>
                            <w:ind w:firstLine="480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3.55pt;height:2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" filled="f" stroked="f" strokeweight=".5pt">
              <v:textbox style="mso-fit-shape-to-text:t" inset="0,0,0,0">
                <w:txbxContent>
                  <w:p w:rsidR="00B42642" w:rsidRDefault="00000000">
                    <w:pPr>
                      <w:pStyle w:val="a7"/>
                      <w:ind w:firstLine="480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B42642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19CE" w:rsidRDefault="004519CE">
      <w:pPr>
        <w:spacing w:line="240" w:lineRule="auto"/>
        <w:ind w:firstLine="560"/>
      </w:pPr>
      <w:r>
        <w:separator/>
      </w:r>
    </w:p>
  </w:footnote>
  <w:footnote w:type="continuationSeparator" w:id="0">
    <w:p w:rsidR="004519CE" w:rsidRDefault="004519CE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B42642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B42642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2642" w:rsidRDefault="00B42642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6C92B9"/>
    <w:multiLevelType w:val="singleLevel"/>
    <w:tmpl w:val="826C92B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A02AEF92"/>
    <w:multiLevelType w:val="singleLevel"/>
    <w:tmpl w:val="A02AEF92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7F4F118"/>
    <w:multiLevelType w:val="singleLevel"/>
    <w:tmpl w:val="F7F4F11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F8E64B2D"/>
    <w:multiLevelType w:val="singleLevel"/>
    <w:tmpl w:val="F8E64B2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1FFA6D59"/>
    <w:multiLevelType w:val="singleLevel"/>
    <w:tmpl w:val="1FFA6D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 w15:restartNumberingAfterBreak="0">
    <w:nsid w:val="30975E79"/>
    <w:multiLevelType w:val="singleLevel"/>
    <w:tmpl w:val="30975E7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FE616CF"/>
    <w:multiLevelType w:val="hybridMultilevel"/>
    <w:tmpl w:val="0C5C6716"/>
    <w:lvl w:ilvl="0" w:tplc="AECC4CDC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8" w15:restartNumberingAfterBreak="0">
    <w:nsid w:val="4166511E"/>
    <w:multiLevelType w:val="singleLevel"/>
    <w:tmpl w:val="4166511E"/>
    <w:lvl w:ilvl="0">
      <w:start w:val="1"/>
      <w:numFmt w:val="chineseCounting"/>
      <w:suff w:val="nothing"/>
      <w:lvlText w:val="（%1）"/>
      <w:lvlJc w:val="left"/>
      <w:pPr>
        <w:ind w:left="197"/>
      </w:pPr>
      <w:rPr>
        <w:rFonts w:hint="eastAsia"/>
      </w:rPr>
    </w:lvl>
  </w:abstractNum>
  <w:num w:numId="1" w16cid:durableId="1159342906">
    <w:abstractNumId w:val="6"/>
  </w:num>
  <w:num w:numId="2" w16cid:durableId="1368683080">
    <w:abstractNumId w:val="0"/>
  </w:num>
  <w:num w:numId="3" w16cid:durableId="349530354">
    <w:abstractNumId w:val="1"/>
  </w:num>
  <w:num w:numId="4" w16cid:durableId="201721289">
    <w:abstractNumId w:val="4"/>
  </w:num>
  <w:num w:numId="5" w16cid:durableId="72095260">
    <w:abstractNumId w:val="3"/>
  </w:num>
  <w:num w:numId="6" w16cid:durableId="535581787">
    <w:abstractNumId w:val="5"/>
  </w:num>
  <w:num w:numId="7" w16cid:durableId="1386946088">
    <w:abstractNumId w:val="2"/>
  </w:num>
  <w:num w:numId="8" w16cid:durableId="1622035549">
    <w:abstractNumId w:val="8"/>
  </w:num>
  <w:num w:numId="9" w16cid:durableId="20556918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40"/>
  <w:drawingGridVerticalSpacing w:val="2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zMjM2ZjdhZjg0MDMzN2JmNjQzZWZiMTQwODA3NzkifQ=="/>
  </w:docVars>
  <w:rsids>
    <w:rsidRoot w:val="68291A1A"/>
    <w:rsid w:val="68291A1A"/>
    <w:rsid w:val="9CFE6730"/>
    <w:rsid w:val="DB6F0F71"/>
    <w:rsid w:val="E17F179A"/>
    <w:rsid w:val="FF3E8149"/>
    <w:rsid w:val="00004A57"/>
    <w:rsid w:val="00004DD3"/>
    <w:rsid w:val="000235A3"/>
    <w:rsid w:val="000545A8"/>
    <w:rsid w:val="000972E7"/>
    <w:rsid w:val="001250CC"/>
    <w:rsid w:val="001472A5"/>
    <w:rsid w:val="0015505A"/>
    <w:rsid w:val="001623FF"/>
    <w:rsid w:val="00166E74"/>
    <w:rsid w:val="00175A91"/>
    <w:rsid w:val="00192D10"/>
    <w:rsid w:val="001A4AC3"/>
    <w:rsid w:val="001B5602"/>
    <w:rsid w:val="001E2EBD"/>
    <w:rsid w:val="00210D91"/>
    <w:rsid w:val="0021146D"/>
    <w:rsid w:val="00223032"/>
    <w:rsid w:val="002A0995"/>
    <w:rsid w:val="002C7B03"/>
    <w:rsid w:val="002C7DD3"/>
    <w:rsid w:val="00317926"/>
    <w:rsid w:val="0037472E"/>
    <w:rsid w:val="003E4703"/>
    <w:rsid w:val="003F37F5"/>
    <w:rsid w:val="004171F4"/>
    <w:rsid w:val="0043100D"/>
    <w:rsid w:val="00440C71"/>
    <w:rsid w:val="0044675F"/>
    <w:rsid w:val="004519CE"/>
    <w:rsid w:val="004601B7"/>
    <w:rsid w:val="004A2B0D"/>
    <w:rsid w:val="004B4870"/>
    <w:rsid w:val="005214C9"/>
    <w:rsid w:val="00527AEB"/>
    <w:rsid w:val="00534E53"/>
    <w:rsid w:val="005A0D91"/>
    <w:rsid w:val="005A5739"/>
    <w:rsid w:val="006270E6"/>
    <w:rsid w:val="00665084"/>
    <w:rsid w:val="00672706"/>
    <w:rsid w:val="006B1BC0"/>
    <w:rsid w:val="00776F73"/>
    <w:rsid w:val="00780DC1"/>
    <w:rsid w:val="007B5D76"/>
    <w:rsid w:val="007E058B"/>
    <w:rsid w:val="007E2746"/>
    <w:rsid w:val="007E7875"/>
    <w:rsid w:val="007F45BB"/>
    <w:rsid w:val="007F7450"/>
    <w:rsid w:val="00806D7B"/>
    <w:rsid w:val="008262FE"/>
    <w:rsid w:val="00863B00"/>
    <w:rsid w:val="00884D37"/>
    <w:rsid w:val="008C044E"/>
    <w:rsid w:val="00931BEF"/>
    <w:rsid w:val="0094358A"/>
    <w:rsid w:val="0094745E"/>
    <w:rsid w:val="009762A0"/>
    <w:rsid w:val="009B1503"/>
    <w:rsid w:val="009B3A45"/>
    <w:rsid w:val="00A12D83"/>
    <w:rsid w:val="00A22ABD"/>
    <w:rsid w:val="00A3580A"/>
    <w:rsid w:val="00A51CD9"/>
    <w:rsid w:val="00AB718B"/>
    <w:rsid w:val="00AC6871"/>
    <w:rsid w:val="00B2498B"/>
    <w:rsid w:val="00B42642"/>
    <w:rsid w:val="00BB45C5"/>
    <w:rsid w:val="00BE687E"/>
    <w:rsid w:val="00C34ECE"/>
    <w:rsid w:val="00C706DD"/>
    <w:rsid w:val="00C76B71"/>
    <w:rsid w:val="00C84E4A"/>
    <w:rsid w:val="00CC305E"/>
    <w:rsid w:val="00D20437"/>
    <w:rsid w:val="00D300D4"/>
    <w:rsid w:val="00D35F4A"/>
    <w:rsid w:val="00D375F4"/>
    <w:rsid w:val="00D85D47"/>
    <w:rsid w:val="00DA077A"/>
    <w:rsid w:val="00DB7D8A"/>
    <w:rsid w:val="00DF59B3"/>
    <w:rsid w:val="00E1703B"/>
    <w:rsid w:val="00E333EB"/>
    <w:rsid w:val="00E56F32"/>
    <w:rsid w:val="00E752D2"/>
    <w:rsid w:val="00E944DF"/>
    <w:rsid w:val="00F010D3"/>
    <w:rsid w:val="00F06AB8"/>
    <w:rsid w:val="00F25858"/>
    <w:rsid w:val="00F26424"/>
    <w:rsid w:val="00F45810"/>
    <w:rsid w:val="00F509FF"/>
    <w:rsid w:val="00FA49B8"/>
    <w:rsid w:val="00FB24DF"/>
    <w:rsid w:val="00FC5DC5"/>
    <w:rsid w:val="12F1313F"/>
    <w:rsid w:val="15BF38CB"/>
    <w:rsid w:val="15DC6CEA"/>
    <w:rsid w:val="18AA23B5"/>
    <w:rsid w:val="195D7EAE"/>
    <w:rsid w:val="1BDF5581"/>
    <w:rsid w:val="1CF816F4"/>
    <w:rsid w:val="214B0FAD"/>
    <w:rsid w:val="245E1E24"/>
    <w:rsid w:val="2DE56A40"/>
    <w:rsid w:val="2E483E7E"/>
    <w:rsid w:val="33944516"/>
    <w:rsid w:val="357E5B3B"/>
    <w:rsid w:val="3B816234"/>
    <w:rsid w:val="3C451076"/>
    <w:rsid w:val="55D419F6"/>
    <w:rsid w:val="57A77C23"/>
    <w:rsid w:val="59F34AE3"/>
    <w:rsid w:val="6740431B"/>
    <w:rsid w:val="68291A1A"/>
    <w:rsid w:val="691B1594"/>
    <w:rsid w:val="6D5D120D"/>
    <w:rsid w:val="6F0D6C22"/>
    <w:rsid w:val="716E2006"/>
    <w:rsid w:val="73D9A77D"/>
    <w:rsid w:val="76D2301A"/>
    <w:rsid w:val="77861774"/>
    <w:rsid w:val="77978BBA"/>
    <w:rsid w:val="79300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5214DB"/>
  <w15:docId w15:val="{4171AEAF-0950-4DEB-A616-FF8A8B9B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3"/>
    <w:qFormat/>
    <w:pPr>
      <w:widowControl w:val="0"/>
      <w:spacing w:line="560" w:lineRule="exact"/>
      <w:ind w:firstLineChars="200" w:firstLine="723"/>
      <w:jc w:val="both"/>
    </w:pPr>
    <w:rPr>
      <w:rFonts w:eastAsia="仿宋_GB2312"/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964"/>
      <w:outlineLvl w:val="0"/>
    </w:pPr>
    <w:rPr>
      <w:rFonts w:eastAsia="黑体"/>
      <w:kern w:val="44"/>
      <w:sz w:val="32"/>
      <w:szCs w:val="22"/>
    </w:rPr>
  </w:style>
  <w:style w:type="paragraph" w:styleId="20">
    <w:name w:val="heading 2"/>
    <w:basedOn w:val="a"/>
    <w:next w:val="a"/>
    <w:unhideWhenUsed/>
    <w:qFormat/>
    <w:pPr>
      <w:keepNext/>
      <w:keepLines/>
      <w:ind w:firstLine="964"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uiPriority w:val="99"/>
    <w:qFormat/>
    <w:pPr>
      <w:keepNext/>
      <w:keepLines/>
      <w:ind w:firstLine="883"/>
      <w:outlineLvl w:val="2"/>
    </w:pPr>
    <w:rPr>
      <w:rFonts w:ascii="仿宋_GB2312" w:hAnsi="仿宋_GB2312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unhideWhenUsed/>
    <w:qFormat/>
    <w:pPr>
      <w:spacing w:before="240" w:after="240" w:line="360" w:lineRule="auto"/>
      <w:jc w:val="center"/>
    </w:pPr>
    <w:rPr>
      <w:b/>
      <w:sz w:val="44"/>
    </w:rPr>
  </w:style>
  <w:style w:type="paragraph" w:styleId="a5">
    <w:name w:val="Balloon Text"/>
    <w:basedOn w:val="a"/>
    <w:link w:val="a6"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  <w:bCs/>
    </w:rPr>
  </w:style>
  <w:style w:type="character" w:styleId="ac">
    <w:name w:val="annotation reference"/>
    <w:basedOn w:val="a0"/>
    <w:qFormat/>
    <w:rPr>
      <w:sz w:val="21"/>
      <w:szCs w:val="21"/>
    </w:rPr>
  </w:style>
  <w:style w:type="paragraph" w:customStyle="1" w:styleId="Ad">
    <w:name w:val="正文 A"/>
    <w:uiPriority w:val="99"/>
    <w:qFormat/>
    <w:pPr>
      <w:widowControl w:val="0"/>
      <w:spacing w:before="50" w:after="50" w:line="360" w:lineRule="auto"/>
    </w:pPr>
    <w:rPr>
      <w:rFonts w:eastAsia="Arial Unicode MS" w:hAnsi="Arial Unicode MS" w:cs="Arial Unicode MS"/>
      <w:color w:val="000000"/>
      <w:kern w:val="2"/>
      <w:sz w:val="28"/>
      <w:szCs w:val="28"/>
      <w:u w:color="000000"/>
    </w:rPr>
  </w:style>
  <w:style w:type="character" w:customStyle="1" w:styleId="a6">
    <w:name w:val="批注框文本 字符"/>
    <w:basedOn w:val="a0"/>
    <w:link w:val="a5"/>
    <w:qFormat/>
    <w:rPr>
      <w:rFonts w:eastAsia="仿宋_GB2312"/>
      <w:kern w:val="2"/>
      <w:sz w:val="18"/>
      <w:szCs w:val="18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paragraph" w:customStyle="1" w:styleId="2">
    <w:name w:val="标题2"/>
    <w:basedOn w:val="20"/>
    <w:qFormat/>
    <w:pPr>
      <w:numPr>
        <w:numId w:val="1"/>
      </w:numPr>
      <w:spacing w:before="120" w:after="120" w:line="500" w:lineRule="exact"/>
    </w:pPr>
    <w:rPr>
      <w:rFonts w:ascii="仿宋_GB2312" w:eastAsia="仿宋_GB2312"/>
    </w:rPr>
  </w:style>
  <w:style w:type="character" w:customStyle="1" w:styleId="a8">
    <w:name w:val="页脚 字符"/>
    <w:basedOn w:val="a0"/>
    <w:link w:val="a7"/>
    <w:uiPriority w:val="99"/>
    <w:qFormat/>
    <w:rPr>
      <w:rFonts w:eastAsia="仿宋_GB2312"/>
      <w:kern w:val="2"/>
      <w:sz w:val="18"/>
      <w:szCs w:val="24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kern w:val="0"/>
      <w:szCs w:val="28"/>
    </w:rPr>
  </w:style>
  <w:style w:type="paragraph" w:customStyle="1" w:styleId="Style1">
    <w:name w:val="_Style 1"/>
    <w:basedOn w:val="a"/>
    <w:uiPriority w:val="34"/>
    <w:qFormat/>
    <w:pPr>
      <w:ind w:firstLine="420"/>
    </w:pPr>
  </w:style>
  <w:style w:type="paragraph" w:customStyle="1" w:styleId="-0">
    <w:name w:val="闻政-正文二级标题"/>
    <w:basedOn w:val="20"/>
    <w:next w:val="-"/>
    <w:uiPriority w:val="3"/>
    <w:qFormat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paragraph" w:customStyle="1" w:styleId="GB">
    <w:name w:val="GB正文"/>
    <w:basedOn w:val="a"/>
    <w:qFormat/>
    <w:pPr>
      <w:spacing w:line="590" w:lineRule="exact"/>
      <w:ind w:firstLineChars="221" w:firstLine="707"/>
    </w:pPr>
    <w:rPr>
      <w:rFonts w:ascii="仿宋_GB2312"/>
      <w:color w:val="000000"/>
      <w:spacing w:val="6"/>
      <w:sz w:val="32"/>
      <w:szCs w:val="32"/>
    </w:rPr>
  </w:style>
  <w:style w:type="paragraph" w:customStyle="1" w:styleId="-1">
    <w:name w:val="闻政-正文一级标题"/>
    <w:basedOn w:val="3"/>
    <w:next w:val="-"/>
    <w:uiPriority w:val="3"/>
    <w:qFormat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">
    <w:name w:val="闻政-正文段落文字 Char"/>
    <w:link w:val="-"/>
    <w:uiPriority w:val="3"/>
    <w:qFormat/>
    <w:rPr>
      <w:rFonts w:eastAsia="仿宋_GB2312"/>
      <w:sz w:val="28"/>
      <w:szCs w:val="28"/>
    </w:rPr>
  </w:style>
  <w:style w:type="paragraph" w:styleId="ae">
    <w:name w:val="List Paragraph"/>
    <w:basedOn w:val="a"/>
    <w:uiPriority w:val="99"/>
    <w:rsid w:val="007B5D76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19</Pages>
  <Words>1274</Words>
  <Characters>7267</Characters>
  <Application>Microsoft Office Word</Application>
  <DocSecurity>0</DocSecurity>
  <Lines>60</Lines>
  <Paragraphs>17</Paragraphs>
  <ScaleCrop>false</ScaleCrop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驰远天合-柴万顺-18690160103</dc:creator>
  <cp:lastModifiedBy>陈 昭冉</cp:lastModifiedBy>
  <cp:revision>9</cp:revision>
  <cp:lastPrinted>2021-03-03T03:49:00Z</cp:lastPrinted>
  <dcterms:created xsi:type="dcterms:W3CDTF">2020-04-09T07:22:00Z</dcterms:created>
  <dcterms:modified xsi:type="dcterms:W3CDTF">2023-04-18T05:30:00Z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1EF4F49AD4E147BAB5DFF413F6A249F1_12</vt:lpwstr>
  </property>
</Properties>
</file>