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pStyle w:val="2"/>
        <w:rPr>
          <w:rFonts w:hint="eastAsia" w:eastAsia="方正小标宋简体"/>
          <w:lang w:val="en-US" w:eastAsia="zh-CN"/>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1920" w:leftChars="0" w:right="0" w:hanging="1920" w:hangingChars="400"/>
        <w:jc w:val="both"/>
        <w:rPr>
          <w:rFonts w:hint="default" w:ascii="方正小标宋简体" w:hAnsi="方正小标宋简体" w:eastAsia="方正小标宋简体" w:cs="方正小标宋简体"/>
          <w:kern w:val="2"/>
          <w:sz w:val="48"/>
          <w:szCs w:val="48"/>
          <w:lang w:val="en-US" w:eastAsia="zh-CN" w:bidi="ar"/>
        </w:rPr>
      </w:pPr>
      <w:r>
        <w:rPr>
          <w:rFonts w:hint="eastAsia" w:ascii="方正小标宋简体" w:hAnsi="黑体" w:eastAsia="方正小标宋简体" w:cs="黑体"/>
          <w:bCs/>
          <w:sz w:val="48"/>
          <w:szCs w:val="48"/>
          <w:lang w:eastAsia="zh-CN"/>
        </w:rPr>
        <w:t>昌吉市第四幼儿园</w:t>
      </w:r>
      <w:r>
        <w:rPr>
          <w:rFonts w:hint="default" w:ascii="方正小标宋简体" w:hAnsi="方正小标宋简体" w:eastAsia="方正小标宋简体" w:cs="方正小标宋简体"/>
          <w:kern w:val="2"/>
          <w:sz w:val="48"/>
          <w:szCs w:val="48"/>
          <w:lang w:val="en-US" w:eastAsia="zh-CN" w:bidi="ar"/>
        </w:rPr>
        <w:t>其他运转类保教费</w:t>
      </w:r>
      <w:r>
        <w:rPr>
          <w:rFonts w:hint="eastAsia" w:ascii="方正小标宋简体" w:hAnsi="方正小标宋简体" w:eastAsia="方正小标宋简体" w:cs="方正小标宋简体"/>
          <w:kern w:val="2"/>
          <w:sz w:val="48"/>
          <w:szCs w:val="48"/>
          <w:lang w:val="en-US" w:eastAsia="zh-CN" w:bidi="ar"/>
        </w:rPr>
        <w:t>项目</w:t>
      </w:r>
      <w:r>
        <w:rPr>
          <w:rFonts w:hint="default" w:ascii="方正小标宋简体" w:hAnsi="方正小标宋简体" w:eastAsia="方正小标宋简体" w:cs="方正小标宋简体"/>
          <w:kern w:val="2"/>
          <w:sz w:val="48"/>
          <w:szCs w:val="48"/>
          <w:lang w:val="en-US" w:eastAsia="zh-CN" w:bidi="ar"/>
        </w:rPr>
        <w:t>2022年项目支出绩效评</w:t>
      </w:r>
      <w:r>
        <w:rPr>
          <w:rFonts w:hint="eastAsia" w:ascii="方正小标宋简体" w:hAnsi="方正小标宋简体" w:eastAsia="方正小标宋简体" w:cs="方正小标宋简体"/>
          <w:kern w:val="2"/>
          <w:sz w:val="48"/>
          <w:szCs w:val="48"/>
          <w:lang w:val="en-US" w:eastAsia="zh-CN" w:bidi="ar"/>
        </w:rPr>
        <w:t>价报告</w:t>
      </w:r>
    </w:p>
    <w:p>
      <w:pPr>
        <w:keepNext w:val="0"/>
        <w:keepLines w:val="0"/>
        <w:widowControl w:val="0"/>
        <w:suppressLineNumbers w:val="0"/>
        <w:spacing w:before="0" w:beforeAutospacing="0" w:after="0" w:afterAutospacing="0" w:line="560" w:lineRule="exact"/>
        <w:ind w:left="1915" w:leftChars="684" w:right="0" w:firstLine="1440" w:firstLineChars="30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leftChars="0" w:right="0" w:firstLine="600" w:firstLineChars="200"/>
        <w:jc w:val="both"/>
        <w:rPr>
          <w:rFonts w:hint="default" w:ascii="黑体" w:hAnsi="黑体" w:eastAsia="黑体" w:cs="宋体"/>
          <w:sz w:val="30"/>
          <w:szCs w:val="30"/>
          <w:lang w:eastAsia="zh-CN"/>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2022年</w:t>
      </w:r>
      <w:r>
        <w:rPr>
          <w:rFonts w:hint="eastAsia" w:ascii="黑体" w:hAnsi="黑体" w:eastAsia="黑体" w:cs="宋体"/>
          <w:sz w:val="30"/>
          <w:szCs w:val="30"/>
          <w:lang w:eastAsia="zh-CN"/>
        </w:rPr>
        <w:t>昌吉市第四幼儿园</w:t>
      </w:r>
      <w:r>
        <w:rPr>
          <w:rFonts w:hint="default" w:ascii="黑体" w:hAnsi="黑体" w:eastAsia="黑体" w:cs="宋体"/>
          <w:sz w:val="30"/>
          <w:szCs w:val="30"/>
          <w:lang w:val="en-US" w:eastAsia="zh-CN"/>
        </w:rPr>
        <w:t>其他运转类保教费</w:t>
      </w:r>
      <w:r>
        <w:rPr>
          <w:rFonts w:hint="eastAsia" w:ascii="黑体" w:hAnsi="黑体" w:eastAsia="黑体" w:cs="宋体"/>
          <w:sz w:val="30"/>
          <w:szCs w:val="30"/>
          <w:lang w:eastAsia="zh-CN"/>
        </w:rPr>
        <w:t>项目</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项目单位：</w:t>
      </w:r>
      <w:r>
        <w:rPr>
          <w:rFonts w:hint="eastAsia" w:ascii="黑体" w:hAnsi="黑体" w:eastAsia="黑体" w:cs="宋体"/>
          <w:sz w:val="30"/>
          <w:szCs w:val="30"/>
          <w:lang w:eastAsia="zh-CN"/>
        </w:rPr>
        <w:t>昌吉市第四幼儿园</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主管部门：</w:t>
      </w:r>
      <w:r>
        <w:rPr>
          <w:rFonts w:hint="eastAsia" w:ascii="黑体" w:hAnsi="黑体" w:eastAsia="黑体" w:cs="宋体"/>
          <w:sz w:val="30"/>
          <w:szCs w:val="30"/>
          <w:lang w:eastAsia="zh-CN"/>
        </w:rPr>
        <w:t>昌吉市第四幼儿园</w:t>
      </w:r>
    </w:p>
    <w:p>
      <w:pPr>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刘思</w:t>
      </w:r>
    </w:p>
    <w:p>
      <w:pPr>
        <w:rPr>
          <w:rFonts w:hint="eastAsia"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pStyle w:val="2"/>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根据昌市党财[2022]5号文件要求，为了改善基础</w:t>
      </w:r>
      <w:r>
        <w:rPr>
          <w:rFonts w:hint="eastAsia"/>
          <w:color w:val="auto"/>
          <w:sz w:val="32"/>
          <w:szCs w:val="32"/>
          <w:lang w:eastAsia="zh-CN"/>
        </w:rPr>
        <w:t>幼儿园</w:t>
      </w:r>
      <w:r>
        <w:rPr>
          <w:rFonts w:hint="eastAsia"/>
          <w:color w:val="auto"/>
          <w:sz w:val="32"/>
          <w:szCs w:val="32"/>
          <w:lang w:eastAsia="zh-Hans"/>
        </w:rPr>
        <w:t>设施使用环境</w:t>
      </w:r>
      <w:r>
        <w:rPr>
          <w:rFonts w:hint="eastAsia"/>
          <w:color w:val="auto"/>
          <w:sz w:val="32"/>
          <w:szCs w:val="32"/>
          <w:lang w:eastAsia="zh-CN"/>
        </w:rPr>
        <w:t>问题</w:t>
      </w:r>
      <w:r>
        <w:rPr>
          <w:rFonts w:hint="eastAsia"/>
          <w:color w:val="auto"/>
          <w:sz w:val="32"/>
          <w:szCs w:val="32"/>
          <w:lang w:eastAsia="zh-Hans"/>
        </w:rPr>
        <w:t>，</w:t>
      </w:r>
      <w:r>
        <w:rPr>
          <w:rFonts w:hint="eastAsia"/>
          <w:color w:val="auto"/>
          <w:sz w:val="32"/>
          <w:szCs w:val="32"/>
          <w:lang w:eastAsia="zh-CN"/>
        </w:rPr>
        <w:t>保障幼儿园</w:t>
      </w:r>
      <w:r>
        <w:rPr>
          <w:rFonts w:hint="eastAsia"/>
          <w:color w:val="auto"/>
          <w:sz w:val="32"/>
          <w:szCs w:val="32"/>
          <w:lang w:eastAsia="zh-Hans"/>
        </w:rPr>
        <w:t>正常运转，改善</w:t>
      </w:r>
      <w:r>
        <w:rPr>
          <w:rFonts w:hint="eastAsia"/>
          <w:color w:val="auto"/>
          <w:sz w:val="32"/>
          <w:szCs w:val="32"/>
          <w:lang w:eastAsia="zh-CN"/>
        </w:rPr>
        <w:t>幼儿园</w:t>
      </w:r>
      <w:r>
        <w:rPr>
          <w:rFonts w:hint="eastAsia"/>
          <w:color w:val="auto"/>
          <w:sz w:val="32"/>
          <w:szCs w:val="32"/>
          <w:lang w:eastAsia="zh-Hans"/>
        </w:rPr>
        <w:t>基础设施我单位申报实施了</w:t>
      </w:r>
      <w:r>
        <w:rPr>
          <w:rFonts w:hint="eastAsia"/>
          <w:color w:val="auto"/>
          <w:sz w:val="32"/>
          <w:szCs w:val="32"/>
          <w:lang w:eastAsia="zh-CN"/>
        </w:rPr>
        <w:t>昌吉市第四幼儿园</w:t>
      </w:r>
      <w:r>
        <w:rPr>
          <w:rFonts w:hint="default"/>
          <w:color w:val="auto"/>
          <w:sz w:val="32"/>
          <w:szCs w:val="32"/>
          <w:lang w:val="en-US" w:eastAsia="zh-CN"/>
        </w:rPr>
        <w:t>其他运转类保教费</w:t>
      </w:r>
      <w:r>
        <w:rPr>
          <w:rFonts w:hint="eastAsia"/>
          <w:color w:val="auto"/>
          <w:sz w:val="32"/>
          <w:szCs w:val="32"/>
          <w:lang w:eastAsia="zh-CN"/>
        </w:rPr>
        <w:t>项目</w:t>
      </w:r>
      <w:r>
        <w:rPr>
          <w:rFonts w:hint="eastAsia"/>
          <w:color w:val="auto"/>
          <w:sz w:val="32"/>
          <w:szCs w:val="32"/>
          <w:lang w:eastAsia="zh-Hans"/>
        </w:rPr>
        <w:t>。同时</w:t>
      </w:r>
      <w:r>
        <w:rPr>
          <w:color w:val="auto"/>
          <w:sz w:val="32"/>
          <w:szCs w:val="32"/>
          <w:lang w:eastAsia="zh-Hans"/>
        </w:rPr>
        <w:t>，</w:t>
      </w:r>
      <w:r>
        <w:rPr>
          <w:rFonts w:hint="eastAsia"/>
          <w:color w:val="auto"/>
          <w:sz w:val="32"/>
          <w:szCs w:val="32"/>
          <w:lang w:eastAsia="zh-Hans"/>
        </w:rPr>
        <w:t>为了确保该项目的顺利实施，我单位于</w:t>
      </w:r>
      <w:r>
        <w:rPr>
          <w:rFonts w:hint="eastAsia"/>
          <w:color w:val="auto"/>
          <w:sz w:val="32"/>
          <w:szCs w:val="32"/>
          <w:lang w:val="en-US" w:eastAsia="zh-CN"/>
        </w:rPr>
        <w:t>2022</w:t>
      </w:r>
      <w:r>
        <w:rPr>
          <w:rFonts w:hint="eastAsia"/>
          <w:color w:val="auto"/>
          <w:sz w:val="32"/>
          <w:szCs w:val="32"/>
          <w:lang w:eastAsia="zh-Hans"/>
        </w:rPr>
        <w:t>年制定印发了</w:t>
      </w:r>
      <w:r>
        <w:rPr>
          <w:rFonts w:hint="eastAsia"/>
          <w:color w:val="auto"/>
          <w:sz w:val="32"/>
          <w:szCs w:val="32"/>
          <w:lang w:eastAsia="zh-CN"/>
        </w:rPr>
        <w:t>昌吉市第四幼儿园</w:t>
      </w:r>
      <w:r>
        <w:rPr>
          <w:rFonts w:hint="default"/>
          <w:color w:val="auto"/>
          <w:sz w:val="32"/>
          <w:szCs w:val="32"/>
          <w:lang w:val="en-US" w:eastAsia="zh-CN"/>
        </w:rPr>
        <w:t>其他运转类保教费</w:t>
      </w:r>
      <w:r>
        <w:rPr>
          <w:rFonts w:hint="eastAsia"/>
          <w:color w:val="auto"/>
          <w:sz w:val="32"/>
          <w:szCs w:val="32"/>
          <w:lang w:eastAsia="zh-CN"/>
        </w:rPr>
        <w:t>项目资金管理办法</w:t>
      </w:r>
      <w:r>
        <w:rPr>
          <w:rFonts w:hint="eastAsia"/>
          <w:color w:val="auto"/>
          <w:sz w:val="32"/>
          <w:szCs w:val="32"/>
          <w:lang w:eastAsia="zh-Hans"/>
        </w:rPr>
        <w:t>和</w:t>
      </w:r>
      <w:r>
        <w:rPr>
          <w:rFonts w:hint="eastAsia"/>
          <w:color w:val="auto"/>
          <w:sz w:val="32"/>
          <w:szCs w:val="32"/>
          <w:lang w:eastAsia="zh-CN"/>
        </w:rPr>
        <w:t>昌吉市第四幼儿园</w:t>
      </w:r>
      <w:r>
        <w:rPr>
          <w:rFonts w:hint="default"/>
          <w:color w:val="auto"/>
          <w:sz w:val="32"/>
          <w:szCs w:val="32"/>
          <w:lang w:val="en-US" w:eastAsia="zh-CN"/>
        </w:rPr>
        <w:t>其他运转类保教费</w:t>
      </w:r>
      <w:r>
        <w:rPr>
          <w:rFonts w:hint="eastAsia"/>
          <w:color w:val="auto"/>
          <w:sz w:val="32"/>
          <w:szCs w:val="32"/>
          <w:lang w:eastAsia="zh-CN"/>
        </w:rPr>
        <w:t>项目</w:t>
      </w:r>
      <w:r>
        <w:rPr>
          <w:rFonts w:hint="eastAsia"/>
          <w:color w:val="auto"/>
          <w:sz w:val="32"/>
          <w:szCs w:val="32"/>
          <w:lang w:eastAsia="zh-Hans"/>
        </w:rPr>
        <w:t>管理办法。</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000000" w:themeColor="text1"/>
          <w:sz w:val="32"/>
          <w:szCs w:val="32"/>
          <w14:textFill>
            <w14:solidFill>
              <w14:schemeClr w14:val="tx1"/>
            </w14:solidFill>
          </w14:textFill>
        </w:rPr>
        <w:t>本项目</w:t>
      </w:r>
      <w:r>
        <w:rPr>
          <w:rFonts w:hint="eastAsia" w:ascii="仿宋_GB2312" w:hAnsi="仿宋_GB2312" w:cs="仿宋_GB2312"/>
          <w:color w:val="000000" w:themeColor="text1"/>
          <w:sz w:val="32"/>
          <w:szCs w:val="32"/>
          <w:lang w:eastAsia="zh-CN"/>
          <w14:textFill>
            <w14:solidFill>
              <w14:schemeClr w14:val="tx1"/>
            </w14:solidFill>
          </w14:textFill>
        </w:rPr>
        <w:t>于</w:t>
      </w:r>
      <w:r>
        <w:rPr>
          <w:rFonts w:hint="eastAsia" w:ascii="仿宋_GB2312" w:hAnsi="仿宋_GB2312" w:cs="仿宋_GB2312"/>
          <w:color w:val="000000" w:themeColor="text1"/>
          <w:sz w:val="32"/>
          <w:szCs w:val="32"/>
          <w:lang w:val="en-US" w:eastAsia="zh-CN"/>
          <w14:textFill>
            <w14:solidFill>
              <w14:schemeClr w14:val="tx1"/>
            </w14:solidFill>
          </w14:textFill>
        </w:rPr>
        <w:t>2022年1月开始实施，截至2022年12月以全部完成验收工作。通过本项目的实施有效保障幼儿园的正常运转、完成教育教学活动，有效改善了幼儿园办学条件，提高了办学质量。</w:t>
      </w:r>
    </w:p>
    <w:p>
      <w:pPr>
        <w:pStyle w:val="2"/>
        <w:spacing w:line="600" w:lineRule="exact"/>
        <w:ind w:firstLine="643"/>
        <w:rPr>
          <w:sz w:val="32"/>
        </w:rPr>
      </w:pPr>
      <w:r>
        <w:rPr>
          <w:rFonts w:hint="eastAsia"/>
          <w:sz w:val="32"/>
        </w:rPr>
        <w:t>3.项目实施主体</w:t>
      </w:r>
    </w:p>
    <w:p>
      <w:pPr>
        <w:widowControl/>
        <w:spacing w:line="560" w:lineRule="exact"/>
        <w:ind w:firstLine="640" w:firstLineChars="200"/>
        <w:jc w:val="left"/>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color w:val="auto"/>
          <w:sz w:val="32"/>
          <w:szCs w:val="32"/>
          <w:lang w:eastAsia="zh-CN"/>
        </w:rPr>
        <w:t>昌吉市第四幼儿园</w:t>
      </w:r>
      <w:r>
        <w:rPr>
          <w:rFonts w:hint="default"/>
          <w:color w:val="auto"/>
          <w:sz w:val="32"/>
          <w:szCs w:val="32"/>
          <w:lang w:val="en-US" w:eastAsia="zh-CN"/>
        </w:rPr>
        <w:t>其他运转类保教费</w:t>
      </w:r>
      <w:r>
        <w:rPr>
          <w:rFonts w:hint="eastAsia"/>
          <w:color w:val="auto"/>
          <w:sz w:val="32"/>
          <w:szCs w:val="32"/>
          <w:lang w:eastAsia="zh-CN"/>
        </w:rPr>
        <w:t>项目</w:t>
      </w:r>
      <w:r>
        <w:rPr>
          <w:rFonts w:hint="eastAsia" w:ascii="仿宋_GB2312" w:hAnsi="仿宋_GB2312" w:cs="仿宋_GB2312"/>
          <w:color w:val="000000" w:themeColor="text1"/>
          <w:sz w:val="32"/>
          <w:szCs w:val="32"/>
          <w:lang w:eastAsia="zh-Hans"/>
          <w14:textFill>
            <w14:solidFill>
              <w14:schemeClr w14:val="tx1"/>
            </w14:solidFill>
          </w14:textFill>
        </w:rPr>
        <w:t>的实施主体为</w:t>
      </w:r>
      <w:r>
        <w:rPr>
          <w:rFonts w:hint="eastAsia" w:ascii="仿宋_GB2312" w:hAnsi="仿宋_GB2312" w:cs="仿宋_GB2312"/>
          <w:color w:val="000000" w:themeColor="text1"/>
          <w:sz w:val="32"/>
          <w:szCs w:val="32"/>
          <w:lang w:eastAsia="zh-CN"/>
          <w14:textFill>
            <w14:solidFill>
              <w14:schemeClr w14:val="tx1"/>
            </w14:solidFill>
          </w14:textFill>
        </w:rPr>
        <w:t>昌吉市第四幼儿园</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w:t>
      </w:r>
      <w:r>
        <w:rPr>
          <w:rFonts w:hint="eastAsia" w:ascii="仿宋_GB2312" w:hAnsi="仿宋_GB2312" w:cs="仿宋_GB2312"/>
          <w:color w:val="000000" w:themeColor="text1"/>
          <w:sz w:val="32"/>
          <w:szCs w:val="32"/>
          <w:lang w:eastAsia="zh-CN"/>
          <w14:textFill>
            <w14:solidFill>
              <w14:schemeClr w14:val="tx1"/>
            </w14:solidFill>
          </w14:textFill>
        </w:rPr>
        <w:t>幼儿园</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个</w:t>
      </w:r>
      <w:r>
        <w:rPr>
          <w:rFonts w:hint="eastAsia" w:ascii="仿宋_GB2312" w:hAnsi="仿宋_GB2312" w:cs="仿宋_GB2312"/>
          <w:color w:val="000000" w:themeColor="text1"/>
          <w:sz w:val="32"/>
          <w:szCs w:val="32"/>
          <w:lang w:eastAsia="zh-CN"/>
          <w14:textFill>
            <w14:solidFill>
              <w14:schemeClr w14:val="tx1"/>
            </w14:solidFill>
          </w14:textFill>
        </w:rPr>
        <w:t>科室</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宋体" w:cs="宋体"/>
          <w:color w:val="auto"/>
          <w:kern w:val="0"/>
          <w:sz w:val="32"/>
          <w:szCs w:val="32"/>
          <w:highlight w:val="none"/>
          <w:lang w:eastAsia="zh-CN"/>
        </w:rPr>
        <w:t>办公室</w:t>
      </w:r>
      <w:r>
        <w:rPr>
          <w:rFonts w:hint="eastAsia" w:ascii="仿宋_GB2312" w:hAnsi="宋体" w:eastAsia="仿宋_GB2312" w:cs="宋体"/>
          <w:color w:val="auto"/>
          <w:kern w:val="0"/>
          <w:sz w:val="32"/>
          <w:szCs w:val="32"/>
          <w:highlight w:val="none"/>
        </w:rPr>
        <w:t>、</w:t>
      </w:r>
      <w:r>
        <w:rPr>
          <w:rFonts w:hint="eastAsia" w:ascii="仿宋_GB2312" w:hAnsi="宋体" w:eastAsia="仿宋_GB2312"/>
          <w:color w:val="auto"/>
          <w:sz w:val="32"/>
          <w:szCs w:val="32"/>
          <w:highlight w:val="none"/>
        </w:rPr>
        <w:t>保教室</w:t>
      </w:r>
      <w:r>
        <w:rPr>
          <w:rFonts w:hint="eastAsia" w:ascii="仿宋_GB2312" w:hAnsi="宋体" w:eastAsia="仿宋_GB2312" w:cs="宋体"/>
          <w:color w:val="auto"/>
          <w:kern w:val="0"/>
          <w:sz w:val="32"/>
          <w:szCs w:val="32"/>
          <w:highlight w:val="none"/>
        </w:rPr>
        <w:t>、</w:t>
      </w:r>
      <w:r>
        <w:rPr>
          <w:rFonts w:hint="eastAsia" w:ascii="仿宋_GB2312" w:hAnsi="宋体" w:eastAsia="仿宋_GB2312"/>
          <w:color w:val="auto"/>
          <w:sz w:val="32"/>
          <w:szCs w:val="32"/>
          <w:highlight w:val="none"/>
        </w:rPr>
        <w:t>安全后勤室</w:t>
      </w:r>
      <w:r>
        <w:rPr>
          <w:rFonts w:hint="eastAsia" w:ascii="仿宋_GB2312" w:hAnsi="宋体" w:eastAsia="仿宋_GB2312" w:cs="宋体"/>
          <w:color w:val="auto"/>
          <w:kern w:val="0"/>
          <w:sz w:val="32"/>
          <w:szCs w:val="32"/>
          <w:highlight w:val="none"/>
          <w:lang w:eastAsia="zh-CN"/>
        </w:rPr>
        <w:t>。</w:t>
      </w:r>
    </w:p>
    <w:p>
      <w:pPr>
        <w:pStyle w:val="20"/>
        <w:spacing w:line="570" w:lineRule="exact"/>
        <w:ind w:firstLine="640"/>
        <w:outlineLvl w:val="2"/>
        <w:rPr>
          <w:rFonts w:ascii="仿宋_GB2312" w:hAnsi="仿宋_GB2312" w:cs="仿宋_GB2312"/>
          <w:color w:val="auto"/>
          <w:sz w:val="32"/>
          <w:szCs w:val="32"/>
          <w:highlight w:val="none"/>
        </w:rPr>
      </w:pPr>
      <w:r>
        <w:rPr>
          <w:rFonts w:hint="eastAsia" w:ascii="仿宋_GB2312" w:hAnsi="宋体" w:eastAsia="仿宋_GB2312"/>
          <w:color w:val="auto"/>
          <w:sz w:val="32"/>
          <w:szCs w:val="32"/>
          <w:highlight w:val="none"/>
        </w:rPr>
        <w:t>我园人员编制</w:t>
      </w:r>
      <w:r>
        <w:rPr>
          <w:rFonts w:hint="eastAsia" w:ascii="仿宋_GB2312" w:hAnsi="仿宋_GB2312" w:cs="仿宋_GB2312"/>
          <w:color w:val="auto"/>
          <w:sz w:val="32"/>
          <w:szCs w:val="32"/>
          <w:highlight w:val="none"/>
        </w:rPr>
        <w:t>人数为</w:t>
      </w:r>
      <w:r>
        <w:rPr>
          <w:rFonts w:hint="eastAsia"/>
          <w:color w:val="auto"/>
          <w:sz w:val="32"/>
          <w:szCs w:val="32"/>
          <w:highlight w:val="none"/>
          <w:lang w:val="en-US" w:eastAsia="zh-CN"/>
        </w:rPr>
        <w:t>29</w:t>
      </w:r>
      <w:r>
        <w:rPr>
          <w:rFonts w:hint="eastAsia" w:ascii="仿宋_GB2312" w:hAnsi="仿宋_GB2312" w:cs="仿宋_GB2312"/>
          <w:color w:val="auto"/>
          <w:sz w:val="32"/>
          <w:szCs w:val="32"/>
          <w:highlight w:val="none"/>
        </w:rPr>
        <w:t>人，其中：行政人员编制</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人、事业编制</w:t>
      </w:r>
      <w:r>
        <w:rPr>
          <w:rFonts w:hint="eastAsia" w:ascii="仿宋_GB2312" w:hAnsi="仿宋_GB2312" w:cs="仿宋_GB2312"/>
          <w:color w:val="auto"/>
          <w:sz w:val="32"/>
          <w:szCs w:val="32"/>
          <w:highlight w:val="none"/>
          <w:lang w:val="en-US" w:eastAsia="zh-CN"/>
        </w:rPr>
        <w:t>29</w:t>
      </w:r>
      <w:r>
        <w:rPr>
          <w:rFonts w:hint="eastAsia" w:ascii="仿宋_GB2312" w:hAnsi="仿宋_GB2312" w:cs="仿宋_GB2312"/>
          <w:color w:val="auto"/>
          <w:sz w:val="32"/>
          <w:szCs w:val="32"/>
          <w:highlight w:val="none"/>
        </w:rPr>
        <w:t>人。实有在职人数</w:t>
      </w:r>
      <w:r>
        <w:rPr>
          <w:rFonts w:hint="eastAsia"/>
          <w:color w:val="auto"/>
          <w:sz w:val="32"/>
          <w:szCs w:val="32"/>
          <w:highlight w:val="none"/>
          <w:lang w:val="en-US" w:eastAsia="zh-CN"/>
        </w:rPr>
        <w:t>29</w:t>
      </w:r>
      <w:r>
        <w:rPr>
          <w:rFonts w:hint="eastAsia" w:ascii="仿宋_GB2312" w:hAnsi="仿宋_GB2312" w:cs="仿宋_GB2312"/>
          <w:color w:val="auto"/>
          <w:sz w:val="32"/>
          <w:szCs w:val="32"/>
          <w:highlight w:val="none"/>
        </w:rPr>
        <w:t>人，其中：行政在职</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0</w:t>
      </w:r>
      <w:r>
        <w:rPr>
          <w:rFonts w:hint="eastAsia"/>
          <w:color w:val="auto"/>
          <w:sz w:val="32"/>
          <w:szCs w:val="32"/>
          <w:highlight w:val="none"/>
          <w:lang w:eastAsia="zh-Hans"/>
        </w:rPr>
        <w:t>人</w:t>
      </w:r>
      <w:r>
        <w:rPr>
          <w:rFonts w:hint="eastAsia" w:ascii="仿宋_GB2312" w:hAnsi="仿宋_GB2312" w:cs="仿宋_GB2312"/>
          <w:color w:val="auto"/>
          <w:sz w:val="32"/>
          <w:szCs w:val="32"/>
          <w:highlight w:val="none"/>
        </w:rPr>
        <w:t>、事业在职</w:t>
      </w:r>
      <w:r>
        <w:rPr>
          <w:rFonts w:hint="eastAsia"/>
          <w:color w:val="auto"/>
          <w:sz w:val="32"/>
          <w:szCs w:val="32"/>
          <w:highlight w:val="none"/>
          <w:lang w:val="en-US" w:eastAsia="zh-CN"/>
        </w:rPr>
        <w:t>29</w:t>
      </w:r>
      <w:r>
        <w:rPr>
          <w:rFonts w:hint="eastAsia" w:ascii="仿宋_GB2312" w:hAnsi="仿宋_GB2312" w:cs="仿宋_GB2312"/>
          <w:color w:val="auto"/>
          <w:sz w:val="32"/>
          <w:szCs w:val="32"/>
          <w:highlight w:val="none"/>
        </w:rPr>
        <w:t>人。离退休人员</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人，其中：行政退休人员</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人、事业退休</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rPr>
        <w:t>昌市党财[2022]5号</w:t>
      </w:r>
      <w:r>
        <w:rPr>
          <w:rFonts w:hint="eastAsia" w:ascii="仿宋_GB2312" w:hAnsi="仿宋_GB2312" w:cs="仿宋_GB2312"/>
          <w:color w:val="auto"/>
          <w:sz w:val="32"/>
          <w:szCs w:val="32"/>
          <w:lang w:eastAsia="zh-Hans"/>
        </w:rPr>
        <w:t>文件</w:t>
      </w:r>
      <w:r>
        <w:rPr>
          <w:rFonts w:hint="eastAsia" w:ascii="仿宋_GB2312" w:hAnsi="仿宋_GB2312" w:cs="仿宋_GB2312"/>
          <w:color w:val="auto"/>
          <w:sz w:val="32"/>
          <w:szCs w:val="32"/>
          <w:lang w:eastAsia="zh-CN"/>
        </w:rPr>
        <w:t>昌吉市第四幼儿园</w:t>
      </w:r>
      <w:r>
        <w:rPr>
          <w:rFonts w:hint="eastAsia" w:ascii="仿宋_GB2312" w:hAnsi="仿宋_GB2312" w:cs="仿宋_GB2312"/>
          <w:color w:val="auto"/>
          <w:sz w:val="32"/>
          <w:szCs w:val="32"/>
          <w:lang w:eastAsia="zh-Hans"/>
        </w:rPr>
        <w:t>2022年</w:t>
      </w:r>
      <w:r>
        <w:rPr>
          <w:rFonts w:hint="eastAsia"/>
          <w:color w:val="auto"/>
          <w:sz w:val="32"/>
          <w:szCs w:val="32"/>
          <w:lang w:eastAsia="zh-CN"/>
        </w:rPr>
        <w:t>昌吉市第四幼儿园</w:t>
      </w:r>
      <w:r>
        <w:rPr>
          <w:rFonts w:hint="default"/>
          <w:color w:val="auto"/>
          <w:sz w:val="32"/>
          <w:szCs w:val="32"/>
          <w:lang w:val="en-US" w:eastAsia="zh-CN"/>
        </w:rPr>
        <w:t>其他运转类保教费</w:t>
      </w:r>
      <w:r>
        <w:rPr>
          <w:rFonts w:hint="eastAsia"/>
          <w:color w:val="auto"/>
          <w:sz w:val="32"/>
          <w:szCs w:val="32"/>
          <w:lang w:eastAsia="zh-CN"/>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hAnsi="仿宋_GB2312" w:cs="仿宋_GB2312"/>
          <w:color w:val="auto"/>
          <w:sz w:val="32"/>
          <w:szCs w:val="32"/>
          <w:lang w:val="en-US" w:eastAsia="zh-CN"/>
        </w:rPr>
        <w:t>27.81</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hAnsi="仿宋_GB2312" w:cs="仿宋_GB2312"/>
          <w:color w:val="auto"/>
          <w:sz w:val="32"/>
          <w:szCs w:val="32"/>
          <w:lang w:val="en-US" w:eastAsia="zh-CN"/>
        </w:rPr>
        <w:t>27.81</w:t>
      </w:r>
      <w:r>
        <w:rPr>
          <w:rFonts w:hint="eastAsia" w:ascii="仿宋_GB2312"/>
          <w:color w:val="auto"/>
          <w:sz w:val="32"/>
          <w:szCs w:val="32"/>
        </w:rPr>
        <w:t>万元、其他资金</w:t>
      </w:r>
      <w:r>
        <w:rPr>
          <w:rFonts w:hint="eastAsia" w:ascii="仿宋_GB2312"/>
          <w:color w:val="auto"/>
          <w:sz w:val="32"/>
          <w:szCs w:val="32"/>
          <w:lang w:val="en-US" w:eastAsia="zh-CN"/>
        </w:rPr>
        <w:t>0.0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hAnsi="仿宋_GB2312" w:cs="仿宋_GB2312"/>
          <w:color w:val="auto"/>
          <w:sz w:val="32"/>
          <w:szCs w:val="32"/>
          <w:lang w:val="en-US" w:eastAsia="zh-CN"/>
        </w:rPr>
        <w:t>27.81</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hint="eastAsia" w:ascii="仿宋_GB2312" w:hAnsi="仿宋_GB2312" w:eastAsia="仿宋_GB2312" w:cs="仿宋_GB2312"/>
          <w:color w:val="auto"/>
          <w:sz w:val="32"/>
          <w:szCs w:val="32"/>
          <w:lang w:eastAsia="zh-CN"/>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hAnsi="仿宋_GB2312" w:cs="仿宋_GB2312"/>
          <w:color w:val="auto"/>
          <w:sz w:val="32"/>
          <w:szCs w:val="32"/>
          <w:lang w:val="en-US" w:eastAsia="zh-CN"/>
        </w:rPr>
        <w:t>27.81</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hAnsi="仿宋_GB2312" w:cs="仿宋_GB2312"/>
          <w:color w:val="auto"/>
          <w:sz w:val="32"/>
          <w:szCs w:val="32"/>
        </w:rPr>
        <w:t>自聘的食堂人员、保洁人员工资福利、基本养老统筹支出</w:t>
      </w:r>
      <w:r>
        <w:rPr>
          <w:rFonts w:hint="eastAsia" w:ascii="仿宋_GB2312" w:hAnsi="仿宋_GB2312" w:cs="仿宋_GB2312"/>
          <w:color w:val="auto"/>
          <w:sz w:val="32"/>
          <w:szCs w:val="32"/>
          <w:lang w:eastAsia="zh-CN"/>
        </w:rPr>
        <w:t>及</w:t>
      </w:r>
      <w:r>
        <w:rPr>
          <w:rFonts w:hint="eastAsia" w:ascii="仿宋_GB2312" w:hAnsi="仿宋_GB2312" w:cs="仿宋_GB2312"/>
          <w:color w:val="auto"/>
          <w:sz w:val="32"/>
          <w:szCs w:val="32"/>
        </w:rPr>
        <w:t>幼儿园日常运转公用补充</w:t>
      </w:r>
      <w:r>
        <w:rPr>
          <w:rFonts w:hint="eastAsia" w:ascii="仿宋_GB2312" w:hAnsi="仿宋_GB2312" w:cs="仿宋_GB2312"/>
          <w:color w:val="auto"/>
          <w:sz w:val="32"/>
          <w:szCs w:val="32"/>
          <w:lang w:eastAsia="zh-CN"/>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pStyle w:val="2"/>
        <w:spacing w:line="600" w:lineRule="exact"/>
        <w:ind w:firstLine="643"/>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2022年度，</w:t>
      </w:r>
      <w:r>
        <w:rPr>
          <w:rFonts w:hint="eastAsia" w:cs="仿宋_GB2312"/>
          <w:b w:val="0"/>
          <w:bCs w:val="0"/>
          <w:color w:val="auto"/>
          <w:kern w:val="2"/>
          <w:sz w:val="32"/>
          <w:szCs w:val="32"/>
          <w:lang w:val="en-US" w:eastAsia="zh-CN" w:bidi="ar-SA"/>
        </w:rPr>
        <w:t>第四幼儿园其他运转类保教费项目</w:t>
      </w:r>
      <w:r>
        <w:rPr>
          <w:rFonts w:hint="eastAsia" w:ascii="仿宋_GB2312" w:hAnsi="仿宋_GB2312" w:eastAsia="仿宋_GB2312" w:cs="仿宋_GB2312"/>
          <w:b w:val="0"/>
          <w:bCs w:val="0"/>
          <w:color w:val="auto"/>
          <w:kern w:val="2"/>
          <w:sz w:val="32"/>
          <w:szCs w:val="32"/>
          <w:lang w:val="en-US" w:eastAsia="zh-CN" w:bidi="ar-SA"/>
        </w:rPr>
        <w:t>目标共设置一级指标</w:t>
      </w:r>
      <w:r>
        <w:rPr>
          <w:rFonts w:hint="eastAsia" w:cs="仿宋_GB2312"/>
          <w:b w:val="0"/>
          <w:bCs w:val="0"/>
          <w:color w:val="auto"/>
          <w:kern w:val="2"/>
          <w:sz w:val="32"/>
          <w:szCs w:val="32"/>
          <w:lang w:val="en-US" w:eastAsia="zh-CN" w:bidi="ar-SA"/>
        </w:rPr>
        <w:t>3</w:t>
      </w:r>
      <w:r>
        <w:rPr>
          <w:rFonts w:hint="eastAsia" w:ascii="仿宋_GB2312" w:hAnsi="仿宋_GB2312" w:eastAsia="仿宋_GB2312" w:cs="仿宋_GB2312"/>
          <w:b w:val="0"/>
          <w:bCs w:val="0"/>
          <w:color w:val="auto"/>
          <w:kern w:val="2"/>
          <w:sz w:val="32"/>
          <w:szCs w:val="32"/>
          <w:lang w:val="en-US" w:eastAsia="zh-CN" w:bidi="ar-SA"/>
        </w:rPr>
        <w:t>个，二级指标</w:t>
      </w:r>
      <w:r>
        <w:rPr>
          <w:rFonts w:hint="eastAsia" w:cs="仿宋_GB2312"/>
          <w:b w:val="0"/>
          <w:bCs w:val="0"/>
          <w:color w:val="auto"/>
          <w:kern w:val="2"/>
          <w:sz w:val="32"/>
          <w:szCs w:val="32"/>
          <w:lang w:val="en-US" w:eastAsia="zh-CN" w:bidi="ar-SA"/>
        </w:rPr>
        <w:t>7</w:t>
      </w:r>
      <w:r>
        <w:rPr>
          <w:rFonts w:hint="eastAsia" w:ascii="仿宋_GB2312" w:hAnsi="仿宋_GB2312" w:eastAsia="仿宋_GB2312" w:cs="仿宋_GB2312"/>
          <w:b w:val="0"/>
          <w:bCs w:val="0"/>
          <w:color w:val="auto"/>
          <w:kern w:val="2"/>
          <w:sz w:val="32"/>
          <w:szCs w:val="32"/>
          <w:lang w:val="en-US" w:eastAsia="zh-CN" w:bidi="ar-SA"/>
        </w:rPr>
        <w:t>个，三级指标1</w:t>
      </w:r>
      <w:r>
        <w:rPr>
          <w:rFonts w:hint="eastAsia" w:cs="仿宋_GB2312"/>
          <w:b w:val="0"/>
          <w:bCs w:val="0"/>
          <w:color w:val="auto"/>
          <w:kern w:val="2"/>
          <w:sz w:val="32"/>
          <w:szCs w:val="32"/>
          <w:lang w:val="en-US" w:eastAsia="zh-CN" w:bidi="ar-SA"/>
        </w:rPr>
        <w:t>0</w:t>
      </w:r>
      <w:r>
        <w:rPr>
          <w:rFonts w:hint="eastAsia" w:ascii="仿宋_GB2312" w:hAnsi="仿宋_GB2312" w:eastAsia="仿宋_GB2312" w:cs="仿宋_GB2312"/>
          <w:b w:val="0"/>
          <w:bCs w:val="0"/>
          <w:color w:val="auto"/>
          <w:kern w:val="2"/>
          <w:sz w:val="32"/>
          <w:szCs w:val="32"/>
          <w:lang w:val="en-US" w:eastAsia="zh-CN" w:bidi="ar-SA"/>
        </w:rPr>
        <w:t>个，其中：已完成三级指标1</w:t>
      </w:r>
      <w:r>
        <w:rPr>
          <w:rFonts w:hint="eastAsia" w:cs="仿宋_GB2312"/>
          <w:b w:val="0"/>
          <w:bCs w:val="0"/>
          <w:color w:val="auto"/>
          <w:kern w:val="2"/>
          <w:sz w:val="32"/>
          <w:szCs w:val="32"/>
          <w:lang w:val="en-US" w:eastAsia="zh-CN" w:bidi="ar-SA"/>
        </w:rPr>
        <w:t>0</w:t>
      </w:r>
      <w:r>
        <w:rPr>
          <w:rFonts w:hint="eastAsia" w:ascii="仿宋_GB2312" w:hAnsi="仿宋_GB2312" w:eastAsia="仿宋_GB2312" w:cs="仿宋_GB2312"/>
          <w:b w:val="0"/>
          <w:bCs w:val="0"/>
          <w:color w:val="auto"/>
          <w:kern w:val="2"/>
          <w:sz w:val="32"/>
          <w:szCs w:val="32"/>
          <w:lang w:val="en-US" w:eastAsia="zh-CN" w:bidi="ar-SA"/>
        </w:rPr>
        <w:t>个，指标完成率为100.0%。</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eastAsia="zh-CN"/>
        </w:rPr>
        <w:t>昌吉州</w:t>
      </w:r>
      <w:r>
        <w:rPr>
          <w:rFonts w:hint="eastAsia" w:ascii="仿宋_GB2312" w:hAnsi="Arial" w:cs="宋体"/>
          <w:bCs/>
          <w:color w:val="000000"/>
          <w:sz w:val="32"/>
          <w:szCs w:val="32"/>
        </w:rPr>
        <w:t>地区财政</w:t>
      </w:r>
      <w:r>
        <w:rPr>
          <w:rFonts w:hint="eastAsia" w:ascii="仿宋_GB2312"/>
          <w:sz w:val="32"/>
          <w:szCs w:val="32"/>
        </w:rPr>
        <w:t>支出绩效评价管理暂行办法》（财预〔2019〕26号）等文件要求，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sz w:val="32"/>
          <w:szCs w:val="32"/>
        </w:rPr>
        <w:t>“</w:t>
      </w:r>
      <w:r>
        <w:rPr>
          <w:rFonts w:hint="eastAsia"/>
          <w:sz w:val="32"/>
          <w:szCs w:val="32"/>
          <w:lang w:eastAsia="zh-CN"/>
        </w:rPr>
        <w:t>幼儿园食堂及后勤人员</w:t>
      </w:r>
      <w:r>
        <w:rPr>
          <w:rFonts w:hint="eastAsia"/>
          <w:sz w:val="32"/>
          <w:szCs w:val="32"/>
        </w:rPr>
        <w:t>”指标，预期指标值为“</w:t>
      </w:r>
      <w:r>
        <w:rPr>
          <w:rFonts w:hint="eastAsia"/>
          <w:sz w:val="32"/>
          <w:szCs w:val="32"/>
          <w:lang w:val="en-US" w:eastAsia="zh-CN"/>
        </w:rPr>
        <w:t>=4人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教师参加培训次数</w:t>
      </w:r>
      <w:r>
        <w:rPr>
          <w:rFonts w:hint="eastAsia"/>
          <w:color w:val="auto"/>
          <w:sz w:val="32"/>
          <w:szCs w:val="32"/>
        </w:rPr>
        <w:t>”指标，预期指标值为“</w:t>
      </w:r>
      <w:r>
        <w:rPr>
          <w:rFonts w:hint="eastAsia" w:ascii="宋体" w:hAnsi="宋体" w:eastAsia="宋体"/>
          <w:color w:val="auto"/>
          <w:sz w:val="32"/>
          <w:szCs w:val="32"/>
          <w:lang w:val="en-US" w:eastAsia="zh-CN"/>
        </w:rPr>
        <w:t>=4次</w:t>
      </w:r>
      <w:r>
        <w:rPr>
          <w:rFonts w:hint="eastAsia"/>
          <w:color w:val="auto"/>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保障幼儿园正常运转率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资金安排到位率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食堂后勤人员经费</w:t>
      </w:r>
      <w:r>
        <w:rPr>
          <w:rFonts w:hint="eastAsia"/>
          <w:color w:val="auto"/>
          <w:sz w:val="32"/>
          <w:szCs w:val="32"/>
        </w:rPr>
        <w:t>”指标，预期指标值为“</w:t>
      </w:r>
      <w:r>
        <w:rPr>
          <w:rFonts w:hint="eastAsia"/>
          <w:color w:val="auto"/>
          <w:sz w:val="32"/>
          <w:szCs w:val="32"/>
          <w:lang w:val="en-US" w:eastAsia="zh-CN"/>
        </w:rPr>
        <w:t>&lt;=17.29万元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“补充公用经费，保障幼儿园的正常运转”指标，预期指标值为“</w:t>
      </w:r>
      <w:r>
        <w:rPr>
          <w:rFonts w:hint="eastAsia"/>
          <w:color w:val="auto"/>
          <w:sz w:val="32"/>
          <w:szCs w:val="32"/>
          <w:lang w:val="en-US" w:eastAsia="zh-CN"/>
        </w:rPr>
        <w:t>&lt;=10.52万元</w:t>
      </w:r>
      <w:r>
        <w:rPr>
          <w:rFonts w:hint="eastAsia" w:ascii="仿宋_GB2312"/>
          <w:color w:val="auto"/>
          <w:sz w:val="32"/>
          <w:szCs w:val="32"/>
          <w:lang w:eastAsia="zh-Hans"/>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rFonts w:hint="eastAsia"/>
          <w:color w:val="auto"/>
          <w:sz w:val="32"/>
          <w:szCs w:val="32"/>
        </w:rPr>
      </w:pPr>
      <w:r>
        <w:rPr>
          <w:rFonts w:hint="eastAsia"/>
          <w:color w:val="auto"/>
          <w:sz w:val="32"/>
          <w:szCs w:val="32"/>
        </w:rPr>
        <w:t>①经济效益指标</w:t>
      </w:r>
    </w:p>
    <w:p>
      <w:pPr>
        <w:pStyle w:val="2"/>
        <w:rPr>
          <w:rFonts w:hint="eastAsia" w:eastAsia="仿宋_GB2312"/>
          <w:b w:val="0"/>
          <w:bCs w:val="0"/>
          <w:color w:val="auto"/>
          <w:lang w:eastAsia="zh-CN"/>
        </w:rPr>
      </w:pPr>
      <w:r>
        <w:rPr>
          <w:rFonts w:hint="eastAsia"/>
          <w:b w:val="0"/>
          <w:bCs w:val="0"/>
          <w:color w:val="auto"/>
          <w:lang w:eastAsia="zh-CN"/>
        </w:rPr>
        <w:t>无</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保障幼儿园正常运转，完成教育教学活动</w:t>
      </w:r>
      <w:r>
        <w:rPr>
          <w:rFonts w:hint="eastAsia"/>
          <w:color w:val="auto"/>
          <w:sz w:val="32"/>
          <w:szCs w:val="32"/>
        </w:rPr>
        <w:t>”指标，预期指标值为“</w:t>
      </w:r>
      <w:r>
        <w:rPr>
          <w:rFonts w:hint="eastAsia" w:ascii="仿宋_GB2312"/>
          <w:color w:val="auto"/>
          <w:sz w:val="32"/>
          <w:szCs w:val="32"/>
          <w:lang w:eastAsia="zh-Hans"/>
        </w:rPr>
        <w:t>保障运转</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rPr>
      </w:pP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持续提高</w:t>
      </w:r>
      <w:r>
        <w:rPr>
          <w:rFonts w:hint="eastAsia" w:ascii="仿宋_GB2312"/>
          <w:color w:val="auto"/>
          <w:sz w:val="32"/>
          <w:szCs w:val="32"/>
          <w:lang w:eastAsia="zh-CN"/>
        </w:rPr>
        <w:t>幼儿园</w:t>
      </w:r>
      <w:r>
        <w:rPr>
          <w:rFonts w:hint="eastAsia" w:ascii="仿宋_GB2312"/>
          <w:color w:val="auto"/>
          <w:sz w:val="32"/>
          <w:szCs w:val="32"/>
          <w:lang w:eastAsia="zh-Hans"/>
        </w:rPr>
        <w:t>教育教学质量</w:t>
      </w:r>
      <w:r>
        <w:rPr>
          <w:rFonts w:hint="eastAsia"/>
          <w:color w:val="auto"/>
          <w:sz w:val="32"/>
          <w:szCs w:val="32"/>
        </w:rPr>
        <w:t>”指标，预期指标值为“</w:t>
      </w:r>
      <w:r>
        <w:rPr>
          <w:rFonts w:hint="eastAsia" w:ascii="仿宋_GB2312"/>
          <w:color w:val="auto"/>
          <w:sz w:val="32"/>
          <w:szCs w:val="32"/>
          <w:lang w:eastAsia="zh-Hans"/>
        </w:rPr>
        <w:t>持续提高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家长满意度</w:t>
      </w:r>
      <w:r>
        <w:rPr>
          <w:rFonts w:hint="eastAsia"/>
          <w:color w:val="auto"/>
          <w:sz w:val="32"/>
          <w:szCs w:val="32"/>
        </w:rPr>
        <w:t>”指标，预期指标值为“</w:t>
      </w:r>
      <w:r>
        <w:rPr>
          <w:rFonts w:hint="eastAsia" w:ascii="仿宋_GB2312"/>
          <w:color w:val="auto"/>
          <w:sz w:val="32"/>
          <w:szCs w:val="32"/>
          <w:lang w:eastAsia="zh-Hans"/>
        </w:rPr>
        <w:t>&gt;=95.00%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职工满意度</w:t>
      </w:r>
      <w:r>
        <w:rPr>
          <w:rFonts w:hint="eastAsia"/>
          <w:color w:val="auto"/>
          <w:sz w:val="32"/>
          <w:szCs w:val="32"/>
        </w:rPr>
        <w:t>”指标，预期指标值为“</w:t>
      </w:r>
      <w:r>
        <w:rPr>
          <w:rFonts w:hint="eastAsia" w:ascii="仿宋_GB2312"/>
          <w:color w:val="auto"/>
          <w:sz w:val="32"/>
          <w:szCs w:val="32"/>
          <w:lang w:eastAsia="zh-Hans"/>
        </w:rPr>
        <w:t>&gt;=95.00%</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922"/>
      <w:bookmarkStart w:id="2" w:name="_Toc21664"/>
      <w:bookmarkStart w:id="3" w:name="_Toc5258"/>
      <w:bookmarkStart w:id="4" w:name="_Toc5462343"/>
      <w:bookmarkStart w:id="5" w:name="_Toc480473081"/>
      <w:bookmarkStart w:id="6" w:name="_Toc26632"/>
      <w:bookmarkStart w:id="7" w:name="_Toc12868"/>
      <w:bookmarkStart w:id="8" w:name="_Toc22169_WPSOffice_Level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第四幼儿园其他运转类保教费项目</w:t>
      </w:r>
      <w:r>
        <w:rPr>
          <w:rFonts w:hint="eastAsia" w:ascii="仿宋_GB2312"/>
          <w:color w:val="000000" w:themeColor="text1"/>
          <w:sz w:val="32"/>
          <w:szCs w:val="32"/>
          <w14:textFill>
            <w14:solidFill>
              <w14:schemeClr w14:val="tx1"/>
            </w14:solidFill>
          </w14:textFill>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eastAsia="zh-CN"/>
        </w:rPr>
        <w:t>第四幼儿园其他运转类保教费项目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26131"/>
      <w:bookmarkStart w:id="10" w:name="_Toc419984722"/>
      <w:bookmarkStart w:id="11" w:name="_Toc428278230"/>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园长刘思</w:t>
      </w:r>
      <w:r>
        <w:rPr>
          <w:rFonts w:hint="eastAsia" w:ascii="仿宋_GB2312" w:hAnsi="仿宋_GB2312" w:cs="仿宋_GB2312"/>
          <w:color w:val="auto"/>
          <w:sz w:val="32"/>
          <w:szCs w:val="32"/>
        </w:rPr>
        <w:t>任评价</w:t>
      </w:r>
      <w:r>
        <w:rPr>
          <w:rFonts w:hint="eastAsia" w:ascii="仿宋_GB2312" w:hAnsi="仿宋_GB2312" w:cs="仿宋_GB2312"/>
          <w:sz w:val="32"/>
          <w:szCs w:val="32"/>
        </w:rPr>
        <w:t>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副园长李燕红任</w:t>
      </w:r>
      <w:r>
        <w:rPr>
          <w:rFonts w:hint="eastAsia" w:ascii="仿宋_GB2312" w:hAnsi="仿宋_GB2312" w:cs="仿宋_GB2312"/>
          <w:sz w:val="32"/>
          <w:szCs w:val="32"/>
        </w:rPr>
        <w:t>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曹雅琦任</w:t>
      </w:r>
      <w:r>
        <w:rPr>
          <w:rFonts w:hint="eastAsia" w:ascii="仿宋_GB2312" w:hAnsi="仿宋_GB2312" w:cs="仿宋_GB2312"/>
          <w:sz w:val="32"/>
          <w:szCs w:val="32"/>
        </w:rPr>
        <w:t>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color w:val="auto"/>
          <w:sz w:val="32"/>
          <w:szCs w:val="32"/>
          <w:lang w:eastAsia="zh-CN"/>
        </w:rPr>
        <w:t>第四幼儿园其他运转类保教费项目</w:t>
      </w:r>
      <w:r>
        <w:rPr>
          <w:rFonts w:hint="eastAsia" w:ascii="仿宋_GB2312"/>
          <w:color w:val="auto"/>
          <w:sz w:val="32"/>
          <w:szCs w:val="32"/>
        </w:rPr>
        <w:t>的实施，解决了办学条件</w:t>
      </w:r>
      <w:r>
        <w:rPr>
          <w:rFonts w:hint="eastAsia" w:ascii="仿宋_GB2312"/>
          <w:color w:val="auto"/>
          <w:sz w:val="32"/>
          <w:szCs w:val="32"/>
          <w:lang w:eastAsia="zh-CN"/>
        </w:rPr>
        <w:t>不足</w:t>
      </w:r>
      <w:r>
        <w:rPr>
          <w:rFonts w:hint="eastAsia" w:ascii="仿宋_GB2312"/>
          <w:color w:val="auto"/>
          <w:sz w:val="32"/>
          <w:szCs w:val="32"/>
        </w:rPr>
        <w:t>，实现了</w:t>
      </w:r>
      <w:r>
        <w:rPr>
          <w:rFonts w:hint="eastAsia" w:ascii="仿宋_GB2312"/>
          <w:color w:val="auto"/>
          <w:sz w:val="32"/>
          <w:szCs w:val="32"/>
          <w:lang w:eastAsia="zh-CN"/>
        </w:rPr>
        <w:t>幼儿园正常运转，有效保障了教育教学活动</w:t>
      </w:r>
      <w:r>
        <w:rPr>
          <w:rFonts w:hint="eastAsia" w:ascii="仿宋_GB2312"/>
          <w:color w:val="auto"/>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w:t>
      </w:r>
      <w:r>
        <w:rPr>
          <w:rFonts w:hint="eastAsia" w:ascii="仿宋_GB2312"/>
          <w:sz w:val="32"/>
          <w:szCs w:val="32"/>
          <w:lang w:eastAsia="zh-CN"/>
        </w:rPr>
        <w:t>第四幼儿园其他运转类保教费项目</w:t>
      </w:r>
      <w:r>
        <w:rPr>
          <w:rFonts w:hint="eastAsia" w:ascii="仿宋_GB2312"/>
          <w:color w:val="auto"/>
          <w:sz w:val="32"/>
          <w:szCs w:val="32"/>
        </w:rPr>
        <w:t>的绩效目标和各项具体绩效指标实现情况进行了客观评价，最终评分为</w:t>
      </w:r>
      <w:r>
        <w:rPr>
          <w:rFonts w:hint="eastAsia" w:ascii="仿宋_GB2312"/>
          <w:color w:val="auto"/>
          <w:sz w:val="32"/>
          <w:szCs w:val="32"/>
          <w:lang w:val="en-US" w:eastAsia="zh-CN"/>
        </w:rPr>
        <w:t>100.0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w:t>
      </w:r>
      <w:r>
        <w:rPr>
          <w:rFonts w:hint="eastAsia" w:ascii="仿宋_GB2312" w:cs="仿宋_GB2312"/>
          <w:color w:val="333333"/>
          <w:sz w:val="32"/>
          <w:szCs w:val="32"/>
        </w:rPr>
        <w:t>，具体得分情况为</w:t>
      </w:r>
      <w:r>
        <w:rPr>
          <w:rFonts w:hint="eastAsia" w:ascii="仿宋_GB2312" w:cs="仿宋_GB2312"/>
          <w:color w:val="auto"/>
          <w:sz w:val="32"/>
          <w:szCs w:val="32"/>
        </w:rPr>
        <w:t>：项目决策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color w:val="auto"/>
        </w:rPr>
      </w:pPr>
      <w:r>
        <w:rPr>
          <w:rFonts w:hint="eastAsia" w:cs="仿宋_GB2312"/>
          <w:b/>
          <w:bCs/>
        </w:rPr>
        <w:t>1.立项依据充分性：</w:t>
      </w:r>
      <w:r>
        <w:rPr>
          <w:rFonts w:hint="eastAsia" w:cs="仿宋_GB2312"/>
          <w:color w:val="auto"/>
          <w:lang w:eastAsia="zh-Hans"/>
        </w:rPr>
        <w:t>本项目是由</w:t>
      </w:r>
      <w:r>
        <w:rPr>
          <w:rFonts w:hint="eastAsia" w:cs="仿宋_GB2312"/>
          <w:color w:val="auto"/>
          <w:lang w:eastAsia="zh-CN"/>
        </w:rPr>
        <w:t>昌吉市第四幼儿园</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Hans"/>
        </w:rPr>
        <w:t>昌市党财[2022]5号</w:t>
      </w:r>
      <w:r>
        <w:rPr>
          <w:rFonts w:cs="仿宋_GB2312"/>
          <w:color w:val="auto"/>
          <w:lang w:eastAsia="zh-Hans"/>
        </w:rPr>
        <w:t>》（</w:t>
      </w:r>
      <w:r>
        <w:rPr>
          <w:rFonts w:hint="eastAsia" w:cs="仿宋_GB2312"/>
          <w:color w:val="auto"/>
          <w:lang w:eastAsia="zh-Hans"/>
        </w:rPr>
        <w:t>文件号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w:t>
      </w:r>
      <w:r>
        <w:rPr>
          <w:rFonts w:hint="eastAsia" w:ascii="仿宋_GB2312" w:hAnsi="仿宋_GB2312" w:cs="仿宋_GB2312"/>
          <w:color w:val="auto"/>
          <w:sz w:val="32"/>
          <w:szCs w:val="32"/>
        </w:rPr>
        <w:t>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r>
        <w:rPr>
          <w:rFonts w:hint="eastAsia" w:ascii="仿宋_GB2312" w:cs="仿宋_GB2312"/>
          <w:color w:val="FF0000"/>
          <w:sz w:val="32"/>
          <w:szCs w:val="32"/>
        </w:rPr>
        <w:t xml:space="preserve">。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20.00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20.00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专项资金管理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项目</w:t>
      </w:r>
      <w:r>
        <w:rPr>
          <w:rFonts w:hint="eastAsia" w:ascii="仿宋_GB2312" w:cs="仿宋_GB2312"/>
          <w:color w:val="auto"/>
          <w:sz w:val="32"/>
          <w:szCs w:val="32"/>
          <w:lang w:eastAsia="zh-CN"/>
        </w:rPr>
        <w:t>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项目产出类指标包括产出数量、产出质量、产出时效、产出成本共四</w:t>
      </w:r>
      <w:r>
        <w:rPr>
          <w:rFonts w:hint="eastAsia" w:ascii="仿宋_GB2312" w:cs="仿宋_GB2312"/>
          <w:color w:val="auto"/>
          <w:sz w:val="32"/>
          <w:szCs w:val="32"/>
        </w:rPr>
        <w:t>方面的内容，由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“幼儿园食堂及后勤人员”指标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=4</w:t>
      </w:r>
      <w:r>
        <w:rPr>
          <w:rFonts w:hint="eastAsia" w:ascii="宋体" w:hAnsi="宋体" w:eastAsia="宋体" w:cs="仿宋_GB2312"/>
          <w:color w:val="auto"/>
          <w:sz w:val="32"/>
          <w:szCs w:val="32"/>
          <w:lang w:val="en-US" w:eastAsia="zh-CN"/>
        </w:rPr>
        <w:t>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根据年度考核</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完成幼儿园食堂及后勤人员</w:t>
      </w:r>
      <w:r>
        <w:rPr>
          <w:rFonts w:hint="eastAsia" w:ascii="仿宋_GB2312" w:hAnsi="仿宋_GB2312" w:cs="仿宋_GB2312"/>
          <w:color w:val="auto"/>
          <w:sz w:val="32"/>
          <w:szCs w:val="32"/>
          <w:lang w:val="en-US" w:eastAsia="zh-CN"/>
        </w:rPr>
        <w:t>4人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pStyle w:val="2"/>
        <w:rPr>
          <w:rFonts w:hint="eastAsia" w:ascii="仿宋_GB2312" w:hAnsi="仿宋_GB2312" w:eastAsia="仿宋_GB2312" w:cs="仿宋_GB2312"/>
          <w:b w:val="0"/>
          <w:bCs w:val="0"/>
          <w:color w:val="auto"/>
          <w:kern w:val="2"/>
          <w:sz w:val="32"/>
          <w:szCs w:val="32"/>
          <w:lang w:val="en-US" w:eastAsia="zh-Hans" w:bidi="ar-SA"/>
        </w:rPr>
      </w:pPr>
      <w:r>
        <w:rPr>
          <w:rFonts w:hint="eastAsia" w:ascii="仿宋_GB2312" w:hAnsi="仿宋_GB2312" w:eastAsia="仿宋_GB2312" w:cs="仿宋_GB2312"/>
          <w:b w:val="0"/>
          <w:bCs w:val="0"/>
          <w:color w:val="auto"/>
          <w:kern w:val="2"/>
          <w:sz w:val="32"/>
          <w:szCs w:val="32"/>
          <w:lang w:val="en-US" w:eastAsia="zh-Hans" w:bidi="ar-SA"/>
        </w:rPr>
        <w:t>“教师参加培训次数”指标，预期指标值为“</w:t>
      </w:r>
      <w:r>
        <w:rPr>
          <w:rFonts w:hint="eastAsia" w:ascii="仿宋_GB2312" w:hAnsi="仿宋_GB2312" w:eastAsia="仿宋_GB2312" w:cs="仿宋_GB2312"/>
          <w:b w:val="0"/>
          <w:bCs w:val="0"/>
          <w:color w:val="auto"/>
          <w:kern w:val="2"/>
          <w:sz w:val="32"/>
          <w:szCs w:val="32"/>
          <w:lang w:val="en-US" w:eastAsia="zh-CN" w:bidi="ar-SA"/>
        </w:rPr>
        <w:t>=</w:t>
      </w:r>
      <w:r>
        <w:rPr>
          <w:rFonts w:hint="eastAsia" w:cs="仿宋_GB2312"/>
          <w:b w:val="0"/>
          <w:bCs w:val="0"/>
          <w:color w:val="auto"/>
          <w:kern w:val="2"/>
          <w:sz w:val="32"/>
          <w:szCs w:val="32"/>
          <w:lang w:val="en-US" w:eastAsia="zh-CN" w:bidi="ar-SA"/>
        </w:rPr>
        <w:t>4次</w:t>
      </w:r>
      <w:r>
        <w:rPr>
          <w:rFonts w:hint="eastAsia" w:ascii="仿宋_GB2312" w:hAnsi="仿宋_GB2312" w:eastAsia="仿宋_GB2312" w:cs="仿宋_GB2312"/>
          <w:b w:val="0"/>
          <w:bCs w:val="0"/>
          <w:color w:val="auto"/>
          <w:kern w:val="2"/>
          <w:sz w:val="32"/>
          <w:szCs w:val="32"/>
          <w:lang w:val="en-US" w:eastAsia="zh-Hans" w:bidi="ar-SA"/>
        </w:rPr>
        <w:t>”，根据</w:t>
      </w:r>
      <w:r>
        <w:rPr>
          <w:rFonts w:hint="eastAsia" w:ascii="仿宋_GB2312" w:hAnsi="仿宋_GB2312" w:eastAsia="仿宋_GB2312" w:cs="仿宋_GB2312"/>
          <w:b w:val="0"/>
          <w:bCs w:val="0"/>
          <w:color w:val="auto"/>
          <w:kern w:val="2"/>
          <w:sz w:val="32"/>
          <w:szCs w:val="32"/>
          <w:lang w:val="en-US" w:eastAsia="zh-CN" w:bidi="ar-SA"/>
        </w:rPr>
        <w:t>根据年度考核</w:t>
      </w:r>
      <w:r>
        <w:rPr>
          <w:rFonts w:hint="eastAsia" w:ascii="仿宋_GB2312" w:hAnsi="仿宋_GB2312" w:eastAsia="仿宋_GB2312" w:cs="仿宋_GB2312"/>
          <w:b w:val="0"/>
          <w:bCs w:val="0"/>
          <w:color w:val="auto"/>
          <w:kern w:val="2"/>
          <w:sz w:val="32"/>
          <w:szCs w:val="32"/>
          <w:lang w:val="en-US" w:eastAsia="zh-Hans" w:bidi="ar-SA"/>
        </w:rPr>
        <w:t>，实际完成教师参加培训次数</w:t>
      </w:r>
      <w:r>
        <w:rPr>
          <w:rFonts w:hint="eastAsia" w:cs="仿宋_GB2312"/>
          <w:b w:val="0"/>
          <w:bCs w:val="0"/>
          <w:color w:val="auto"/>
          <w:kern w:val="2"/>
          <w:sz w:val="32"/>
          <w:szCs w:val="32"/>
          <w:lang w:val="en-US" w:eastAsia="zh-CN" w:bidi="ar-SA"/>
        </w:rPr>
        <w:t>4次</w:t>
      </w:r>
      <w:r>
        <w:rPr>
          <w:rFonts w:hint="eastAsia" w:ascii="仿宋_GB2312" w:hAnsi="仿宋_GB2312" w:eastAsia="仿宋_GB2312" w:cs="仿宋_GB2312"/>
          <w:b w:val="0"/>
          <w:bCs w:val="0"/>
          <w:color w:val="auto"/>
          <w:kern w:val="2"/>
          <w:sz w:val="32"/>
          <w:szCs w:val="32"/>
          <w:lang w:val="en-US" w:eastAsia="zh-Hans" w:bidi="ar-SA"/>
        </w:rPr>
        <w:t>，与预期目标一致，根据评分标准，该指标</w:t>
      </w:r>
      <w:r>
        <w:rPr>
          <w:rFonts w:hint="eastAsia" w:cs="仿宋_GB2312"/>
          <w:b w:val="0"/>
          <w:bCs w:val="0"/>
          <w:color w:val="auto"/>
          <w:kern w:val="2"/>
          <w:sz w:val="32"/>
          <w:szCs w:val="32"/>
          <w:lang w:val="en-US" w:eastAsia="zh-CN" w:bidi="ar-SA"/>
        </w:rPr>
        <w:t>4</w:t>
      </w:r>
      <w:r>
        <w:rPr>
          <w:rFonts w:hint="eastAsia" w:ascii="仿宋_GB2312" w:hAnsi="仿宋_GB2312" w:eastAsia="仿宋_GB2312" w:cs="仿宋_GB2312"/>
          <w:b w:val="0"/>
          <w:bCs w:val="0"/>
          <w:color w:val="auto"/>
          <w:kern w:val="2"/>
          <w:sz w:val="32"/>
          <w:szCs w:val="32"/>
          <w:lang w:val="en-US" w:eastAsia="zh-Hans" w:bidi="ar-SA"/>
        </w:rPr>
        <w:t>分，得</w:t>
      </w:r>
      <w:r>
        <w:rPr>
          <w:rFonts w:hint="eastAsia" w:cs="仿宋_GB2312"/>
          <w:b w:val="0"/>
          <w:bCs w:val="0"/>
          <w:color w:val="auto"/>
          <w:kern w:val="2"/>
          <w:sz w:val="32"/>
          <w:szCs w:val="32"/>
          <w:lang w:val="en-US" w:eastAsia="zh-CN" w:bidi="ar-SA"/>
        </w:rPr>
        <w:t>4</w:t>
      </w:r>
      <w:r>
        <w:rPr>
          <w:rFonts w:hint="eastAsia" w:ascii="仿宋_GB2312" w:hAnsi="仿宋_GB2312" w:eastAsia="仿宋_GB2312" w:cs="仿宋_GB2312"/>
          <w:b w:val="0"/>
          <w:bCs w:val="0"/>
          <w:color w:val="auto"/>
          <w:kern w:val="2"/>
          <w:sz w:val="32"/>
          <w:szCs w:val="32"/>
          <w:lang w:val="en-US" w:eastAsia="zh-Hans" w:bidi="ar-SA"/>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“保障幼儿园正常运转率”指标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w:t>
      </w:r>
      <w:r>
        <w:rPr>
          <w:rFonts w:hint="eastAsia" w:ascii="仿宋_GB2312" w:hAnsi="仿宋_GB2312" w:eastAsia="仿宋_GB2312" w:cs="仿宋_GB2312"/>
          <w:b w:val="0"/>
          <w:bCs w:val="0"/>
          <w:color w:val="auto"/>
          <w:kern w:val="2"/>
          <w:sz w:val="32"/>
          <w:szCs w:val="32"/>
          <w:lang w:val="en-US" w:eastAsia="zh-CN" w:bidi="ar-SA"/>
        </w:rPr>
        <w:t>根据年度考核</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本年度</w:t>
      </w:r>
      <w:r>
        <w:rPr>
          <w:rFonts w:hint="eastAsia" w:ascii="仿宋_GB2312" w:hAnsi="仿宋_GB2312" w:cs="仿宋_GB2312"/>
          <w:color w:val="auto"/>
          <w:sz w:val="32"/>
          <w:szCs w:val="32"/>
          <w:lang w:eastAsia="zh-Hans"/>
        </w:rPr>
        <w:t>保障幼儿园正常运转率达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资金安排到位率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hAnsi="仿宋_GB2312" w:eastAsia="仿宋_GB2312" w:cs="仿宋_GB2312"/>
          <w:b w:val="0"/>
          <w:bCs w:val="0"/>
          <w:color w:val="auto"/>
          <w:kern w:val="2"/>
          <w:sz w:val="32"/>
          <w:szCs w:val="32"/>
          <w:lang w:val="en-US" w:eastAsia="zh-CN" w:bidi="ar-SA"/>
        </w:rPr>
        <w:t>根据年度考核</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食堂后勤人员经费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val="en-US" w:eastAsia="zh-CN"/>
        </w:rPr>
        <w:t>&lt;=17.29万元</w:t>
      </w:r>
      <w:r>
        <w:rPr>
          <w:rFonts w:hint="eastAsia" w:ascii="仿宋_GB2312" w:cs="仿宋_GB2312"/>
          <w:color w:val="auto"/>
          <w:sz w:val="32"/>
          <w:szCs w:val="32"/>
          <w:lang w:eastAsia="zh-Hans"/>
        </w:rPr>
        <w:t>”，</w:t>
      </w:r>
      <w:r>
        <w:rPr>
          <w:rFonts w:hint="eastAsia" w:ascii="仿宋_GB2312" w:hAnsi="仿宋_GB2312" w:eastAsia="仿宋_GB2312" w:cs="仿宋_GB2312"/>
          <w:b w:val="0"/>
          <w:bCs w:val="0"/>
          <w:color w:val="auto"/>
          <w:kern w:val="2"/>
          <w:sz w:val="32"/>
          <w:szCs w:val="32"/>
          <w:lang w:val="en-US" w:eastAsia="zh-CN" w:bidi="ar-SA"/>
        </w:rPr>
        <w:t>根据年度考核</w:t>
      </w:r>
      <w:r>
        <w:rPr>
          <w:rFonts w:ascii="仿宋_GB2312" w:cs="仿宋_GB2312"/>
          <w:color w:val="auto"/>
          <w:sz w:val="32"/>
          <w:szCs w:val="32"/>
          <w:lang w:eastAsia="zh-Hans"/>
        </w:rPr>
        <w:t>，</w:t>
      </w:r>
      <w:r>
        <w:rPr>
          <w:rFonts w:hint="eastAsia" w:ascii="仿宋_GB2312" w:cs="仿宋_GB2312"/>
          <w:color w:val="auto"/>
          <w:sz w:val="32"/>
          <w:szCs w:val="32"/>
          <w:lang w:eastAsia="zh-CN"/>
        </w:rPr>
        <w:t>本年度</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hAnsi="Times New Roman" w:eastAsia="仿宋_GB2312" w:cs="仿宋_GB2312"/>
          <w:b w:val="0"/>
          <w:bCs w:val="0"/>
          <w:color w:val="auto"/>
          <w:kern w:val="2"/>
          <w:sz w:val="32"/>
          <w:szCs w:val="32"/>
          <w:lang w:val="en-US" w:eastAsia="zh-CN" w:bidi="ar-SA"/>
        </w:rPr>
        <w:t>补充公用经费，保障幼儿园的正常运转</w:t>
      </w:r>
      <w:r>
        <w:rPr>
          <w:rFonts w:hint="eastAsia" w:ascii="仿宋_GB2312" w:hAnsi="Times New Roman" w:eastAsia="仿宋_GB2312" w:cs="仿宋_GB2312"/>
          <w:b w:val="0"/>
          <w:bCs w:val="0"/>
          <w:color w:val="auto"/>
          <w:kern w:val="2"/>
          <w:sz w:val="32"/>
          <w:szCs w:val="32"/>
          <w:lang w:val="en-US" w:eastAsia="zh-Hans" w:bidi="ar-SA"/>
        </w:rPr>
        <w:t>“</w:t>
      </w:r>
      <w:r>
        <w:rPr>
          <w:rFonts w:hint="eastAsia" w:ascii="仿宋_GB2312" w:hAnsi="Times New Roman" w:eastAsia="仿宋_GB2312" w:cs="仿宋_GB2312"/>
          <w:b w:val="0"/>
          <w:bCs w:val="0"/>
          <w:color w:val="auto"/>
          <w:kern w:val="2"/>
          <w:sz w:val="32"/>
          <w:szCs w:val="32"/>
          <w:lang w:val="en-US" w:eastAsia="zh-CN" w:bidi="ar-SA"/>
        </w:rPr>
        <w:t>&lt;=10.52万元</w:t>
      </w:r>
      <w:r>
        <w:rPr>
          <w:rFonts w:hint="eastAsia" w:ascii="仿宋_GB2312" w:cs="仿宋_GB2312"/>
          <w:color w:val="auto"/>
          <w:sz w:val="32"/>
          <w:szCs w:val="32"/>
          <w:lang w:eastAsia="zh-Hans"/>
        </w:rPr>
        <w:t>”</w:t>
      </w:r>
      <w:r>
        <w:rPr>
          <w:rFonts w:hint="eastAsia" w:cs="仿宋_GB2312"/>
          <w:color w:val="auto"/>
          <w:sz w:val="32"/>
          <w:szCs w:val="32"/>
          <w:lang w:eastAsia="zh-CN"/>
        </w:rPr>
        <w:t>，</w:t>
      </w:r>
      <w:r>
        <w:rPr>
          <w:rFonts w:hint="eastAsia" w:ascii="仿宋_GB2312" w:hAnsi="仿宋_GB2312" w:eastAsia="仿宋_GB2312" w:cs="仿宋_GB2312"/>
          <w:b w:val="0"/>
          <w:bCs w:val="0"/>
          <w:color w:val="auto"/>
          <w:kern w:val="2"/>
          <w:sz w:val="32"/>
          <w:szCs w:val="32"/>
          <w:lang w:val="en-US" w:eastAsia="zh-CN" w:bidi="ar-SA"/>
        </w:rPr>
        <w:t>根据年度考核</w:t>
      </w:r>
      <w:r>
        <w:rPr>
          <w:rFonts w:ascii="仿宋_GB2312" w:cs="仿宋_GB2312"/>
          <w:color w:val="auto"/>
          <w:sz w:val="32"/>
          <w:szCs w:val="32"/>
          <w:lang w:eastAsia="zh-Hans"/>
        </w:rPr>
        <w:t>，</w:t>
      </w:r>
      <w:r>
        <w:rPr>
          <w:rFonts w:hint="eastAsia" w:ascii="仿宋_GB2312" w:cs="仿宋_GB2312"/>
          <w:color w:val="auto"/>
          <w:sz w:val="32"/>
          <w:szCs w:val="32"/>
          <w:lang w:eastAsia="zh-CN"/>
        </w:rPr>
        <w:t>本年度</w:t>
      </w:r>
      <w:r>
        <w:rPr>
          <w:rFonts w:hint="eastAsia" w:ascii="仿宋_GB2312" w:hAnsi="Times New Roman" w:eastAsia="仿宋_GB2312" w:cs="仿宋_GB2312"/>
          <w:b w:val="0"/>
          <w:bCs w:val="0"/>
          <w:color w:val="auto"/>
          <w:kern w:val="2"/>
          <w:sz w:val="32"/>
          <w:szCs w:val="32"/>
          <w:lang w:val="en-US" w:eastAsia="zh-CN" w:bidi="ar-SA"/>
        </w:rPr>
        <w:t>补充公用经费，保障幼儿园的正常运转</w:t>
      </w:r>
      <w:r>
        <w:rPr>
          <w:rFonts w:hint="eastAsia" w:ascii="仿宋_GB2312" w:cs="仿宋_GB2312"/>
          <w:color w:val="auto"/>
          <w:sz w:val="32"/>
          <w:szCs w:val="32"/>
        </w:rPr>
        <w:t>支出控制在绩效目标范围内，根据评分标准，该指标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left="0" w:leftChars="0"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r>
        <w:rPr>
          <w:rFonts w:hint="eastAsia" w:ascii="仿宋_GB2312" w:hAnsi="仿宋_GB2312" w:cs="仿宋_GB2312"/>
          <w:color w:val="auto"/>
          <w:sz w:val="32"/>
          <w:szCs w:val="32"/>
        </w:rPr>
        <w:t>。</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w:t>
      </w:r>
      <w:r>
        <w:rPr>
          <w:rFonts w:hint="eastAsia" w:ascii="仿宋_GB2312" w:hAnsi="仿宋_GB2312" w:cs="仿宋_GB2312"/>
          <w:sz w:val="32"/>
          <w:szCs w:val="32"/>
          <w:lang w:eastAsia="zh-Hans"/>
        </w:rPr>
        <w:t>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ascii="仿宋_GB2312" w:hAnsi="仿宋_GB2312" w:cs="仿宋_GB2312"/>
          <w:color w:val="FF0000"/>
          <w:sz w:val="32"/>
          <w:szCs w:val="32"/>
        </w:rPr>
      </w:pPr>
      <w:r>
        <w:rPr>
          <w:rFonts w:hint="eastAsia" w:ascii="仿宋_GB2312"/>
          <w:color w:val="auto"/>
          <w:sz w:val="32"/>
          <w:szCs w:val="32"/>
          <w:lang w:eastAsia="zh-Hans"/>
        </w:rPr>
        <w:t>“保障</w:t>
      </w:r>
      <w:r>
        <w:rPr>
          <w:rFonts w:hint="eastAsia" w:ascii="仿宋_GB2312"/>
          <w:color w:val="auto"/>
          <w:sz w:val="32"/>
          <w:szCs w:val="32"/>
          <w:lang w:eastAsia="zh-CN"/>
        </w:rPr>
        <w:t>幼儿园</w:t>
      </w:r>
      <w:r>
        <w:rPr>
          <w:rFonts w:hint="eastAsia" w:ascii="仿宋_GB2312"/>
          <w:color w:val="auto"/>
          <w:sz w:val="32"/>
          <w:szCs w:val="32"/>
          <w:lang w:eastAsia="zh-Hans"/>
        </w:rPr>
        <w:t>正常运转、完成教育教学活动”</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“保障运转”，</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“有效改善”</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持续提高</w:t>
      </w:r>
      <w:r>
        <w:rPr>
          <w:rFonts w:hint="eastAsia" w:ascii="仿宋_GB2312"/>
          <w:color w:val="auto"/>
          <w:sz w:val="32"/>
          <w:szCs w:val="32"/>
          <w:lang w:eastAsia="zh-CN"/>
        </w:rPr>
        <w:t>幼儿园</w:t>
      </w:r>
      <w:r>
        <w:rPr>
          <w:rFonts w:hint="eastAsia" w:ascii="仿宋_GB2312"/>
          <w:color w:val="auto"/>
          <w:sz w:val="32"/>
          <w:szCs w:val="32"/>
        </w:rPr>
        <w:t>教育教学质量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“持续提高”，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w:t>
      </w:r>
      <w:r>
        <w:rPr>
          <w:rFonts w:hint="eastAsia"/>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numPr>
          <w:ilvl w:val="0"/>
          <w:numId w:val="6"/>
        </w:numPr>
        <w:spacing w:line="600" w:lineRule="exact"/>
        <w:ind w:firstLine="643"/>
        <w:rPr>
          <w:rFonts w:hint="eastAsia" w:ascii="仿宋_GB2312"/>
          <w:b/>
          <w:bCs/>
          <w:sz w:val="32"/>
          <w:szCs w:val="32"/>
        </w:rPr>
      </w:pPr>
      <w:r>
        <w:rPr>
          <w:rFonts w:hint="eastAsia" w:ascii="仿宋_GB2312"/>
          <w:b/>
          <w:bCs/>
          <w:sz w:val="32"/>
          <w:szCs w:val="32"/>
        </w:rPr>
        <w:t>满意度指标</w:t>
      </w:r>
    </w:p>
    <w:p>
      <w:pPr>
        <w:pStyle w:val="20"/>
        <w:spacing w:line="600" w:lineRule="exact"/>
        <w:ind w:firstLine="640"/>
        <w:rPr>
          <w:color w:val="auto"/>
        </w:rPr>
      </w:pPr>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家长及幼儿满意度”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&gt;=95.00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幼儿园</w:t>
      </w:r>
      <w:r>
        <w:rPr>
          <w:rFonts w:hint="eastAsia" w:ascii="仿宋_GB2312" w:cs="仿宋_GB2312"/>
          <w:color w:val="auto"/>
          <w:kern w:val="2"/>
          <w:sz w:val="32"/>
          <w:szCs w:val="32"/>
          <w:lang w:eastAsia="zh-Hans"/>
        </w:rPr>
        <w:t>的学生</w:t>
      </w:r>
      <w:r>
        <w:rPr>
          <w:rFonts w:hint="eastAsia" w:ascii="仿宋_GB2312" w:cs="仿宋_GB2312"/>
          <w:color w:val="auto"/>
          <w:kern w:val="2"/>
          <w:sz w:val="32"/>
          <w:szCs w:val="32"/>
          <w:lang w:eastAsia="zh-CN"/>
        </w:rPr>
        <w:t>家长及幼儿</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家长及幼儿满意度达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职工满意度”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&gt;=95.00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幼儿园教职工</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职工满意度</w:t>
      </w:r>
      <w:r>
        <w:rPr>
          <w:rFonts w:hint="eastAsia" w:ascii="仿宋_GB2312" w:cs="仿宋_GB2312"/>
          <w:color w:val="auto"/>
          <w:kern w:val="2"/>
          <w:sz w:val="32"/>
          <w:szCs w:val="32"/>
          <w:lang w:val="en-US" w:eastAsia="zh-CN"/>
        </w:rPr>
        <w:t>95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bookmarkStart w:id="19" w:name="_GoBack"/>
      <w:bookmarkEnd w:id="19"/>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CN"/>
        </w:rPr>
        <w:t>第四幼儿园其他运转类保教费项目</w:t>
      </w:r>
      <w:r>
        <w:rPr>
          <w:rFonts w:hint="eastAsia" w:ascii="仿宋_GB2312"/>
          <w:color w:val="auto"/>
          <w:sz w:val="32"/>
          <w:szCs w:val="32"/>
          <w:lang w:eastAsia="zh-Hans"/>
        </w:rPr>
        <w:t>预算金额</w:t>
      </w:r>
      <w:r>
        <w:rPr>
          <w:rFonts w:hint="eastAsia" w:ascii="仿宋_GB2312"/>
          <w:color w:val="auto"/>
          <w:sz w:val="32"/>
          <w:szCs w:val="32"/>
          <w:lang w:val="en-US" w:eastAsia="zh-CN"/>
        </w:rPr>
        <w:t>27.81</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27.81</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27.81</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CN"/>
        </w:rPr>
        <w:t>第四幼儿园其他运转类保教费项目</w:t>
      </w:r>
      <w:r>
        <w:rPr>
          <w:rFonts w:hint="eastAsia" w:ascii="仿宋_GB2312"/>
          <w:color w:val="auto"/>
          <w:sz w:val="32"/>
          <w:szCs w:val="32"/>
        </w:rPr>
        <w:t>的绩效目标及指标已经全部达成，不存在偏差情况。</w:t>
      </w:r>
      <w:bookmarkEnd w:id="16"/>
      <w:bookmarkEnd w:id="17"/>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w:t>
      </w:r>
      <w:r>
        <w:rPr>
          <w:rFonts w:hint="eastAsia" w:ascii="仿宋_GB2312" w:hAnsi="仿宋_GB2312" w:cs="仿宋_GB2312"/>
          <w:sz w:val="32"/>
          <w:szCs w:val="32"/>
        </w:rPr>
        <w:t>地区关于绩效管理工作档案资料归档的相关要求，强化收集力度，确保归档资料的完整齐全。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9B7B3EB"/>
    <w:multiLevelType w:val="singleLevel"/>
    <w:tmpl w:val="39B7B3EB"/>
    <w:lvl w:ilvl="0" w:tentative="0">
      <w:start w:val="2"/>
      <w:numFmt w:val="decimal"/>
      <w:lvlText w:val="%1."/>
      <w:lvlJc w:val="left"/>
      <w:pPr>
        <w:tabs>
          <w:tab w:val="left" w:pos="312"/>
        </w:tabs>
      </w:p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ZmNkYzFmYjkxMjg4YTlhYjFjYTJiZjI5ODgwZm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F572C7D"/>
    <w:rsid w:val="11D03483"/>
    <w:rsid w:val="12F1313F"/>
    <w:rsid w:val="141A30EB"/>
    <w:rsid w:val="145944D6"/>
    <w:rsid w:val="15DC6CEA"/>
    <w:rsid w:val="1D3047DE"/>
    <w:rsid w:val="1D3F25D4"/>
    <w:rsid w:val="1D7842C5"/>
    <w:rsid w:val="214B0FAD"/>
    <w:rsid w:val="23040BE2"/>
    <w:rsid w:val="245E1E24"/>
    <w:rsid w:val="29C94933"/>
    <w:rsid w:val="2B775FB6"/>
    <w:rsid w:val="2E483E7E"/>
    <w:rsid w:val="33944516"/>
    <w:rsid w:val="3A235C67"/>
    <w:rsid w:val="3A5E4C24"/>
    <w:rsid w:val="3B816234"/>
    <w:rsid w:val="3FFF4F26"/>
    <w:rsid w:val="43B12268"/>
    <w:rsid w:val="462C4297"/>
    <w:rsid w:val="4D631C82"/>
    <w:rsid w:val="5F3E40C4"/>
    <w:rsid w:val="61363F24"/>
    <w:rsid w:val="67BC7A52"/>
    <w:rsid w:val="68291A1A"/>
    <w:rsid w:val="691B1594"/>
    <w:rsid w:val="6A1F1CDB"/>
    <w:rsid w:val="6EFD73B3"/>
    <w:rsid w:val="6F0D6C22"/>
    <w:rsid w:val="70C565A4"/>
    <w:rsid w:val="71445C1A"/>
    <w:rsid w:val="714C400C"/>
    <w:rsid w:val="73D9A77D"/>
    <w:rsid w:val="75B80AC2"/>
    <w:rsid w:val="76D2301A"/>
    <w:rsid w:val="77861774"/>
    <w:rsid w:val="77978BBA"/>
    <w:rsid w:val="78F62BF3"/>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7126</Words>
  <Characters>7469</Characters>
  <Lines>1</Lines>
  <Paragraphs>1</Paragraphs>
  <TotalTime>34</TotalTime>
  <ScaleCrop>false</ScaleCrop>
  <LinksUpToDate>false</LinksUpToDate>
  <CharactersWithSpaces>7490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2023-04-18T07:55:57Z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711EBAEC813345B9A9128AB10DB1EF80_13</vt:lpwstr>
  </property>
</Properties>
</file>