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hint="default" w:ascii="Times New Roman" w:hAnsi="Times New Roman" w:eastAsia="方正小标宋简体" w:cs="Times New Roman"/>
          <w:bCs/>
          <w:color w:val="auto"/>
          <w:sz w:val="48"/>
          <w:szCs w:val="48"/>
        </w:rPr>
      </w:pPr>
    </w:p>
    <w:p>
      <w:pPr>
        <w:spacing w:line="240" w:lineRule="atLeast"/>
        <w:ind w:firstLine="960"/>
        <w:jc w:val="center"/>
        <w:rPr>
          <w:rFonts w:hint="default" w:ascii="Times New Roman" w:hAnsi="Times New Roman" w:eastAsia="方正小标宋简体" w:cs="Times New Roman"/>
          <w:bCs/>
          <w:color w:val="auto"/>
          <w:sz w:val="48"/>
          <w:szCs w:val="48"/>
        </w:rPr>
      </w:pPr>
    </w:p>
    <w:p>
      <w:pPr>
        <w:spacing w:line="240" w:lineRule="atLeast"/>
        <w:ind w:firstLine="960"/>
        <w:jc w:val="center"/>
        <w:rPr>
          <w:rFonts w:hint="default" w:ascii="Times New Roman" w:hAnsi="Times New Roman" w:eastAsia="方正小标宋简体" w:cs="Times New Roman"/>
          <w:bCs/>
          <w:color w:val="auto"/>
          <w:sz w:val="48"/>
          <w:szCs w:val="48"/>
        </w:rPr>
      </w:pPr>
    </w:p>
    <w:p>
      <w:pPr>
        <w:spacing w:line="240" w:lineRule="atLeast"/>
        <w:ind w:firstLine="0" w:firstLineChars="0"/>
        <w:jc w:val="center"/>
        <w:rPr>
          <w:rFonts w:hint="default" w:ascii="Times New Roman" w:hAnsi="Times New Roman" w:eastAsia="方正小标宋简体" w:cs="Times New Roman"/>
          <w:bCs/>
          <w:color w:val="auto"/>
          <w:sz w:val="48"/>
          <w:szCs w:val="48"/>
        </w:rPr>
      </w:pPr>
      <w:r>
        <w:rPr>
          <w:rFonts w:hint="default" w:ascii="Times New Roman" w:hAnsi="Times New Roman" w:eastAsia="方正小标宋简体" w:cs="Times New Roman"/>
          <w:bCs/>
          <w:color w:val="auto"/>
          <w:sz w:val="48"/>
          <w:szCs w:val="48"/>
        </w:rPr>
        <w:t>项目支出绩效评价报告</w:t>
      </w:r>
    </w:p>
    <w:p>
      <w:pPr>
        <w:spacing w:line="240" w:lineRule="atLeast"/>
        <w:ind w:firstLine="960"/>
        <w:jc w:val="center"/>
        <w:rPr>
          <w:rFonts w:hint="default" w:ascii="Times New Roman" w:hAnsi="Times New Roman" w:eastAsia="方正小标宋简体" w:cs="Times New Roman"/>
          <w:bCs/>
          <w:color w:val="auto"/>
          <w:sz w:val="48"/>
          <w:szCs w:val="48"/>
        </w:rPr>
      </w:pPr>
    </w:p>
    <w:p>
      <w:pPr>
        <w:spacing w:line="240" w:lineRule="atLeast"/>
        <w:ind w:firstLine="960"/>
        <w:jc w:val="center"/>
        <w:rPr>
          <w:rFonts w:hint="default" w:ascii="Times New Roman" w:hAnsi="Times New Roman" w:eastAsia="方正小标宋简体" w:cs="Times New Roman"/>
          <w:bCs/>
          <w:color w:val="auto"/>
          <w:sz w:val="48"/>
          <w:szCs w:val="48"/>
        </w:rPr>
      </w:pPr>
    </w:p>
    <w:p>
      <w:pPr>
        <w:spacing w:line="240" w:lineRule="atLeast"/>
        <w:ind w:firstLine="960"/>
        <w:jc w:val="center"/>
        <w:rPr>
          <w:rFonts w:hint="default" w:ascii="Times New Roman" w:hAnsi="Times New Roman" w:eastAsia="方正小标宋简体" w:cs="Times New Roman"/>
          <w:bCs/>
          <w:color w:val="auto"/>
          <w:sz w:val="48"/>
          <w:szCs w:val="48"/>
        </w:rPr>
      </w:pPr>
    </w:p>
    <w:p>
      <w:pPr>
        <w:spacing w:line="240" w:lineRule="atLeast"/>
        <w:ind w:firstLine="960"/>
        <w:jc w:val="center"/>
        <w:rPr>
          <w:rFonts w:hint="default" w:ascii="Times New Roman" w:hAnsi="Times New Roman" w:eastAsia="方正小标宋简体" w:cs="Times New Roman"/>
          <w:bCs/>
          <w:color w:val="auto"/>
          <w:sz w:val="48"/>
          <w:szCs w:val="48"/>
        </w:rPr>
      </w:pPr>
    </w:p>
    <w:p>
      <w:pPr>
        <w:spacing w:line="240" w:lineRule="atLeast"/>
        <w:ind w:firstLine="960"/>
        <w:jc w:val="center"/>
        <w:rPr>
          <w:rFonts w:hint="default" w:ascii="Times New Roman" w:hAnsi="Times New Roman" w:eastAsia="方正小标宋简体" w:cs="Times New Roman"/>
          <w:bCs/>
          <w:color w:val="auto"/>
          <w:sz w:val="48"/>
          <w:szCs w:val="48"/>
        </w:rPr>
      </w:pPr>
    </w:p>
    <w:p>
      <w:pPr>
        <w:spacing w:line="240" w:lineRule="atLeast"/>
        <w:ind w:firstLine="960"/>
        <w:jc w:val="center"/>
        <w:rPr>
          <w:rFonts w:hint="default" w:ascii="Times New Roman" w:hAnsi="Times New Roman" w:eastAsia="方正小标宋简体" w:cs="Times New Roman"/>
          <w:bCs/>
          <w:color w:val="auto"/>
          <w:sz w:val="48"/>
          <w:szCs w:val="48"/>
        </w:rPr>
      </w:pPr>
    </w:p>
    <w:p>
      <w:pPr>
        <w:spacing w:line="240" w:lineRule="atLeast"/>
        <w:ind w:firstLine="960"/>
        <w:jc w:val="center"/>
        <w:rPr>
          <w:rFonts w:hint="default" w:ascii="Times New Roman" w:hAnsi="Times New Roman" w:eastAsia="方正小标宋简体" w:cs="Times New Roman"/>
          <w:bCs/>
          <w:color w:val="auto"/>
          <w:sz w:val="48"/>
          <w:szCs w:val="48"/>
        </w:rPr>
      </w:pPr>
    </w:p>
    <w:p>
      <w:pPr>
        <w:spacing w:line="240" w:lineRule="atLeast"/>
        <w:ind w:firstLine="960"/>
        <w:jc w:val="center"/>
        <w:rPr>
          <w:rFonts w:hint="default" w:ascii="Times New Roman" w:hAnsi="Times New Roman" w:eastAsia="方正小标宋简体" w:cs="Times New Roman"/>
          <w:bCs/>
          <w:color w:val="auto"/>
          <w:sz w:val="48"/>
          <w:szCs w:val="48"/>
        </w:rPr>
      </w:pPr>
    </w:p>
    <w:p>
      <w:pPr>
        <w:ind w:firstLine="1200" w:firstLineChars="400"/>
        <w:rPr>
          <w:rFonts w:hint="default" w:ascii="Times New Roman" w:hAnsi="Times New Roman" w:eastAsia="黑体" w:cs="Times New Roman"/>
          <w:color w:val="auto"/>
          <w:sz w:val="30"/>
          <w:szCs w:val="30"/>
          <w:highlight w:val="none"/>
        </w:rPr>
      </w:pPr>
      <w:r>
        <w:rPr>
          <w:rFonts w:hint="default" w:ascii="Times New Roman" w:hAnsi="Times New Roman" w:eastAsia="黑体" w:cs="Times New Roman"/>
          <w:color w:val="auto"/>
          <w:sz w:val="30"/>
          <w:szCs w:val="30"/>
        </w:rPr>
        <w:t>项目名称：</w:t>
      </w:r>
      <w:bookmarkStart w:id="0" w:name="_Hlk68780987"/>
      <w:r>
        <w:rPr>
          <w:rFonts w:hint="default" w:ascii="Times New Roman" w:hAnsi="Times New Roman" w:eastAsia="黑体" w:cs="Times New Roman"/>
          <w:color w:val="auto"/>
          <w:sz w:val="30"/>
          <w:szCs w:val="30"/>
          <w:highlight w:val="none"/>
        </w:rPr>
        <w:t>202</w:t>
      </w:r>
      <w:r>
        <w:rPr>
          <w:rFonts w:hint="default" w:ascii="Times New Roman" w:hAnsi="Times New Roman" w:eastAsia="黑体" w:cs="Times New Roman"/>
          <w:color w:val="auto"/>
          <w:sz w:val="30"/>
          <w:szCs w:val="30"/>
          <w:highlight w:val="none"/>
          <w:lang w:val="en-US" w:eastAsia="zh-CN"/>
        </w:rPr>
        <w:t>2</w:t>
      </w:r>
      <w:r>
        <w:rPr>
          <w:rFonts w:hint="default" w:ascii="Times New Roman" w:hAnsi="Times New Roman" w:eastAsia="黑体" w:cs="Times New Roman"/>
          <w:color w:val="auto"/>
          <w:sz w:val="30"/>
          <w:szCs w:val="30"/>
          <w:highlight w:val="none"/>
        </w:rPr>
        <w:t>年</w:t>
      </w:r>
      <w:r>
        <w:rPr>
          <w:rFonts w:hint="default" w:ascii="Times New Roman" w:hAnsi="Times New Roman" w:eastAsia="黑体" w:cs="Times New Roman"/>
          <w:color w:val="auto"/>
          <w:sz w:val="30"/>
          <w:szCs w:val="30"/>
          <w:highlight w:val="none"/>
          <w:lang w:val="en-US" w:eastAsia="zh-CN"/>
        </w:rPr>
        <w:t>特种车辆燃油、维修、保险、GPS服务、审验等费用</w:t>
      </w:r>
      <w:r>
        <w:rPr>
          <w:rFonts w:hint="default" w:ascii="Times New Roman" w:hAnsi="Times New Roman" w:eastAsia="黑体" w:cs="Times New Roman"/>
          <w:color w:val="auto"/>
          <w:sz w:val="30"/>
          <w:szCs w:val="30"/>
          <w:highlight w:val="none"/>
        </w:rPr>
        <w:t>项目</w:t>
      </w:r>
      <w:bookmarkEnd w:id="0"/>
    </w:p>
    <w:p>
      <w:pPr>
        <w:ind w:firstLine="1200" w:firstLineChars="400"/>
        <w:rPr>
          <w:rFonts w:hint="default" w:ascii="Times New Roman" w:hAnsi="Times New Roman" w:eastAsia="黑体" w:cs="Times New Roman"/>
          <w:color w:val="auto"/>
          <w:sz w:val="30"/>
          <w:szCs w:val="30"/>
          <w:lang w:val="en-US" w:eastAsia="zh-CN"/>
        </w:rPr>
      </w:pPr>
      <w:r>
        <w:rPr>
          <w:rFonts w:hint="default" w:ascii="Times New Roman" w:hAnsi="Times New Roman" w:eastAsia="黑体" w:cs="Times New Roman"/>
          <w:color w:val="auto"/>
          <w:sz w:val="30"/>
          <w:szCs w:val="30"/>
        </w:rPr>
        <w:t>项目单位：</w:t>
      </w:r>
      <w:r>
        <w:rPr>
          <w:rFonts w:hint="default" w:ascii="Times New Roman" w:hAnsi="Times New Roman" w:eastAsia="黑体" w:cs="Times New Roman"/>
          <w:color w:val="auto"/>
          <w:sz w:val="30"/>
          <w:szCs w:val="30"/>
          <w:lang w:val="en-US" w:eastAsia="zh-CN"/>
        </w:rPr>
        <w:t>昌吉市市容环境卫生管理中心</w:t>
      </w:r>
    </w:p>
    <w:p>
      <w:pPr>
        <w:ind w:firstLine="1200" w:firstLineChars="400"/>
        <w:rPr>
          <w:rFonts w:hint="default" w:ascii="Times New Roman" w:hAnsi="Times New Roman" w:eastAsia="黑体" w:cs="Times New Roman"/>
          <w:color w:val="auto"/>
          <w:sz w:val="30"/>
          <w:szCs w:val="30"/>
        </w:rPr>
      </w:pPr>
      <w:r>
        <w:rPr>
          <w:rFonts w:hint="default" w:ascii="Times New Roman" w:hAnsi="Times New Roman" w:eastAsia="黑体" w:cs="Times New Roman"/>
          <w:color w:val="auto"/>
          <w:sz w:val="30"/>
          <w:szCs w:val="30"/>
        </w:rPr>
        <w:t>主管部门：</w:t>
      </w:r>
      <w:r>
        <w:rPr>
          <w:rFonts w:hint="default" w:ascii="Times New Roman" w:hAnsi="Times New Roman" w:eastAsia="黑体" w:cs="Times New Roman"/>
          <w:color w:val="auto"/>
          <w:sz w:val="30"/>
          <w:szCs w:val="30"/>
          <w:lang w:val="en-US" w:eastAsia="zh-CN"/>
        </w:rPr>
        <w:t>昌吉市城市管理</w:t>
      </w:r>
      <w:r>
        <w:rPr>
          <w:rFonts w:hint="default" w:ascii="Times New Roman" w:hAnsi="Times New Roman" w:eastAsia="黑体" w:cs="Times New Roman"/>
          <w:color w:val="auto"/>
          <w:sz w:val="30"/>
          <w:szCs w:val="30"/>
        </w:rPr>
        <w:t>局（本级）</w:t>
      </w:r>
    </w:p>
    <w:p>
      <w:pPr>
        <w:ind w:firstLine="1200" w:firstLineChars="400"/>
        <w:rPr>
          <w:rFonts w:hint="default" w:ascii="Times New Roman" w:hAnsi="Times New Roman" w:eastAsia="黑体" w:cs="Times New Roman"/>
          <w:color w:val="auto"/>
          <w:sz w:val="30"/>
          <w:szCs w:val="30"/>
          <w:lang w:eastAsia="zh-CN"/>
        </w:rPr>
      </w:pPr>
      <w:r>
        <w:rPr>
          <w:rFonts w:hint="default" w:ascii="Times New Roman" w:hAnsi="Times New Roman" w:eastAsia="黑体" w:cs="Times New Roman"/>
          <w:color w:val="auto"/>
          <w:sz w:val="30"/>
          <w:szCs w:val="30"/>
        </w:rPr>
        <w:t>项目负责人：</w:t>
      </w:r>
      <w:r>
        <w:rPr>
          <w:rFonts w:hint="default" w:ascii="Times New Roman" w:hAnsi="Times New Roman" w:eastAsia="黑体" w:cs="Times New Roman"/>
          <w:color w:val="auto"/>
          <w:sz w:val="30"/>
          <w:szCs w:val="30"/>
          <w:lang w:val="en-US" w:eastAsia="zh-CN"/>
        </w:rPr>
        <w:t>李洪光</w:t>
      </w:r>
    </w:p>
    <w:p>
      <w:pPr>
        <w:ind w:firstLine="1200" w:firstLineChars="400"/>
        <w:rPr>
          <w:rFonts w:hint="default" w:ascii="Times New Roman" w:hAnsi="Times New Roman" w:eastAsia="黑体" w:cs="Times New Roman"/>
          <w:color w:val="auto"/>
          <w:sz w:val="30"/>
          <w:szCs w:val="30"/>
        </w:rPr>
      </w:pPr>
      <w:r>
        <w:rPr>
          <w:rFonts w:hint="default" w:ascii="Times New Roman" w:hAnsi="Times New Roman" w:eastAsia="黑体" w:cs="Times New Roman"/>
          <w:color w:val="auto"/>
          <w:sz w:val="30"/>
          <w:szCs w:val="30"/>
        </w:rPr>
        <w:t>填报时间：202</w:t>
      </w:r>
      <w:r>
        <w:rPr>
          <w:rFonts w:hint="default" w:ascii="Times New Roman" w:hAnsi="Times New Roman" w:eastAsia="黑体" w:cs="Times New Roman"/>
          <w:color w:val="auto"/>
          <w:sz w:val="30"/>
          <w:szCs w:val="30"/>
          <w:lang w:val="en-US" w:eastAsia="zh-CN"/>
        </w:rPr>
        <w:t>3</w:t>
      </w:r>
      <w:r>
        <w:rPr>
          <w:rFonts w:hint="default" w:ascii="Times New Roman" w:hAnsi="Times New Roman" w:eastAsia="黑体" w:cs="Times New Roman"/>
          <w:color w:val="auto"/>
          <w:sz w:val="30"/>
          <w:szCs w:val="30"/>
        </w:rPr>
        <w:t>年</w:t>
      </w:r>
      <w:r>
        <w:rPr>
          <w:rFonts w:hint="default" w:ascii="Times New Roman" w:hAnsi="Times New Roman" w:eastAsia="黑体" w:cs="Times New Roman"/>
          <w:color w:val="auto"/>
          <w:sz w:val="30"/>
          <w:szCs w:val="30"/>
          <w:lang w:val="en-US" w:eastAsia="zh-CN"/>
        </w:rPr>
        <w:t>04</w:t>
      </w:r>
      <w:r>
        <w:rPr>
          <w:rFonts w:hint="default" w:ascii="Times New Roman" w:hAnsi="Times New Roman" w:eastAsia="黑体" w:cs="Times New Roman"/>
          <w:color w:val="auto"/>
          <w:sz w:val="30"/>
          <w:szCs w:val="30"/>
        </w:rPr>
        <w:t>月</w:t>
      </w:r>
      <w:r>
        <w:rPr>
          <w:rFonts w:hint="default" w:ascii="Times New Roman" w:hAnsi="Times New Roman" w:eastAsia="黑体" w:cs="Times New Roman"/>
          <w:color w:val="auto"/>
          <w:sz w:val="30"/>
          <w:szCs w:val="30"/>
          <w:lang w:val="en-US" w:eastAsia="zh-CN"/>
        </w:rPr>
        <w:t>10</w:t>
      </w:r>
      <w:r>
        <w:rPr>
          <w:rFonts w:hint="default" w:ascii="Times New Roman" w:hAnsi="Times New Roman" w:eastAsia="黑体" w:cs="Times New Roman"/>
          <w:color w:val="auto"/>
          <w:sz w:val="30"/>
          <w:szCs w:val="30"/>
        </w:rPr>
        <w:t>日</w:t>
      </w:r>
    </w:p>
    <w:p>
      <w:pPr>
        <w:spacing w:after="100" w:afterAutospacing="1" w:line="360" w:lineRule="auto"/>
        <w:ind w:firstLine="880"/>
        <w:jc w:val="center"/>
        <w:rPr>
          <w:rFonts w:hint="default" w:ascii="Times New Roman" w:hAnsi="Times New Roman" w:eastAsia="方正小标宋_GBK" w:cs="Times New Roman"/>
          <w:bCs/>
          <w:color w:val="auto"/>
          <w:sz w:val="44"/>
          <w:szCs w:val="44"/>
        </w:rPr>
      </w:pPr>
      <w:r>
        <w:rPr>
          <w:rFonts w:hint="default" w:ascii="Times New Roman" w:hAnsi="Times New Roman" w:eastAsia="方正小标宋_GBK" w:cs="Times New Roman"/>
          <w:bCs/>
          <w:color w:val="auto"/>
          <w:sz w:val="44"/>
          <w:szCs w:val="44"/>
        </w:rPr>
        <w:t>项目支出绩效评价报告</w:t>
      </w:r>
    </w:p>
    <w:p>
      <w:pPr>
        <w:pStyle w:val="3"/>
        <w:spacing w:line="600" w:lineRule="exact"/>
        <w:ind w:firstLine="640"/>
        <w:rPr>
          <w:rFonts w:hint="default" w:ascii="Times New Roman" w:hAnsi="Times New Roman" w:cs="Times New Roman"/>
          <w:color w:val="auto"/>
          <w:szCs w:val="32"/>
        </w:rPr>
      </w:pPr>
      <w:r>
        <w:rPr>
          <w:rFonts w:hint="default" w:ascii="Times New Roman" w:hAnsi="Times New Roman" w:cs="Times New Roman"/>
          <w:color w:val="auto"/>
          <w:szCs w:val="32"/>
        </w:rPr>
        <w:t>一、基本情况</w:t>
      </w:r>
    </w:p>
    <w:p>
      <w:pPr>
        <w:pStyle w:val="4"/>
        <w:spacing w:line="600" w:lineRule="exact"/>
        <w:ind w:firstLine="643"/>
        <w:rPr>
          <w:rFonts w:hint="default" w:ascii="Times New Roman" w:hAnsi="Times New Roman" w:eastAsia="楷体_GB2312" w:cs="Times New Roman"/>
          <w:color w:val="auto"/>
          <w:szCs w:val="32"/>
        </w:rPr>
      </w:pPr>
      <w:r>
        <w:rPr>
          <w:rFonts w:hint="default" w:ascii="Times New Roman" w:hAnsi="Times New Roman" w:eastAsia="楷体_GB2312" w:cs="Times New Roman"/>
          <w:color w:val="auto"/>
          <w:szCs w:val="32"/>
        </w:rPr>
        <w:t>（一）项目概况</w:t>
      </w:r>
    </w:p>
    <w:p>
      <w:pPr>
        <w:pStyle w:val="5"/>
        <w:spacing w:line="600" w:lineRule="exact"/>
        <w:ind w:firstLine="643"/>
        <w:rPr>
          <w:rFonts w:hint="default" w:ascii="Times New Roman" w:hAnsi="Times New Roman" w:cs="Times New Roman"/>
          <w:color w:val="auto"/>
          <w:sz w:val="32"/>
        </w:rPr>
      </w:pPr>
      <w:r>
        <w:rPr>
          <w:rFonts w:hint="default" w:ascii="Times New Roman" w:hAnsi="Times New Roman" w:cs="Times New Roman"/>
          <w:color w:val="auto"/>
          <w:sz w:val="32"/>
        </w:rPr>
        <w:t>1.项目背景</w:t>
      </w:r>
    </w:p>
    <w:p>
      <w:pPr>
        <w:pStyle w:val="22"/>
        <w:spacing w:line="570" w:lineRule="exact"/>
        <w:ind w:firstLine="640"/>
        <w:rPr>
          <w:rFonts w:hint="default" w:ascii="Times New Roman" w:hAnsi="Times New Roman" w:eastAsia="仿宋_GB2312" w:cs="Times New Roman"/>
          <w:bCs/>
          <w:color w:val="auto"/>
          <w:spacing w:val="-4"/>
          <w:sz w:val="32"/>
          <w:szCs w:val="32"/>
          <w:lang w:val="en-US" w:eastAsia="zh-CN"/>
        </w:rPr>
      </w:pPr>
      <w:r>
        <w:rPr>
          <w:rFonts w:hint="default" w:ascii="Times New Roman" w:hAnsi="Times New Roman" w:eastAsia="仿宋_GB2312" w:cs="Times New Roman"/>
          <w:bCs/>
          <w:color w:val="auto"/>
          <w:spacing w:val="-4"/>
          <w:sz w:val="32"/>
          <w:szCs w:val="32"/>
          <w:lang w:val="en-US" w:eastAsia="zh-CN"/>
        </w:rPr>
        <w:t>昌吉市市容环境卫生管理中心负责全市城乡1266万平方米的清扫保洁工作，其机械化清扫总面积为448.48万平方米，市区主干道机械化清扫率99.9%，为了解决现有各类环卫特种车辆498辆（其中：冰雪清扫车159辆、清扫车56辆、垃圾清运车119辆、洒水降尘车24辆、医废车14辆、机械设备车56辆、其他公务和通勤车33辆、乡镇环卫作业车辆37辆）日常燃油、维修、保险、GPS服务、审验等费用问题，拨付特种车辆燃油、维修、保险、GPS服务、审验等费用项目实施后，能够有效提高环卫工作效率，保障市区主干道清扫保洁率。</w:t>
      </w:r>
    </w:p>
    <w:p>
      <w:pPr>
        <w:pStyle w:val="5"/>
        <w:spacing w:line="600" w:lineRule="exact"/>
        <w:rPr>
          <w:rFonts w:hint="default" w:ascii="Times New Roman" w:hAnsi="Times New Roman" w:cs="Times New Roman"/>
          <w:color w:val="auto"/>
          <w:sz w:val="32"/>
        </w:rPr>
      </w:pPr>
      <w:r>
        <w:rPr>
          <w:rFonts w:hint="default" w:ascii="Times New Roman" w:hAnsi="Times New Roman" w:cs="Times New Roman"/>
          <w:color w:val="auto"/>
          <w:sz w:val="32"/>
        </w:rPr>
        <w:t>2.</w:t>
      </w:r>
      <w:r>
        <w:rPr>
          <w:rFonts w:hint="default" w:ascii="Times New Roman" w:hAnsi="Times New Roman" w:cs="Times New Roman"/>
          <w:color w:val="auto"/>
          <w:sz w:val="32"/>
          <w:lang w:eastAsia="zh-Hans"/>
        </w:rPr>
        <w:t>项目</w:t>
      </w:r>
      <w:r>
        <w:rPr>
          <w:rFonts w:hint="default" w:ascii="Times New Roman" w:hAnsi="Times New Roman" w:cs="Times New Roman"/>
          <w:color w:val="auto"/>
          <w:sz w:val="32"/>
        </w:rPr>
        <w:t>主要内容及实施情况</w:t>
      </w:r>
    </w:p>
    <w:p>
      <w:pPr>
        <w:pStyle w:val="22"/>
        <w:spacing w:line="570" w:lineRule="exact"/>
        <w:ind w:firstLine="640"/>
        <w:rPr>
          <w:rFonts w:hint="default" w:ascii="Times New Roman" w:hAnsi="Times New Roman" w:cs="Times New Roman"/>
          <w:color w:val="auto"/>
          <w:sz w:val="32"/>
          <w:szCs w:val="32"/>
          <w:lang w:eastAsia="zh-Hans"/>
        </w:rPr>
      </w:pPr>
      <w:r>
        <w:rPr>
          <w:rFonts w:hint="default" w:ascii="Times New Roman" w:hAnsi="Times New Roman" w:eastAsia="仿宋_GB2312" w:cs="Times New Roman"/>
          <w:bCs/>
          <w:color w:val="auto"/>
          <w:spacing w:val="-4"/>
          <w:sz w:val="32"/>
          <w:szCs w:val="32"/>
          <w:lang w:val="en-US" w:eastAsia="zh-CN"/>
        </w:rPr>
        <w:t>本项目主要</w:t>
      </w:r>
      <w:r>
        <w:rPr>
          <w:rFonts w:hint="default" w:ascii="Times New Roman" w:hAnsi="Times New Roman" w:eastAsia="仿宋_GB2312" w:cs="Times New Roman"/>
          <w:bCs/>
          <w:color w:val="auto"/>
          <w:spacing w:val="-4"/>
          <w:sz w:val="32"/>
          <w:szCs w:val="32"/>
          <w:lang w:val="en-US" w:eastAsia="zh-Hans"/>
        </w:rPr>
        <w:t>内容为于</w:t>
      </w:r>
      <w:r>
        <w:rPr>
          <w:rFonts w:hint="default" w:ascii="Times New Roman" w:hAnsi="Times New Roman" w:eastAsia="仿宋_GB2312" w:cs="Times New Roman"/>
          <w:bCs/>
          <w:color w:val="auto"/>
          <w:spacing w:val="-4"/>
          <w:sz w:val="32"/>
          <w:szCs w:val="32"/>
          <w:lang w:val="en-US" w:eastAsia="zh-CN"/>
        </w:rPr>
        <w:t>2022</w:t>
      </w:r>
      <w:r>
        <w:rPr>
          <w:rFonts w:hint="default" w:ascii="Times New Roman" w:hAnsi="Times New Roman" w:eastAsia="仿宋_GB2312" w:cs="Times New Roman"/>
          <w:bCs/>
          <w:color w:val="auto"/>
          <w:spacing w:val="-4"/>
          <w:sz w:val="32"/>
          <w:szCs w:val="32"/>
          <w:lang w:val="en-US" w:eastAsia="zh-Hans"/>
        </w:rPr>
        <w:t>年</w:t>
      </w:r>
      <w:r>
        <w:rPr>
          <w:rFonts w:hint="default" w:ascii="Times New Roman" w:hAnsi="Times New Roman" w:eastAsia="仿宋_GB2312" w:cs="Times New Roman"/>
          <w:bCs/>
          <w:color w:val="auto"/>
          <w:spacing w:val="-4"/>
          <w:sz w:val="32"/>
          <w:szCs w:val="32"/>
          <w:lang w:val="en-US" w:eastAsia="zh-CN"/>
        </w:rPr>
        <w:t>1</w:t>
      </w:r>
      <w:r>
        <w:rPr>
          <w:rFonts w:hint="default" w:ascii="Times New Roman" w:hAnsi="Times New Roman" w:eastAsia="仿宋_GB2312" w:cs="Times New Roman"/>
          <w:bCs/>
          <w:color w:val="auto"/>
          <w:spacing w:val="-4"/>
          <w:sz w:val="32"/>
          <w:szCs w:val="32"/>
          <w:lang w:val="en-US" w:eastAsia="zh-Hans"/>
        </w:rPr>
        <w:t>月开始实施，截止</w:t>
      </w:r>
      <w:r>
        <w:rPr>
          <w:rFonts w:hint="default" w:ascii="Times New Roman" w:hAnsi="Times New Roman" w:eastAsia="仿宋_GB2312" w:cs="Times New Roman"/>
          <w:bCs/>
          <w:color w:val="auto"/>
          <w:spacing w:val="-4"/>
          <w:sz w:val="32"/>
          <w:szCs w:val="32"/>
          <w:lang w:val="en-US" w:eastAsia="zh-CN"/>
        </w:rPr>
        <w:t>2022</w:t>
      </w:r>
      <w:r>
        <w:rPr>
          <w:rFonts w:hint="default" w:ascii="Times New Roman" w:hAnsi="Times New Roman" w:eastAsia="仿宋_GB2312" w:cs="Times New Roman"/>
          <w:bCs/>
          <w:color w:val="auto"/>
          <w:spacing w:val="-4"/>
          <w:sz w:val="32"/>
          <w:szCs w:val="32"/>
          <w:lang w:val="en-US" w:eastAsia="zh-Hans"/>
        </w:rPr>
        <w:t>年</w:t>
      </w:r>
      <w:r>
        <w:rPr>
          <w:rFonts w:hint="default" w:ascii="Times New Roman" w:hAnsi="Times New Roman" w:eastAsia="仿宋_GB2312" w:cs="Times New Roman"/>
          <w:bCs/>
          <w:color w:val="auto"/>
          <w:spacing w:val="-4"/>
          <w:sz w:val="32"/>
          <w:szCs w:val="32"/>
          <w:lang w:val="en-US" w:eastAsia="zh-CN"/>
        </w:rPr>
        <w:t>12</w:t>
      </w:r>
      <w:r>
        <w:rPr>
          <w:rFonts w:hint="default" w:ascii="Times New Roman" w:hAnsi="Times New Roman" w:eastAsia="仿宋_GB2312" w:cs="Times New Roman"/>
          <w:bCs/>
          <w:color w:val="auto"/>
          <w:spacing w:val="-4"/>
          <w:sz w:val="32"/>
          <w:szCs w:val="32"/>
          <w:lang w:val="en-US" w:eastAsia="zh-Hans"/>
        </w:rPr>
        <w:t>月已全部完成，</w:t>
      </w:r>
      <w:r>
        <w:rPr>
          <w:rFonts w:hint="default" w:ascii="Times New Roman" w:hAnsi="Times New Roman" w:eastAsia="仿宋_GB2312" w:cs="Times New Roman"/>
          <w:bCs/>
          <w:color w:val="auto"/>
          <w:spacing w:val="-4"/>
          <w:sz w:val="32"/>
          <w:szCs w:val="32"/>
          <w:lang w:val="en-US" w:eastAsia="zh-CN"/>
        </w:rPr>
        <w:t>解决现有各类环卫特种车辆498辆日常燃油、维修、保险、GPS服务、审验等费用问题，</w:t>
      </w:r>
      <w:r>
        <w:rPr>
          <w:rFonts w:hint="default" w:ascii="Times New Roman" w:hAnsi="Times New Roman" w:eastAsia="仿宋_GB2312" w:cs="Times New Roman"/>
          <w:bCs/>
          <w:color w:val="auto"/>
          <w:spacing w:val="-4"/>
          <w:sz w:val="32"/>
          <w:szCs w:val="32"/>
          <w:lang w:val="en-US" w:eastAsia="zh-Hans"/>
        </w:rPr>
        <w:t>通过本</w:t>
      </w:r>
      <w:r>
        <w:rPr>
          <w:rFonts w:hint="default" w:ascii="Times New Roman" w:hAnsi="Times New Roman" w:eastAsia="仿宋_GB2312" w:cs="Times New Roman"/>
          <w:bCs/>
          <w:color w:val="auto"/>
          <w:spacing w:val="-4"/>
          <w:sz w:val="32"/>
          <w:szCs w:val="32"/>
          <w:lang w:val="en-US" w:eastAsia="zh-CN"/>
        </w:rPr>
        <w:t>项目</w:t>
      </w:r>
      <w:r>
        <w:rPr>
          <w:rFonts w:hint="default" w:ascii="Times New Roman" w:hAnsi="Times New Roman" w:eastAsia="仿宋_GB2312" w:cs="Times New Roman"/>
          <w:bCs/>
          <w:color w:val="auto"/>
          <w:spacing w:val="-4"/>
          <w:sz w:val="32"/>
          <w:szCs w:val="32"/>
          <w:lang w:val="en-US" w:eastAsia="zh-Hans"/>
        </w:rPr>
        <w:t>的实施</w:t>
      </w:r>
      <w:r>
        <w:rPr>
          <w:rFonts w:hint="default" w:ascii="Times New Roman" w:hAnsi="Times New Roman" w:eastAsia="仿宋_GB2312" w:cs="Times New Roman"/>
          <w:bCs/>
          <w:color w:val="auto"/>
          <w:spacing w:val="-4"/>
          <w:sz w:val="32"/>
          <w:szCs w:val="32"/>
          <w:lang w:val="en-US" w:eastAsia="zh-CN"/>
        </w:rPr>
        <w:t>，进一步巩固、提高文明城市和国家卫生城市复审成果。</w:t>
      </w:r>
    </w:p>
    <w:p>
      <w:pPr>
        <w:pStyle w:val="5"/>
        <w:spacing w:line="600" w:lineRule="exact"/>
        <w:ind w:firstLine="643"/>
        <w:rPr>
          <w:rFonts w:hint="default" w:ascii="Times New Roman" w:hAnsi="Times New Roman" w:cs="Times New Roman"/>
          <w:color w:val="auto"/>
          <w:sz w:val="32"/>
        </w:rPr>
      </w:pPr>
      <w:r>
        <w:rPr>
          <w:rFonts w:hint="default" w:ascii="Times New Roman" w:hAnsi="Times New Roman" w:cs="Times New Roman"/>
          <w:color w:val="auto"/>
          <w:sz w:val="32"/>
        </w:rPr>
        <w:t>3.项目实施主体</w:t>
      </w:r>
    </w:p>
    <w:p>
      <w:pPr>
        <w:pStyle w:val="22"/>
        <w:spacing w:line="570" w:lineRule="exact"/>
        <w:ind w:firstLine="640"/>
        <w:rPr>
          <w:rFonts w:hint="default" w:ascii="Times New Roman" w:hAnsi="Times New Roman" w:eastAsia="仿宋_GB2312" w:cs="Times New Roman"/>
          <w:bCs/>
          <w:color w:val="auto"/>
          <w:spacing w:val="-4"/>
          <w:sz w:val="32"/>
          <w:szCs w:val="32"/>
          <w:lang w:val="en-US" w:eastAsia="zh-Hans"/>
        </w:rPr>
      </w:pPr>
      <w:r>
        <w:rPr>
          <w:rFonts w:hint="default" w:ascii="Times New Roman" w:hAnsi="Times New Roman" w:cs="Times New Roman"/>
          <w:color w:val="auto"/>
          <w:sz w:val="32"/>
          <w:szCs w:val="32"/>
          <w:lang w:eastAsia="zh-Hans"/>
        </w:rPr>
        <w:t>202</w:t>
      </w:r>
      <w:r>
        <w:rPr>
          <w:rFonts w:hint="default" w:ascii="Times New Roman" w:hAnsi="Times New Roman" w:cs="Times New Roman"/>
          <w:color w:val="auto"/>
          <w:sz w:val="32"/>
          <w:szCs w:val="32"/>
          <w:lang w:val="en-US" w:eastAsia="zh-CN"/>
        </w:rPr>
        <w:t>2</w:t>
      </w:r>
      <w:r>
        <w:rPr>
          <w:rFonts w:hint="default" w:ascii="Times New Roman" w:hAnsi="Times New Roman" w:cs="Times New Roman"/>
          <w:color w:val="auto"/>
          <w:sz w:val="32"/>
          <w:szCs w:val="32"/>
          <w:lang w:eastAsia="zh-Hans"/>
        </w:rPr>
        <w:t>年</w:t>
      </w:r>
      <w:r>
        <w:rPr>
          <w:rFonts w:hint="default" w:ascii="Times New Roman" w:hAnsi="Times New Roman" w:eastAsia="仿宋_GB2312" w:cs="Times New Roman"/>
          <w:bCs/>
          <w:color w:val="auto"/>
          <w:spacing w:val="-4"/>
          <w:sz w:val="32"/>
          <w:szCs w:val="32"/>
          <w:lang w:val="en-US" w:eastAsia="zh-CN"/>
        </w:rPr>
        <w:t>昌吉市特种车辆燃油、维修、保险、GPS服务、审验等费用</w:t>
      </w:r>
      <w:r>
        <w:rPr>
          <w:rFonts w:hint="default" w:ascii="Times New Roman" w:hAnsi="Times New Roman" w:eastAsia="仿宋_GB2312" w:cs="Times New Roman"/>
          <w:bCs/>
          <w:color w:val="auto"/>
          <w:spacing w:val="-4"/>
          <w:sz w:val="32"/>
          <w:szCs w:val="32"/>
          <w:lang w:val="en-US" w:eastAsia="zh-Hans"/>
        </w:rPr>
        <w:t>项目的实施主体为</w:t>
      </w:r>
      <w:r>
        <w:rPr>
          <w:rFonts w:hint="default" w:ascii="Times New Roman" w:hAnsi="Times New Roman" w:eastAsia="仿宋_GB2312" w:cs="Times New Roman"/>
          <w:bCs/>
          <w:color w:val="auto"/>
          <w:spacing w:val="-4"/>
          <w:sz w:val="32"/>
          <w:szCs w:val="32"/>
          <w:lang w:val="en-US" w:eastAsia="zh-CN"/>
        </w:rPr>
        <w:t>昌吉</w:t>
      </w:r>
      <w:r>
        <w:rPr>
          <w:rFonts w:hint="default" w:ascii="Times New Roman" w:hAnsi="Times New Roman" w:eastAsia="仿宋_GB2312" w:cs="Times New Roman"/>
          <w:bCs/>
          <w:color w:val="auto"/>
          <w:spacing w:val="-4"/>
          <w:sz w:val="32"/>
          <w:szCs w:val="32"/>
          <w:lang w:val="en-US" w:eastAsia="zh-Hans"/>
        </w:rPr>
        <w:t>市</w:t>
      </w:r>
      <w:r>
        <w:rPr>
          <w:rFonts w:hint="default" w:ascii="Times New Roman" w:hAnsi="Times New Roman" w:eastAsia="仿宋_GB2312" w:cs="Times New Roman"/>
          <w:bCs/>
          <w:color w:val="auto"/>
          <w:spacing w:val="-4"/>
          <w:sz w:val="32"/>
          <w:szCs w:val="32"/>
          <w:lang w:val="en-US" w:eastAsia="zh-CN"/>
        </w:rPr>
        <w:t>市容环境卫生管理中心</w:t>
      </w:r>
      <w:r>
        <w:rPr>
          <w:rFonts w:hint="default" w:ascii="Times New Roman" w:hAnsi="Times New Roman" w:eastAsia="仿宋_GB2312" w:cs="Times New Roman"/>
          <w:bCs/>
          <w:color w:val="auto"/>
          <w:spacing w:val="-4"/>
          <w:sz w:val="32"/>
          <w:szCs w:val="32"/>
          <w:lang w:val="en-US" w:eastAsia="zh-Hans"/>
        </w:rPr>
        <w:t>，</w:t>
      </w:r>
      <w:r>
        <w:rPr>
          <w:rFonts w:hint="default" w:ascii="Times New Roman" w:hAnsi="Times New Roman" w:eastAsia="仿宋_GB2312" w:cs="Times New Roman"/>
          <w:bCs/>
          <w:color w:val="auto"/>
          <w:spacing w:val="-4"/>
          <w:sz w:val="32"/>
          <w:szCs w:val="32"/>
          <w:lang w:val="en-US" w:eastAsia="zh-CN"/>
        </w:rPr>
        <w:t>该中心纳入2022年部门决算编制范围的有十七个科室：党</w:t>
      </w:r>
      <w:r>
        <w:rPr>
          <w:rFonts w:hint="default" w:ascii="Times New Roman" w:hAnsi="Times New Roman" w:eastAsia="仿宋_GB2312" w:cs="Times New Roman"/>
          <w:bCs/>
          <w:color w:val="auto"/>
          <w:spacing w:val="-4"/>
          <w:sz w:val="32"/>
          <w:szCs w:val="32"/>
          <w:lang w:eastAsia="zh-CN"/>
        </w:rPr>
        <w:t>建</w:t>
      </w:r>
      <w:r>
        <w:rPr>
          <w:rFonts w:hint="default" w:ascii="Times New Roman" w:hAnsi="Times New Roman" w:eastAsia="仿宋_GB2312" w:cs="Times New Roman"/>
          <w:bCs/>
          <w:color w:val="auto"/>
          <w:spacing w:val="-4"/>
          <w:sz w:val="32"/>
          <w:szCs w:val="32"/>
        </w:rPr>
        <w:t>办公室、</w:t>
      </w:r>
      <w:r>
        <w:rPr>
          <w:rFonts w:hint="default" w:ascii="Times New Roman" w:hAnsi="Times New Roman" w:eastAsia="仿宋_GB2312" w:cs="Times New Roman"/>
          <w:bCs/>
          <w:color w:val="auto"/>
          <w:spacing w:val="-4"/>
          <w:sz w:val="32"/>
          <w:szCs w:val="32"/>
          <w:lang w:val="en-US" w:eastAsia="zh-CN"/>
        </w:rPr>
        <w:t>行政办公室、</w:t>
      </w:r>
      <w:r>
        <w:rPr>
          <w:rFonts w:hint="default" w:ascii="Times New Roman" w:hAnsi="Times New Roman" w:eastAsia="仿宋_GB2312" w:cs="Times New Roman"/>
          <w:bCs/>
          <w:color w:val="auto"/>
          <w:spacing w:val="-4"/>
          <w:sz w:val="32"/>
          <w:szCs w:val="32"/>
        </w:rPr>
        <w:t>财务科、法制</w:t>
      </w:r>
      <w:r>
        <w:rPr>
          <w:rFonts w:hint="default" w:ascii="Times New Roman" w:hAnsi="Times New Roman" w:eastAsia="仿宋_GB2312" w:cs="Times New Roman"/>
          <w:bCs/>
          <w:color w:val="auto"/>
          <w:spacing w:val="-4"/>
          <w:sz w:val="32"/>
          <w:szCs w:val="32"/>
          <w:lang w:eastAsia="zh-CN"/>
        </w:rPr>
        <w:t>信访</w:t>
      </w:r>
      <w:r>
        <w:rPr>
          <w:rFonts w:hint="default" w:ascii="Times New Roman" w:hAnsi="Times New Roman" w:eastAsia="仿宋_GB2312" w:cs="Times New Roman"/>
          <w:bCs/>
          <w:color w:val="auto"/>
          <w:spacing w:val="-4"/>
          <w:sz w:val="32"/>
          <w:szCs w:val="32"/>
        </w:rPr>
        <w:t>科、</w:t>
      </w:r>
      <w:r>
        <w:rPr>
          <w:rFonts w:hint="default" w:ascii="Times New Roman" w:hAnsi="Times New Roman" w:eastAsia="仿宋_GB2312" w:cs="Times New Roman"/>
          <w:bCs/>
          <w:color w:val="auto"/>
          <w:spacing w:val="-4"/>
          <w:sz w:val="32"/>
          <w:szCs w:val="32"/>
          <w:lang w:val="en-US" w:eastAsia="zh-CN"/>
        </w:rPr>
        <w:t>纪检监督办、</w:t>
      </w:r>
      <w:r>
        <w:rPr>
          <w:rFonts w:hint="default" w:ascii="Times New Roman" w:hAnsi="Times New Roman" w:eastAsia="仿宋_GB2312" w:cs="Times New Roman"/>
          <w:bCs/>
          <w:color w:val="auto"/>
          <w:spacing w:val="-4"/>
          <w:sz w:val="32"/>
          <w:szCs w:val="32"/>
          <w:lang w:eastAsia="zh-CN"/>
        </w:rPr>
        <w:t>人事</w:t>
      </w:r>
      <w:r>
        <w:rPr>
          <w:rFonts w:hint="default" w:ascii="Times New Roman" w:hAnsi="Times New Roman" w:eastAsia="仿宋_GB2312" w:cs="Times New Roman"/>
          <w:bCs/>
          <w:color w:val="auto"/>
          <w:spacing w:val="-4"/>
          <w:sz w:val="32"/>
          <w:szCs w:val="32"/>
        </w:rPr>
        <w:t>科、安全技术科、建筑垃圾办、</w:t>
      </w:r>
      <w:r>
        <w:rPr>
          <w:rFonts w:hint="default" w:ascii="Times New Roman" w:hAnsi="Times New Roman" w:eastAsia="仿宋_GB2312" w:cs="Times New Roman"/>
          <w:bCs/>
          <w:color w:val="auto"/>
          <w:spacing w:val="-4"/>
          <w:sz w:val="32"/>
          <w:szCs w:val="32"/>
          <w:lang w:eastAsia="zh-CN"/>
        </w:rPr>
        <w:t>环保科、公厕办、设施采购办、公用设施维修办、收费办、</w:t>
      </w:r>
      <w:r>
        <w:rPr>
          <w:rFonts w:hint="default" w:ascii="Times New Roman" w:hAnsi="Times New Roman" w:eastAsia="仿宋_GB2312" w:cs="Times New Roman"/>
          <w:bCs/>
          <w:color w:val="auto"/>
          <w:spacing w:val="-4"/>
          <w:sz w:val="32"/>
          <w:szCs w:val="32"/>
          <w:lang w:val="en-US" w:eastAsia="zh-CN"/>
        </w:rPr>
        <w:t>环卫车队（含城西城北垃圾转运站）、</w:t>
      </w:r>
      <w:r>
        <w:rPr>
          <w:rFonts w:hint="default" w:ascii="Times New Roman" w:hAnsi="Times New Roman" w:eastAsia="仿宋_GB2312" w:cs="Times New Roman"/>
          <w:bCs/>
          <w:color w:val="auto"/>
          <w:spacing w:val="-4"/>
          <w:sz w:val="32"/>
          <w:szCs w:val="32"/>
        </w:rPr>
        <w:t>市容</w:t>
      </w:r>
      <w:r>
        <w:rPr>
          <w:rFonts w:hint="default" w:ascii="Times New Roman" w:hAnsi="Times New Roman" w:eastAsia="仿宋_GB2312" w:cs="Times New Roman"/>
          <w:bCs/>
          <w:color w:val="auto"/>
          <w:spacing w:val="-4"/>
          <w:sz w:val="32"/>
          <w:szCs w:val="32"/>
          <w:lang w:eastAsia="zh-CN"/>
        </w:rPr>
        <w:t>管理</w:t>
      </w:r>
      <w:r>
        <w:rPr>
          <w:rFonts w:hint="default" w:ascii="Times New Roman" w:hAnsi="Times New Roman" w:eastAsia="仿宋_GB2312" w:cs="Times New Roman"/>
          <w:bCs/>
          <w:color w:val="auto"/>
          <w:spacing w:val="-4"/>
          <w:sz w:val="32"/>
          <w:szCs w:val="32"/>
        </w:rPr>
        <w:t>大队、</w:t>
      </w:r>
      <w:r>
        <w:rPr>
          <w:rFonts w:hint="default" w:ascii="Times New Roman" w:hAnsi="Times New Roman" w:eastAsia="仿宋_GB2312" w:cs="Times New Roman"/>
          <w:bCs/>
          <w:color w:val="auto"/>
          <w:spacing w:val="-4"/>
          <w:sz w:val="32"/>
          <w:szCs w:val="32"/>
          <w:lang w:val="en-US" w:eastAsia="zh-CN"/>
        </w:rPr>
        <w:t>榆树沟垃圾处理场、胡杨林垃圾处理场</w:t>
      </w:r>
      <w:r>
        <w:rPr>
          <w:rFonts w:hint="default" w:ascii="Times New Roman" w:hAnsi="Times New Roman" w:eastAsia="仿宋_GB2312" w:cs="Times New Roman"/>
          <w:bCs/>
          <w:color w:val="auto"/>
          <w:spacing w:val="-4"/>
          <w:sz w:val="32"/>
          <w:szCs w:val="32"/>
          <w:lang w:val="en-US" w:eastAsia="zh-Hans"/>
        </w:rPr>
        <w:t>。</w:t>
      </w:r>
    </w:p>
    <w:p>
      <w:pPr>
        <w:pStyle w:val="22"/>
        <w:spacing w:line="570" w:lineRule="exact"/>
        <w:ind w:firstLine="640"/>
        <w:rPr>
          <w:rFonts w:hint="default" w:ascii="Times New Roman" w:hAnsi="Times New Roman" w:cs="Times New Roman"/>
          <w:color w:val="auto"/>
          <w:sz w:val="32"/>
          <w:szCs w:val="32"/>
        </w:rPr>
      </w:pPr>
      <w:r>
        <w:rPr>
          <w:rFonts w:hint="default" w:ascii="Times New Roman" w:hAnsi="Times New Roman" w:eastAsia="仿宋_GB2312" w:cs="Times New Roman"/>
          <w:bCs/>
          <w:color w:val="auto"/>
          <w:spacing w:val="-4"/>
          <w:sz w:val="32"/>
          <w:szCs w:val="32"/>
          <w:lang w:val="en-US" w:eastAsia="zh-CN"/>
        </w:rPr>
        <w:t>昌吉市市容环境卫生管理中心编制数 100 人，其中：行政人员编制0人、参公0人、事业编制</w:t>
      </w:r>
      <w:r>
        <w:rPr>
          <w:rFonts w:hint="default" w:ascii="Times New Roman" w:hAnsi="Times New Roman" w:cs="Times New Roman"/>
          <w:bCs/>
          <w:color w:val="auto"/>
          <w:spacing w:val="-4"/>
          <w:sz w:val="32"/>
          <w:szCs w:val="32"/>
          <w:lang w:val="en-US" w:eastAsia="zh-CN"/>
        </w:rPr>
        <w:t>100</w:t>
      </w:r>
      <w:r>
        <w:rPr>
          <w:rFonts w:hint="default" w:ascii="Times New Roman" w:hAnsi="Times New Roman" w:eastAsia="仿宋_GB2312" w:cs="Times New Roman"/>
          <w:bCs/>
          <w:color w:val="auto"/>
          <w:spacing w:val="-4"/>
          <w:sz w:val="32"/>
          <w:szCs w:val="32"/>
          <w:lang w:val="en-US" w:eastAsia="zh-CN"/>
        </w:rPr>
        <w:t>人。实有在职人数</w:t>
      </w:r>
      <w:r>
        <w:rPr>
          <w:rFonts w:hint="default" w:ascii="Times New Roman" w:hAnsi="Times New Roman" w:cs="Times New Roman"/>
          <w:bCs/>
          <w:color w:val="auto"/>
          <w:spacing w:val="-4"/>
          <w:sz w:val="32"/>
          <w:szCs w:val="32"/>
          <w:lang w:val="en-US" w:eastAsia="zh-CN"/>
        </w:rPr>
        <w:t>74</w:t>
      </w:r>
      <w:r>
        <w:rPr>
          <w:rFonts w:hint="default" w:ascii="Times New Roman" w:hAnsi="Times New Roman" w:eastAsia="仿宋_GB2312" w:cs="Times New Roman"/>
          <w:bCs/>
          <w:color w:val="auto"/>
          <w:spacing w:val="-4"/>
          <w:sz w:val="32"/>
          <w:szCs w:val="32"/>
          <w:lang w:val="en-US" w:eastAsia="zh-CN"/>
        </w:rPr>
        <w:t>人，其中：行政在职</w:t>
      </w:r>
      <w:r>
        <w:rPr>
          <w:rFonts w:hint="default" w:ascii="Times New Roman" w:hAnsi="Times New Roman" w:cs="Times New Roman"/>
          <w:bCs/>
          <w:color w:val="auto"/>
          <w:spacing w:val="-4"/>
          <w:sz w:val="32"/>
          <w:szCs w:val="32"/>
          <w:lang w:val="en-US" w:eastAsia="zh-CN"/>
        </w:rPr>
        <w:t>0</w:t>
      </w:r>
      <w:r>
        <w:rPr>
          <w:rFonts w:hint="default" w:ascii="Times New Roman" w:hAnsi="Times New Roman" w:eastAsia="仿宋_GB2312" w:cs="Times New Roman"/>
          <w:bCs/>
          <w:color w:val="auto"/>
          <w:spacing w:val="-4"/>
          <w:sz w:val="32"/>
          <w:szCs w:val="32"/>
          <w:lang w:val="en-US" w:eastAsia="zh-CN"/>
        </w:rPr>
        <w:t>人、参公</w:t>
      </w:r>
      <w:r>
        <w:rPr>
          <w:rFonts w:hint="default" w:ascii="Times New Roman" w:hAnsi="Times New Roman" w:cs="Times New Roman"/>
          <w:bCs/>
          <w:color w:val="auto"/>
          <w:spacing w:val="-4"/>
          <w:sz w:val="32"/>
          <w:szCs w:val="32"/>
          <w:lang w:val="en-US" w:eastAsia="zh-CN"/>
        </w:rPr>
        <w:t>0</w:t>
      </w:r>
      <w:r>
        <w:rPr>
          <w:rFonts w:hint="default" w:ascii="Times New Roman" w:hAnsi="Times New Roman" w:eastAsia="仿宋_GB2312" w:cs="Times New Roman"/>
          <w:bCs/>
          <w:color w:val="auto"/>
          <w:spacing w:val="-4"/>
          <w:sz w:val="32"/>
          <w:szCs w:val="32"/>
          <w:lang w:val="en-US" w:eastAsia="zh-Hans"/>
        </w:rPr>
        <w:t>人</w:t>
      </w:r>
      <w:r>
        <w:rPr>
          <w:rFonts w:hint="default" w:ascii="Times New Roman" w:hAnsi="Times New Roman" w:eastAsia="仿宋_GB2312" w:cs="Times New Roman"/>
          <w:bCs/>
          <w:color w:val="auto"/>
          <w:spacing w:val="-4"/>
          <w:sz w:val="32"/>
          <w:szCs w:val="32"/>
          <w:lang w:val="en-US" w:eastAsia="zh-CN"/>
        </w:rPr>
        <w:t>、事业在职</w:t>
      </w:r>
      <w:r>
        <w:rPr>
          <w:rFonts w:hint="default" w:ascii="Times New Roman" w:hAnsi="Times New Roman" w:cs="Times New Roman"/>
          <w:bCs/>
          <w:color w:val="auto"/>
          <w:spacing w:val="-4"/>
          <w:sz w:val="32"/>
          <w:szCs w:val="32"/>
          <w:lang w:val="en-US" w:eastAsia="zh-CN"/>
        </w:rPr>
        <w:t>74</w:t>
      </w:r>
      <w:r>
        <w:rPr>
          <w:rFonts w:hint="default" w:ascii="Times New Roman" w:hAnsi="Times New Roman" w:eastAsia="仿宋_GB2312" w:cs="Times New Roman"/>
          <w:bCs/>
          <w:color w:val="auto"/>
          <w:spacing w:val="-4"/>
          <w:sz w:val="32"/>
          <w:szCs w:val="32"/>
          <w:lang w:val="en-US" w:eastAsia="zh-CN"/>
        </w:rPr>
        <w:t>人（其中工勤58人，其他16人）。离退休人员</w:t>
      </w:r>
      <w:r>
        <w:rPr>
          <w:rFonts w:hint="default" w:ascii="Times New Roman" w:hAnsi="Times New Roman" w:cs="Times New Roman"/>
          <w:bCs/>
          <w:color w:val="auto"/>
          <w:spacing w:val="-4"/>
          <w:sz w:val="32"/>
          <w:szCs w:val="32"/>
          <w:lang w:val="en-US" w:eastAsia="zh-CN"/>
        </w:rPr>
        <w:t>101</w:t>
      </w:r>
      <w:r>
        <w:rPr>
          <w:rFonts w:hint="default" w:ascii="Times New Roman" w:hAnsi="Times New Roman" w:eastAsia="仿宋_GB2312" w:cs="Times New Roman"/>
          <w:bCs/>
          <w:color w:val="auto"/>
          <w:spacing w:val="-4"/>
          <w:sz w:val="32"/>
          <w:szCs w:val="32"/>
          <w:lang w:val="en-US" w:eastAsia="zh-CN"/>
        </w:rPr>
        <w:t>人，其中：行政退休人员</w:t>
      </w:r>
      <w:r>
        <w:rPr>
          <w:rFonts w:hint="default" w:ascii="Times New Roman" w:hAnsi="Times New Roman" w:cs="Times New Roman"/>
          <w:bCs/>
          <w:color w:val="auto"/>
          <w:spacing w:val="-4"/>
          <w:sz w:val="32"/>
          <w:szCs w:val="32"/>
          <w:lang w:val="en-US" w:eastAsia="zh-CN"/>
        </w:rPr>
        <w:t>0</w:t>
      </w:r>
      <w:r>
        <w:rPr>
          <w:rFonts w:hint="default" w:ascii="Times New Roman" w:hAnsi="Times New Roman" w:eastAsia="仿宋_GB2312" w:cs="Times New Roman"/>
          <w:bCs/>
          <w:color w:val="auto"/>
          <w:spacing w:val="-4"/>
          <w:sz w:val="32"/>
          <w:szCs w:val="32"/>
          <w:lang w:val="en-US" w:eastAsia="zh-CN"/>
        </w:rPr>
        <w:t>人、事业退休</w:t>
      </w:r>
      <w:r>
        <w:rPr>
          <w:rFonts w:hint="default" w:ascii="Times New Roman" w:hAnsi="Times New Roman" w:cs="Times New Roman"/>
          <w:bCs/>
          <w:color w:val="auto"/>
          <w:spacing w:val="-4"/>
          <w:sz w:val="32"/>
          <w:szCs w:val="32"/>
          <w:lang w:val="en-US" w:eastAsia="zh-CN"/>
        </w:rPr>
        <w:t>101</w:t>
      </w:r>
      <w:r>
        <w:rPr>
          <w:rFonts w:hint="default" w:ascii="Times New Roman" w:hAnsi="Times New Roman" w:eastAsia="仿宋_GB2312" w:cs="Times New Roman"/>
          <w:bCs/>
          <w:color w:val="auto"/>
          <w:spacing w:val="-4"/>
          <w:sz w:val="32"/>
          <w:szCs w:val="32"/>
          <w:lang w:val="en-US" w:eastAsia="zh-CN"/>
        </w:rPr>
        <w:t>人。</w:t>
      </w:r>
    </w:p>
    <w:p>
      <w:pPr>
        <w:pStyle w:val="5"/>
        <w:spacing w:line="600" w:lineRule="exact"/>
        <w:ind w:firstLine="643"/>
        <w:rPr>
          <w:rFonts w:hint="default" w:ascii="Times New Roman" w:hAnsi="Times New Roman" w:cs="Times New Roman"/>
          <w:color w:val="auto"/>
          <w:sz w:val="32"/>
        </w:rPr>
      </w:pPr>
      <w:r>
        <w:rPr>
          <w:rFonts w:hint="default" w:ascii="Times New Roman" w:hAnsi="Times New Roman" w:cs="Times New Roman"/>
          <w:color w:val="auto"/>
          <w:sz w:val="32"/>
        </w:rPr>
        <w:t>4. 资金投入和使用情况</w:t>
      </w:r>
    </w:p>
    <w:p>
      <w:pPr>
        <w:spacing w:line="600" w:lineRule="exact"/>
        <w:ind w:firstLine="640"/>
        <w:rPr>
          <w:rFonts w:hint="default" w:ascii="Times New Roman" w:hAnsi="Times New Roman" w:cs="Times New Roman"/>
          <w:color w:val="auto"/>
          <w:sz w:val="32"/>
          <w:szCs w:val="32"/>
        </w:rPr>
      </w:pPr>
      <w:r>
        <w:rPr>
          <w:rFonts w:hint="default" w:ascii="Times New Roman" w:hAnsi="Times New Roman" w:cs="Times New Roman"/>
          <w:color w:val="auto"/>
          <w:sz w:val="32"/>
          <w:szCs w:val="32"/>
        </w:rPr>
        <w:t>（1）项目资金安排落实、总投入情况</w:t>
      </w:r>
    </w:p>
    <w:p>
      <w:pPr>
        <w:pStyle w:val="22"/>
        <w:spacing w:line="570" w:lineRule="exact"/>
        <w:ind w:firstLine="640"/>
        <w:rPr>
          <w:rFonts w:hint="default" w:ascii="Times New Roman" w:hAnsi="Times New Roman" w:cs="Times New Roman"/>
          <w:bCs/>
          <w:color w:val="auto"/>
          <w:spacing w:val="-4"/>
          <w:sz w:val="32"/>
          <w:szCs w:val="32"/>
          <w:lang w:val="en-US" w:eastAsia="zh-CN"/>
        </w:rPr>
      </w:pPr>
      <w:r>
        <w:rPr>
          <w:rFonts w:hint="default" w:ascii="Times New Roman" w:hAnsi="Times New Roman" w:cs="Times New Roman"/>
          <w:bCs/>
          <w:color w:val="auto"/>
          <w:spacing w:val="-4"/>
          <w:sz w:val="32"/>
          <w:szCs w:val="32"/>
          <w:lang w:val="en-US" w:eastAsia="zh-CN"/>
        </w:rPr>
        <w:t>特种车辆燃油、维修、保险、GPS服务、审验等费用项目</w:t>
      </w:r>
      <w:r>
        <w:rPr>
          <w:rFonts w:hint="default" w:ascii="Times New Roman" w:hAnsi="Times New Roman" w:cs="Times New Roman"/>
          <w:bCs/>
          <w:color w:val="auto"/>
          <w:spacing w:val="-4"/>
          <w:sz w:val="32"/>
          <w:szCs w:val="32"/>
          <w:lang w:val="en-US" w:eastAsia="zh-Hans"/>
        </w:rPr>
        <w:t>预算</w:t>
      </w:r>
      <w:r>
        <w:rPr>
          <w:rFonts w:hint="default" w:ascii="Times New Roman" w:hAnsi="Times New Roman" w:cs="Times New Roman"/>
          <w:bCs/>
          <w:color w:val="auto"/>
          <w:spacing w:val="-4"/>
          <w:sz w:val="32"/>
          <w:szCs w:val="32"/>
          <w:lang w:val="en-US" w:eastAsia="zh-CN"/>
        </w:rPr>
        <w:t>安排资金</w:t>
      </w:r>
      <w:r>
        <w:rPr>
          <w:rFonts w:hint="default" w:ascii="Times New Roman" w:hAnsi="Times New Roman" w:cs="Times New Roman"/>
          <w:bCs/>
          <w:color w:val="auto"/>
          <w:spacing w:val="-4"/>
          <w:sz w:val="32"/>
          <w:szCs w:val="32"/>
          <w:lang w:val="en-US" w:eastAsia="zh-Hans"/>
        </w:rPr>
        <w:t>总额</w:t>
      </w:r>
      <w:r>
        <w:rPr>
          <w:rFonts w:hint="default" w:ascii="Times New Roman" w:hAnsi="Times New Roman" w:cs="Times New Roman"/>
          <w:bCs/>
          <w:color w:val="auto"/>
          <w:spacing w:val="-4"/>
          <w:sz w:val="32"/>
          <w:szCs w:val="32"/>
          <w:lang w:val="en-US" w:eastAsia="zh-CN"/>
        </w:rPr>
        <w:t>1000.00万元，</w:t>
      </w:r>
      <w:r>
        <w:rPr>
          <w:rFonts w:hint="default" w:ascii="Times New Roman" w:hAnsi="Times New Roman" w:cs="Times New Roman"/>
          <w:bCs/>
          <w:color w:val="auto"/>
          <w:spacing w:val="-4"/>
          <w:sz w:val="32"/>
          <w:szCs w:val="32"/>
          <w:lang w:val="en-US" w:eastAsia="zh-Hans"/>
        </w:rPr>
        <w:t>其中</w:t>
      </w:r>
      <w:r>
        <w:rPr>
          <w:rFonts w:hint="default" w:ascii="Times New Roman" w:hAnsi="Times New Roman" w:cs="Times New Roman"/>
          <w:bCs/>
          <w:color w:val="auto"/>
          <w:spacing w:val="-4"/>
          <w:sz w:val="32"/>
          <w:szCs w:val="32"/>
          <w:lang w:val="en-US" w:eastAsia="zh-CN"/>
        </w:rPr>
        <w:t>财政资金1000.00万元、其他资金0.00万元，2022年实际收到预算资金1000万元，预算资金到位率为100.0%。</w:t>
      </w:r>
    </w:p>
    <w:p>
      <w:pPr>
        <w:spacing w:line="600" w:lineRule="exact"/>
        <w:ind w:firstLine="640"/>
        <w:rPr>
          <w:rFonts w:hint="default" w:ascii="Times New Roman" w:hAnsi="Times New Roman" w:cs="Times New Roman"/>
          <w:color w:val="auto"/>
          <w:sz w:val="32"/>
          <w:szCs w:val="32"/>
        </w:rPr>
      </w:pPr>
      <w:r>
        <w:rPr>
          <w:rFonts w:hint="default" w:ascii="Times New Roman" w:hAnsi="Times New Roman" w:cs="Times New Roman"/>
          <w:color w:val="auto"/>
          <w:sz w:val="32"/>
          <w:szCs w:val="32"/>
        </w:rPr>
        <w:t>（2）项目资金实际使用情况</w:t>
      </w:r>
    </w:p>
    <w:p>
      <w:pPr>
        <w:spacing w:line="600" w:lineRule="exact"/>
        <w:ind w:firstLine="640"/>
        <w:rPr>
          <w:rFonts w:hint="default" w:ascii="Times New Roman" w:hAnsi="Times New Roman" w:eastAsia="仿宋_GB2312" w:cs="Times New Roman"/>
          <w:bCs/>
          <w:color w:val="auto"/>
          <w:spacing w:val="-4"/>
          <w:kern w:val="0"/>
          <w:sz w:val="32"/>
          <w:szCs w:val="32"/>
          <w:lang w:val="en-US" w:eastAsia="zh-CN" w:bidi="ar-SA"/>
        </w:rPr>
      </w:pPr>
      <w:r>
        <w:rPr>
          <w:rFonts w:hint="default" w:ascii="Times New Roman" w:hAnsi="Times New Roman" w:cs="Times New Roman"/>
          <w:color w:val="auto"/>
          <w:sz w:val="32"/>
          <w:szCs w:val="32"/>
        </w:rPr>
        <w:t>截至202</w:t>
      </w:r>
      <w:r>
        <w:rPr>
          <w:rFonts w:hint="default" w:ascii="Times New Roman" w:hAnsi="Times New Roman" w:cs="Times New Roman"/>
          <w:color w:val="auto"/>
          <w:sz w:val="32"/>
          <w:szCs w:val="32"/>
          <w:lang w:val="en-US" w:eastAsia="zh-CN"/>
        </w:rPr>
        <w:t>2</w:t>
      </w:r>
      <w:r>
        <w:rPr>
          <w:rFonts w:hint="default" w:ascii="Times New Roman" w:hAnsi="Times New Roman" w:cs="Times New Roman"/>
          <w:color w:val="auto"/>
          <w:sz w:val="32"/>
          <w:szCs w:val="32"/>
        </w:rPr>
        <w:t>年12月31日，本项目实际支付资金</w:t>
      </w:r>
      <w:r>
        <w:rPr>
          <w:rFonts w:hint="eastAsia" w:ascii="Times New Roman" w:hAnsi="Times New Roman" w:eastAsia="仿宋_GB2312" w:cs="Times New Roman"/>
          <w:bCs/>
          <w:color w:val="auto"/>
          <w:spacing w:val="-4"/>
          <w:kern w:val="0"/>
          <w:sz w:val="32"/>
          <w:szCs w:val="32"/>
          <w:lang w:val="en-US" w:eastAsia="zh-CN" w:bidi="ar-SA"/>
        </w:rPr>
        <w:t>1000.00</w:t>
      </w:r>
      <w:r>
        <w:rPr>
          <w:rFonts w:hint="default" w:ascii="Times New Roman" w:hAnsi="Times New Roman" w:eastAsia="仿宋_GB2312" w:cs="Times New Roman"/>
          <w:bCs/>
          <w:color w:val="auto"/>
          <w:spacing w:val="-4"/>
          <w:kern w:val="0"/>
          <w:sz w:val="32"/>
          <w:szCs w:val="32"/>
          <w:lang w:val="en-US" w:eastAsia="zh-CN" w:bidi="ar-SA"/>
        </w:rPr>
        <w:t>万元，预算执行率</w:t>
      </w:r>
      <w:r>
        <w:rPr>
          <w:rFonts w:hint="eastAsia" w:ascii="Times New Roman" w:hAnsi="Times New Roman" w:eastAsia="仿宋_GB2312" w:cs="Times New Roman"/>
          <w:bCs/>
          <w:color w:val="auto"/>
          <w:spacing w:val="-4"/>
          <w:kern w:val="0"/>
          <w:sz w:val="32"/>
          <w:szCs w:val="32"/>
          <w:lang w:val="en-US" w:eastAsia="zh-CN" w:bidi="ar-SA"/>
        </w:rPr>
        <w:t>100.0</w:t>
      </w:r>
      <w:r>
        <w:rPr>
          <w:rFonts w:hint="default" w:ascii="Times New Roman" w:hAnsi="Times New Roman" w:eastAsia="仿宋_GB2312" w:cs="Times New Roman"/>
          <w:bCs/>
          <w:color w:val="auto"/>
          <w:spacing w:val="-4"/>
          <w:kern w:val="0"/>
          <w:sz w:val="32"/>
          <w:szCs w:val="32"/>
          <w:lang w:val="en-US" w:eastAsia="zh-CN" w:bidi="ar-SA"/>
        </w:rPr>
        <w:t>%。项目资金主要</w:t>
      </w:r>
      <w:r>
        <w:rPr>
          <w:rFonts w:hint="default" w:ascii="Times New Roman" w:hAnsi="Times New Roman" w:cs="Times New Roman"/>
          <w:color w:val="auto"/>
          <w:sz w:val="32"/>
          <w:szCs w:val="32"/>
        </w:rPr>
        <w:t>用于支付</w:t>
      </w:r>
      <w:r>
        <w:rPr>
          <w:rFonts w:hint="default" w:ascii="Times New Roman" w:hAnsi="Times New Roman" w:eastAsia="仿宋_GB2312" w:cs="Times New Roman"/>
          <w:bCs/>
          <w:color w:val="auto"/>
          <w:spacing w:val="-4"/>
          <w:sz w:val="32"/>
          <w:szCs w:val="32"/>
          <w:lang w:val="en-US" w:eastAsia="zh-CN"/>
        </w:rPr>
        <w:t>日常燃油</w:t>
      </w:r>
      <w:r>
        <w:rPr>
          <w:rFonts w:hint="default" w:ascii="Times New Roman" w:hAnsi="Times New Roman" w:cs="Times New Roman"/>
          <w:color w:val="auto"/>
          <w:sz w:val="32"/>
          <w:szCs w:val="32"/>
        </w:rPr>
        <w:t>费用</w:t>
      </w:r>
      <w:r>
        <w:rPr>
          <w:rFonts w:hint="eastAsia" w:ascii="Times New Roman" w:hAnsi="Times New Roman" w:eastAsia="仿宋_GB2312" w:cs="Times New Roman"/>
          <w:bCs/>
          <w:color w:val="auto"/>
          <w:spacing w:val="-4"/>
          <w:kern w:val="0"/>
          <w:sz w:val="32"/>
          <w:szCs w:val="32"/>
          <w:lang w:val="en-US" w:eastAsia="zh-CN" w:bidi="ar-SA"/>
        </w:rPr>
        <w:t>730.10</w:t>
      </w:r>
      <w:r>
        <w:rPr>
          <w:rFonts w:hint="default" w:ascii="Times New Roman" w:hAnsi="Times New Roman" w:eastAsia="仿宋_GB2312" w:cs="Times New Roman"/>
          <w:bCs/>
          <w:color w:val="auto"/>
          <w:spacing w:val="-4"/>
          <w:kern w:val="0"/>
          <w:sz w:val="32"/>
          <w:szCs w:val="32"/>
          <w:lang w:val="en-US" w:eastAsia="zh-CN" w:bidi="ar-SA"/>
        </w:rPr>
        <w:t>万元、维修</w:t>
      </w:r>
      <w:r>
        <w:rPr>
          <w:rFonts w:hint="eastAsia" w:ascii="Times New Roman" w:hAnsi="Times New Roman" w:eastAsia="仿宋_GB2312" w:cs="Times New Roman"/>
          <w:bCs/>
          <w:color w:val="auto"/>
          <w:spacing w:val="-4"/>
          <w:kern w:val="0"/>
          <w:sz w:val="32"/>
          <w:szCs w:val="32"/>
          <w:lang w:val="en-US" w:eastAsia="zh-CN" w:bidi="ar-SA"/>
        </w:rPr>
        <w:t>及其他</w:t>
      </w:r>
      <w:r>
        <w:rPr>
          <w:rFonts w:hint="default" w:ascii="Times New Roman" w:hAnsi="Times New Roman" w:eastAsia="仿宋_GB2312" w:cs="Times New Roman"/>
          <w:bCs/>
          <w:color w:val="auto"/>
          <w:spacing w:val="-4"/>
          <w:kern w:val="0"/>
          <w:sz w:val="32"/>
          <w:szCs w:val="32"/>
          <w:lang w:val="en-US" w:eastAsia="zh-CN" w:bidi="ar-SA"/>
        </w:rPr>
        <w:t>费用</w:t>
      </w:r>
      <w:r>
        <w:rPr>
          <w:rFonts w:hint="eastAsia" w:ascii="Times New Roman" w:hAnsi="Times New Roman" w:eastAsia="仿宋_GB2312" w:cs="Times New Roman"/>
          <w:bCs/>
          <w:color w:val="auto"/>
          <w:spacing w:val="-4"/>
          <w:kern w:val="0"/>
          <w:sz w:val="32"/>
          <w:szCs w:val="32"/>
          <w:lang w:val="en-US" w:eastAsia="zh-CN" w:bidi="ar-SA"/>
        </w:rPr>
        <w:t>269.90</w:t>
      </w:r>
      <w:r>
        <w:rPr>
          <w:rFonts w:hint="default" w:ascii="Times New Roman" w:hAnsi="Times New Roman" w:eastAsia="仿宋_GB2312" w:cs="Times New Roman"/>
          <w:bCs/>
          <w:color w:val="auto"/>
          <w:spacing w:val="-4"/>
          <w:kern w:val="0"/>
          <w:sz w:val="32"/>
          <w:szCs w:val="32"/>
          <w:lang w:val="en-US" w:eastAsia="zh-CN" w:bidi="ar-SA"/>
        </w:rPr>
        <w:t>万元。</w:t>
      </w:r>
    </w:p>
    <w:p>
      <w:pPr>
        <w:pStyle w:val="4"/>
        <w:numPr>
          <w:ilvl w:val="0"/>
          <w:numId w:val="2"/>
        </w:numPr>
        <w:spacing w:line="600" w:lineRule="exact"/>
        <w:ind w:firstLine="643"/>
        <w:rPr>
          <w:rFonts w:hint="default" w:ascii="Times New Roman" w:hAnsi="Times New Roman" w:eastAsia="楷体_GB2312" w:cs="Times New Roman"/>
          <w:color w:val="auto"/>
          <w:szCs w:val="32"/>
        </w:rPr>
      </w:pPr>
      <w:r>
        <w:rPr>
          <w:rFonts w:hint="default" w:ascii="Times New Roman" w:hAnsi="Times New Roman" w:eastAsia="楷体_GB2312" w:cs="Times New Roman"/>
          <w:color w:val="auto"/>
          <w:szCs w:val="32"/>
        </w:rPr>
        <w:t>项目绩效目标</w:t>
      </w:r>
    </w:p>
    <w:p>
      <w:pPr>
        <w:pStyle w:val="5"/>
        <w:spacing w:line="600" w:lineRule="exact"/>
        <w:ind w:firstLine="643"/>
        <w:rPr>
          <w:rFonts w:hint="default" w:ascii="Times New Roman" w:hAnsi="Times New Roman" w:cs="Times New Roman"/>
          <w:color w:val="auto"/>
          <w:sz w:val="32"/>
        </w:rPr>
      </w:pPr>
      <w:r>
        <w:rPr>
          <w:rFonts w:hint="default" w:ascii="Times New Roman" w:hAnsi="Times New Roman" w:cs="Times New Roman"/>
          <w:color w:val="auto"/>
          <w:sz w:val="32"/>
        </w:rPr>
        <w:t>1.总体目标</w:t>
      </w:r>
    </w:p>
    <w:p>
      <w:pPr>
        <w:ind w:firstLine="640"/>
        <w:rPr>
          <w:color w:val="auto"/>
          <w:sz w:val="32"/>
          <w:szCs w:val="32"/>
        </w:rPr>
      </w:pPr>
      <w:r>
        <w:rPr>
          <w:rFonts w:hint="eastAsia"/>
          <w:color w:val="auto"/>
          <w:sz w:val="32"/>
          <w:szCs w:val="32"/>
          <w:lang w:val="en-US" w:eastAsia="zh-CN"/>
        </w:rPr>
        <w:t>用于支付</w:t>
      </w:r>
      <w:r>
        <w:rPr>
          <w:rFonts w:hint="default" w:ascii="Times New Roman" w:hAnsi="Times New Roman" w:eastAsia="仿宋_GB2312" w:cs="Times New Roman"/>
          <w:bCs/>
          <w:color w:val="auto"/>
          <w:spacing w:val="-4"/>
          <w:sz w:val="32"/>
          <w:szCs w:val="32"/>
          <w:lang w:val="en-US" w:eastAsia="zh-CN"/>
        </w:rPr>
        <w:t>各类环卫特种车辆日常燃油、维修、保险、GPS服务、审验等费用</w:t>
      </w:r>
      <w:r>
        <w:rPr>
          <w:rFonts w:hint="eastAsia"/>
          <w:color w:val="auto"/>
          <w:sz w:val="32"/>
          <w:szCs w:val="32"/>
        </w:rPr>
        <w:t>，</w:t>
      </w:r>
      <w:r>
        <w:rPr>
          <w:rFonts w:hint="eastAsia"/>
          <w:color w:val="auto"/>
          <w:sz w:val="32"/>
          <w:szCs w:val="32"/>
          <w:lang w:val="en-US" w:eastAsia="zh-CN"/>
        </w:rPr>
        <w:t>保障出车数量175辆以上、清扫次数8次以上、生活垃圾清运率95%以上</w:t>
      </w:r>
      <w:r>
        <w:rPr>
          <w:rFonts w:hint="eastAsia"/>
          <w:color w:val="auto"/>
          <w:sz w:val="32"/>
          <w:szCs w:val="32"/>
        </w:rPr>
        <w:t>，使人员满意度达到95</w:t>
      </w:r>
      <w:r>
        <w:rPr>
          <w:rFonts w:hint="eastAsia"/>
          <w:color w:val="auto"/>
          <w:sz w:val="32"/>
          <w:szCs w:val="32"/>
          <w:lang w:val="en-US" w:eastAsia="zh-CN"/>
        </w:rPr>
        <w:t>.0</w:t>
      </w:r>
      <w:r>
        <w:rPr>
          <w:rFonts w:hint="eastAsia"/>
          <w:color w:val="auto"/>
          <w:sz w:val="32"/>
          <w:szCs w:val="32"/>
        </w:rPr>
        <w:t>%以上。</w:t>
      </w:r>
    </w:p>
    <w:p>
      <w:pPr>
        <w:pStyle w:val="5"/>
        <w:spacing w:line="600" w:lineRule="exact"/>
        <w:ind w:firstLine="643"/>
        <w:rPr>
          <w:rFonts w:hint="default" w:ascii="Times New Roman" w:hAnsi="Times New Roman" w:cs="Times New Roman"/>
          <w:color w:val="auto"/>
          <w:sz w:val="32"/>
        </w:rPr>
      </w:pPr>
      <w:r>
        <w:rPr>
          <w:rFonts w:hint="default" w:ascii="Times New Roman" w:hAnsi="Times New Roman" w:cs="Times New Roman"/>
          <w:color w:val="auto"/>
          <w:sz w:val="32"/>
        </w:rPr>
        <w:t>2.阶段性目标</w:t>
      </w:r>
    </w:p>
    <w:p>
      <w:pPr>
        <w:spacing w:line="600" w:lineRule="exact"/>
        <w:ind w:firstLine="640"/>
        <w:rPr>
          <w:rFonts w:hint="default" w:ascii="Times New Roman" w:hAnsi="Times New Roman" w:cs="Times New Roman"/>
          <w:bCs/>
          <w:color w:val="auto"/>
          <w:sz w:val="32"/>
          <w:szCs w:val="32"/>
        </w:rPr>
      </w:pPr>
      <w:r>
        <w:rPr>
          <w:rFonts w:hint="default" w:ascii="Times New Roman" w:hAnsi="Times New Roman" w:cs="Times New Roman"/>
          <w:bCs/>
          <w:color w:val="auto"/>
          <w:sz w:val="32"/>
          <w:szCs w:val="32"/>
        </w:rPr>
        <w:t>根据《中华人民共和国预算法》、《中共中央国务院关于全面实施预算绩效管理的意见》（中发〔2018〕34号）、《关于印发&lt;项目支出绩效评价管理办法&gt;的通知》（财预〔2020〕10号）、</w:t>
      </w:r>
      <w:r>
        <w:rPr>
          <w:rFonts w:hint="eastAsia" w:hAnsi="Arial" w:cs="宋体"/>
          <w:bCs/>
          <w:color w:val="auto"/>
          <w:sz w:val="32"/>
          <w:szCs w:val="32"/>
        </w:rPr>
        <w:t>《</w:t>
      </w:r>
      <w:r>
        <w:rPr>
          <w:rFonts w:hint="eastAsia" w:ascii="仿宋_GB2312"/>
          <w:color w:val="auto"/>
          <w:sz w:val="32"/>
          <w:szCs w:val="32"/>
        </w:rPr>
        <w:t>关于印发&lt;自治州实施预算绩效管理工作考核暂行办法&gt;的通知》（昌州财预〔2019〕23号）、</w:t>
      </w:r>
      <w:r>
        <w:rPr>
          <w:rFonts w:hint="eastAsia" w:hAnsi="Arial" w:cs="宋体"/>
          <w:bCs/>
          <w:color w:val="auto"/>
          <w:sz w:val="32"/>
          <w:szCs w:val="32"/>
        </w:rPr>
        <w:t>《关于印发《昌吉市全面实施预算绩效管理工作方案》的通知》（昌市财发字〔201</w:t>
      </w:r>
      <w:r>
        <w:rPr>
          <w:rFonts w:hAnsi="Arial" w:cs="宋体"/>
          <w:bCs/>
          <w:color w:val="auto"/>
          <w:sz w:val="32"/>
          <w:szCs w:val="32"/>
        </w:rPr>
        <w:t>8</w:t>
      </w:r>
      <w:r>
        <w:rPr>
          <w:rFonts w:hint="eastAsia" w:hAnsi="Arial" w:cs="宋体"/>
          <w:bCs/>
          <w:color w:val="auto"/>
          <w:sz w:val="32"/>
          <w:szCs w:val="32"/>
        </w:rPr>
        <w:t>〕2</w:t>
      </w:r>
      <w:r>
        <w:rPr>
          <w:rFonts w:hAnsi="Arial" w:cs="宋体"/>
          <w:bCs/>
          <w:color w:val="auto"/>
          <w:sz w:val="32"/>
          <w:szCs w:val="32"/>
        </w:rPr>
        <w:t>06</w:t>
      </w:r>
      <w:r>
        <w:rPr>
          <w:rFonts w:hint="eastAsia" w:hAnsi="Arial" w:cs="宋体"/>
          <w:bCs/>
          <w:color w:val="auto"/>
          <w:sz w:val="32"/>
          <w:szCs w:val="32"/>
        </w:rPr>
        <w:t>号）</w:t>
      </w:r>
      <w:r>
        <w:rPr>
          <w:rFonts w:hint="default" w:ascii="Times New Roman" w:hAnsi="Times New Roman" w:cs="Times New Roman"/>
          <w:color w:val="auto"/>
          <w:sz w:val="32"/>
          <w:szCs w:val="32"/>
        </w:rPr>
        <w:t>等文件要求，</w:t>
      </w:r>
      <w:r>
        <w:rPr>
          <w:rFonts w:hint="default" w:ascii="Times New Roman" w:hAnsi="Times New Roman" w:cs="Times New Roman"/>
          <w:bCs/>
          <w:color w:val="auto"/>
          <w:sz w:val="32"/>
          <w:szCs w:val="32"/>
        </w:rPr>
        <w:t>结合本项目实际，对绩效目标进行逐层分解、细化后的具体绩效指标如下：</w:t>
      </w:r>
    </w:p>
    <w:p>
      <w:pPr>
        <w:numPr>
          <w:ilvl w:val="0"/>
          <w:numId w:val="3"/>
        </w:numPr>
        <w:spacing w:line="600" w:lineRule="exact"/>
        <w:ind w:firstLine="640"/>
        <w:rPr>
          <w:rFonts w:hint="default" w:ascii="Times New Roman" w:hAnsi="Times New Roman" w:cs="Times New Roman"/>
          <w:color w:val="auto"/>
          <w:sz w:val="32"/>
          <w:szCs w:val="32"/>
        </w:rPr>
      </w:pPr>
      <w:r>
        <w:rPr>
          <w:rFonts w:hint="default" w:ascii="Times New Roman" w:hAnsi="Times New Roman" w:cs="Times New Roman"/>
          <w:color w:val="auto"/>
          <w:sz w:val="32"/>
          <w:szCs w:val="32"/>
        </w:rPr>
        <w:t>项目产出目标</w:t>
      </w:r>
    </w:p>
    <w:p>
      <w:pPr>
        <w:spacing w:line="600" w:lineRule="exact"/>
        <w:ind w:firstLine="640"/>
        <w:rPr>
          <w:rFonts w:hint="default" w:ascii="Times New Roman" w:hAnsi="Times New Roman" w:cs="Times New Roman"/>
          <w:color w:val="auto"/>
          <w:sz w:val="32"/>
          <w:szCs w:val="32"/>
        </w:rPr>
      </w:pPr>
      <w:r>
        <w:rPr>
          <w:rFonts w:hint="default" w:ascii="Times New Roman" w:hAnsi="Times New Roman" w:cs="Times New Roman"/>
          <w:color w:val="auto"/>
          <w:sz w:val="32"/>
          <w:szCs w:val="32"/>
        </w:rPr>
        <w:t>①数量指标</w:t>
      </w:r>
    </w:p>
    <w:p>
      <w:pPr>
        <w:spacing w:line="600" w:lineRule="exact"/>
        <w:ind w:firstLine="640"/>
        <w:rPr>
          <w:rFonts w:hint="default" w:ascii="Times New Roman" w:hAnsi="Times New Roman" w:cs="Times New Roman"/>
          <w:bCs/>
          <w:color w:val="auto"/>
          <w:sz w:val="32"/>
          <w:szCs w:val="32"/>
        </w:rPr>
      </w:pPr>
      <w:r>
        <w:rPr>
          <w:rFonts w:hint="default" w:ascii="Times New Roman" w:hAnsi="Times New Roman" w:cs="Times New Roman"/>
          <w:bCs/>
          <w:color w:val="auto"/>
          <w:sz w:val="32"/>
          <w:szCs w:val="32"/>
        </w:rPr>
        <w:t>“</w:t>
      </w:r>
      <w:r>
        <w:rPr>
          <w:rFonts w:hint="eastAsia" w:ascii="Times New Roman" w:hAnsi="Times New Roman" w:cs="Times New Roman"/>
          <w:bCs/>
          <w:color w:val="auto"/>
          <w:sz w:val="32"/>
          <w:szCs w:val="32"/>
          <w:lang w:val="en-US" w:eastAsia="zh-CN"/>
        </w:rPr>
        <w:t>保障出车数量</w:t>
      </w:r>
      <w:r>
        <w:rPr>
          <w:rFonts w:hint="default" w:ascii="Times New Roman" w:hAnsi="Times New Roman" w:cs="Times New Roman"/>
          <w:bCs/>
          <w:color w:val="auto"/>
          <w:sz w:val="32"/>
          <w:szCs w:val="32"/>
        </w:rPr>
        <w:t>”指标，预期指标值为“</w:t>
      </w:r>
      <w:r>
        <w:rPr>
          <w:rFonts w:hint="eastAsia" w:ascii="Times New Roman" w:hAnsi="Times New Roman" w:cs="Times New Roman"/>
          <w:bCs/>
          <w:color w:val="auto"/>
          <w:sz w:val="32"/>
          <w:szCs w:val="32"/>
        </w:rPr>
        <w:t>&gt;=</w:t>
      </w:r>
      <w:r>
        <w:rPr>
          <w:rFonts w:hint="eastAsia" w:ascii="Times New Roman" w:hAnsi="Times New Roman" w:cs="Times New Roman"/>
          <w:bCs/>
          <w:color w:val="auto"/>
          <w:sz w:val="32"/>
          <w:szCs w:val="32"/>
          <w:lang w:val="en-US" w:eastAsia="zh-CN"/>
        </w:rPr>
        <w:t>175辆</w:t>
      </w:r>
      <w:r>
        <w:rPr>
          <w:rFonts w:hint="default" w:ascii="Times New Roman" w:hAnsi="Times New Roman" w:cs="Times New Roman"/>
          <w:bCs/>
          <w:color w:val="auto"/>
          <w:sz w:val="32"/>
          <w:szCs w:val="32"/>
        </w:rPr>
        <w:t>”；</w:t>
      </w:r>
    </w:p>
    <w:p>
      <w:pPr>
        <w:spacing w:line="600" w:lineRule="exact"/>
        <w:ind w:firstLine="640"/>
        <w:rPr>
          <w:rFonts w:hint="default" w:ascii="Times New Roman" w:hAnsi="Times New Roman" w:cs="Times New Roman"/>
          <w:bCs/>
          <w:color w:val="auto"/>
          <w:sz w:val="32"/>
          <w:szCs w:val="32"/>
        </w:rPr>
      </w:pPr>
      <w:r>
        <w:rPr>
          <w:rFonts w:hint="default" w:ascii="Times New Roman" w:hAnsi="Times New Roman" w:cs="Times New Roman"/>
          <w:bCs/>
          <w:color w:val="auto"/>
          <w:sz w:val="32"/>
          <w:szCs w:val="32"/>
        </w:rPr>
        <w:t>“</w:t>
      </w:r>
      <w:r>
        <w:rPr>
          <w:rFonts w:hint="eastAsia" w:ascii="Times New Roman" w:hAnsi="Times New Roman" w:cs="Times New Roman"/>
          <w:bCs/>
          <w:color w:val="auto"/>
          <w:sz w:val="32"/>
          <w:szCs w:val="32"/>
          <w:lang w:val="en-US" w:eastAsia="zh-CN"/>
        </w:rPr>
        <w:t>保障清扫次数</w:t>
      </w:r>
      <w:r>
        <w:rPr>
          <w:rFonts w:hint="default" w:ascii="Times New Roman" w:hAnsi="Times New Roman" w:cs="Times New Roman"/>
          <w:bCs/>
          <w:color w:val="auto"/>
          <w:sz w:val="32"/>
          <w:szCs w:val="32"/>
        </w:rPr>
        <w:t>”指标，预期指标值为“</w:t>
      </w:r>
      <w:r>
        <w:rPr>
          <w:rFonts w:hint="default" w:ascii="Times New Roman" w:hAnsi="Times New Roman" w:cs="Times New Roman"/>
          <w:bCs/>
          <w:color w:val="auto"/>
          <w:sz w:val="32"/>
          <w:szCs w:val="32"/>
          <w:lang w:eastAsia="zh-Hans"/>
        </w:rPr>
        <w:t>&gt;=8.00次</w:t>
      </w:r>
      <w:r>
        <w:rPr>
          <w:rFonts w:hint="default" w:ascii="Times New Roman" w:hAnsi="Times New Roman" w:cs="Times New Roman"/>
          <w:bCs/>
          <w:color w:val="auto"/>
          <w:sz w:val="32"/>
          <w:szCs w:val="32"/>
        </w:rPr>
        <w:t>”；</w:t>
      </w:r>
    </w:p>
    <w:p>
      <w:pPr>
        <w:spacing w:line="600" w:lineRule="exact"/>
        <w:ind w:firstLine="640"/>
        <w:rPr>
          <w:rFonts w:hint="default" w:ascii="Times New Roman" w:hAnsi="Times New Roman" w:cs="Times New Roman"/>
          <w:color w:val="auto"/>
          <w:sz w:val="32"/>
          <w:szCs w:val="32"/>
        </w:rPr>
      </w:pPr>
      <w:r>
        <w:rPr>
          <w:rFonts w:hint="default" w:ascii="Times New Roman" w:hAnsi="Times New Roman" w:cs="Times New Roman"/>
          <w:bCs/>
          <w:color w:val="auto"/>
          <w:sz w:val="32"/>
          <w:szCs w:val="32"/>
        </w:rPr>
        <w:t>“</w:t>
      </w:r>
      <w:r>
        <w:rPr>
          <w:rFonts w:hint="default" w:ascii="Times New Roman" w:hAnsi="Times New Roman" w:cs="Times New Roman"/>
          <w:bCs/>
          <w:color w:val="auto"/>
          <w:sz w:val="32"/>
          <w:szCs w:val="32"/>
          <w:lang w:eastAsia="zh-Hans"/>
        </w:rPr>
        <w:t>保障垃圾清运面积</w:t>
      </w:r>
      <w:r>
        <w:rPr>
          <w:rFonts w:hint="default" w:ascii="Times New Roman" w:hAnsi="Times New Roman" w:cs="Times New Roman"/>
          <w:bCs/>
          <w:color w:val="auto"/>
          <w:sz w:val="32"/>
          <w:szCs w:val="32"/>
        </w:rPr>
        <w:t>”指标，预期指标值为“</w:t>
      </w:r>
      <w:r>
        <w:rPr>
          <w:rFonts w:hint="default" w:ascii="Times New Roman" w:hAnsi="Times New Roman" w:cs="Times New Roman"/>
          <w:bCs/>
          <w:color w:val="auto"/>
          <w:sz w:val="32"/>
          <w:szCs w:val="32"/>
          <w:lang w:eastAsia="zh-Hans"/>
        </w:rPr>
        <w:t>=1266.00平方米</w:t>
      </w:r>
      <w:r>
        <w:rPr>
          <w:rFonts w:hint="default" w:ascii="Times New Roman" w:hAnsi="Times New Roman" w:cs="Times New Roman"/>
          <w:color w:val="auto"/>
          <w:sz w:val="32"/>
          <w:szCs w:val="32"/>
        </w:rPr>
        <w:t>”。</w:t>
      </w:r>
    </w:p>
    <w:p>
      <w:pPr>
        <w:spacing w:line="600" w:lineRule="exact"/>
        <w:ind w:firstLine="640"/>
        <w:rPr>
          <w:rFonts w:hint="default" w:ascii="Times New Roman" w:hAnsi="Times New Roman" w:cs="Times New Roman"/>
          <w:color w:val="auto"/>
          <w:sz w:val="32"/>
          <w:szCs w:val="32"/>
        </w:rPr>
      </w:pPr>
      <w:r>
        <w:rPr>
          <w:rFonts w:hint="default" w:ascii="Times New Roman" w:hAnsi="Times New Roman" w:cs="Times New Roman"/>
          <w:color w:val="auto"/>
          <w:sz w:val="32"/>
          <w:szCs w:val="32"/>
        </w:rPr>
        <w:t>②质量指标</w:t>
      </w:r>
    </w:p>
    <w:p>
      <w:pPr>
        <w:spacing w:line="600" w:lineRule="exact"/>
        <w:ind w:firstLine="640"/>
        <w:rPr>
          <w:rFonts w:hint="default" w:ascii="Times New Roman" w:hAnsi="Times New Roman" w:cs="Times New Roman"/>
          <w:bCs/>
          <w:color w:val="auto"/>
          <w:sz w:val="32"/>
          <w:szCs w:val="32"/>
        </w:rPr>
      </w:pPr>
      <w:r>
        <w:rPr>
          <w:rFonts w:hint="default" w:ascii="Times New Roman" w:hAnsi="Times New Roman" w:cs="Times New Roman"/>
          <w:bCs/>
          <w:color w:val="auto"/>
          <w:sz w:val="32"/>
          <w:szCs w:val="32"/>
        </w:rPr>
        <w:t>“</w:t>
      </w:r>
      <w:r>
        <w:rPr>
          <w:rFonts w:hint="default" w:ascii="Times New Roman" w:hAnsi="Times New Roman" w:cs="Times New Roman"/>
          <w:bCs/>
          <w:color w:val="auto"/>
          <w:sz w:val="32"/>
          <w:szCs w:val="32"/>
          <w:lang w:eastAsia="zh-Hans"/>
        </w:rPr>
        <w:t>生活垃圾无害化处置率</w:t>
      </w:r>
      <w:r>
        <w:rPr>
          <w:rFonts w:hint="default" w:ascii="Times New Roman" w:hAnsi="Times New Roman" w:cs="Times New Roman"/>
          <w:bCs/>
          <w:color w:val="auto"/>
          <w:sz w:val="32"/>
          <w:szCs w:val="32"/>
        </w:rPr>
        <w:t>”指标，预期指标值为“</w:t>
      </w:r>
      <w:r>
        <w:rPr>
          <w:rFonts w:hint="default" w:ascii="Times New Roman" w:hAnsi="Times New Roman" w:cs="Times New Roman"/>
          <w:bCs/>
          <w:color w:val="auto"/>
          <w:sz w:val="32"/>
          <w:szCs w:val="32"/>
          <w:lang w:eastAsia="zh-Hans"/>
        </w:rPr>
        <w:t>&gt;=95.00%</w:t>
      </w:r>
      <w:r>
        <w:rPr>
          <w:rFonts w:hint="default" w:ascii="Times New Roman" w:hAnsi="Times New Roman" w:cs="Times New Roman"/>
          <w:bCs/>
          <w:color w:val="auto"/>
          <w:sz w:val="32"/>
          <w:szCs w:val="32"/>
        </w:rPr>
        <w:t>”；</w:t>
      </w:r>
    </w:p>
    <w:p>
      <w:pPr>
        <w:spacing w:line="600" w:lineRule="exact"/>
        <w:ind w:firstLine="640"/>
        <w:rPr>
          <w:rFonts w:hint="default" w:ascii="Times New Roman" w:hAnsi="Times New Roman" w:cs="Times New Roman"/>
          <w:bCs/>
          <w:color w:val="auto"/>
          <w:sz w:val="32"/>
          <w:szCs w:val="32"/>
        </w:rPr>
      </w:pPr>
      <w:r>
        <w:rPr>
          <w:rFonts w:hint="default" w:ascii="Times New Roman" w:hAnsi="Times New Roman" w:cs="Times New Roman"/>
          <w:bCs/>
          <w:color w:val="auto"/>
          <w:sz w:val="32"/>
          <w:szCs w:val="32"/>
        </w:rPr>
        <w:t>“</w:t>
      </w:r>
      <w:r>
        <w:rPr>
          <w:rFonts w:hint="default" w:ascii="Times New Roman" w:hAnsi="Times New Roman" w:cs="Times New Roman"/>
          <w:bCs/>
          <w:color w:val="auto"/>
          <w:sz w:val="32"/>
          <w:szCs w:val="32"/>
          <w:lang w:eastAsia="zh-Hans"/>
        </w:rPr>
        <w:t>生活垃圾清运率</w:t>
      </w:r>
      <w:r>
        <w:rPr>
          <w:rFonts w:hint="default" w:ascii="Times New Roman" w:hAnsi="Times New Roman" w:cs="Times New Roman"/>
          <w:bCs/>
          <w:color w:val="auto"/>
          <w:sz w:val="32"/>
          <w:szCs w:val="32"/>
        </w:rPr>
        <w:t>”指标，预期指标值为“</w:t>
      </w:r>
      <w:r>
        <w:rPr>
          <w:rFonts w:hint="default" w:ascii="Times New Roman" w:hAnsi="Times New Roman" w:cs="Times New Roman"/>
          <w:bCs/>
          <w:color w:val="auto"/>
          <w:sz w:val="32"/>
          <w:szCs w:val="32"/>
          <w:lang w:eastAsia="zh-Hans"/>
        </w:rPr>
        <w:t>&gt;=95.00%</w:t>
      </w:r>
      <w:r>
        <w:rPr>
          <w:rFonts w:hint="default" w:ascii="Times New Roman" w:hAnsi="Times New Roman" w:cs="Times New Roman"/>
          <w:bCs/>
          <w:color w:val="auto"/>
          <w:sz w:val="32"/>
          <w:szCs w:val="32"/>
        </w:rPr>
        <w:t>”。</w:t>
      </w:r>
    </w:p>
    <w:p>
      <w:pPr>
        <w:spacing w:line="600" w:lineRule="exact"/>
        <w:ind w:firstLine="640"/>
        <w:rPr>
          <w:rFonts w:hint="default" w:ascii="Times New Roman" w:hAnsi="Times New Roman" w:cs="Times New Roman"/>
          <w:bCs/>
          <w:color w:val="auto"/>
          <w:sz w:val="32"/>
          <w:szCs w:val="32"/>
        </w:rPr>
      </w:pPr>
      <w:r>
        <w:rPr>
          <w:rFonts w:hint="default" w:ascii="Times New Roman" w:hAnsi="Times New Roman" w:cs="Times New Roman"/>
          <w:bCs/>
          <w:color w:val="auto"/>
          <w:sz w:val="32"/>
          <w:szCs w:val="32"/>
        </w:rPr>
        <w:t>③时效指标</w:t>
      </w:r>
    </w:p>
    <w:p>
      <w:pPr>
        <w:spacing w:line="600" w:lineRule="exact"/>
        <w:ind w:firstLine="640"/>
        <w:rPr>
          <w:rFonts w:hint="default" w:ascii="Times New Roman" w:hAnsi="Times New Roman" w:cs="Times New Roman"/>
          <w:bCs/>
          <w:color w:val="auto"/>
          <w:sz w:val="32"/>
          <w:szCs w:val="32"/>
        </w:rPr>
      </w:pPr>
      <w:r>
        <w:rPr>
          <w:rFonts w:hint="default" w:ascii="Times New Roman" w:hAnsi="Times New Roman" w:cs="Times New Roman"/>
          <w:color w:val="auto"/>
          <w:sz w:val="32"/>
          <w:szCs w:val="32"/>
        </w:rPr>
        <w:t>“</w:t>
      </w:r>
      <w:r>
        <w:rPr>
          <w:rFonts w:hint="default" w:ascii="Times New Roman" w:hAnsi="Times New Roman" w:cs="Times New Roman"/>
          <w:bCs/>
          <w:color w:val="auto"/>
          <w:sz w:val="32"/>
          <w:szCs w:val="32"/>
          <w:lang w:eastAsia="zh-Hans"/>
        </w:rPr>
        <w:t>资金支付及时率</w:t>
      </w:r>
      <w:r>
        <w:rPr>
          <w:rFonts w:hint="default" w:ascii="Times New Roman" w:hAnsi="Times New Roman" w:cs="Times New Roman"/>
          <w:bCs/>
          <w:color w:val="auto"/>
          <w:sz w:val="32"/>
          <w:szCs w:val="32"/>
        </w:rPr>
        <w:t>”指标，预期指标值为“</w:t>
      </w:r>
      <w:r>
        <w:rPr>
          <w:rFonts w:hint="default" w:ascii="Times New Roman" w:hAnsi="Times New Roman" w:cs="Times New Roman"/>
          <w:bCs/>
          <w:color w:val="auto"/>
          <w:sz w:val="32"/>
          <w:szCs w:val="32"/>
          <w:lang w:eastAsia="zh-Hans"/>
        </w:rPr>
        <w:t>&gt;=95.00%</w:t>
      </w:r>
      <w:r>
        <w:rPr>
          <w:rFonts w:hint="default" w:ascii="Times New Roman" w:hAnsi="Times New Roman" w:cs="Times New Roman"/>
          <w:bCs/>
          <w:color w:val="auto"/>
          <w:sz w:val="32"/>
          <w:szCs w:val="32"/>
        </w:rPr>
        <w:t>”；</w:t>
      </w:r>
    </w:p>
    <w:p>
      <w:pPr>
        <w:spacing w:line="600" w:lineRule="exact"/>
        <w:ind w:firstLine="640"/>
        <w:rPr>
          <w:rFonts w:hint="default" w:ascii="Times New Roman" w:hAnsi="Times New Roman" w:cs="Times New Roman"/>
          <w:bCs/>
          <w:color w:val="auto"/>
          <w:sz w:val="32"/>
          <w:szCs w:val="32"/>
        </w:rPr>
      </w:pPr>
      <w:r>
        <w:rPr>
          <w:rFonts w:hint="default" w:ascii="Times New Roman" w:hAnsi="Times New Roman" w:cs="Times New Roman"/>
          <w:bCs/>
          <w:color w:val="auto"/>
          <w:sz w:val="32"/>
          <w:szCs w:val="32"/>
        </w:rPr>
        <w:t>④成本指标</w:t>
      </w:r>
    </w:p>
    <w:p>
      <w:pPr>
        <w:spacing w:line="600" w:lineRule="exact"/>
        <w:ind w:firstLine="640"/>
        <w:rPr>
          <w:rFonts w:hint="default" w:ascii="Times New Roman" w:hAnsi="Times New Roman" w:cs="Times New Roman"/>
          <w:bCs/>
          <w:color w:val="auto"/>
          <w:sz w:val="32"/>
          <w:szCs w:val="32"/>
        </w:rPr>
      </w:pPr>
      <w:r>
        <w:rPr>
          <w:rFonts w:hint="default" w:ascii="Times New Roman" w:hAnsi="Times New Roman" w:cs="Times New Roman"/>
          <w:bCs/>
          <w:color w:val="auto"/>
          <w:sz w:val="32"/>
          <w:szCs w:val="32"/>
        </w:rPr>
        <w:t>“</w:t>
      </w:r>
      <w:r>
        <w:rPr>
          <w:rFonts w:hint="default" w:ascii="Times New Roman" w:hAnsi="Times New Roman" w:cs="Times New Roman"/>
          <w:bCs/>
          <w:color w:val="auto"/>
          <w:sz w:val="32"/>
          <w:szCs w:val="32"/>
          <w:lang w:eastAsia="zh-Hans"/>
        </w:rPr>
        <w:t>特种车辆燃油成本</w:t>
      </w:r>
      <w:r>
        <w:rPr>
          <w:rFonts w:hint="default" w:ascii="Times New Roman" w:hAnsi="Times New Roman" w:cs="Times New Roman"/>
          <w:bCs/>
          <w:color w:val="auto"/>
          <w:sz w:val="32"/>
          <w:szCs w:val="32"/>
        </w:rPr>
        <w:t>”指标，预期指标值为“</w:t>
      </w:r>
      <w:r>
        <w:rPr>
          <w:rFonts w:hint="default" w:ascii="Times New Roman" w:hAnsi="Times New Roman" w:cs="Times New Roman"/>
          <w:bCs/>
          <w:color w:val="auto"/>
          <w:sz w:val="32"/>
          <w:szCs w:val="32"/>
          <w:lang w:eastAsia="zh-Hans"/>
        </w:rPr>
        <w:t>&lt;=800.00万元</w:t>
      </w:r>
      <w:r>
        <w:rPr>
          <w:rFonts w:hint="default" w:ascii="Times New Roman" w:hAnsi="Times New Roman" w:cs="Times New Roman"/>
          <w:bCs/>
          <w:color w:val="auto"/>
          <w:sz w:val="32"/>
          <w:szCs w:val="32"/>
        </w:rPr>
        <w:t>”；</w:t>
      </w:r>
    </w:p>
    <w:p>
      <w:pPr>
        <w:spacing w:line="600" w:lineRule="exact"/>
        <w:ind w:firstLine="640"/>
        <w:rPr>
          <w:rFonts w:hint="default" w:ascii="Times New Roman" w:hAnsi="Times New Roman" w:cs="Times New Roman"/>
          <w:bCs/>
          <w:color w:val="auto"/>
          <w:sz w:val="32"/>
          <w:szCs w:val="32"/>
        </w:rPr>
      </w:pPr>
      <w:r>
        <w:rPr>
          <w:rFonts w:hint="default" w:ascii="Times New Roman" w:hAnsi="Times New Roman" w:cs="Times New Roman"/>
          <w:bCs/>
          <w:color w:val="auto"/>
          <w:sz w:val="32"/>
          <w:szCs w:val="32"/>
        </w:rPr>
        <w:t>“</w:t>
      </w:r>
      <w:r>
        <w:rPr>
          <w:rFonts w:hint="default" w:ascii="Times New Roman" w:hAnsi="Times New Roman" w:cs="Times New Roman"/>
          <w:bCs/>
          <w:color w:val="auto"/>
          <w:sz w:val="32"/>
          <w:szCs w:val="32"/>
          <w:lang w:eastAsia="zh-Hans"/>
        </w:rPr>
        <w:t>维修、保险、GPS服务、审验等成本</w:t>
      </w:r>
      <w:r>
        <w:rPr>
          <w:rFonts w:hint="default" w:ascii="Times New Roman" w:hAnsi="Times New Roman" w:cs="Times New Roman"/>
          <w:bCs/>
          <w:color w:val="auto"/>
          <w:sz w:val="32"/>
          <w:szCs w:val="32"/>
        </w:rPr>
        <w:t>”指标，预期指标值为“</w:t>
      </w:r>
      <w:r>
        <w:rPr>
          <w:rFonts w:hint="default" w:ascii="Times New Roman" w:hAnsi="Times New Roman" w:cs="Times New Roman"/>
          <w:bCs/>
          <w:color w:val="auto"/>
          <w:sz w:val="32"/>
          <w:szCs w:val="32"/>
          <w:lang w:eastAsia="zh-Hans"/>
        </w:rPr>
        <w:t>&lt;=200.00万元</w:t>
      </w:r>
      <w:r>
        <w:rPr>
          <w:rFonts w:hint="default" w:ascii="Times New Roman" w:hAnsi="Times New Roman" w:cs="Times New Roman"/>
          <w:bCs/>
          <w:color w:val="auto"/>
          <w:sz w:val="32"/>
          <w:szCs w:val="32"/>
        </w:rPr>
        <w:t>”。</w:t>
      </w:r>
    </w:p>
    <w:p>
      <w:pPr>
        <w:spacing w:line="600" w:lineRule="exact"/>
        <w:ind w:firstLine="640"/>
        <w:rPr>
          <w:rFonts w:hint="default" w:ascii="Times New Roman" w:hAnsi="Times New Roman" w:cs="Times New Roman"/>
          <w:color w:val="auto"/>
          <w:sz w:val="32"/>
          <w:szCs w:val="32"/>
        </w:rPr>
      </w:pPr>
      <w:r>
        <w:rPr>
          <w:rFonts w:hint="default" w:ascii="Times New Roman" w:hAnsi="Times New Roman" w:cs="Times New Roman"/>
          <w:color w:val="auto"/>
          <w:sz w:val="32"/>
          <w:szCs w:val="32"/>
        </w:rPr>
        <w:t>（2）项目效益目标</w:t>
      </w:r>
    </w:p>
    <w:p>
      <w:pPr>
        <w:spacing w:line="600" w:lineRule="exact"/>
        <w:ind w:firstLine="640"/>
        <w:rPr>
          <w:rFonts w:hint="default" w:ascii="Times New Roman" w:hAnsi="Times New Roman" w:cs="Times New Roman"/>
          <w:bCs/>
          <w:color w:val="auto"/>
          <w:sz w:val="32"/>
          <w:szCs w:val="32"/>
          <w:lang w:eastAsia="zh-Hans"/>
        </w:rPr>
      </w:pPr>
      <w:r>
        <w:rPr>
          <w:rFonts w:hint="default" w:ascii="Times New Roman" w:hAnsi="Times New Roman" w:cs="Times New Roman"/>
          <w:bCs/>
          <w:color w:val="auto"/>
          <w:sz w:val="32"/>
          <w:szCs w:val="32"/>
          <w:lang w:eastAsia="zh-Hans"/>
        </w:rPr>
        <w:t>①经济效益指标</w:t>
      </w:r>
    </w:p>
    <w:p>
      <w:pPr>
        <w:spacing w:line="600" w:lineRule="exact"/>
        <w:ind w:firstLine="640"/>
        <w:rPr>
          <w:rFonts w:hint="eastAsia" w:ascii="Times New Roman" w:hAnsi="Times New Roman" w:cs="Times New Roman"/>
          <w:bCs/>
          <w:color w:val="auto"/>
          <w:sz w:val="32"/>
          <w:szCs w:val="32"/>
          <w:lang w:eastAsia="zh-CN"/>
        </w:rPr>
      </w:pPr>
      <w:r>
        <w:rPr>
          <w:rFonts w:hint="default" w:ascii="Times New Roman" w:hAnsi="Times New Roman" w:cs="Times New Roman"/>
          <w:bCs/>
          <w:color w:val="auto"/>
          <w:sz w:val="32"/>
          <w:szCs w:val="32"/>
          <w:lang w:eastAsia="zh-Hans"/>
        </w:rPr>
        <w:t>“无此项指标”</w:t>
      </w:r>
      <w:r>
        <w:rPr>
          <w:rFonts w:hint="eastAsia" w:ascii="Times New Roman" w:hAnsi="Times New Roman" w:cs="Times New Roman"/>
          <w:bCs/>
          <w:color w:val="auto"/>
          <w:sz w:val="32"/>
          <w:szCs w:val="32"/>
          <w:lang w:eastAsia="zh-CN"/>
        </w:rPr>
        <w:t>。</w:t>
      </w:r>
    </w:p>
    <w:p>
      <w:pPr>
        <w:spacing w:line="600" w:lineRule="exact"/>
        <w:ind w:firstLine="640"/>
        <w:rPr>
          <w:rFonts w:hint="default" w:ascii="Times New Roman" w:hAnsi="Times New Roman" w:cs="Times New Roman"/>
          <w:bCs/>
          <w:color w:val="auto"/>
          <w:sz w:val="32"/>
          <w:szCs w:val="32"/>
          <w:lang w:eastAsia="zh-Hans"/>
        </w:rPr>
      </w:pPr>
      <w:r>
        <w:rPr>
          <w:rFonts w:hint="default" w:ascii="Times New Roman" w:hAnsi="Times New Roman" w:cs="Times New Roman"/>
          <w:bCs/>
          <w:color w:val="auto"/>
          <w:sz w:val="32"/>
          <w:szCs w:val="32"/>
          <w:lang w:eastAsia="zh-Hans"/>
        </w:rPr>
        <w:t>②社会效益指标</w:t>
      </w:r>
    </w:p>
    <w:p>
      <w:pPr>
        <w:spacing w:line="600" w:lineRule="exact"/>
        <w:ind w:firstLine="640"/>
        <w:rPr>
          <w:rFonts w:hint="default" w:ascii="Times New Roman" w:hAnsi="Times New Roman" w:cs="Times New Roman"/>
          <w:bCs/>
          <w:color w:val="auto"/>
          <w:sz w:val="32"/>
          <w:szCs w:val="32"/>
          <w:lang w:eastAsia="zh-Hans"/>
        </w:rPr>
      </w:pPr>
      <w:r>
        <w:rPr>
          <w:rFonts w:hint="default" w:ascii="Times New Roman" w:hAnsi="Times New Roman" w:cs="Times New Roman"/>
          <w:bCs/>
          <w:color w:val="auto"/>
          <w:sz w:val="32"/>
          <w:szCs w:val="32"/>
          <w:lang w:eastAsia="zh-Hans"/>
        </w:rPr>
        <w:t>“保障完成处理垃圾转运工作”指标，预期指标值为“有效保障”；</w:t>
      </w:r>
    </w:p>
    <w:p>
      <w:pPr>
        <w:spacing w:line="600" w:lineRule="exact"/>
        <w:ind w:firstLine="640"/>
        <w:rPr>
          <w:rFonts w:hint="default" w:ascii="Times New Roman" w:hAnsi="Times New Roman" w:cs="Times New Roman"/>
          <w:bCs/>
          <w:color w:val="auto"/>
          <w:sz w:val="32"/>
          <w:szCs w:val="32"/>
          <w:lang w:eastAsia="zh-Hans"/>
        </w:rPr>
      </w:pPr>
      <w:r>
        <w:rPr>
          <w:rFonts w:hint="default" w:ascii="Times New Roman" w:hAnsi="Times New Roman" w:cs="Times New Roman"/>
          <w:bCs/>
          <w:color w:val="auto"/>
          <w:sz w:val="32"/>
          <w:szCs w:val="32"/>
          <w:lang w:eastAsia="zh-Hans"/>
        </w:rPr>
        <w:t>③生态效益指标</w:t>
      </w:r>
    </w:p>
    <w:p>
      <w:pPr>
        <w:spacing w:line="600" w:lineRule="exact"/>
        <w:ind w:firstLine="640"/>
        <w:rPr>
          <w:rFonts w:hint="eastAsia" w:ascii="Times New Roman" w:hAnsi="Times New Roman" w:cs="Times New Roman"/>
          <w:bCs/>
          <w:color w:val="auto"/>
          <w:sz w:val="32"/>
          <w:szCs w:val="32"/>
          <w:lang w:eastAsia="zh-CN"/>
        </w:rPr>
      </w:pPr>
      <w:r>
        <w:rPr>
          <w:rFonts w:hint="default" w:ascii="Times New Roman" w:hAnsi="Times New Roman" w:cs="Times New Roman"/>
          <w:bCs/>
          <w:color w:val="auto"/>
          <w:sz w:val="32"/>
          <w:szCs w:val="32"/>
          <w:lang w:eastAsia="zh-Hans"/>
        </w:rPr>
        <w:t>“无此项指标”</w:t>
      </w:r>
      <w:r>
        <w:rPr>
          <w:rFonts w:hint="eastAsia" w:ascii="Times New Roman" w:hAnsi="Times New Roman" w:cs="Times New Roman"/>
          <w:bCs/>
          <w:color w:val="auto"/>
          <w:sz w:val="32"/>
          <w:szCs w:val="32"/>
          <w:lang w:eastAsia="zh-CN"/>
        </w:rPr>
        <w:t>。</w:t>
      </w:r>
    </w:p>
    <w:p>
      <w:pPr>
        <w:spacing w:line="600" w:lineRule="exact"/>
        <w:ind w:firstLine="640"/>
        <w:rPr>
          <w:rFonts w:hint="default" w:ascii="Times New Roman" w:hAnsi="Times New Roman" w:cs="Times New Roman"/>
          <w:bCs/>
          <w:color w:val="auto"/>
          <w:sz w:val="32"/>
          <w:szCs w:val="32"/>
          <w:lang w:eastAsia="zh-Hans"/>
        </w:rPr>
      </w:pPr>
      <w:r>
        <w:rPr>
          <w:rFonts w:hint="default" w:ascii="Times New Roman" w:hAnsi="Times New Roman" w:cs="Times New Roman"/>
          <w:bCs/>
          <w:color w:val="auto"/>
          <w:sz w:val="32"/>
          <w:szCs w:val="32"/>
          <w:lang w:eastAsia="zh-Hans"/>
        </w:rPr>
        <w:t>④可持续影响指标</w:t>
      </w:r>
    </w:p>
    <w:p>
      <w:pPr>
        <w:spacing w:line="600" w:lineRule="exact"/>
        <w:ind w:firstLine="640"/>
        <w:rPr>
          <w:rFonts w:hint="eastAsia" w:ascii="Times New Roman" w:hAnsi="Times New Roman" w:cs="Times New Roman"/>
          <w:bCs/>
          <w:color w:val="auto"/>
          <w:sz w:val="32"/>
          <w:szCs w:val="32"/>
          <w:lang w:eastAsia="zh-CN"/>
        </w:rPr>
      </w:pPr>
      <w:r>
        <w:rPr>
          <w:rFonts w:hint="default" w:ascii="Times New Roman" w:hAnsi="Times New Roman" w:cs="Times New Roman"/>
          <w:bCs/>
          <w:color w:val="auto"/>
          <w:sz w:val="32"/>
          <w:szCs w:val="32"/>
          <w:lang w:eastAsia="zh-Hans"/>
        </w:rPr>
        <w:t>“保障环卫工作正常运转”指标，预期指标值为“长期”</w:t>
      </w:r>
      <w:r>
        <w:rPr>
          <w:rFonts w:hint="eastAsia" w:ascii="Times New Roman" w:hAnsi="Times New Roman" w:cs="Times New Roman"/>
          <w:bCs/>
          <w:color w:val="auto"/>
          <w:sz w:val="32"/>
          <w:szCs w:val="32"/>
          <w:lang w:eastAsia="zh-CN"/>
        </w:rPr>
        <w:t>。</w:t>
      </w:r>
    </w:p>
    <w:p>
      <w:pPr>
        <w:spacing w:line="600" w:lineRule="exact"/>
        <w:ind w:firstLine="640"/>
        <w:rPr>
          <w:rFonts w:hint="default" w:ascii="Times New Roman" w:hAnsi="Times New Roman" w:cs="Times New Roman"/>
          <w:bCs/>
          <w:color w:val="auto"/>
          <w:sz w:val="32"/>
          <w:szCs w:val="32"/>
          <w:lang w:eastAsia="zh-Hans"/>
        </w:rPr>
      </w:pPr>
      <w:r>
        <w:rPr>
          <w:rFonts w:hint="default" w:ascii="Times New Roman" w:hAnsi="Times New Roman" w:cs="Times New Roman"/>
          <w:bCs/>
          <w:color w:val="auto"/>
          <w:sz w:val="32"/>
          <w:szCs w:val="32"/>
          <w:lang w:eastAsia="zh-Hans"/>
        </w:rPr>
        <w:t>（3）相关满意度目标</w:t>
      </w:r>
    </w:p>
    <w:p>
      <w:pPr>
        <w:spacing w:line="600" w:lineRule="exact"/>
        <w:ind w:firstLine="640"/>
        <w:rPr>
          <w:rFonts w:hint="eastAsia" w:ascii="Times New Roman" w:hAnsi="Times New Roman" w:cs="Times New Roman"/>
          <w:bCs/>
          <w:color w:val="auto"/>
          <w:sz w:val="32"/>
          <w:szCs w:val="32"/>
          <w:lang w:eastAsia="zh-CN"/>
        </w:rPr>
      </w:pPr>
      <w:r>
        <w:rPr>
          <w:rFonts w:hint="default" w:ascii="Times New Roman" w:hAnsi="Times New Roman" w:cs="Times New Roman"/>
          <w:bCs/>
          <w:color w:val="auto"/>
          <w:sz w:val="32"/>
          <w:szCs w:val="32"/>
          <w:lang w:eastAsia="zh-Hans"/>
        </w:rPr>
        <w:t>“市民满意度”指标，预期指标值为“&gt;=95.00%”</w:t>
      </w:r>
      <w:r>
        <w:rPr>
          <w:rFonts w:hint="eastAsia" w:ascii="Times New Roman" w:hAnsi="Times New Roman" w:cs="Times New Roman"/>
          <w:bCs/>
          <w:color w:val="auto"/>
          <w:sz w:val="32"/>
          <w:szCs w:val="32"/>
          <w:lang w:eastAsia="zh-CN"/>
        </w:rPr>
        <w:t>。</w:t>
      </w:r>
    </w:p>
    <w:p>
      <w:pPr>
        <w:pStyle w:val="3"/>
        <w:spacing w:line="600" w:lineRule="exact"/>
        <w:ind w:firstLine="640"/>
        <w:rPr>
          <w:rFonts w:hint="default" w:ascii="Times New Roman" w:hAnsi="Times New Roman" w:cs="Times New Roman"/>
          <w:color w:val="auto"/>
          <w:szCs w:val="32"/>
        </w:rPr>
      </w:pPr>
      <w:r>
        <w:rPr>
          <w:rFonts w:hint="default" w:ascii="Times New Roman" w:hAnsi="Times New Roman" w:cs="Times New Roman"/>
          <w:color w:val="auto"/>
          <w:szCs w:val="32"/>
        </w:rPr>
        <w:t>二、绩效评价工作开展情况</w:t>
      </w:r>
    </w:p>
    <w:p>
      <w:pPr>
        <w:pStyle w:val="4"/>
        <w:numPr>
          <w:ilvl w:val="0"/>
          <w:numId w:val="4"/>
        </w:numPr>
        <w:spacing w:line="600" w:lineRule="exact"/>
        <w:ind w:firstLine="643"/>
        <w:rPr>
          <w:rFonts w:hint="default" w:ascii="Times New Roman" w:hAnsi="Times New Roman" w:eastAsia="楷体_GB2312" w:cs="Times New Roman"/>
          <w:color w:val="auto"/>
          <w:szCs w:val="32"/>
        </w:rPr>
      </w:pPr>
      <w:bookmarkStart w:id="1" w:name="_Toc12868"/>
      <w:bookmarkStart w:id="2" w:name="_Toc5258"/>
      <w:bookmarkStart w:id="3" w:name="_Toc26632"/>
      <w:bookmarkStart w:id="4" w:name="_Toc22922"/>
      <w:bookmarkStart w:id="5" w:name="_Toc21664"/>
      <w:bookmarkStart w:id="6" w:name="_Toc22169_WPSOffice_Level2"/>
      <w:bookmarkStart w:id="7" w:name="_Toc5462343"/>
      <w:bookmarkStart w:id="8" w:name="_Toc480473081"/>
      <w:r>
        <w:rPr>
          <w:rFonts w:hint="default" w:ascii="Times New Roman" w:hAnsi="Times New Roman" w:eastAsia="楷体_GB2312" w:cs="Times New Roman"/>
          <w:color w:val="auto"/>
          <w:szCs w:val="32"/>
        </w:rPr>
        <w:t>绩效评价的目的</w:t>
      </w:r>
      <w:bookmarkEnd w:id="1"/>
      <w:bookmarkEnd w:id="2"/>
      <w:bookmarkEnd w:id="3"/>
      <w:bookmarkEnd w:id="4"/>
      <w:bookmarkEnd w:id="5"/>
      <w:bookmarkEnd w:id="6"/>
      <w:bookmarkEnd w:id="7"/>
      <w:bookmarkEnd w:id="8"/>
      <w:r>
        <w:rPr>
          <w:rFonts w:hint="default" w:ascii="Times New Roman" w:hAnsi="Times New Roman" w:eastAsia="楷体_GB2312" w:cs="Times New Roman"/>
          <w:color w:val="auto"/>
          <w:szCs w:val="32"/>
        </w:rPr>
        <w:t>、对象和范围</w:t>
      </w:r>
    </w:p>
    <w:p>
      <w:pPr>
        <w:pStyle w:val="5"/>
        <w:spacing w:line="600" w:lineRule="exact"/>
        <w:ind w:firstLine="643"/>
        <w:rPr>
          <w:rFonts w:hint="default" w:ascii="Times New Roman" w:hAnsi="Times New Roman" w:cs="Times New Roman"/>
          <w:color w:val="auto"/>
          <w:sz w:val="32"/>
        </w:rPr>
      </w:pPr>
      <w:r>
        <w:rPr>
          <w:rFonts w:hint="default" w:ascii="Times New Roman" w:hAnsi="Times New Roman" w:cs="Times New Roman"/>
          <w:color w:val="auto"/>
          <w:sz w:val="32"/>
        </w:rPr>
        <w:t>1.绩效评价的目的</w:t>
      </w:r>
    </w:p>
    <w:p>
      <w:pPr>
        <w:spacing w:line="600" w:lineRule="exact"/>
        <w:ind w:firstLine="640"/>
        <w:rPr>
          <w:rFonts w:hint="default" w:ascii="Times New Roman" w:hAnsi="Times New Roman" w:cs="Times New Roman"/>
          <w:color w:val="auto"/>
          <w:sz w:val="32"/>
          <w:szCs w:val="32"/>
        </w:rPr>
      </w:pPr>
      <w:r>
        <w:rPr>
          <w:rFonts w:hint="default" w:ascii="Times New Roman" w:hAnsi="Times New Roman" w:cs="Times New Roman"/>
          <w:color w:val="auto"/>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Style w:val="5"/>
        <w:spacing w:line="600" w:lineRule="exact"/>
        <w:ind w:firstLine="643"/>
        <w:rPr>
          <w:rFonts w:hint="default" w:ascii="Times New Roman" w:hAnsi="Times New Roman" w:cs="Times New Roman"/>
          <w:color w:val="auto"/>
          <w:sz w:val="32"/>
        </w:rPr>
      </w:pPr>
      <w:r>
        <w:rPr>
          <w:rFonts w:hint="default" w:ascii="Times New Roman" w:hAnsi="Times New Roman" w:cs="Times New Roman"/>
          <w:color w:val="auto"/>
          <w:sz w:val="32"/>
        </w:rPr>
        <w:t>2.绩效评价的对象和范围</w:t>
      </w:r>
    </w:p>
    <w:p>
      <w:pPr>
        <w:spacing w:line="600" w:lineRule="exact"/>
        <w:ind w:firstLine="640"/>
        <w:rPr>
          <w:rFonts w:hint="default" w:ascii="Times New Roman" w:hAnsi="Times New Roman" w:cs="Times New Roman"/>
          <w:color w:val="auto"/>
          <w:sz w:val="32"/>
          <w:szCs w:val="32"/>
        </w:rPr>
      </w:pPr>
      <w:r>
        <w:rPr>
          <w:rFonts w:hint="default" w:ascii="Times New Roman" w:hAnsi="Times New Roman" w:cs="Times New Roman"/>
          <w:color w:val="auto"/>
          <w:sz w:val="32"/>
          <w:szCs w:val="32"/>
        </w:rPr>
        <w:t>本次绩效评价遵循财政部</w:t>
      </w:r>
      <w:r>
        <w:rPr>
          <w:rFonts w:hint="default" w:ascii="Times New Roman" w:hAnsi="Times New Roman" w:cs="Times New Roman"/>
          <w:bCs/>
          <w:color w:val="auto"/>
          <w:sz w:val="32"/>
          <w:szCs w:val="32"/>
        </w:rPr>
        <w:t>《关于印发&lt;项目支出绩效评价管理办法&gt;的通知》（财预〔2020〕10号）</w:t>
      </w:r>
      <w:r>
        <w:rPr>
          <w:rFonts w:hint="default" w:ascii="Times New Roman" w:hAnsi="Times New Roman" w:cs="Times New Roman"/>
          <w:color w:val="auto"/>
          <w:sz w:val="32"/>
          <w:szCs w:val="32"/>
          <w:lang w:eastAsia="zh-Hans"/>
        </w:rPr>
        <w:t>以及</w:t>
      </w:r>
      <w:r>
        <w:rPr>
          <w:rFonts w:hint="default" w:ascii="Times New Roman" w:hAnsi="Times New Roman" w:cs="Times New Roman"/>
          <w:color w:val="auto"/>
          <w:sz w:val="32"/>
          <w:szCs w:val="32"/>
        </w:rPr>
        <w:t>自治区财政厅《自治区财政支出绩效评价管理暂行办法》（新财预〔2018〕189号）等文件规定，对202</w:t>
      </w:r>
      <w:r>
        <w:rPr>
          <w:rFonts w:hint="default" w:ascii="Times New Roman" w:hAnsi="Times New Roman" w:cs="Times New Roman"/>
          <w:color w:val="auto"/>
          <w:sz w:val="32"/>
          <w:szCs w:val="32"/>
          <w:lang w:val="en-US" w:eastAsia="zh-CN"/>
        </w:rPr>
        <w:t>2</w:t>
      </w:r>
      <w:r>
        <w:rPr>
          <w:rFonts w:hint="default" w:ascii="Times New Roman" w:hAnsi="Times New Roman" w:cs="Times New Roman"/>
          <w:color w:val="auto"/>
          <w:sz w:val="32"/>
          <w:szCs w:val="32"/>
        </w:rPr>
        <w:t>年度我单位实施的</w:t>
      </w:r>
      <w:r>
        <w:rPr>
          <w:rFonts w:hint="eastAsia" w:ascii="Times New Roman" w:hAnsi="Times New Roman" w:cs="Times New Roman"/>
          <w:color w:val="auto"/>
          <w:sz w:val="32"/>
          <w:szCs w:val="32"/>
          <w:lang w:val="en-US" w:eastAsia="zh-CN"/>
        </w:rPr>
        <w:t>特种车辆燃油、维修、保险、GPS服务、审验等费用</w:t>
      </w:r>
      <w:r>
        <w:rPr>
          <w:rFonts w:hint="default" w:ascii="Times New Roman" w:hAnsi="Times New Roman" w:cs="Times New Roman"/>
          <w:color w:val="auto"/>
          <w:sz w:val="32"/>
          <w:szCs w:val="32"/>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hint="default" w:ascii="Times New Roman" w:hAnsi="Times New Roman" w:eastAsia="楷体_GB2312" w:cs="Times New Roman"/>
          <w:color w:val="auto"/>
          <w:szCs w:val="32"/>
        </w:rPr>
      </w:pPr>
      <w:r>
        <w:rPr>
          <w:rFonts w:hint="default" w:ascii="Times New Roman" w:hAnsi="Times New Roman" w:eastAsia="楷体_GB2312" w:cs="Times New Roman"/>
          <w:color w:val="auto"/>
          <w:szCs w:val="32"/>
        </w:rPr>
        <w:t>评价工作简述</w:t>
      </w:r>
    </w:p>
    <w:p>
      <w:pPr>
        <w:pStyle w:val="5"/>
        <w:spacing w:line="600" w:lineRule="exact"/>
        <w:ind w:firstLine="643"/>
        <w:rPr>
          <w:rFonts w:hint="default" w:ascii="Times New Roman" w:hAnsi="Times New Roman" w:cs="Times New Roman"/>
          <w:color w:val="auto"/>
          <w:sz w:val="32"/>
        </w:rPr>
      </w:pPr>
      <w:r>
        <w:rPr>
          <w:rFonts w:hint="default" w:ascii="Times New Roman" w:hAnsi="Times New Roman" w:cs="Times New Roman"/>
          <w:color w:val="auto"/>
          <w:sz w:val="32"/>
        </w:rPr>
        <w:t>1.绩效评价原则</w:t>
      </w:r>
    </w:p>
    <w:p>
      <w:pPr>
        <w:spacing w:line="600" w:lineRule="exact"/>
        <w:ind w:firstLine="640"/>
        <w:rPr>
          <w:rFonts w:hint="default" w:ascii="Times New Roman" w:hAnsi="Times New Roman" w:cs="Times New Roman"/>
          <w:color w:val="auto"/>
          <w:sz w:val="32"/>
          <w:szCs w:val="32"/>
        </w:rPr>
      </w:pPr>
      <w:r>
        <w:rPr>
          <w:rFonts w:hint="default" w:ascii="Times New Roman" w:hAnsi="Times New Roman" w:cs="Times New Roman"/>
          <w:color w:val="auto"/>
          <w:sz w:val="32"/>
          <w:szCs w:val="32"/>
        </w:rPr>
        <w:t>依据</w:t>
      </w:r>
      <w:r>
        <w:rPr>
          <w:rFonts w:hint="default" w:ascii="Times New Roman" w:hAnsi="Times New Roman" w:cs="Times New Roman"/>
          <w:bCs/>
          <w:color w:val="auto"/>
          <w:sz w:val="32"/>
          <w:szCs w:val="32"/>
        </w:rPr>
        <w:t>《中华人民共和国预算法》、《关于印发&lt;项目支出绩效评价管理办法&gt;的通知》（财预〔2020〕10号）</w:t>
      </w:r>
      <w:r>
        <w:rPr>
          <w:rFonts w:hint="default" w:ascii="Times New Roman" w:hAnsi="Times New Roman" w:cs="Times New Roman"/>
          <w:color w:val="auto"/>
          <w:sz w:val="32"/>
          <w:szCs w:val="32"/>
        </w:rPr>
        <w:t>等法规和政策文件要求，本次绩效评价秉承科学规范、公正公开、分级分类、绩效相关等原则，按照从投入、过程到产出效果和影响的绩效逻辑路径，结合</w:t>
      </w:r>
      <w:r>
        <w:rPr>
          <w:rFonts w:hint="eastAsia" w:ascii="Times New Roman" w:hAnsi="Times New Roman" w:cs="Times New Roman"/>
          <w:color w:val="auto"/>
          <w:sz w:val="32"/>
          <w:szCs w:val="32"/>
          <w:lang w:val="en-US" w:eastAsia="zh-CN"/>
        </w:rPr>
        <w:t>特种车辆燃油、维修、保险、GPS服务、审验等费用</w:t>
      </w:r>
      <w:r>
        <w:rPr>
          <w:rFonts w:hint="default" w:ascii="Times New Roman" w:hAnsi="Times New Roman" w:cs="Times New Roman"/>
          <w:color w:val="auto"/>
          <w:sz w:val="32"/>
          <w:szCs w:val="32"/>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rFonts w:hint="default" w:ascii="Times New Roman" w:hAnsi="Times New Roman" w:cs="Times New Roman"/>
          <w:color w:val="auto"/>
          <w:sz w:val="32"/>
          <w:szCs w:val="32"/>
        </w:rPr>
      </w:pPr>
      <w:r>
        <w:rPr>
          <w:rFonts w:hint="default" w:ascii="Times New Roman" w:hAnsi="Times New Roman" w:cs="Times New Roman"/>
          <w:color w:val="auto"/>
          <w:sz w:val="32"/>
          <w:szCs w:val="32"/>
        </w:rPr>
        <w:t>根据以上原则，绩效评价遵循如下具体要求：</w:t>
      </w:r>
    </w:p>
    <w:p>
      <w:pPr>
        <w:spacing w:line="600" w:lineRule="exact"/>
        <w:ind w:firstLine="640"/>
        <w:rPr>
          <w:rFonts w:hint="default" w:ascii="Times New Roman" w:hAnsi="Times New Roman" w:cs="Times New Roman"/>
          <w:color w:val="auto"/>
          <w:sz w:val="32"/>
          <w:szCs w:val="32"/>
        </w:rPr>
      </w:pPr>
      <w:r>
        <w:rPr>
          <w:rFonts w:hint="default" w:ascii="Times New Roman" w:hAnsi="Times New Roman" w:cs="Times New Roman"/>
          <w:color w:val="auto"/>
          <w:sz w:val="32"/>
          <w:szCs w:val="32"/>
        </w:rPr>
        <w:t>（1）在数据采集时，采取客观数据主管部门审查、社会中介组织复查与问卷调查相结合的形式，以保证各项指标的真实性。</w:t>
      </w:r>
    </w:p>
    <w:p>
      <w:pPr>
        <w:spacing w:line="600" w:lineRule="exact"/>
        <w:ind w:firstLine="640"/>
        <w:rPr>
          <w:rFonts w:hint="default" w:ascii="Times New Roman" w:hAnsi="Times New Roman" w:cs="Times New Roman"/>
          <w:color w:val="auto"/>
          <w:sz w:val="32"/>
          <w:szCs w:val="32"/>
        </w:rPr>
      </w:pPr>
      <w:r>
        <w:rPr>
          <w:rFonts w:hint="default" w:ascii="Times New Roman" w:hAnsi="Times New Roman" w:cs="Times New Roman"/>
          <w:color w:val="auto"/>
          <w:sz w:val="32"/>
          <w:szCs w:val="32"/>
        </w:rPr>
        <w:t>（2）保证评价结果的真实性、公正性，提高评价报告的公信力。</w:t>
      </w:r>
    </w:p>
    <w:p>
      <w:pPr>
        <w:spacing w:line="600" w:lineRule="exact"/>
        <w:ind w:firstLine="640"/>
        <w:rPr>
          <w:rFonts w:hint="default" w:ascii="Times New Roman" w:hAnsi="Times New Roman" w:cs="Times New Roman"/>
          <w:color w:val="auto"/>
          <w:sz w:val="32"/>
          <w:szCs w:val="32"/>
        </w:rPr>
      </w:pPr>
      <w:r>
        <w:rPr>
          <w:rFonts w:hint="default" w:ascii="Times New Roman" w:hAnsi="Times New Roman" w:cs="Times New Roman"/>
          <w:color w:val="auto"/>
          <w:sz w:val="32"/>
          <w:szCs w:val="32"/>
        </w:rPr>
        <w:t>（3）绩效评价报告简明扼要，除对绩效评价的过程、结果描述外，还总结经验、指出问题，并就共性问题提出可操作性改进建议。</w:t>
      </w:r>
    </w:p>
    <w:p>
      <w:pPr>
        <w:pStyle w:val="5"/>
        <w:spacing w:line="600" w:lineRule="exact"/>
        <w:ind w:firstLine="643"/>
        <w:rPr>
          <w:rFonts w:hint="default" w:ascii="Times New Roman" w:hAnsi="Times New Roman" w:cs="Times New Roman"/>
          <w:color w:val="auto"/>
          <w:sz w:val="32"/>
        </w:rPr>
      </w:pPr>
      <w:bookmarkStart w:id="9" w:name="_Toc26131"/>
      <w:bookmarkStart w:id="10" w:name="_Toc428278230"/>
      <w:bookmarkStart w:id="11" w:name="_Toc1913"/>
      <w:bookmarkStart w:id="12" w:name="_Toc419984722"/>
      <w:r>
        <w:rPr>
          <w:rFonts w:hint="default" w:ascii="Times New Roman" w:hAnsi="Times New Roman" w:cs="Times New Roman"/>
          <w:color w:val="auto"/>
          <w:sz w:val="32"/>
        </w:rPr>
        <w:t>2.绩效评价指标体系及绩效评价</w:t>
      </w:r>
      <w:bookmarkEnd w:id="9"/>
      <w:bookmarkEnd w:id="10"/>
      <w:bookmarkEnd w:id="11"/>
      <w:bookmarkEnd w:id="12"/>
      <w:r>
        <w:rPr>
          <w:rFonts w:hint="default" w:ascii="Times New Roman" w:hAnsi="Times New Roman" w:cs="Times New Roman"/>
          <w:color w:val="auto"/>
          <w:sz w:val="32"/>
        </w:rPr>
        <w:t>标准</w:t>
      </w:r>
    </w:p>
    <w:p>
      <w:pPr>
        <w:spacing w:line="600" w:lineRule="exact"/>
        <w:ind w:firstLine="640"/>
        <w:rPr>
          <w:rFonts w:hint="default" w:ascii="Times New Roman" w:hAnsi="Times New Roman" w:cs="Times New Roman"/>
          <w:color w:val="auto"/>
          <w:sz w:val="32"/>
          <w:szCs w:val="32"/>
        </w:rPr>
      </w:pPr>
      <w:r>
        <w:rPr>
          <w:rFonts w:hint="default" w:ascii="Times New Roman" w:hAnsi="Times New Roman" w:cs="Times New Roman"/>
          <w:color w:val="auto"/>
          <w:sz w:val="32"/>
          <w:szCs w:val="32"/>
        </w:rPr>
        <w:t>绩效评价指标体系根据财政部</w:t>
      </w:r>
      <w:r>
        <w:rPr>
          <w:rFonts w:hint="default" w:ascii="Times New Roman" w:hAnsi="Times New Roman" w:cs="Times New Roman"/>
          <w:bCs/>
          <w:color w:val="auto"/>
          <w:sz w:val="32"/>
          <w:szCs w:val="32"/>
        </w:rPr>
        <w:t>《关于印发&lt;项目支出绩效评价管理办法&gt;的通知》（财预〔2020〕10号）、</w:t>
      </w:r>
      <w:r>
        <w:rPr>
          <w:rFonts w:hint="default" w:ascii="Times New Roman" w:hAnsi="Times New Roman" w:cs="Times New Roman"/>
          <w:color w:val="auto"/>
          <w:sz w:val="32"/>
          <w:szCs w:val="32"/>
        </w:rPr>
        <w:t>自治区财政厅《自治区财政支出绩效评价管理暂行办法》（新财预〔2018〕189号）等文件要求，结合本项目特点，在与专家组充分协商的基础上，评价工作组细化了该项目的绩效评价指标体系（详见附表1）：</w:t>
      </w:r>
    </w:p>
    <w:p>
      <w:pPr>
        <w:spacing w:line="600" w:lineRule="exact"/>
        <w:ind w:firstLine="640"/>
        <w:rPr>
          <w:rFonts w:hint="default" w:ascii="Times New Roman" w:hAnsi="Times New Roman" w:cs="Times New Roman"/>
          <w:color w:val="auto"/>
          <w:sz w:val="32"/>
          <w:szCs w:val="32"/>
        </w:rPr>
      </w:pPr>
      <w:r>
        <w:rPr>
          <w:rFonts w:hint="default" w:ascii="Times New Roman" w:hAnsi="Times New Roman" w:cs="Times New Roman"/>
          <w:color w:val="auto"/>
          <w:sz w:val="32"/>
          <w:szCs w:val="32"/>
        </w:rPr>
        <w:t>一级指标为：决策、过程、产出、效益。</w:t>
      </w:r>
    </w:p>
    <w:p>
      <w:pPr>
        <w:spacing w:line="600" w:lineRule="exact"/>
        <w:ind w:firstLine="640"/>
        <w:rPr>
          <w:rFonts w:hint="default" w:ascii="Times New Roman" w:hAnsi="Times New Roman" w:cs="Times New Roman"/>
          <w:color w:val="auto"/>
          <w:sz w:val="32"/>
          <w:szCs w:val="32"/>
        </w:rPr>
      </w:pPr>
      <w:r>
        <w:rPr>
          <w:rFonts w:hint="default" w:ascii="Times New Roman" w:hAnsi="Times New Roman" w:cs="Times New Roman"/>
          <w:color w:val="auto"/>
          <w:sz w:val="32"/>
          <w:szCs w:val="32"/>
        </w:rPr>
        <w:t>二级指标为：项目立项、绩效目标、资金投入、资金管理、组织实施、产出数量、产出质量、产出时效、产出成本、项目效益。</w:t>
      </w:r>
    </w:p>
    <w:p>
      <w:pPr>
        <w:spacing w:line="600" w:lineRule="exact"/>
        <w:ind w:firstLine="640"/>
        <w:rPr>
          <w:rFonts w:hint="default" w:ascii="Times New Roman" w:hAnsi="Times New Roman" w:cs="Times New Roman"/>
          <w:color w:val="auto"/>
          <w:sz w:val="32"/>
          <w:szCs w:val="32"/>
        </w:rPr>
      </w:pPr>
      <w:r>
        <w:rPr>
          <w:rFonts w:hint="default" w:ascii="Times New Roman" w:hAnsi="Times New Roman" w:cs="Times New Roman"/>
          <w:color w:val="auto"/>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5"/>
        <w:spacing w:line="600" w:lineRule="exact"/>
        <w:ind w:firstLine="643"/>
        <w:rPr>
          <w:rFonts w:hint="default" w:ascii="Times New Roman" w:hAnsi="Times New Roman" w:cs="Times New Roman"/>
          <w:color w:val="auto"/>
          <w:sz w:val="32"/>
        </w:rPr>
      </w:pPr>
      <w:r>
        <w:rPr>
          <w:rFonts w:hint="default" w:ascii="Times New Roman" w:hAnsi="Times New Roman" w:cs="Times New Roman"/>
          <w:color w:val="auto"/>
          <w:sz w:val="32"/>
        </w:rPr>
        <w:t>3.评价方法</w:t>
      </w:r>
    </w:p>
    <w:p>
      <w:pPr>
        <w:pStyle w:val="23"/>
        <w:tabs>
          <w:tab w:val="left" w:pos="1559"/>
        </w:tabs>
        <w:adjustRightInd w:val="0"/>
        <w:snapToGrid w:val="0"/>
        <w:spacing w:line="600" w:lineRule="exact"/>
        <w:ind w:firstLine="640"/>
        <w:rPr>
          <w:rFonts w:hint="default" w:ascii="Times New Roman" w:hAnsi="Times New Roman" w:cs="Times New Roman"/>
          <w:bCs/>
          <w:color w:val="auto"/>
          <w:sz w:val="32"/>
          <w:szCs w:val="32"/>
        </w:rPr>
      </w:pPr>
      <w:r>
        <w:rPr>
          <w:rFonts w:hint="default" w:ascii="Times New Roman" w:hAnsi="Times New Roman" w:cs="Times New Roman"/>
          <w:bCs/>
          <w:color w:val="auto"/>
          <w:sz w:val="32"/>
          <w:szCs w:val="32"/>
        </w:rPr>
        <w:t>本次评价采取定量与定性评价相结合的方式，采用比较法、公众评判法对</w:t>
      </w:r>
      <w:r>
        <w:rPr>
          <w:rFonts w:hint="default" w:ascii="Times New Roman" w:hAnsi="Times New Roman" w:cs="Times New Roman"/>
          <w:color w:val="auto"/>
          <w:sz w:val="32"/>
          <w:szCs w:val="32"/>
        </w:rPr>
        <w:t>项目实施过程以及预期绩效目标完成情况进行全面、系统的评价，</w:t>
      </w:r>
      <w:r>
        <w:rPr>
          <w:rFonts w:hint="default" w:ascii="Times New Roman" w:hAnsi="Times New Roman" w:cs="Times New Roman"/>
          <w:bCs/>
          <w:color w:val="auto"/>
          <w:sz w:val="32"/>
          <w:szCs w:val="32"/>
        </w:rPr>
        <w:t>总分由各项指标得分汇总形成。</w:t>
      </w:r>
    </w:p>
    <w:p>
      <w:pPr>
        <w:pStyle w:val="23"/>
        <w:tabs>
          <w:tab w:val="left" w:pos="1559"/>
        </w:tabs>
        <w:adjustRightInd w:val="0"/>
        <w:snapToGrid w:val="0"/>
        <w:spacing w:line="600" w:lineRule="exact"/>
        <w:ind w:firstLine="640"/>
        <w:rPr>
          <w:rFonts w:hint="default" w:ascii="Times New Roman" w:hAnsi="Times New Roman" w:cs="Times New Roman"/>
          <w:bCs/>
          <w:color w:val="auto"/>
          <w:sz w:val="32"/>
          <w:szCs w:val="32"/>
        </w:rPr>
      </w:pPr>
      <w:r>
        <w:rPr>
          <w:rFonts w:hint="default" w:ascii="Times New Roman" w:hAnsi="Times New Roman" w:cs="Times New Roman"/>
          <w:bCs/>
          <w:color w:val="auto"/>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3"/>
        <w:tabs>
          <w:tab w:val="left" w:pos="1559"/>
        </w:tabs>
        <w:adjustRightInd w:val="0"/>
        <w:snapToGrid w:val="0"/>
        <w:spacing w:line="600" w:lineRule="exact"/>
        <w:ind w:firstLine="640"/>
        <w:rPr>
          <w:rFonts w:hint="default" w:ascii="Times New Roman" w:hAnsi="Times New Roman" w:cs="Times New Roman"/>
          <w:bCs/>
          <w:color w:val="auto"/>
          <w:sz w:val="32"/>
          <w:szCs w:val="32"/>
        </w:rPr>
      </w:pPr>
      <w:r>
        <w:rPr>
          <w:rFonts w:hint="default" w:ascii="Times New Roman" w:hAnsi="Times New Roman" w:cs="Times New Roman"/>
          <w:bCs/>
          <w:color w:val="auto"/>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Style w:val="5"/>
        <w:spacing w:line="600" w:lineRule="exact"/>
        <w:ind w:firstLine="643"/>
        <w:rPr>
          <w:rFonts w:hint="default" w:ascii="Times New Roman" w:hAnsi="Times New Roman" w:cs="Times New Roman"/>
          <w:color w:val="auto"/>
          <w:sz w:val="32"/>
        </w:rPr>
      </w:pPr>
      <w:r>
        <w:rPr>
          <w:rFonts w:hint="default" w:ascii="Times New Roman" w:hAnsi="Times New Roman" w:cs="Times New Roman"/>
          <w:color w:val="auto"/>
          <w:sz w:val="32"/>
        </w:rPr>
        <w:t>4.评价标准</w:t>
      </w:r>
    </w:p>
    <w:p>
      <w:pPr>
        <w:spacing w:line="600" w:lineRule="exact"/>
        <w:ind w:firstLine="640"/>
        <w:rPr>
          <w:rFonts w:hint="default" w:ascii="Times New Roman" w:hAnsi="Times New Roman" w:cs="Times New Roman"/>
          <w:color w:val="auto"/>
          <w:sz w:val="32"/>
          <w:szCs w:val="32"/>
        </w:rPr>
      </w:pPr>
      <w:r>
        <w:rPr>
          <w:rFonts w:hint="default" w:ascii="Times New Roman" w:hAnsi="Times New Roman" w:cs="Times New Roman"/>
          <w:bCs/>
          <w:color w:val="auto"/>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rFonts w:hint="default" w:ascii="Times New Roman" w:hAnsi="Times New Roman" w:cs="Times New Roman"/>
          <w:color w:val="auto"/>
          <w:szCs w:val="32"/>
        </w:rPr>
      </w:pPr>
      <w:r>
        <w:rPr>
          <w:rFonts w:hint="default" w:ascii="Times New Roman" w:hAnsi="Times New Roman" w:cs="Times New Roman"/>
          <w:color w:val="auto"/>
          <w:szCs w:val="32"/>
        </w:rPr>
        <w:t>（三）绩效评价工作过程</w:t>
      </w:r>
    </w:p>
    <w:p>
      <w:pPr>
        <w:pStyle w:val="22"/>
        <w:spacing w:line="600" w:lineRule="exact"/>
        <w:ind w:firstLine="640"/>
        <w:rPr>
          <w:rFonts w:hint="default" w:ascii="Times New Roman" w:hAnsi="Times New Roman" w:cs="Times New Roman"/>
          <w:color w:val="auto"/>
          <w:sz w:val="32"/>
          <w:szCs w:val="32"/>
        </w:rPr>
      </w:pPr>
      <w:r>
        <w:rPr>
          <w:rFonts w:hint="default" w:ascii="Times New Roman" w:hAnsi="Times New Roman" w:cs="Times New Roman"/>
          <w:color w:val="auto"/>
          <w:sz w:val="32"/>
          <w:szCs w:val="32"/>
        </w:rPr>
        <w:t>第一阶段：前期准备。</w:t>
      </w:r>
    </w:p>
    <w:p>
      <w:pPr>
        <w:pStyle w:val="22"/>
        <w:spacing w:line="600" w:lineRule="exact"/>
        <w:ind w:firstLine="640"/>
        <w:rPr>
          <w:rFonts w:hint="default" w:ascii="Times New Roman" w:hAnsi="Times New Roman" w:cs="Times New Roman"/>
          <w:color w:val="auto"/>
          <w:sz w:val="32"/>
          <w:szCs w:val="32"/>
        </w:rPr>
      </w:pPr>
      <w:r>
        <w:rPr>
          <w:rFonts w:hint="default" w:ascii="Times New Roman" w:hAnsi="Times New Roman" w:cs="Times New Roman"/>
          <w:color w:val="auto"/>
          <w:sz w:val="32"/>
          <w:szCs w:val="32"/>
          <w:lang w:bidi="ar"/>
        </w:rPr>
        <w:t>我单位绩效评价人员</w:t>
      </w:r>
      <w:r>
        <w:rPr>
          <w:rFonts w:hint="default" w:ascii="Times New Roman" w:hAnsi="Times New Roman" w:cs="Times New Roman"/>
          <w:color w:val="auto"/>
          <w:spacing w:val="-4"/>
          <w:sz w:val="32"/>
          <w:szCs w:val="32"/>
        </w:rPr>
        <w:t>根据《项目支出绩效评价管理办法》（财预</w:t>
      </w:r>
      <w:r>
        <w:rPr>
          <w:rFonts w:hint="default" w:ascii="Times New Roman" w:hAnsi="Times New Roman" w:cs="Times New Roman"/>
          <w:color w:val="auto"/>
          <w:sz w:val="32"/>
          <w:szCs w:val="32"/>
        </w:rPr>
        <w:t>〔2020〕</w:t>
      </w:r>
      <w:r>
        <w:rPr>
          <w:rFonts w:hint="default" w:ascii="Times New Roman" w:hAnsi="Times New Roman" w:cs="Times New Roman"/>
          <w:color w:val="auto"/>
          <w:spacing w:val="-4"/>
          <w:sz w:val="32"/>
          <w:szCs w:val="32"/>
        </w:rPr>
        <w:t>10号）文件精神</w:t>
      </w:r>
      <w:r>
        <w:rPr>
          <w:rFonts w:hint="default" w:ascii="Times New Roman" w:hAnsi="Times New Roman" w:cs="Times New Roman"/>
          <w:color w:val="auto"/>
          <w:sz w:val="32"/>
          <w:szCs w:val="32"/>
        </w:rPr>
        <w:t>认真学习相关要求与规定，成立绩效评价工作组，作为绩效评价工作具体实施机构。成员构成如下：</w:t>
      </w:r>
    </w:p>
    <w:p>
      <w:pPr>
        <w:pStyle w:val="22"/>
        <w:spacing w:line="600" w:lineRule="exact"/>
        <w:ind w:firstLine="640"/>
        <w:rPr>
          <w:rFonts w:hint="default" w:ascii="Times New Roman" w:hAnsi="Times New Roman" w:cs="Times New Roman"/>
          <w:color w:val="auto"/>
          <w:sz w:val="32"/>
          <w:szCs w:val="32"/>
        </w:rPr>
      </w:pPr>
      <w:r>
        <w:rPr>
          <w:rFonts w:hint="eastAsia" w:ascii="Times New Roman" w:hAnsi="Times New Roman" w:cs="Times New Roman"/>
          <w:color w:val="auto"/>
          <w:sz w:val="32"/>
          <w:szCs w:val="32"/>
          <w:lang w:val="en-US" w:eastAsia="zh-CN"/>
        </w:rPr>
        <w:t>李洪光</w:t>
      </w:r>
      <w:r>
        <w:rPr>
          <w:rFonts w:hint="default" w:ascii="Times New Roman" w:hAnsi="Times New Roman" w:cs="Times New Roman"/>
          <w:color w:val="auto"/>
          <w:sz w:val="32"/>
          <w:szCs w:val="32"/>
        </w:rPr>
        <w:t>任评价组组长，绩效评价工作职责为检查项目绩效指标完成情况、审定项目支出绩效评价结果及项目支出绩效评价报告。</w:t>
      </w:r>
    </w:p>
    <w:p>
      <w:pPr>
        <w:pStyle w:val="22"/>
        <w:spacing w:line="600" w:lineRule="exact"/>
        <w:ind w:firstLine="640"/>
        <w:rPr>
          <w:rFonts w:hint="default" w:ascii="Times New Roman" w:hAnsi="Times New Roman" w:cs="Times New Roman"/>
          <w:color w:val="auto"/>
          <w:sz w:val="32"/>
          <w:szCs w:val="32"/>
        </w:rPr>
      </w:pPr>
      <w:r>
        <w:rPr>
          <w:rFonts w:hint="eastAsia" w:ascii="Times New Roman" w:hAnsi="Times New Roman" w:cs="Times New Roman"/>
          <w:color w:val="auto"/>
          <w:sz w:val="32"/>
          <w:szCs w:val="32"/>
          <w:lang w:val="en-US" w:eastAsia="zh-CN"/>
        </w:rPr>
        <w:t>马磊</w:t>
      </w:r>
      <w:r>
        <w:rPr>
          <w:rFonts w:hint="default" w:ascii="Times New Roman" w:hAnsi="Times New Roman" w:cs="Times New Roman"/>
          <w:color w:val="auto"/>
          <w:sz w:val="32"/>
          <w:szCs w:val="32"/>
        </w:rPr>
        <w:t>任评价组副组长，绩效评价工作职责为组织和协调项目工作人员采取实地调查、资料检查等方式，核实项目绩效指标完成情况；组织受益对象对项目工作进行评价等。</w:t>
      </w:r>
    </w:p>
    <w:p>
      <w:pPr>
        <w:pStyle w:val="22"/>
        <w:spacing w:line="600" w:lineRule="exact"/>
        <w:ind w:firstLine="640"/>
        <w:rPr>
          <w:rFonts w:hint="default" w:ascii="Times New Roman" w:hAnsi="Times New Roman" w:cs="Times New Roman"/>
          <w:color w:val="auto"/>
          <w:sz w:val="32"/>
          <w:szCs w:val="32"/>
        </w:rPr>
      </w:pPr>
      <w:r>
        <w:rPr>
          <w:rFonts w:hint="eastAsia" w:ascii="Times New Roman" w:hAnsi="Times New Roman" w:cs="Times New Roman"/>
          <w:color w:val="auto"/>
          <w:sz w:val="32"/>
          <w:szCs w:val="32"/>
          <w:lang w:val="en-US" w:eastAsia="zh-CN"/>
        </w:rPr>
        <w:t>张梦丹</w:t>
      </w:r>
      <w:r>
        <w:rPr>
          <w:rFonts w:hint="default" w:ascii="Times New Roman" w:hAnsi="Times New Roman" w:cs="Times New Roman"/>
          <w:color w:val="auto"/>
          <w:sz w:val="32"/>
          <w:szCs w:val="32"/>
        </w:rPr>
        <w:t>任评价组成员，绩效评价工作职责为做好项目支出绩效评价工作的沟通协调工作，对项目实施情况进行实地调查，编写项目支出绩效评价报告。</w:t>
      </w:r>
    </w:p>
    <w:p>
      <w:pPr>
        <w:pStyle w:val="22"/>
        <w:spacing w:line="600" w:lineRule="exact"/>
        <w:ind w:firstLine="640"/>
        <w:rPr>
          <w:rFonts w:hint="default" w:ascii="Times New Roman" w:hAnsi="Times New Roman" w:cs="Times New Roman"/>
          <w:color w:val="auto"/>
          <w:sz w:val="32"/>
          <w:szCs w:val="32"/>
        </w:rPr>
      </w:pPr>
      <w:r>
        <w:rPr>
          <w:rFonts w:hint="default" w:ascii="Times New Roman" w:hAnsi="Times New Roman" w:cs="Times New Roman"/>
          <w:color w:val="auto"/>
          <w:sz w:val="32"/>
          <w:szCs w:val="32"/>
        </w:rPr>
        <w:t>第二阶段：组织实施。</w:t>
      </w:r>
    </w:p>
    <w:p>
      <w:pPr>
        <w:pStyle w:val="22"/>
        <w:spacing w:line="600" w:lineRule="exact"/>
        <w:ind w:firstLine="640"/>
        <w:rPr>
          <w:rFonts w:hint="default" w:ascii="Times New Roman" w:hAnsi="Times New Roman" w:cs="Times New Roman"/>
          <w:color w:val="auto"/>
          <w:sz w:val="32"/>
          <w:szCs w:val="32"/>
        </w:rPr>
      </w:pPr>
      <w:r>
        <w:rPr>
          <w:rFonts w:hint="default" w:ascii="Times New Roman" w:hAnsi="Times New Roman" w:cs="Times New Roman"/>
          <w:color w:val="auto"/>
          <w:sz w:val="32"/>
          <w:szCs w:val="32"/>
        </w:rPr>
        <w:t>经评价组通过实地调研、查阅资料等方式，采用综合分析法对项目的决策、管理、绩效进行的综合评价分析。</w:t>
      </w:r>
    </w:p>
    <w:p>
      <w:pPr>
        <w:pStyle w:val="22"/>
        <w:spacing w:line="600" w:lineRule="exact"/>
        <w:ind w:firstLine="640"/>
        <w:rPr>
          <w:rFonts w:hint="default" w:ascii="Times New Roman" w:hAnsi="Times New Roman" w:cs="Times New Roman"/>
          <w:color w:val="auto"/>
          <w:sz w:val="32"/>
          <w:szCs w:val="32"/>
        </w:rPr>
      </w:pPr>
      <w:r>
        <w:rPr>
          <w:rFonts w:hint="default" w:ascii="Times New Roman" w:hAnsi="Times New Roman" w:cs="Times New Roman"/>
          <w:color w:val="auto"/>
          <w:sz w:val="32"/>
          <w:szCs w:val="32"/>
        </w:rPr>
        <w:t>第三阶段：分析评价。</w:t>
      </w:r>
    </w:p>
    <w:p>
      <w:pPr>
        <w:pStyle w:val="22"/>
        <w:spacing w:line="600" w:lineRule="exact"/>
        <w:ind w:firstLine="640"/>
        <w:rPr>
          <w:rFonts w:hint="default" w:ascii="Times New Roman" w:hAnsi="Times New Roman" w:cs="Times New Roman"/>
          <w:color w:val="auto"/>
          <w:sz w:val="32"/>
          <w:szCs w:val="32"/>
        </w:rPr>
      </w:pPr>
      <w:r>
        <w:rPr>
          <w:rFonts w:hint="default" w:ascii="Times New Roman" w:hAnsi="Times New Roman" w:cs="Times New Roman"/>
          <w:color w:val="auto"/>
          <w:sz w:val="32"/>
          <w:szCs w:val="32"/>
        </w:rPr>
        <w:t>首先按照指标体系进行定量、定性分析。其次开展量化打分、综合评价工作，形成初步评价结论。最后归纳整体项目情况与存在问题，撰写部门绩效评价报告。</w:t>
      </w:r>
    </w:p>
    <w:p>
      <w:pPr>
        <w:pStyle w:val="22"/>
        <w:spacing w:line="600" w:lineRule="exact"/>
        <w:ind w:firstLine="640"/>
        <w:rPr>
          <w:rFonts w:hint="default" w:ascii="Times New Roman" w:hAnsi="Times New Roman" w:cs="Times New Roman"/>
          <w:color w:val="auto"/>
          <w:sz w:val="32"/>
          <w:szCs w:val="32"/>
        </w:rPr>
      </w:pPr>
      <w:bookmarkStart w:id="13" w:name="_Toc2618"/>
      <w:r>
        <w:rPr>
          <w:rFonts w:hint="default" w:ascii="Times New Roman" w:hAnsi="Times New Roman" w:cs="Times New Roman"/>
          <w:color w:val="auto"/>
          <w:sz w:val="32"/>
          <w:szCs w:val="32"/>
        </w:rPr>
        <w:t>第四阶段：撰写与提交评价报告</w:t>
      </w:r>
      <w:bookmarkEnd w:id="13"/>
    </w:p>
    <w:p>
      <w:pPr>
        <w:pStyle w:val="22"/>
        <w:spacing w:line="600" w:lineRule="exact"/>
        <w:ind w:firstLine="640"/>
        <w:rPr>
          <w:rFonts w:hint="default" w:ascii="Times New Roman" w:hAnsi="Times New Roman" w:cs="Times New Roman"/>
          <w:color w:val="auto"/>
          <w:sz w:val="32"/>
          <w:szCs w:val="32"/>
        </w:rPr>
      </w:pPr>
      <w:r>
        <w:rPr>
          <w:rFonts w:hint="default" w:ascii="Times New Roman" w:hAnsi="Times New Roman" w:cs="Times New Roman"/>
          <w:color w:val="auto"/>
          <w:sz w:val="32"/>
          <w:szCs w:val="32"/>
        </w:rPr>
        <w:t>项目撰写绩效评价报告，按照财政局大平台绩效系统中统一格式和文本框架撰写绩效评价报告。</w:t>
      </w:r>
    </w:p>
    <w:p>
      <w:pPr>
        <w:pStyle w:val="22"/>
        <w:spacing w:line="600" w:lineRule="exact"/>
        <w:ind w:firstLine="640"/>
        <w:rPr>
          <w:rFonts w:hint="default" w:ascii="Times New Roman" w:hAnsi="Times New Roman" w:cs="Times New Roman"/>
          <w:color w:val="auto"/>
          <w:sz w:val="32"/>
          <w:szCs w:val="32"/>
        </w:rPr>
      </w:pPr>
      <w:bookmarkStart w:id="14" w:name="_Toc5055"/>
      <w:r>
        <w:rPr>
          <w:rFonts w:hint="default" w:ascii="Times New Roman" w:hAnsi="Times New Roman" w:cs="Times New Roman"/>
          <w:color w:val="auto"/>
          <w:sz w:val="32"/>
          <w:szCs w:val="32"/>
        </w:rPr>
        <w:t>第五阶段：归集档案</w:t>
      </w:r>
      <w:bookmarkEnd w:id="14"/>
    </w:p>
    <w:p>
      <w:pPr>
        <w:pStyle w:val="22"/>
        <w:spacing w:line="600" w:lineRule="exact"/>
        <w:ind w:firstLine="640"/>
        <w:rPr>
          <w:rFonts w:hint="default" w:ascii="Times New Roman" w:hAnsi="Times New Roman" w:cs="Times New Roman"/>
          <w:color w:val="auto"/>
          <w:sz w:val="32"/>
          <w:szCs w:val="32"/>
        </w:rPr>
      </w:pPr>
      <w:r>
        <w:rPr>
          <w:rFonts w:hint="default" w:ascii="Times New Roman" w:hAnsi="Times New Roman" w:cs="Times New Roman"/>
          <w:color w:val="auto"/>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rFonts w:hint="default" w:ascii="Times New Roman" w:hAnsi="Times New Roman" w:cs="Times New Roman"/>
          <w:color w:val="auto"/>
          <w:szCs w:val="32"/>
        </w:rPr>
      </w:pPr>
      <w:r>
        <w:rPr>
          <w:rFonts w:hint="default" w:ascii="Times New Roman" w:hAnsi="Times New Roman" w:cs="Times New Roman"/>
          <w:color w:val="auto"/>
          <w:szCs w:val="32"/>
        </w:rPr>
        <w:t>综合评价情况及评价结论</w:t>
      </w:r>
    </w:p>
    <w:p>
      <w:pPr>
        <w:pStyle w:val="24"/>
        <w:spacing w:before="0" w:after="0" w:line="600" w:lineRule="exact"/>
        <w:ind w:left="560"/>
        <w:rPr>
          <w:rFonts w:hint="default" w:ascii="Times New Roman" w:hAnsi="Times New Roman" w:cs="Times New Roman"/>
          <w:color w:val="auto"/>
          <w:sz w:val="32"/>
        </w:rPr>
      </w:pPr>
      <w:bookmarkStart w:id="15" w:name="_Toc68364665"/>
      <w:r>
        <w:rPr>
          <w:rFonts w:hint="default" w:ascii="Times New Roman" w:hAnsi="Times New Roman" w:cs="Times New Roman"/>
          <w:color w:val="auto"/>
          <w:sz w:val="32"/>
        </w:rPr>
        <w:t>（一）综合评价情况</w:t>
      </w:r>
      <w:bookmarkEnd w:id="15"/>
    </w:p>
    <w:p>
      <w:pPr>
        <w:spacing w:line="600" w:lineRule="exact"/>
        <w:ind w:firstLine="640"/>
        <w:rPr>
          <w:rFonts w:hint="default" w:ascii="Times New Roman" w:hAnsi="Times New Roman" w:cs="Times New Roman"/>
          <w:color w:val="auto"/>
          <w:sz w:val="32"/>
          <w:szCs w:val="32"/>
        </w:rPr>
      </w:pPr>
      <w:r>
        <w:rPr>
          <w:rFonts w:hint="default" w:ascii="Times New Roman" w:hAnsi="Times New Roman" w:cs="Times New Roman"/>
          <w:color w:val="auto"/>
          <w:sz w:val="32"/>
          <w:szCs w:val="32"/>
        </w:rPr>
        <w:t>通过</w:t>
      </w:r>
      <w:r>
        <w:rPr>
          <w:rFonts w:hint="eastAsia" w:ascii="Times New Roman" w:hAnsi="Times New Roman" w:cs="Times New Roman"/>
          <w:color w:val="auto"/>
          <w:sz w:val="32"/>
          <w:szCs w:val="32"/>
          <w:lang w:val="en-US" w:eastAsia="zh-CN"/>
        </w:rPr>
        <w:t>特种车辆燃油、维修、保险、GPS服务、审验等费用</w:t>
      </w:r>
      <w:r>
        <w:rPr>
          <w:rFonts w:hint="default" w:ascii="Times New Roman" w:hAnsi="Times New Roman" w:cs="Times New Roman"/>
          <w:color w:val="auto"/>
          <w:sz w:val="32"/>
          <w:szCs w:val="32"/>
        </w:rPr>
        <w:t>项目的实施，解决了</w:t>
      </w:r>
      <w:r>
        <w:rPr>
          <w:rFonts w:hint="default" w:ascii="Times New Roman" w:hAnsi="Times New Roman" w:eastAsia="仿宋_GB2312" w:cs="Times New Roman"/>
          <w:bCs/>
          <w:color w:val="auto"/>
          <w:spacing w:val="-4"/>
          <w:sz w:val="32"/>
          <w:szCs w:val="32"/>
          <w:lang w:val="en-US" w:eastAsia="zh-CN"/>
        </w:rPr>
        <w:t>各类环卫特种车辆日常燃油、维修、保险、GPS服务、审验等费用问题</w:t>
      </w:r>
      <w:r>
        <w:rPr>
          <w:rFonts w:hint="default" w:ascii="Times New Roman" w:hAnsi="Times New Roman" w:cs="Times New Roman"/>
          <w:color w:val="auto"/>
          <w:sz w:val="32"/>
          <w:szCs w:val="32"/>
        </w:rPr>
        <w:t>，</w:t>
      </w:r>
      <w:r>
        <w:rPr>
          <w:rFonts w:hint="eastAsia" w:cs="Times New Roman"/>
          <w:color w:val="auto"/>
          <w:sz w:val="32"/>
          <w:szCs w:val="32"/>
          <w:lang w:val="en-US" w:eastAsia="zh-CN"/>
        </w:rPr>
        <w:t>提高</w:t>
      </w:r>
      <w:r>
        <w:rPr>
          <w:rFonts w:hint="default" w:ascii="Times New Roman" w:hAnsi="Times New Roman" w:cs="Times New Roman"/>
          <w:color w:val="auto"/>
          <w:sz w:val="32"/>
          <w:szCs w:val="32"/>
        </w:rPr>
        <w:t>了</w:t>
      </w:r>
      <w:r>
        <w:rPr>
          <w:rFonts w:hint="eastAsia"/>
          <w:color w:val="auto"/>
          <w:sz w:val="32"/>
          <w:szCs w:val="32"/>
          <w:lang w:val="en-US" w:eastAsia="zh-CN"/>
        </w:rPr>
        <w:t>市区主干道清扫保洁率</w:t>
      </w:r>
      <w:r>
        <w:rPr>
          <w:rFonts w:hint="default" w:ascii="Times New Roman" w:hAnsi="Times New Roman" w:cs="Times New Roman"/>
          <w:color w:val="auto"/>
          <w:sz w:val="32"/>
          <w:szCs w:val="32"/>
        </w:rPr>
        <w:t>，该项目预算执行率达</w:t>
      </w:r>
      <w:r>
        <w:rPr>
          <w:rFonts w:hint="eastAsia" w:ascii="Times New Roman" w:hAnsi="Times New Roman" w:eastAsia="仿宋_GB2312" w:cs="Times New Roman"/>
          <w:bCs/>
          <w:color w:val="auto"/>
          <w:spacing w:val="-4"/>
          <w:sz w:val="32"/>
          <w:szCs w:val="32"/>
          <w:lang w:val="en-US" w:eastAsia="zh-CN"/>
        </w:rPr>
        <w:t>100.0</w:t>
      </w:r>
      <w:r>
        <w:rPr>
          <w:rFonts w:hint="default" w:ascii="Times New Roman" w:hAnsi="Times New Roman" w:eastAsia="仿宋_GB2312" w:cs="Times New Roman"/>
          <w:bCs/>
          <w:color w:val="auto"/>
          <w:spacing w:val="-4"/>
          <w:sz w:val="32"/>
          <w:szCs w:val="32"/>
          <w:lang w:val="en-US" w:eastAsia="zh-CN"/>
        </w:rPr>
        <w:t>%，项</w:t>
      </w:r>
      <w:r>
        <w:rPr>
          <w:rFonts w:hint="default" w:ascii="Times New Roman" w:hAnsi="Times New Roman" w:cs="Times New Roman"/>
          <w:color w:val="auto"/>
          <w:sz w:val="32"/>
          <w:szCs w:val="32"/>
        </w:rPr>
        <w:t>目预期绩效目标及各项具体指标均已全部达成。</w:t>
      </w:r>
    </w:p>
    <w:p>
      <w:pPr>
        <w:pStyle w:val="24"/>
        <w:spacing w:before="0" w:after="0" w:line="600" w:lineRule="exact"/>
        <w:ind w:left="560"/>
        <w:rPr>
          <w:rFonts w:hint="default" w:ascii="Times New Roman" w:hAnsi="Times New Roman" w:cs="Times New Roman"/>
          <w:color w:val="auto"/>
          <w:sz w:val="32"/>
        </w:rPr>
      </w:pPr>
      <w:r>
        <w:rPr>
          <w:rFonts w:hint="default" w:ascii="Times New Roman" w:hAnsi="Times New Roman" w:cs="Times New Roman"/>
          <w:color w:val="auto"/>
          <w:sz w:val="32"/>
        </w:rPr>
        <w:t>（二）综合评价结论</w:t>
      </w:r>
    </w:p>
    <w:p>
      <w:pPr>
        <w:spacing w:line="600" w:lineRule="exact"/>
        <w:ind w:firstLine="640"/>
        <w:rPr>
          <w:rFonts w:hint="default" w:ascii="Times New Roman" w:hAnsi="Times New Roman" w:cs="Times New Roman"/>
          <w:bCs/>
          <w:color w:val="auto"/>
          <w:sz w:val="32"/>
          <w:szCs w:val="32"/>
        </w:rPr>
      </w:pPr>
      <w:r>
        <w:rPr>
          <w:rFonts w:hint="default" w:ascii="Times New Roman" w:hAnsi="Times New Roman" w:cs="Times New Roman"/>
          <w:bCs/>
          <w:color w:val="auto"/>
          <w:sz w:val="32"/>
          <w:szCs w:val="32"/>
        </w:rPr>
        <w:t>本次评价采取定量与定性评价相结合的方式，</w:t>
      </w:r>
      <w:r>
        <w:rPr>
          <w:rFonts w:hint="default" w:ascii="Times New Roman" w:hAnsi="Times New Roman" w:cs="Times New Roman"/>
          <w:color w:val="auto"/>
          <w:sz w:val="32"/>
          <w:szCs w:val="32"/>
        </w:rPr>
        <w:t>对</w:t>
      </w:r>
      <w:r>
        <w:rPr>
          <w:rFonts w:hint="eastAsia" w:ascii="Times New Roman" w:hAnsi="Times New Roman" w:cs="Times New Roman"/>
          <w:bCs/>
          <w:color w:val="auto"/>
          <w:sz w:val="32"/>
          <w:szCs w:val="32"/>
          <w:lang w:val="en-US" w:eastAsia="zh-CN"/>
        </w:rPr>
        <w:t>特种车辆燃油、维修、保险、GPS服务、审验等费用</w:t>
      </w:r>
      <w:r>
        <w:rPr>
          <w:rFonts w:hint="default" w:ascii="Times New Roman" w:hAnsi="Times New Roman" w:cs="Times New Roman"/>
          <w:bCs/>
          <w:color w:val="auto"/>
          <w:sz w:val="32"/>
          <w:szCs w:val="32"/>
          <w:highlight w:val="none"/>
        </w:rPr>
        <w:t>项目的绩效目标和各项具体绩效指标实现情况进行了客观评价，最终评分为</w:t>
      </w:r>
      <w:r>
        <w:rPr>
          <w:rFonts w:hint="eastAsia" w:cs="Times New Roman"/>
          <w:bCs/>
          <w:color w:val="auto"/>
          <w:sz w:val="32"/>
          <w:szCs w:val="32"/>
          <w:highlight w:val="none"/>
          <w:lang w:val="en-US" w:eastAsia="zh-CN"/>
        </w:rPr>
        <w:t>100</w:t>
      </w:r>
      <w:r>
        <w:rPr>
          <w:rFonts w:hint="eastAsia" w:ascii="Times New Roman" w:hAnsi="Times New Roman" w:cs="Times New Roman"/>
          <w:bCs/>
          <w:color w:val="auto"/>
          <w:sz w:val="32"/>
          <w:szCs w:val="32"/>
          <w:highlight w:val="none"/>
          <w:lang w:val="en-US" w:eastAsia="zh-CN"/>
        </w:rPr>
        <w:t>.00</w:t>
      </w:r>
      <w:r>
        <w:rPr>
          <w:rFonts w:hint="default" w:ascii="Times New Roman" w:hAnsi="Times New Roman" w:cs="Times New Roman"/>
          <w:bCs/>
          <w:color w:val="auto"/>
          <w:sz w:val="32"/>
          <w:szCs w:val="32"/>
          <w:highlight w:val="none"/>
        </w:rPr>
        <w:t>分。绩效评级为“</w:t>
      </w:r>
      <w:r>
        <w:rPr>
          <w:rFonts w:hint="eastAsia" w:ascii="Times New Roman" w:hAnsi="Times New Roman" w:cs="Times New Roman"/>
          <w:bCs/>
          <w:color w:val="auto"/>
          <w:sz w:val="32"/>
          <w:szCs w:val="32"/>
          <w:highlight w:val="none"/>
          <w:lang w:val="en-US" w:eastAsia="zh-CN"/>
        </w:rPr>
        <w:t>优</w:t>
      </w:r>
      <w:r>
        <w:rPr>
          <w:rFonts w:hint="default" w:ascii="Times New Roman" w:hAnsi="Times New Roman" w:cs="Times New Roman"/>
          <w:bCs/>
          <w:color w:val="auto"/>
          <w:sz w:val="32"/>
          <w:szCs w:val="32"/>
          <w:highlight w:val="none"/>
        </w:rPr>
        <w:t>”，，具体得分情况为：项目决策</w:t>
      </w:r>
      <w:r>
        <w:rPr>
          <w:rFonts w:hint="eastAsia" w:ascii="Times New Roman" w:hAnsi="Times New Roman" w:cs="Times New Roman"/>
          <w:bCs/>
          <w:color w:val="auto"/>
          <w:sz w:val="32"/>
          <w:szCs w:val="32"/>
          <w:highlight w:val="none"/>
          <w:lang w:val="en-US" w:eastAsia="zh-CN"/>
        </w:rPr>
        <w:t>20.00</w:t>
      </w:r>
      <w:r>
        <w:rPr>
          <w:rFonts w:hint="default" w:ascii="Times New Roman" w:hAnsi="Times New Roman" w:cs="Times New Roman"/>
          <w:bCs/>
          <w:color w:val="auto"/>
          <w:sz w:val="32"/>
          <w:szCs w:val="32"/>
          <w:highlight w:val="none"/>
        </w:rPr>
        <w:t>分、项目过程</w:t>
      </w:r>
      <w:r>
        <w:rPr>
          <w:rFonts w:hint="eastAsia" w:ascii="Times New Roman" w:hAnsi="Times New Roman" w:cs="Times New Roman"/>
          <w:bCs/>
          <w:color w:val="auto"/>
          <w:sz w:val="32"/>
          <w:szCs w:val="32"/>
          <w:highlight w:val="none"/>
          <w:lang w:val="en-US" w:eastAsia="zh-CN"/>
        </w:rPr>
        <w:t>20.00</w:t>
      </w:r>
      <w:r>
        <w:rPr>
          <w:rFonts w:hint="default" w:ascii="Times New Roman" w:hAnsi="Times New Roman" w:cs="Times New Roman"/>
          <w:bCs/>
          <w:color w:val="auto"/>
          <w:sz w:val="32"/>
          <w:szCs w:val="32"/>
          <w:highlight w:val="none"/>
        </w:rPr>
        <w:t>分、项目产出</w:t>
      </w:r>
      <w:r>
        <w:rPr>
          <w:rFonts w:hint="eastAsia" w:cs="Times New Roman"/>
          <w:bCs/>
          <w:color w:val="auto"/>
          <w:sz w:val="32"/>
          <w:szCs w:val="32"/>
          <w:highlight w:val="none"/>
          <w:lang w:val="en-US" w:eastAsia="zh-CN"/>
        </w:rPr>
        <w:t>30</w:t>
      </w:r>
      <w:r>
        <w:rPr>
          <w:rFonts w:hint="eastAsia" w:ascii="Times New Roman" w:hAnsi="Times New Roman" w:cs="Times New Roman"/>
          <w:bCs/>
          <w:color w:val="auto"/>
          <w:sz w:val="32"/>
          <w:szCs w:val="32"/>
          <w:highlight w:val="none"/>
          <w:lang w:val="en-US" w:eastAsia="zh-CN"/>
        </w:rPr>
        <w:t>.00</w:t>
      </w:r>
      <w:r>
        <w:rPr>
          <w:rFonts w:hint="default" w:ascii="Times New Roman" w:hAnsi="Times New Roman" w:cs="Times New Roman"/>
          <w:bCs/>
          <w:color w:val="auto"/>
          <w:sz w:val="32"/>
          <w:szCs w:val="32"/>
          <w:highlight w:val="none"/>
        </w:rPr>
        <w:t>分、项目效益</w:t>
      </w:r>
      <w:r>
        <w:rPr>
          <w:rFonts w:hint="eastAsia" w:ascii="Times New Roman" w:hAnsi="Times New Roman" w:cs="Times New Roman"/>
          <w:bCs/>
          <w:color w:val="auto"/>
          <w:sz w:val="32"/>
          <w:szCs w:val="32"/>
          <w:highlight w:val="none"/>
          <w:lang w:val="en-US" w:eastAsia="zh-CN"/>
        </w:rPr>
        <w:t>30.00</w:t>
      </w:r>
      <w:r>
        <w:rPr>
          <w:rFonts w:hint="default" w:ascii="Times New Roman" w:hAnsi="Times New Roman" w:cs="Times New Roman"/>
          <w:bCs/>
          <w:color w:val="auto"/>
          <w:sz w:val="32"/>
          <w:szCs w:val="32"/>
          <w:highlight w:val="none"/>
        </w:rPr>
        <w:t>分。</w:t>
      </w:r>
    </w:p>
    <w:p>
      <w:pPr>
        <w:pStyle w:val="3"/>
        <w:spacing w:line="600" w:lineRule="exact"/>
        <w:ind w:firstLine="640"/>
        <w:rPr>
          <w:rFonts w:hint="default" w:ascii="Times New Roman" w:hAnsi="Times New Roman" w:cs="Times New Roman"/>
          <w:color w:val="auto"/>
          <w:szCs w:val="32"/>
        </w:rPr>
      </w:pPr>
      <w:r>
        <w:rPr>
          <w:rFonts w:hint="default" w:ascii="Times New Roman" w:hAnsi="Times New Roman" w:cs="Times New Roman"/>
          <w:color w:val="auto"/>
          <w:szCs w:val="32"/>
        </w:rPr>
        <w:t>四、绩效评价指标分析</w:t>
      </w:r>
    </w:p>
    <w:p>
      <w:pPr>
        <w:pStyle w:val="4"/>
        <w:spacing w:line="600" w:lineRule="exact"/>
        <w:ind w:firstLine="643"/>
        <w:rPr>
          <w:rFonts w:hint="default" w:ascii="Times New Roman" w:hAnsi="Times New Roman" w:eastAsia="楷体_GB2312" w:cs="Times New Roman"/>
          <w:color w:val="auto"/>
          <w:szCs w:val="32"/>
        </w:rPr>
      </w:pPr>
      <w:r>
        <w:rPr>
          <w:rFonts w:hint="default" w:ascii="Times New Roman" w:hAnsi="Times New Roman" w:eastAsia="楷体_GB2312" w:cs="Times New Roman"/>
          <w:color w:val="auto"/>
          <w:szCs w:val="32"/>
        </w:rPr>
        <w:t>（一）项目决策情况</w:t>
      </w:r>
    </w:p>
    <w:p>
      <w:pPr>
        <w:overflowPunct w:val="0"/>
        <w:spacing w:line="600" w:lineRule="exact"/>
        <w:ind w:firstLine="640"/>
        <w:contextualSpacing/>
        <w:rPr>
          <w:rFonts w:hint="default" w:ascii="Times New Roman" w:hAnsi="Times New Roman" w:cs="Times New Roman"/>
          <w:color w:val="auto"/>
          <w:sz w:val="32"/>
          <w:szCs w:val="32"/>
          <w:lang w:eastAsia="zh-Hans"/>
        </w:rPr>
      </w:pPr>
      <w:r>
        <w:rPr>
          <w:rFonts w:hint="default" w:ascii="Times New Roman" w:hAnsi="Times New Roman" w:cs="Times New Roman"/>
          <w:color w:val="auto"/>
          <w:sz w:val="32"/>
          <w:szCs w:val="32"/>
        </w:rPr>
        <w:t>项目决策类指标</w:t>
      </w:r>
      <w:r>
        <w:rPr>
          <w:rFonts w:hint="default" w:ascii="Times New Roman" w:hAnsi="Times New Roman" w:cs="Times New Roman"/>
          <w:color w:val="auto"/>
          <w:sz w:val="32"/>
          <w:szCs w:val="32"/>
          <w:lang w:eastAsia="zh-Hans"/>
        </w:rPr>
        <w:t>从</w:t>
      </w:r>
      <w:r>
        <w:rPr>
          <w:rFonts w:hint="default" w:ascii="Times New Roman" w:hAnsi="Times New Roman" w:cs="Times New Roman"/>
          <w:color w:val="auto"/>
          <w:sz w:val="32"/>
          <w:szCs w:val="32"/>
        </w:rPr>
        <w:t>项目立项、绩效目标和资金投入</w:t>
      </w:r>
      <w:r>
        <w:rPr>
          <w:rFonts w:hint="default" w:ascii="Times New Roman" w:hAnsi="Times New Roman" w:cs="Times New Roman"/>
          <w:color w:val="auto"/>
          <w:sz w:val="32"/>
          <w:szCs w:val="32"/>
          <w:lang w:eastAsia="zh-Hans"/>
        </w:rPr>
        <w:t>三个</w:t>
      </w:r>
      <w:r>
        <w:rPr>
          <w:rFonts w:hint="default" w:ascii="Times New Roman" w:hAnsi="Times New Roman" w:cs="Times New Roman"/>
          <w:color w:val="auto"/>
          <w:sz w:val="32"/>
          <w:szCs w:val="32"/>
        </w:rPr>
        <w:t>方面</w:t>
      </w:r>
      <w:r>
        <w:rPr>
          <w:rFonts w:hint="default" w:ascii="Times New Roman" w:hAnsi="Times New Roman" w:cs="Times New Roman"/>
          <w:color w:val="auto"/>
          <w:sz w:val="32"/>
          <w:szCs w:val="32"/>
          <w:lang w:eastAsia="zh-Hans"/>
        </w:rPr>
        <w:t>评价项目前期准备工作</w:t>
      </w:r>
      <w:r>
        <w:rPr>
          <w:rFonts w:hint="default" w:ascii="Times New Roman" w:hAnsi="Times New Roman" w:cs="Times New Roman"/>
          <w:color w:val="auto"/>
          <w:sz w:val="32"/>
          <w:szCs w:val="32"/>
        </w:rPr>
        <w:t>，权重</w:t>
      </w:r>
      <w:r>
        <w:rPr>
          <w:rFonts w:hint="default" w:ascii="Times New Roman" w:hAnsi="Times New Roman" w:cs="Times New Roman"/>
          <w:color w:val="auto"/>
          <w:sz w:val="32"/>
          <w:szCs w:val="32"/>
          <w:lang w:eastAsia="zh-Hans"/>
        </w:rPr>
        <w:t>分值</w:t>
      </w:r>
      <w:r>
        <w:rPr>
          <w:rFonts w:hint="default" w:ascii="Times New Roman" w:hAnsi="Times New Roman" w:cs="Times New Roman"/>
          <w:color w:val="auto"/>
          <w:sz w:val="32"/>
          <w:szCs w:val="32"/>
        </w:rPr>
        <w:t>为 20 分，</w:t>
      </w:r>
      <w:r>
        <w:rPr>
          <w:rFonts w:hint="default" w:ascii="Times New Roman" w:hAnsi="Times New Roman" w:cs="Times New Roman"/>
          <w:color w:val="auto"/>
          <w:sz w:val="32"/>
          <w:szCs w:val="32"/>
          <w:lang w:eastAsia="zh-Hans"/>
        </w:rPr>
        <w:t>本项目</w:t>
      </w:r>
      <w:r>
        <w:rPr>
          <w:rFonts w:hint="default" w:ascii="Times New Roman" w:hAnsi="Times New Roman" w:cs="Times New Roman"/>
          <w:color w:val="auto"/>
          <w:sz w:val="32"/>
          <w:szCs w:val="32"/>
        </w:rPr>
        <w:t>实际得分</w:t>
      </w:r>
      <w:r>
        <w:rPr>
          <w:rFonts w:hint="eastAsia" w:ascii="Times New Roman" w:hAnsi="Times New Roman" w:cs="Times New Roman"/>
          <w:color w:val="auto"/>
          <w:sz w:val="32"/>
          <w:szCs w:val="32"/>
          <w:lang w:val="en-US" w:eastAsia="zh-CN"/>
        </w:rPr>
        <w:t>20.00</w:t>
      </w:r>
      <w:r>
        <w:rPr>
          <w:rFonts w:hint="default" w:ascii="Times New Roman" w:hAnsi="Times New Roman" w:cs="Times New Roman"/>
          <w:color w:val="auto"/>
          <w:sz w:val="32"/>
          <w:szCs w:val="32"/>
        </w:rPr>
        <w:t>分，得分率为</w:t>
      </w:r>
      <w:r>
        <w:rPr>
          <w:rFonts w:hint="eastAsia" w:ascii="Times New Roman" w:hAnsi="Times New Roman" w:cs="Times New Roman"/>
          <w:color w:val="auto"/>
          <w:sz w:val="32"/>
          <w:szCs w:val="32"/>
          <w:lang w:val="en-US" w:eastAsia="zh-CN"/>
        </w:rPr>
        <w:t>100.0</w:t>
      </w:r>
      <w:r>
        <w:rPr>
          <w:rFonts w:hint="default" w:ascii="Times New Roman" w:hAnsi="Times New Roman" w:cs="Times New Roman"/>
          <w:color w:val="auto"/>
          <w:sz w:val="32"/>
          <w:szCs w:val="32"/>
        </w:rPr>
        <w:t>%。</w:t>
      </w:r>
      <w:r>
        <w:rPr>
          <w:rFonts w:hint="default" w:ascii="Times New Roman" w:hAnsi="Times New Roman" w:cs="Times New Roman"/>
          <w:color w:val="auto"/>
          <w:sz w:val="32"/>
          <w:szCs w:val="32"/>
          <w:lang w:eastAsia="zh-Hans"/>
        </w:rPr>
        <w:t>具体各项指标得分如下：</w:t>
      </w:r>
    </w:p>
    <w:p>
      <w:pPr>
        <w:pStyle w:val="25"/>
        <w:numPr>
          <w:ilvl w:val="0"/>
          <w:numId w:val="6"/>
        </w:numPr>
        <w:spacing w:line="600" w:lineRule="exact"/>
        <w:ind w:firstLine="736"/>
        <w:rPr>
          <w:rFonts w:hint="default" w:ascii="Times New Roman" w:hAnsi="Times New Roman" w:cs="Times New Roman"/>
          <w:color w:val="auto"/>
        </w:rPr>
      </w:pPr>
      <w:r>
        <w:rPr>
          <w:rFonts w:hint="default" w:ascii="Times New Roman" w:hAnsi="Times New Roman" w:cs="Times New Roman"/>
          <w:b/>
          <w:bCs/>
          <w:color w:val="auto"/>
        </w:rPr>
        <w:t>立项依据充分性：</w:t>
      </w:r>
      <w:r>
        <w:rPr>
          <w:rFonts w:hint="default" w:ascii="Times New Roman" w:hAnsi="Times New Roman" w:eastAsia="仿宋_GB2312" w:cs="Times New Roman"/>
          <w:color w:val="auto"/>
          <w:spacing w:val="0"/>
          <w:kern w:val="2"/>
          <w:sz w:val="32"/>
          <w:szCs w:val="32"/>
          <w:lang w:val="en-US" w:eastAsia="zh-Hans" w:bidi="ar-SA"/>
        </w:rPr>
        <w:t>本项目是由</w:t>
      </w:r>
      <w:r>
        <w:rPr>
          <w:rFonts w:hint="eastAsia" w:ascii="Times New Roman" w:hAnsi="Times New Roman" w:eastAsia="仿宋_GB2312" w:cs="Times New Roman"/>
          <w:color w:val="auto"/>
          <w:spacing w:val="0"/>
          <w:kern w:val="2"/>
          <w:sz w:val="32"/>
          <w:szCs w:val="32"/>
          <w:lang w:val="en-US" w:eastAsia="zh-CN" w:bidi="ar-SA"/>
        </w:rPr>
        <w:t>昌吉市市容环境卫生管理中心</w:t>
      </w:r>
      <w:r>
        <w:rPr>
          <w:rFonts w:hint="default" w:ascii="Times New Roman" w:hAnsi="Times New Roman" w:eastAsia="仿宋_GB2312" w:cs="Times New Roman"/>
          <w:color w:val="auto"/>
          <w:spacing w:val="0"/>
          <w:kern w:val="2"/>
          <w:sz w:val="32"/>
          <w:szCs w:val="32"/>
          <w:lang w:val="en-US" w:eastAsia="zh-Hans" w:bidi="ar-SA"/>
        </w:rPr>
        <w:t>单位提出申报，于</w:t>
      </w:r>
      <w:r>
        <w:rPr>
          <w:rFonts w:hint="eastAsia" w:ascii="Times New Roman" w:hAnsi="Times New Roman" w:eastAsia="仿宋_GB2312" w:cs="Times New Roman"/>
          <w:color w:val="auto"/>
          <w:spacing w:val="0"/>
          <w:kern w:val="2"/>
          <w:sz w:val="32"/>
          <w:szCs w:val="32"/>
          <w:lang w:val="en-US" w:eastAsia="zh-CN" w:bidi="ar-SA"/>
        </w:rPr>
        <w:t>2022</w:t>
      </w:r>
      <w:r>
        <w:rPr>
          <w:rFonts w:hint="default" w:ascii="Times New Roman" w:hAnsi="Times New Roman" w:eastAsia="仿宋_GB2312" w:cs="Times New Roman"/>
          <w:color w:val="auto"/>
          <w:spacing w:val="0"/>
          <w:kern w:val="2"/>
          <w:sz w:val="32"/>
          <w:szCs w:val="32"/>
          <w:lang w:val="en-US" w:eastAsia="zh-Hans" w:bidi="ar-SA"/>
        </w:rPr>
        <w:t>年</w:t>
      </w:r>
      <w:r>
        <w:rPr>
          <w:rFonts w:hint="eastAsia" w:ascii="Times New Roman" w:hAnsi="Times New Roman" w:eastAsia="仿宋_GB2312" w:cs="Times New Roman"/>
          <w:color w:val="auto"/>
          <w:spacing w:val="0"/>
          <w:kern w:val="2"/>
          <w:sz w:val="32"/>
          <w:szCs w:val="32"/>
          <w:lang w:val="en-US" w:eastAsia="zh-CN" w:bidi="ar-SA"/>
        </w:rPr>
        <w:t>1</w:t>
      </w:r>
      <w:r>
        <w:rPr>
          <w:rFonts w:hint="default" w:ascii="Times New Roman" w:hAnsi="Times New Roman" w:eastAsia="仿宋_GB2312" w:cs="Times New Roman"/>
          <w:color w:val="auto"/>
          <w:spacing w:val="0"/>
          <w:kern w:val="2"/>
          <w:sz w:val="32"/>
          <w:szCs w:val="32"/>
          <w:lang w:val="en-US" w:eastAsia="zh-Hans" w:bidi="ar-SA"/>
        </w:rPr>
        <w:t>月批复设立。</w:t>
      </w:r>
      <w:r>
        <w:rPr>
          <w:rFonts w:hint="default" w:ascii="Times New Roman" w:hAnsi="Times New Roman" w:cs="Times New Roman"/>
          <w:color w:val="auto"/>
          <w:spacing w:val="0"/>
          <w:lang w:eastAsia="zh-Hans"/>
        </w:rPr>
        <w:t>项目立项符合国家法律法规、自治区和地区行业发展规划和政策要求，属于本部门履职所需。</w:t>
      </w:r>
      <w:r>
        <w:rPr>
          <w:rFonts w:hint="default" w:ascii="Times New Roman" w:hAnsi="Times New Roman" w:cs="Times New Roman"/>
          <w:color w:val="auto"/>
        </w:rPr>
        <w:t>根据评分标准，该指标</w:t>
      </w:r>
      <w:r>
        <w:rPr>
          <w:rFonts w:hint="eastAsia" w:ascii="Times New Roman" w:cs="Times New Roman"/>
          <w:color w:val="auto"/>
          <w:lang w:val="en-US" w:eastAsia="zh-CN"/>
        </w:rPr>
        <w:t>5</w:t>
      </w:r>
      <w:r>
        <w:rPr>
          <w:rFonts w:hint="default" w:ascii="Times New Roman" w:hAnsi="Times New Roman" w:cs="Times New Roman"/>
          <w:color w:val="auto"/>
        </w:rPr>
        <w:t>分，得</w:t>
      </w:r>
      <w:r>
        <w:rPr>
          <w:rFonts w:hint="eastAsia" w:ascii="Times New Roman" w:cs="Times New Roman"/>
          <w:color w:val="auto"/>
          <w:lang w:val="en-US" w:eastAsia="zh-CN"/>
        </w:rPr>
        <w:t>5</w:t>
      </w:r>
      <w:r>
        <w:rPr>
          <w:rFonts w:hint="default" w:ascii="Times New Roman" w:hAnsi="Times New Roman" w:cs="Times New Roman"/>
          <w:color w:val="auto"/>
        </w:rPr>
        <w:t>分。</w:t>
      </w:r>
    </w:p>
    <w:p>
      <w:pPr>
        <w:pStyle w:val="25"/>
        <w:numPr>
          <w:ilvl w:val="0"/>
          <w:numId w:val="0"/>
        </w:numPr>
        <w:spacing w:line="600" w:lineRule="exact"/>
        <w:ind w:firstLine="667" w:firstLineChars="200"/>
        <w:rPr>
          <w:rFonts w:hint="default" w:ascii="Times New Roman" w:hAnsi="Times New Roman" w:cs="Times New Roman"/>
          <w:color w:val="auto"/>
        </w:rPr>
      </w:pPr>
      <w:r>
        <w:rPr>
          <w:rFonts w:hint="default" w:ascii="Times New Roman" w:hAnsi="Times New Roman" w:cs="Times New Roman"/>
          <w:b/>
          <w:bCs/>
          <w:color w:val="auto"/>
        </w:rPr>
        <w:t>2.立项程序规范性：</w:t>
      </w:r>
      <w:r>
        <w:rPr>
          <w:rFonts w:hint="eastAsia"/>
          <w:color w:val="auto"/>
          <w:sz w:val="32"/>
          <w:szCs w:val="32"/>
        </w:rPr>
        <w:t>项目按照规定的程序申请设立</w:t>
      </w:r>
      <w:r>
        <w:rPr>
          <w:rFonts w:hint="default" w:ascii="Times New Roman" w:hAnsi="Times New Roman" w:cs="Times New Roman"/>
          <w:color w:val="auto"/>
        </w:rPr>
        <w:t>。根据评分标准，该指标</w:t>
      </w:r>
      <w:r>
        <w:rPr>
          <w:rFonts w:hint="eastAsia" w:ascii="Times New Roman" w:cs="Times New Roman"/>
          <w:color w:val="auto"/>
          <w:lang w:val="en-US" w:eastAsia="zh-CN"/>
        </w:rPr>
        <w:t>3</w:t>
      </w:r>
      <w:r>
        <w:rPr>
          <w:rFonts w:hint="default" w:ascii="Times New Roman" w:hAnsi="Times New Roman" w:cs="Times New Roman"/>
          <w:color w:val="auto"/>
        </w:rPr>
        <w:t>分，得</w:t>
      </w:r>
      <w:r>
        <w:rPr>
          <w:rFonts w:hint="eastAsia" w:ascii="Times New Roman" w:cs="Times New Roman"/>
          <w:color w:val="auto"/>
          <w:lang w:val="en-US" w:eastAsia="zh-CN"/>
        </w:rPr>
        <w:t>3</w:t>
      </w:r>
      <w:r>
        <w:rPr>
          <w:rFonts w:hint="default" w:ascii="Times New Roman" w:hAnsi="Times New Roman" w:cs="Times New Roman"/>
          <w:color w:val="auto"/>
        </w:rPr>
        <w:t>分。</w:t>
      </w:r>
    </w:p>
    <w:p>
      <w:pPr>
        <w:spacing w:line="600" w:lineRule="exact"/>
        <w:ind w:firstLine="643"/>
        <w:rPr>
          <w:rFonts w:hint="default" w:ascii="仿宋_GB2312" w:hAnsi="Times New Roman" w:eastAsia="仿宋_GB2312" w:cs="Times New Roman"/>
          <w:color w:val="auto"/>
          <w:spacing w:val="6"/>
          <w:kern w:val="2"/>
          <w:sz w:val="32"/>
          <w:szCs w:val="32"/>
          <w:lang w:val="en-US" w:eastAsia="zh-CN" w:bidi="ar-SA"/>
        </w:rPr>
      </w:pPr>
      <w:r>
        <w:rPr>
          <w:rFonts w:hint="default" w:ascii="Times New Roman" w:hAnsi="Times New Roman" w:cs="Times New Roman"/>
          <w:b/>
          <w:bCs/>
          <w:color w:val="auto"/>
          <w:sz w:val="32"/>
          <w:szCs w:val="32"/>
        </w:rPr>
        <w:t>3.绩效目标合理性</w:t>
      </w:r>
      <w:r>
        <w:rPr>
          <w:rFonts w:hint="default" w:ascii="Times New Roman" w:hAnsi="Times New Roman" w:cs="Times New Roman"/>
          <w:color w:val="auto"/>
          <w:sz w:val="32"/>
          <w:szCs w:val="32"/>
        </w:rPr>
        <w:t>：</w:t>
      </w:r>
      <w:r>
        <w:rPr>
          <w:rFonts w:hint="default" w:ascii="仿宋_GB2312" w:hAnsi="Times New Roman" w:eastAsia="仿宋_GB2312" w:cs="Times New Roman"/>
          <w:color w:val="auto"/>
          <w:spacing w:val="6"/>
          <w:kern w:val="2"/>
          <w:sz w:val="32"/>
          <w:szCs w:val="32"/>
          <w:lang w:val="en-US" w:eastAsia="zh-Hans" w:bidi="ar-SA"/>
        </w:rPr>
        <w:t>本项目</w:t>
      </w:r>
      <w:r>
        <w:rPr>
          <w:rFonts w:hint="default" w:ascii="仿宋_GB2312" w:hAnsi="Times New Roman" w:eastAsia="仿宋_GB2312" w:cs="Times New Roman"/>
          <w:color w:val="auto"/>
          <w:spacing w:val="6"/>
          <w:kern w:val="2"/>
          <w:sz w:val="32"/>
          <w:szCs w:val="32"/>
          <w:lang w:val="en-US" w:eastAsia="zh-CN" w:bidi="ar-SA"/>
        </w:rPr>
        <w:t>制定了</w:t>
      </w:r>
      <w:r>
        <w:rPr>
          <w:rFonts w:hint="default" w:ascii="仿宋_GB2312" w:hAnsi="Times New Roman" w:eastAsia="仿宋_GB2312" w:cs="Times New Roman"/>
          <w:color w:val="auto"/>
          <w:spacing w:val="6"/>
          <w:kern w:val="2"/>
          <w:sz w:val="32"/>
          <w:szCs w:val="32"/>
          <w:lang w:val="en-US" w:eastAsia="zh-Hans" w:bidi="ar-SA"/>
        </w:rPr>
        <w:t>项目支出绩效目标</w:t>
      </w:r>
      <w:r>
        <w:rPr>
          <w:rFonts w:hint="default" w:ascii="仿宋_GB2312" w:hAnsi="Times New Roman" w:eastAsia="仿宋_GB2312" w:cs="Times New Roman"/>
          <w:color w:val="auto"/>
          <w:spacing w:val="6"/>
          <w:kern w:val="2"/>
          <w:sz w:val="32"/>
          <w:szCs w:val="32"/>
          <w:lang w:val="en-US" w:eastAsia="zh-CN" w:bidi="ar-SA"/>
        </w:rPr>
        <w:t>，明确了</w:t>
      </w:r>
      <w:r>
        <w:rPr>
          <w:rFonts w:hint="default" w:ascii="仿宋_GB2312" w:hAnsi="Times New Roman" w:eastAsia="仿宋_GB2312" w:cs="Times New Roman"/>
          <w:color w:val="auto"/>
          <w:spacing w:val="6"/>
          <w:kern w:val="2"/>
          <w:sz w:val="32"/>
          <w:szCs w:val="32"/>
          <w:lang w:val="en-US" w:eastAsia="zh-Hans" w:bidi="ar-SA"/>
        </w:rPr>
        <w:t>项目</w:t>
      </w:r>
      <w:r>
        <w:rPr>
          <w:rFonts w:hint="default" w:ascii="仿宋_GB2312" w:hAnsi="Times New Roman" w:eastAsia="仿宋_GB2312" w:cs="Times New Roman"/>
          <w:color w:val="auto"/>
          <w:spacing w:val="6"/>
          <w:kern w:val="2"/>
          <w:sz w:val="32"/>
          <w:szCs w:val="32"/>
          <w:lang w:val="en-US" w:eastAsia="zh-CN" w:bidi="ar-SA"/>
        </w:rPr>
        <w:t>总体思路及</w:t>
      </w:r>
      <w:r>
        <w:rPr>
          <w:rFonts w:hint="default" w:ascii="仿宋_GB2312" w:hAnsi="Times New Roman" w:eastAsia="仿宋_GB2312" w:cs="Times New Roman"/>
          <w:color w:val="auto"/>
          <w:spacing w:val="6"/>
          <w:kern w:val="2"/>
          <w:sz w:val="32"/>
          <w:szCs w:val="32"/>
          <w:lang w:val="en-US" w:eastAsia="zh-Hans" w:bidi="ar-SA"/>
        </w:rPr>
        <w:t>总</w:t>
      </w:r>
      <w:r>
        <w:rPr>
          <w:rFonts w:hint="default" w:ascii="仿宋_GB2312" w:hAnsi="Times New Roman" w:eastAsia="仿宋_GB2312" w:cs="Times New Roman"/>
          <w:color w:val="auto"/>
          <w:spacing w:val="6"/>
          <w:kern w:val="2"/>
          <w:sz w:val="32"/>
          <w:szCs w:val="32"/>
          <w:lang w:val="en-US" w:eastAsia="zh-CN" w:bidi="ar-SA"/>
        </w:rPr>
        <w:t>目标、并对</w:t>
      </w:r>
      <w:r>
        <w:rPr>
          <w:rFonts w:hint="default" w:ascii="仿宋_GB2312" w:hAnsi="Times New Roman" w:eastAsia="仿宋_GB2312" w:cs="Times New Roman"/>
          <w:color w:val="auto"/>
          <w:spacing w:val="6"/>
          <w:kern w:val="2"/>
          <w:sz w:val="32"/>
          <w:szCs w:val="32"/>
          <w:lang w:val="en-US" w:eastAsia="zh-Hans" w:bidi="ar-SA"/>
        </w:rPr>
        <w:t>项目</w:t>
      </w:r>
      <w:r>
        <w:rPr>
          <w:rFonts w:hint="default" w:ascii="仿宋_GB2312" w:hAnsi="Times New Roman" w:eastAsia="仿宋_GB2312" w:cs="Times New Roman"/>
          <w:color w:val="auto"/>
          <w:spacing w:val="6"/>
          <w:kern w:val="2"/>
          <w:sz w:val="32"/>
          <w:szCs w:val="32"/>
          <w:lang w:val="en-US" w:eastAsia="zh-CN" w:bidi="ar-SA"/>
        </w:rPr>
        <w:t>任务进行了详细分解，对目标进行了细化。根据评分标准，该指标3分，得3分。</w:t>
      </w:r>
    </w:p>
    <w:p>
      <w:pPr>
        <w:spacing w:line="600" w:lineRule="exact"/>
        <w:ind w:firstLine="643"/>
        <w:rPr>
          <w:rFonts w:hint="default" w:ascii="仿宋_GB2312" w:hAnsi="Times New Roman" w:eastAsia="仿宋_GB2312" w:cs="Times New Roman"/>
          <w:color w:val="auto"/>
          <w:spacing w:val="6"/>
          <w:kern w:val="2"/>
          <w:sz w:val="32"/>
          <w:szCs w:val="32"/>
          <w:lang w:val="en-US" w:eastAsia="zh-CN" w:bidi="ar-SA"/>
        </w:rPr>
      </w:pPr>
      <w:r>
        <w:rPr>
          <w:rFonts w:hint="default" w:ascii="Times New Roman" w:hAnsi="Times New Roman" w:cs="Times New Roman"/>
          <w:b/>
          <w:bCs/>
          <w:color w:val="auto"/>
          <w:sz w:val="32"/>
          <w:szCs w:val="32"/>
        </w:rPr>
        <w:t>4.绩效指标明确性：</w:t>
      </w:r>
      <w:r>
        <w:rPr>
          <w:rFonts w:hint="default" w:ascii="仿宋_GB2312" w:hAnsi="Times New Roman" w:eastAsia="仿宋_GB2312" w:cs="Times New Roman"/>
          <w:color w:val="auto"/>
          <w:spacing w:val="6"/>
          <w:kern w:val="2"/>
          <w:sz w:val="32"/>
          <w:szCs w:val="32"/>
          <w:lang w:val="en-US" w:eastAsia="zh-CN" w:bidi="ar-SA"/>
        </w:rPr>
        <w:t>本项目已将项目绩效目标细化分解为具体的绩效指标，并通过清晰、可衡量的指标值予以体现，与项目目标任务数或计划数相对应。根据评分标准，该指标2分，得2分。</w:t>
      </w:r>
    </w:p>
    <w:p>
      <w:pPr>
        <w:spacing w:line="600" w:lineRule="exact"/>
        <w:ind w:firstLine="643"/>
        <w:rPr>
          <w:rFonts w:hint="default" w:ascii="仿宋_GB2312" w:hAnsi="Times New Roman" w:eastAsia="仿宋_GB2312" w:cs="Times New Roman"/>
          <w:color w:val="auto"/>
          <w:spacing w:val="6"/>
          <w:kern w:val="2"/>
          <w:sz w:val="32"/>
          <w:szCs w:val="32"/>
          <w:lang w:val="en-US" w:eastAsia="zh-CN" w:bidi="ar-SA"/>
        </w:rPr>
      </w:pPr>
      <w:r>
        <w:rPr>
          <w:rFonts w:hint="default" w:ascii="Times New Roman" w:hAnsi="Times New Roman" w:cs="Times New Roman"/>
          <w:b/>
          <w:bCs/>
          <w:color w:val="auto"/>
          <w:sz w:val="32"/>
          <w:szCs w:val="32"/>
        </w:rPr>
        <w:t>5.预算编制科学性：</w:t>
      </w:r>
      <w:r>
        <w:rPr>
          <w:rFonts w:hint="default" w:ascii="Times New Roman" w:hAnsi="Times New Roman" w:cs="Times New Roman"/>
          <w:color w:val="auto"/>
          <w:sz w:val="32"/>
          <w:szCs w:val="32"/>
        </w:rPr>
        <w:t xml:space="preserve"> </w:t>
      </w:r>
      <w:r>
        <w:rPr>
          <w:rFonts w:hint="default" w:ascii="仿宋_GB2312" w:hAnsi="Times New Roman" w:eastAsia="仿宋_GB2312" w:cs="Times New Roman"/>
          <w:color w:val="auto"/>
          <w:spacing w:val="6"/>
          <w:kern w:val="2"/>
          <w:sz w:val="32"/>
          <w:szCs w:val="32"/>
          <w:lang w:val="en-US" w:eastAsia="zh-CN" w:bidi="ar-SA"/>
        </w:rPr>
        <w:t>预算编制经过科学论证，内容与项目内容匹配，项目投资额与工作任务相匹配，根据评分标准，该指标5分，得5分。</w:t>
      </w:r>
    </w:p>
    <w:p>
      <w:pPr>
        <w:spacing w:line="600" w:lineRule="exact"/>
        <w:ind w:firstLine="643"/>
        <w:rPr>
          <w:rFonts w:hint="default" w:ascii="仿宋_GB2312" w:hAnsi="Times New Roman" w:eastAsia="仿宋_GB2312" w:cs="Times New Roman"/>
          <w:color w:val="auto"/>
          <w:spacing w:val="6"/>
          <w:kern w:val="2"/>
          <w:sz w:val="32"/>
          <w:szCs w:val="32"/>
          <w:lang w:val="en-US" w:eastAsia="zh-CN" w:bidi="ar-SA"/>
        </w:rPr>
      </w:pPr>
      <w:r>
        <w:rPr>
          <w:rFonts w:hint="default" w:ascii="Times New Roman" w:hAnsi="Times New Roman" w:cs="Times New Roman"/>
          <w:b/>
          <w:bCs/>
          <w:color w:val="auto"/>
          <w:sz w:val="32"/>
          <w:szCs w:val="32"/>
        </w:rPr>
        <w:t>6.资金分配合理性：</w:t>
      </w:r>
      <w:r>
        <w:rPr>
          <w:rFonts w:hint="default" w:ascii="仿宋_GB2312" w:hAnsi="Times New Roman" w:eastAsia="仿宋_GB2312" w:cs="Times New Roman"/>
          <w:color w:val="auto"/>
          <w:spacing w:val="6"/>
          <w:kern w:val="2"/>
          <w:sz w:val="32"/>
          <w:szCs w:val="32"/>
          <w:lang w:val="en-US" w:eastAsia="zh-Hans" w:bidi="ar-SA"/>
        </w:rPr>
        <w:t>本项目</w:t>
      </w:r>
      <w:r>
        <w:rPr>
          <w:rFonts w:hint="default" w:ascii="仿宋_GB2312" w:hAnsi="Times New Roman" w:eastAsia="仿宋_GB2312" w:cs="Times New Roman"/>
          <w:color w:val="auto"/>
          <w:spacing w:val="6"/>
          <w:kern w:val="2"/>
          <w:sz w:val="32"/>
          <w:szCs w:val="32"/>
          <w:lang w:val="en-US" w:eastAsia="zh-CN" w:bidi="ar-SA"/>
        </w:rPr>
        <w:t>资金分配依据充分，资金分配额度合理，与项目地方实际相适应。根据评分标准，该指标</w:t>
      </w:r>
      <w:r>
        <w:rPr>
          <w:rFonts w:hint="eastAsia" w:ascii="仿宋_GB2312" w:cs="Times New Roman"/>
          <w:color w:val="auto"/>
          <w:spacing w:val="6"/>
          <w:kern w:val="2"/>
          <w:sz w:val="32"/>
          <w:szCs w:val="32"/>
          <w:lang w:val="en-US" w:eastAsia="zh-CN" w:bidi="ar-SA"/>
        </w:rPr>
        <w:t>2</w:t>
      </w:r>
      <w:r>
        <w:rPr>
          <w:rFonts w:hint="default" w:ascii="仿宋_GB2312" w:hAnsi="Times New Roman" w:eastAsia="仿宋_GB2312" w:cs="Times New Roman"/>
          <w:color w:val="auto"/>
          <w:spacing w:val="6"/>
          <w:kern w:val="2"/>
          <w:sz w:val="32"/>
          <w:szCs w:val="32"/>
          <w:lang w:val="en-US" w:eastAsia="zh-CN" w:bidi="ar-SA"/>
        </w:rPr>
        <w:t>分，得</w:t>
      </w:r>
      <w:r>
        <w:rPr>
          <w:rFonts w:hint="eastAsia" w:ascii="仿宋_GB2312" w:cs="Times New Roman"/>
          <w:color w:val="auto"/>
          <w:spacing w:val="6"/>
          <w:kern w:val="2"/>
          <w:sz w:val="32"/>
          <w:szCs w:val="32"/>
          <w:lang w:val="en-US" w:eastAsia="zh-CN" w:bidi="ar-SA"/>
        </w:rPr>
        <w:t>2</w:t>
      </w:r>
      <w:r>
        <w:rPr>
          <w:rFonts w:hint="default" w:ascii="仿宋_GB2312" w:hAnsi="Times New Roman" w:eastAsia="仿宋_GB2312" w:cs="Times New Roman"/>
          <w:color w:val="auto"/>
          <w:spacing w:val="6"/>
          <w:kern w:val="2"/>
          <w:sz w:val="32"/>
          <w:szCs w:val="32"/>
          <w:lang w:val="en-US" w:eastAsia="zh-CN" w:bidi="ar-SA"/>
        </w:rPr>
        <w:t>分。</w:t>
      </w:r>
    </w:p>
    <w:p>
      <w:pPr>
        <w:pStyle w:val="4"/>
        <w:spacing w:line="600" w:lineRule="exact"/>
        <w:ind w:firstLine="643"/>
        <w:rPr>
          <w:rFonts w:hint="default" w:ascii="Times New Roman" w:hAnsi="Times New Roman" w:eastAsia="楷体_GB2312" w:cs="Times New Roman"/>
          <w:color w:val="auto"/>
          <w:szCs w:val="32"/>
        </w:rPr>
      </w:pPr>
      <w:r>
        <w:rPr>
          <w:rFonts w:hint="default" w:ascii="Times New Roman" w:hAnsi="Times New Roman" w:eastAsia="楷体_GB2312" w:cs="Times New Roman"/>
          <w:color w:val="auto"/>
          <w:szCs w:val="32"/>
        </w:rPr>
        <w:t>（二）项目过程情况</w:t>
      </w:r>
    </w:p>
    <w:p>
      <w:pPr>
        <w:overflowPunct w:val="0"/>
        <w:spacing w:line="600" w:lineRule="exact"/>
        <w:ind w:firstLine="640"/>
        <w:contextualSpacing/>
        <w:rPr>
          <w:rFonts w:hint="default" w:ascii="Times New Roman" w:hAnsi="Times New Roman" w:cs="Times New Roman"/>
          <w:color w:val="auto"/>
          <w:sz w:val="32"/>
          <w:szCs w:val="32"/>
          <w:lang w:eastAsia="zh-Hans"/>
        </w:rPr>
      </w:pPr>
      <w:r>
        <w:rPr>
          <w:rFonts w:hint="default" w:ascii="Times New Roman" w:hAnsi="Times New Roman" w:cs="Times New Roman"/>
          <w:color w:val="auto"/>
          <w:sz w:val="32"/>
          <w:szCs w:val="32"/>
        </w:rPr>
        <w:t>项目过程类指标包括资金管理和组织实施两方面的内容，由 5个三级指标构成，权重</w:t>
      </w:r>
      <w:r>
        <w:rPr>
          <w:rFonts w:hint="default" w:ascii="Times New Roman" w:hAnsi="Times New Roman" w:cs="Times New Roman"/>
          <w:color w:val="auto"/>
          <w:sz w:val="32"/>
          <w:szCs w:val="32"/>
          <w:lang w:eastAsia="zh-Hans"/>
        </w:rPr>
        <w:t>分值</w:t>
      </w:r>
      <w:r>
        <w:rPr>
          <w:rFonts w:hint="default" w:ascii="Times New Roman" w:hAnsi="Times New Roman" w:cs="Times New Roman"/>
          <w:color w:val="auto"/>
          <w:sz w:val="32"/>
          <w:szCs w:val="32"/>
        </w:rPr>
        <w:t>为 20 分，</w:t>
      </w:r>
      <w:r>
        <w:rPr>
          <w:rFonts w:hint="default" w:ascii="Times New Roman" w:hAnsi="Times New Roman" w:cs="Times New Roman"/>
          <w:color w:val="auto"/>
          <w:sz w:val="32"/>
          <w:szCs w:val="32"/>
          <w:lang w:eastAsia="zh-Hans"/>
        </w:rPr>
        <w:t>本项目</w:t>
      </w:r>
      <w:r>
        <w:rPr>
          <w:rFonts w:hint="default" w:ascii="Times New Roman" w:hAnsi="Times New Roman" w:cs="Times New Roman"/>
          <w:color w:val="auto"/>
          <w:sz w:val="32"/>
          <w:szCs w:val="32"/>
        </w:rPr>
        <w:t>实际得分</w:t>
      </w:r>
      <w:r>
        <w:rPr>
          <w:rFonts w:hint="eastAsia" w:ascii="Times New Roman" w:hAnsi="Times New Roman" w:cs="Times New Roman"/>
          <w:color w:val="auto"/>
          <w:sz w:val="32"/>
          <w:szCs w:val="32"/>
          <w:lang w:val="en-US" w:eastAsia="zh-CN"/>
        </w:rPr>
        <w:t>20.00</w:t>
      </w:r>
      <w:r>
        <w:rPr>
          <w:rFonts w:hint="default" w:ascii="Times New Roman" w:hAnsi="Times New Roman" w:cs="Times New Roman"/>
          <w:color w:val="auto"/>
          <w:sz w:val="32"/>
          <w:szCs w:val="32"/>
        </w:rPr>
        <w:t>分，得分率为</w:t>
      </w:r>
      <w:r>
        <w:rPr>
          <w:rFonts w:hint="eastAsia" w:ascii="Times New Roman" w:hAnsi="Times New Roman" w:cs="Times New Roman"/>
          <w:color w:val="auto"/>
          <w:sz w:val="32"/>
          <w:szCs w:val="32"/>
          <w:lang w:val="en-US" w:eastAsia="zh-CN"/>
        </w:rPr>
        <w:t>100.0</w:t>
      </w:r>
      <w:r>
        <w:rPr>
          <w:rFonts w:hint="default" w:ascii="Times New Roman" w:hAnsi="Times New Roman" w:cs="Times New Roman"/>
          <w:color w:val="auto"/>
          <w:sz w:val="32"/>
          <w:szCs w:val="32"/>
        </w:rPr>
        <w:t>%。</w:t>
      </w:r>
      <w:r>
        <w:rPr>
          <w:rFonts w:hint="default" w:ascii="Times New Roman" w:hAnsi="Times New Roman" w:cs="Times New Roman"/>
          <w:color w:val="auto"/>
          <w:sz w:val="32"/>
          <w:szCs w:val="32"/>
          <w:lang w:eastAsia="zh-Hans"/>
        </w:rPr>
        <w:t>具体各项指标得分如下：</w:t>
      </w:r>
    </w:p>
    <w:p>
      <w:pPr>
        <w:spacing w:line="600" w:lineRule="exact"/>
        <w:ind w:firstLine="643"/>
        <w:rPr>
          <w:rFonts w:hint="default" w:ascii="Times New Roman" w:hAnsi="Times New Roman" w:cs="Times New Roman"/>
          <w:color w:val="auto"/>
          <w:sz w:val="32"/>
          <w:szCs w:val="32"/>
        </w:rPr>
      </w:pPr>
      <w:r>
        <w:rPr>
          <w:rFonts w:hint="default" w:ascii="Times New Roman" w:hAnsi="Times New Roman" w:cs="Times New Roman"/>
          <w:b/>
          <w:bCs/>
          <w:color w:val="auto"/>
          <w:sz w:val="32"/>
          <w:szCs w:val="32"/>
        </w:rPr>
        <w:t>1.资金到位率：</w:t>
      </w:r>
      <w:r>
        <w:rPr>
          <w:rFonts w:hint="default" w:ascii="Times New Roman" w:hAnsi="Times New Roman" w:cs="Times New Roman"/>
          <w:color w:val="auto"/>
          <w:sz w:val="32"/>
          <w:szCs w:val="32"/>
          <w:lang w:eastAsia="zh-Hans"/>
        </w:rPr>
        <w:t>该项目所需财政资金能够足额拨付到位，牵头单位能够及时足额按照合同约定将专项资金拨付给单位，根据评分标准，该指标</w:t>
      </w:r>
      <w:r>
        <w:rPr>
          <w:rFonts w:hint="eastAsia" w:cs="Times New Roman"/>
          <w:color w:val="auto"/>
          <w:sz w:val="32"/>
          <w:szCs w:val="32"/>
          <w:lang w:val="en-US" w:eastAsia="zh-CN"/>
        </w:rPr>
        <w:t>2</w:t>
      </w:r>
      <w:r>
        <w:rPr>
          <w:rFonts w:hint="default" w:ascii="Times New Roman" w:hAnsi="Times New Roman" w:cs="Times New Roman"/>
          <w:color w:val="auto"/>
          <w:sz w:val="32"/>
          <w:szCs w:val="32"/>
          <w:lang w:eastAsia="zh-Hans"/>
        </w:rPr>
        <w:t>分，得</w:t>
      </w:r>
      <w:r>
        <w:rPr>
          <w:rFonts w:hint="eastAsia" w:cs="Times New Roman"/>
          <w:color w:val="auto"/>
          <w:sz w:val="32"/>
          <w:szCs w:val="32"/>
          <w:lang w:val="en-US" w:eastAsia="zh-CN"/>
        </w:rPr>
        <w:t>2</w:t>
      </w:r>
      <w:r>
        <w:rPr>
          <w:rFonts w:hint="default" w:ascii="Times New Roman" w:hAnsi="Times New Roman" w:cs="Times New Roman"/>
          <w:color w:val="auto"/>
          <w:sz w:val="32"/>
          <w:szCs w:val="32"/>
          <w:lang w:eastAsia="zh-Hans"/>
        </w:rPr>
        <w:t xml:space="preserve">分。 </w:t>
      </w:r>
      <w:r>
        <w:rPr>
          <w:rFonts w:hint="default" w:ascii="Times New Roman" w:hAnsi="Times New Roman" w:cs="Times New Roman"/>
          <w:color w:val="auto"/>
          <w:sz w:val="32"/>
          <w:szCs w:val="32"/>
        </w:rPr>
        <w:t xml:space="preserve">  </w:t>
      </w:r>
    </w:p>
    <w:p>
      <w:pPr>
        <w:spacing w:line="600" w:lineRule="exact"/>
        <w:ind w:firstLine="643"/>
        <w:rPr>
          <w:rFonts w:hint="default" w:ascii="Times New Roman" w:hAnsi="Times New Roman" w:cs="Times New Roman"/>
          <w:color w:val="auto"/>
          <w:sz w:val="32"/>
          <w:szCs w:val="32"/>
          <w:lang w:eastAsia="zh-Hans"/>
        </w:rPr>
      </w:pPr>
      <w:r>
        <w:rPr>
          <w:rFonts w:hint="default" w:ascii="Times New Roman" w:hAnsi="Times New Roman" w:cs="Times New Roman"/>
          <w:b/>
          <w:bCs/>
          <w:color w:val="auto"/>
          <w:sz w:val="32"/>
          <w:szCs w:val="32"/>
        </w:rPr>
        <w:t>2.预算执行率：</w:t>
      </w:r>
      <w:r>
        <w:rPr>
          <w:rFonts w:hint="default" w:ascii="Times New Roman" w:hAnsi="Times New Roman" w:cs="Times New Roman"/>
          <w:b/>
          <w:bCs/>
          <w:color w:val="auto"/>
          <w:sz w:val="32"/>
          <w:szCs w:val="32"/>
          <w:lang w:eastAsia="zh-Hans"/>
        </w:rPr>
        <w:t>本项目</w:t>
      </w:r>
      <w:r>
        <w:rPr>
          <w:rFonts w:hint="default" w:ascii="Times New Roman" w:hAnsi="Times New Roman" w:cs="Times New Roman"/>
          <w:color w:val="auto"/>
          <w:sz w:val="32"/>
          <w:szCs w:val="32"/>
          <w:lang w:eastAsia="zh-Hans"/>
        </w:rPr>
        <w:t>预算编制较为详细，预算资金</w:t>
      </w:r>
      <w:r>
        <w:rPr>
          <w:rFonts w:hint="eastAsia" w:ascii="Times New Roman" w:hAnsi="Times New Roman" w:cs="Times New Roman"/>
          <w:color w:val="auto"/>
          <w:sz w:val="32"/>
          <w:szCs w:val="32"/>
          <w:lang w:val="en-US" w:eastAsia="zh-CN"/>
        </w:rPr>
        <w:t>1000.00</w:t>
      </w:r>
      <w:r>
        <w:rPr>
          <w:rFonts w:hint="default" w:ascii="Times New Roman" w:hAnsi="Times New Roman" w:cs="Times New Roman"/>
          <w:color w:val="auto"/>
          <w:sz w:val="32"/>
          <w:szCs w:val="32"/>
          <w:lang w:eastAsia="zh-Hans"/>
        </w:rPr>
        <w:t>万元，实际执行</w:t>
      </w:r>
      <w:r>
        <w:rPr>
          <w:rFonts w:hint="eastAsia" w:ascii="Times New Roman" w:hAnsi="Times New Roman" w:cs="Times New Roman"/>
          <w:color w:val="auto"/>
          <w:sz w:val="32"/>
          <w:szCs w:val="32"/>
          <w:lang w:val="en-US" w:eastAsia="zh-CN"/>
        </w:rPr>
        <w:t>1000.00</w:t>
      </w:r>
      <w:r>
        <w:rPr>
          <w:rFonts w:hint="default" w:ascii="Times New Roman" w:hAnsi="Times New Roman" w:cs="Times New Roman"/>
          <w:color w:val="auto"/>
          <w:sz w:val="32"/>
          <w:szCs w:val="32"/>
          <w:lang w:eastAsia="zh-Hans"/>
        </w:rPr>
        <w:t>万元，预算执行率为</w:t>
      </w:r>
      <w:r>
        <w:rPr>
          <w:rFonts w:hint="eastAsia" w:ascii="Times New Roman" w:hAnsi="Times New Roman" w:cs="Times New Roman"/>
          <w:color w:val="auto"/>
          <w:sz w:val="32"/>
          <w:szCs w:val="32"/>
          <w:lang w:val="en-US" w:eastAsia="zh-CN"/>
        </w:rPr>
        <w:t>100.0</w:t>
      </w:r>
      <w:r>
        <w:rPr>
          <w:rFonts w:hint="default" w:ascii="Times New Roman" w:hAnsi="Times New Roman" w:cs="Times New Roman"/>
          <w:color w:val="auto"/>
          <w:sz w:val="32"/>
          <w:szCs w:val="32"/>
          <w:lang w:eastAsia="zh-Hans"/>
        </w:rPr>
        <w:t>%，项目资金支出总体能够按照预算执行，根据评分标准，该指标5分，得5分。</w:t>
      </w:r>
    </w:p>
    <w:p>
      <w:pPr>
        <w:spacing w:line="600" w:lineRule="exact"/>
        <w:ind w:firstLine="643"/>
        <w:rPr>
          <w:rFonts w:hint="default" w:ascii="Times New Roman" w:hAnsi="Times New Roman" w:cs="Times New Roman"/>
          <w:color w:val="auto"/>
          <w:sz w:val="32"/>
          <w:szCs w:val="32"/>
          <w:lang w:eastAsia="zh-Hans"/>
        </w:rPr>
      </w:pPr>
      <w:r>
        <w:rPr>
          <w:rFonts w:hint="default" w:ascii="Times New Roman" w:hAnsi="Times New Roman" w:cs="Times New Roman"/>
          <w:b/>
          <w:bCs/>
          <w:color w:val="auto"/>
          <w:sz w:val="32"/>
          <w:szCs w:val="32"/>
        </w:rPr>
        <w:t>3.资金使用合规性：</w:t>
      </w:r>
      <w:r>
        <w:rPr>
          <w:rFonts w:hint="default" w:ascii="Times New Roman" w:hAnsi="Times New Roman" w:cs="Times New Roman"/>
          <w:color w:val="auto"/>
          <w:sz w:val="32"/>
          <w:szCs w:val="32"/>
          <w:lang w:eastAsia="zh-Hans"/>
        </w:rPr>
        <w:t>项目任务下达后，我单位制定了</w:t>
      </w:r>
      <w:r>
        <w:rPr>
          <w:rFonts w:hint="eastAsia" w:ascii="Times New Roman" w:hAnsi="Times New Roman" w:cs="Times New Roman"/>
          <w:color w:val="auto"/>
          <w:sz w:val="32"/>
          <w:szCs w:val="32"/>
          <w:lang w:val="zh-TW" w:eastAsia="zh-TW"/>
        </w:rPr>
        <w:t>《昌吉市市容环境卫生管理中心内控管理制度》</w:t>
      </w:r>
      <w:r>
        <w:rPr>
          <w:rFonts w:hint="default" w:ascii="Times New Roman" w:hAnsi="Times New Roman" w:cs="Times New Roman"/>
          <w:color w:val="auto"/>
          <w:sz w:val="32"/>
          <w:szCs w:val="32"/>
          <w:lang w:eastAsia="zh-Hans"/>
        </w:rPr>
        <w:t>制度和管理规定对经费使用进行规范管理，财务制度健全、执行严格，根据评分标准，该指标5分，得5分。</w:t>
      </w:r>
    </w:p>
    <w:p>
      <w:pPr>
        <w:spacing w:line="600" w:lineRule="exact"/>
        <w:ind w:firstLine="643"/>
        <w:rPr>
          <w:rFonts w:hint="default" w:ascii="Times New Roman" w:hAnsi="Times New Roman" w:cs="Times New Roman"/>
          <w:color w:val="auto"/>
          <w:sz w:val="32"/>
          <w:szCs w:val="32"/>
          <w:lang w:val="zh-TW" w:eastAsia="zh-TW"/>
        </w:rPr>
      </w:pPr>
      <w:r>
        <w:rPr>
          <w:rFonts w:hint="default" w:ascii="Times New Roman" w:hAnsi="Times New Roman" w:cs="Times New Roman"/>
          <w:b/>
          <w:bCs/>
          <w:color w:val="auto"/>
          <w:sz w:val="32"/>
          <w:szCs w:val="32"/>
        </w:rPr>
        <w:t>4.管理制度健全性：</w:t>
      </w:r>
      <w:r>
        <w:rPr>
          <w:rFonts w:hint="default" w:ascii="Times New Roman" w:hAnsi="Times New Roman" w:cs="Times New Roman"/>
          <w:color w:val="auto"/>
          <w:sz w:val="32"/>
          <w:szCs w:val="32"/>
          <w:lang w:val="zh-TW" w:eastAsia="zh-Hans"/>
        </w:rPr>
        <w:t>我单位</w:t>
      </w:r>
      <w:r>
        <w:rPr>
          <w:rFonts w:hint="default" w:ascii="Times New Roman" w:hAnsi="Times New Roman" w:cs="Times New Roman"/>
          <w:color w:val="auto"/>
          <w:sz w:val="32"/>
          <w:szCs w:val="32"/>
          <w:lang w:val="zh-TW" w:eastAsia="zh-TW"/>
        </w:rPr>
        <w:t>制定了</w:t>
      </w:r>
      <w:r>
        <w:rPr>
          <w:rFonts w:hint="eastAsia" w:ascii="Times New Roman" w:hAnsi="Times New Roman" w:cs="Times New Roman"/>
          <w:color w:val="auto"/>
          <w:sz w:val="32"/>
          <w:szCs w:val="32"/>
          <w:lang w:val="zh-TW" w:eastAsia="zh-TW"/>
        </w:rPr>
        <w:t>《昌吉市市容环境卫生管理中心内控管理制度》</w:t>
      </w:r>
      <w:r>
        <w:rPr>
          <w:rFonts w:hint="default" w:ascii="Times New Roman" w:hAnsi="Times New Roman" w:cs="Times New Roman"/>
          <w:color w:val="auto"/>
          <w:sz w:val="32"/>
          <w:szCs w:val="32"/>
          <w:lang w:val="zh-TW" w:eastAsia="zh-Hans"/>
        </w:rPr>
        <w:t>等</w:t>
      </w:r>
      <w:r>
        <w:rPr>
          <w:rFonts w:hint="default" w:ascii="Times New Roman" w:hAnsi="Times New Roman" w:cs="Times New Roman"/>
          <w:color w:val="auto"/>
          <w:sz w:val="32"/>
          <w:szCs w:val="32"/>
          <w:lang w:val="zh-TW" w:eastAsia="zh-TW"/>
        </w:rPr>
        <w:t>相关</w:t>
      </w:r>
      <w:r>
        <w:rPr>
          <w:rFonts w:hint="default" w:ascii="Times New Roman" w:hAnsi="Times New Roman" w:cs="Times New Roman"/>
          <w:color w:val="auto"/>
          <w:sz w:val="32"/>
          <w:szCs w:val="32"/>
          <w:lang w:val="zh-TW" w:eastAsia="zh-Hans"/>
        </w:rPr>
        <w:t>项目</w:t>
      </w:r>
      <w:r>
        <w:rPr>
          <w:rFonts w:hint="default" w:ascii="Times New Roman" w:hAnsi="Times New Roman" w:cs="Times New Roman"/>
          <w:color w:val="auto"/>
          <w:sz w:val="32"/>
          <w:szCs w:val="32"/>
          <w:lang w:val="zh-TW" w:eastAsia="zh-TW"/>
        </w:rPr>
        <w:t>管理办法，</w:t>
      </w:r>
      <w:r>
        <w:rPr>
          <w:rFonts w:hint="default" w:ascii="Times New Roman" w:hAnsi="Times New Roman" w:cs="Times New Roman"/>
          <w:color w:val="auto"/>
          <w:sz w:val="32"/>
          <w:szCs w:val="32"/>
          <w:lang w:val="zh-TW" w:eastAsia="zh-Hans"/>
        </w:rPr>
        <w:t>同时</w:t>
      </w:r>
      <w:r>
        <w:rPr>
          <w:rFonts w:hint="default" w:ascii="Times New Roman" w:hAnsi="Times New Roman" w:cs="Times New Roman"/>
          <w:color w:val="auto"/>
          <w:sz w:val="32"/>
          <w:szCs w:val="32"/>
          <w:lang w:val="zh-TW" w:eastAsia="zh-TW"/>
        </w:rPr>
        <w:t>对财政专项资金进行严格管理，基本做到了专款专用，根据评分标准，该指标</w:t>
      </w:r>
      <w:r>
        <w:rPr>
          <w:rFonts w:hint="eastAsia" w:cs="Times New Roman"/>
          <w:color w:val="auto"/>
          <w:sz w:val="32"/>
          <w:szCs w:val="32"/>
          <w:lang w:val="en-US" w:eastAsia="zh-CN"/>
        </w:rPr>
        <w:t>4</w:t>
      </w:r>
      <w:r>
        <w:rPr>
          <w:rFonts w:hint="default" w:ascii="Times New Roman" w:hAnsi="Times New Roman" w:cs="Times New Roman"/>
          <w:color w:val="auto"/>
          <w:sz w:val="32"/>
          <w:szCs w:val="32"/>
          <w:lang w:val="zh-TW" w:eastAsia="zh-TW"/>
        </w:rPr>
        <w:t>分，得</w:t>
      </w:r>
      <w:r>
        <w:rPr>
          <w:rFonts w:hint="eastAsia" w:cs="Times New Roman"/>
          <w:color w:val="auto"/>
          <w:sz w:val="32"/>
          <w:szCs w:val="32"/>
          <w:lang w:val="en-US" w:eastAsia="zh-CN"/>
        </w:rPr>
        <w:t>4</w:t>
      </w:r>
      <w:r>
        <w:rPr>
          <w:rFonts w:hint="default" w:ascii="Times New Roman" w:hAnsi="Times New Roman" w:cs="Times New Roman"/>
          <w:color w:val="auto"/>
          <w:sz w:val="32"/>
          <w:szCs w:val="32"/>
          <w:lang w:val="zh-TW" w:eastAsia="zh-TW"/>
        </w:rPr>
        <w:t>分。</w:t>
      </w:r>
    </w:p>
    <w:p>
      <w:pPr>
        <w:spacing w:line="600" w:lineRule="exact"/>
        <w:ind w:firstLine="643"/>
        <w:rPr>
          <w:rFonts w:hint="default" w:ascii="Times New Roman" w:hAnsi="Times New Roman" w:cs="Times New Roman"/>
          <w:color w:val="auto"/>
          <w:sz w:val="32"/>
          <w:szCs w:val="32"/>
          <w:lang w:val="zh-TW" w:eastAsia="zh-TW"/>
        </w:rPr>
      </w:pPr>
      <w:r>
        <w:rPr>
          <w:rFonts w:hint="default" w:ascii="Times New Roman" w:hAnsi="Times New Roman" w:cs="Times New Roman"/>
          <w:b/>
          <w:bCs/>
          <w:color w:val="auto"/>
          <w:sz w:val="32"/>
          <w:szCs w:val="32"/>
        </w:rPr>
        <w:t>5.制度执行有效性</w:t>
      </w:r>
      <w:r>
        <w:rPr>
          <w:rFonts w:hint="default" w:ascii="Times New Roman" w:hAnsi="Times New Roman" w:cs="Times New Roman"/>
          <w:color w:val="auto"/>
          <w:sz w:val="32"/>
          <w:szCs w:val="32"/>
        </w:rPr>
        <w:t>：</w:t>
      </w:r>
      <w:r>
        <w:rPr>
          <w:rFonts w:hint="default" w:ascii="Times New Roman" w:hAnsi="Times New Roman" w:cs="Times New Roman"/>
          <w:color w:val="auto"/>
          <w:sz w:val="32"/>
          <w:szCs w:val="32"/>
          <w:lang w:val="zh-TW" w:eastAsia="zh-TW"/>
        </w:rPr>
        <w:t>财务对资金的使用合法合规性进行监督，年底对资金使用效果进行自评，根据评分标准，该指标</w:t>
      </w:r>
      <w:r>
        <w:rPr>
          <w:rFonts w:hint="eastAsia" w:cs="Times New Roman"/>
          <w:color w:val="auto"/>
          <w:sz w:val="32"/>
          <w:szCs w:val="32"/>
          <w:lang w:val="en-US" w:eastAsia="zh-CN"/>
        </w:rPr>
        <w:t>4</w:t>
      </w:r>
      <w:r>
        <w:rPr>
          <w:rFonts w:hint="default" w:ascii="Times New Roman" w:hAnsi="Times New Roman" w:cs="Times New Roman"/>
          <w:color w:val="auto"/>
          <w:sz w:val="32"/>
          <w:szCs w:val="32"/>
          <w:lang w:val="zh-TW" w:eastAsia="zh-TW"/>
        </w:rPr>
        <w:t>分，得</w:t>
      </w:r>
      <w:r>
        <w:rPr>
          <w:rFonts w:hint="eastAsia" w:cs="Times New Roman"/>
          <w:color w:val="auto"/>
          <w:sz w:val="32"/>
          <w:szCs w:val="32"/>
          <w:lang w:val="en-US" w:eastAsia="zh-CN"/>
        </w:rPr>
        <w:t>4</w:t>
      </w:r>
      <w:r>
        <w:rPr>
          <w:rFonts w:hint="default" w:ascii="Times New Roman" w:hAnsi="Times New Roman" w:cs="Times New Roman"/>
          <w:color w:val="auto"/>
          <w:sz w:val="32"/>
          <w:szCs w:val="32"/>
          <w:lang w:val="zh-TW" w:eastAsia="zh-TW"/>
        </w:rPr>
        <w:t>分。</w:t>
      </w:r>
    </w:p>
    <w:p>
      <w:pPr>
        <w:pStyle w:val="4"/>
        <w:spacing w:line="600" w:lineRule="exact"/>
        <w:ind w:firstLine="643"/>
        <w:rPr>
          <w:rFonts w:hint="default" w:ascii="Times New Roman" w:hAnsi="Times New Roman" w:eastAsia="楷体_GB2312" w:cs="Times New Roman"/>
          <w:color w:val="auto"/>
          <w:szCs w:val="32"/>
        </w:rPr>
      </w:pPr>
      <w:r>
        <w:rPr>
          <w:rFonts w:hint="default" w:ascii="Times New Roman" w:hAnsi="Times New Roman" w:eastAsia="楷体_GB2312" w:cs="Times New Roman"/>
          <w:color w:val="auto"/>
          <w:szCs w:val="32"/>
        </w:rPr>
        <w:t>（</w:t>
      </w:r>
      <w:r>
        <w:rPr>
          <w:rFonts w:hint="default" w:ascii="Times New Roman" w:hAnsi="Times New Roman" w:eastAsia="楷体_GB2312" w:cs="Times New Roman"/>
          <w:color w:val="auto"/>
          <w:szCs w:val="32"/>
          <w:lang w:eastAsia="zh-Hans"/>
        </w:rPr>
        <w:t>三</w:t>
      </w:r>
      <w:r>
        <w:rPr>
          <w:rFonts w:hint="default" w:ascii="Times New Roman" w:hAnsi="Times New Roman" w:eastAsia="楷体_GB2312" w:cs="Times New Roman"/>
          <w:color w:val="auto"/>
          <w:szCs w:val="32"/>
        </w:rPr>
        <w:t>）项目产出情况</w:t>
      </w:r>
    </w:p>
    <w:p>
      <w:pPr>
        <w:overflowPunct w:val="0"/>
        <w:spacing w:line="600" w:lineRule="exact"/>
        <w:ind w:firstLine="640"/>
        <w:contextualSpacing/>
        <w:rPr>
          <w:rFonts w:hint="default" w:ascii="Times New Roman" w:hAnsi="Times New Roman" w:cs="Times New Roman"/>
          <w:color w:val="auto"/>
          <w:sz w:val="32"/>
          <w:szCs w:val="32"/>
          <w:lang w:eastAsia="zh-Hans"/>
        </w:rPr>
      </w:pPr>
      <w:r>
        <w:rPr>
          <w:rFonts w:hint="default" w:ascii="Times New Roman" w:hAnsi="Times New Roman" w:cs="Times New Roman"/>
          <w:color w:val="auto"/>
          <w:sz w:val="32"/>
          <w:szCs w:val="32"/>
        </w:rPr>
        <w:t>项目产出类指标包括产出数量、产出质量、产出时效、产出成本共四方面的内</w:t>
      </w:r>
      <w:r>
        <w:rPr>
          <w:rFonts w:hint="default" w:ascii="Times New Roman" w:hAnsi="Times New Roman" w:cs="Times New Roman"/>
          <w:color w:val="auto"/>
          <w:sz w:val="32"/>
          <w:szCs w:val="32"/>
          <w:lang w:val="zh-TW" w:eastAsia="zh-TW"/>
        </w:rPr>
        <w:t>容，由</w:t>
      </w:r>
      <w:r>
        <w:rPr>
          <w:rFonts w:hint="eastAsia" w:ascii="Times New Roman" w:hAnsi="Times New Roman" w:cs="Times New Roman"/>
          <w:color w:val="auto"/>
          <w:sz w:val="32"/>
          <w:szCs w:val="32"/>
          <w:lang w:val="en-US" w:eastAsia="zh-CN"/>
        </w:rPr>
        <w:t>6</w:t>
      </w:r>
      <w:r>
        <w:rPr>
          <w:rFonts w:hint="default" w:ascii="Times New Roman" w:hAnsi="Times New Roman" w:cs="Times New Roman"/>
          <w:color w:val="auto"/>
          <w:sz w:val="32"/>
          <w:szCs w:val="32"/>
          <w:lang w:val="zh-TW" w:eastAsia="zh-TW"/>
        </w:rPr>
        <w:t>个三级指标构成，权重分为30分，</w:t>
      </w:r>
      <w:r>
        <w:rPr>
          <w:rFonts w:hint="default" w:ascii="Times New Roman" w:hAnsi="Times New Roman" w:cs="Times New Roman"/>
          <w:color w:val="auto"/>
          <w:sz w:val="32"/>
          <w:szCs w:val="32"/>
          <w:lang w:val="zh-TW" w:eastAsia="zh-Hans"/>
        </w:rPr>
        <w:t>本项目</w:t>
      </w:r>
      <w:r>
        <w:rPr>
          <w:rFonts w:hint="default" w:ascii="Times New Roman" w:hAnsi="Times New Roman" w:cs="Times New Roman"/>
          <w:color w:val="auto"/>
          <w:sz w:val="32"/>
          <w:szCs w:val="32"/>
          <w:lang w:val="zh-TW" w:eastAsia="zh-TW"/>
        </w:rPr>
        <w:t>实际得分</w:t>
      </w:r>
      <w:r>
        <w:rPr>
          <w:rFonts w:hint="eastAsia" w:cs="Times New Roman"/>
          <w:color w:val="auto"/>
          <w:sz w:val="32"/>
          <w:szCs w:val="32"/>
          <w:lang w:val="en-US" w:eastAsia="zh-CN"/>
        </w:rPr>
        <w:t>30</w:t>
      </w:r>
      <w:r>
        <w:rPr>
          <w:rFonts w:hint="eastAsia" w:ascii="Times New Roman" w:hAnsi="Times New Roman" w:cs="Times New Roman"/>
          <w:color w:val="auto"/>
          <w:sz w:val="32"/>
          <w:szCs w:val="32"/>
          <w:lang w:val="en-US" w:eastAsia="zh-CN"/>
        </w:rPr>
        <w:t>.00</w:t>
      </w:r>
      <w:r>
        <w:rPr>
          <w:rFonts w:hint="default" w:ascii="Times New Roman" w:hAnsi="Times New Roman" w:cs="Times New Roman"/>
          <w:color w:val="auto"/>
          <w:sz w:val="32"/>
          <w:szCs w:val="32"/>
          <w:lang w:val="zh-TW" w:eastAsia="zh-TW"/>
        </w:rPr>
        <w:t>分，得分率为</w:t>
      </w:r>
      <w:r>
        <w:rPr>
          <w:rFonts w:hint="eastAsia" w:cs="Times New Roman"/>
          <w:color w:val="auto"/>
          <w:sz w:val="32"/>
          <w:szCs w:val="32"/>
          <w:lang w:val="en-US" w:eastAsia="zh-CN"/>
        </w:rPr>
        <w:t>100.0</w:t>
      </w:r>
      <w:r>
        <w:rPr>
          <w:rFonts w:hint="default" w:ascii="Times New Roman" w:hAnsi="Times New Roman" w:cs="Times New Roman"/>
          <w:color w:val="auto"/>
          <w:sz w:val="32"/>
          <w:szCs w:val="32"/>
          <w:lang w:val="zh-TW" w:eastAsia="zh-TW"/>
        </w:rPr>
        <w:t>%。</w:t>
      </w:r>
      <w:r>
        <w:rPr>
          <w:rFonts w:hint="default" w:ascii="Times New Roman" w:hAnsi="Times New Roman" w:cs="Times New Roman"/>
          <w:color w:val="auto"/>
          <w:sz w:val="32"/>
          <w:szCs w:val="32"/>
          <w:lang w:eastAsia="zh-Hans"/>
        </w:rPr>
        <w:t>具体各项指标得分如下：</w:t>
      </w:r>
    </w:p>
    <w:p>
      <w:pPr>
        <w:spacing w:line="600" w:lineRule="exact"/>
        <w:ind w:firstLineChars="0"/>
        <w:rPr>
          <w:rFonts w:hint="default" w:ascii="Times New Roman" w:hAnsi="Times New Roman" w:cs="Times New Roman"/>
          <w:b/>
          <w:bCs/>
          <w:color w:val="auto"/>
          <w:sz w:val="32"/>
          <w:szCs w:val="32"/>
        </w:rPr>
      </w:pPr>
      <w:r>
        <w:rPr>
          <w:rFonts w:hint="default" w:ascii="Times New Roman" w:hAnsi="Times New Roman" w:cs="Times New Roman"/>
          <w:b/>
          <w:bCs/>
          <w:color w:val="auto"/>
          <w:sz w:val="32"/>
          <w:szCs w:val="32"/>
        </w:rPr>
        <w:t>1. 产出数量</w:t>
      </w:r>
    </w:p>
    <w:p>
      <w:pPr>
        <w:spacing w:line="600" w:lineRule="exact"/>
        <w:ind w:firstLine="640"/>
        <w:rPr>
          <w:rFonts w:hint="default" w:ascii="Times New Roman" w:hAnsi="Times New Roman" w:cs="Times New Roman"/>
          <w:color w:val="auto"/>
          <w:sz w:val="32"/>
          <w:szCs w:val="32"/>
        </w:rPr>
      </w:pPr>
      <w:r>
        <w:rPr>
          <w:rFonts w:hint="default" w:ascii="Times New Roman" w:hAnsi="Times New Roman" w:cs="Times New Roman"/>
          <w:color w:val="auto"/>
          <w:sz w:val="32"/>
          <w:szCs w:val="32"/>
          <w:lang w:val="zh-TW" w:eastAsia="zh-Hans"/>
        </w:rPr>
        <w:t>“</w:t>
      </w:r>
      <w:r>
        <w:rPr>
          <w:rFonts w:hint="eastAsia" w:ascii="Times New Roman" w:hAnsi="Times New Roman" w:cs="Times New Roman"/>
          <w:color w:val="auto"/>
          <w:sz w:val="32"/>
          <w:szCs w:val="32"/>
          <w:lang w:val="en-US" w:eastAsia="zh-CN"/>
        </w:rPr>
        <w:t>保障出车数量</w:t>
      </w:r>
      <w:r>
        <w:rPr>
          <w:rFonts w:hint="default" w:ascii="Times New Roman" w:hAnsi="Times New Roman" w:cs="Times New Roman"/>
          <w:color w:val="auto"/>
          <w:sz w:val="32"/>
          <w:szCs w:val="32"/>
          <w:lang w:val="zh-TW" w:eastAsia="zh-Hans"/>
        </w:rPr>
        <w:t>”指标</w:t>
      </w:r>
      <w:r>
        <w:rPr>
          <w:rFonts w:hint="default" w:ascii="Times New Roman" w:hAnsi="Times New Roman" w:cs="Times New Roman"/>
          <w:color w:val="auto"/>
          <w:sz w:val="32"/>
          <w:szCs w:val="32"/>
          <w:lang w:val="zh-TW" w:eastAsia="zh-TW"/>
        </w:rPr>
        <w:t>，</w:t>
      </w:r>
      <w:r>
        <w:rPr>
          <w:rFonts w:hint="default" w:ascii="Times New Roman" w:hAnsi="Times New Roman" w:cs="Times New Roman"/>
          <w:color w:val="auto"/>
          <w:sz w:val="32"/>
          <w:szCs w:val="32"/>
          <w:lang w:val="zh-TW" w:eastAsia="zh-Hans"/>
        </w:rPr>
        <w:t>预期指标值为“≥</w:t>
      </w:r>
      <w:r>
        <w:rPr>
          <w:rFonts w:hint="eastAsia" w:ascii="Times New Roman" w:hAnsi="Times New Roman" w:cs="Times New Roman"/>
          <w:color w:val="auto"/>
          <w:sz w:val="32"/>
          <w:szCs w:val="32"/>
          <w:lang w:val="en-US" w:eastAsia="zh-CN"/>
        </w:rPr>
        <w:t>175辆</w:t>
      </w:r>
      <w:r>
        <w:rPr>
          <w:rFonts w:hint="default" w:ascii="Times New Roman" w:hAnsi="Times New Roman" w:cs="Times New Roman"/>
          <w:color w:val="auto"/>
          <w:sz w:val="32"/>
          <w:szCs w:val="32"/>
          <w:lang w:val="zh-TW" w:eastAsia="zh-Hans"/>
        </w:rPr>
        <w:t>”，根据市环卫中心2022年工作总结及2023年工作计划可知，</w:t>
      </w:r>
      <w:r>
        <w:rPr>
          <w:rFonts w:hint="default" w:ascii="Times New Roman" w:hAnsi="Times New Roman" w:cs="Times New Roman"/>
          <w:color w:val="auto"/>
          <w:sz w:val="32"/>
          <w:szCs w:val="32"/>
          <w:lang w:val="zh-TW" w:eastAsia="zh-TW"/>
        </w:rPr>
        <w:t>实际</w:t>
      </w:r>
      <w:r>
        <w:rPr>
          <w:rFonts w:hint="default" w:ascii="Times New Roman" w:hAnsi="Times New Roman" w:cs="Times New Roman"/>
          <w:color w:val="auto"/>
          <w:sz w:val="32"/>
          <w:szCs w:val="32"/>
          <w:lang w:val="zh-TW" w:eastAsia="zh-Hans"/>
        </w:rPr>
        <w:t>完成</w:t>
      </w:r>
      <w:r>
        <w:rPr>
          <w:rFonts w:hint="eastAsia" w:ascii="Times New Roman" w:hAnsi="Times New Roman" w:cs="Times New Roman"/>
          <w:color w:val="auto"/>
          <w:sz w:val="32"/>
          <w:szCs w:val="32"/>
          <w:lang w:val="en-US" w:eastAsia="zh-CN"/>
        </w:rPr>
        <w:t>保障出车数量</w:t>
      </w:r>
      <w:r>
        <w:rPr>
          <w:rFonts w:hint="default" w:ascii="Times New Roman" w:hAnsi="Times New Roman" w:cs="Times New Roman"/>
          <w:color w:val="auto"/>
          <w:sz w:val="32"/>
          <w:szCs w:val="32"/>
          <w:lang w:val="zh-TW" w:eastAsia="zh-TW"/>
        </w:rPr>
        <w:t>为</w:t>
      </w:r>
      <w:r>
        <w:rPr>
          <w:rFonts w:hint="eastAsia" w:cs="Times New Roman"/>
          <w:color w:val="auto"/>
          <w:sz w:val="32"/>
          <w:szCs w:val="32"/>
          <w:lang w:val="en-US" w:eastAsia="zh-CN"/>
        </w:rPr>
        <w:t>175</w:t>
      </w:r>
      <w:bookmarkStart w:id="19" w:name="_GoBack"/>
      <w:bookmarkEnd w:id="19"/>
      <w:r>
        <w:rPr>
          <w:rFonts w:hint="eastAsia" w:ascii="Times New Roman" w:hAnsi="Times New Roman" w:cs="Times New Roman"/>
          <w:color w:val="auto"/>
          <w:sz w:val="32"/>
          <w:szCs w:val="32"/>
          <w:lang w:val="en-US" w:eastAsia="zh-CN"/>
        </w:rPr>
        <w:t>辆</w:t>
      </w:r>
      <w:r>
        <w:rPr>
          <w:rFonts w:hint="default" w:ascii="Times New Roman" w:hAnsi="Times New Roman" w:cs="Times New Roman"/>
          <w:color w:val="auto"/>
          <w:sz w:val="32"/>
          <w:szCs w:val="32"/>
          <w:lang w:val="zh-TW" w:eastAsia="zh-TW"/>
        </w:rPr>
        <w:t>，与预</w:t>
      </w:r>
      <w:r>
        <w:rPr>
          <w:rFonts w:hint="default" w:ascii="Times New Roman" w:hAnsi="Times New Roman" w:cs="Times New Roman"/>
          <w:color w:val="auto"/>
          <w:sz w:val="32"/>
          <w:szCs w:val="32"/>
        </w:rPr>
        <w:t>期目标一致，根据评分标准，该指标</w:t>
      </w:r>
      <w:r>
        <w:rPr>
          <w:rFonts w:hint="eastAsia" w:cs="Times New Roman"/>
          <w:color w:val="auto"/>
          <w:sz w:val="32"/>
          <w:szCs w:val="32"/>
          <w:lang w:val="en-US" w:eastAsia="zh-CN"/>
        </w:rPr>
        <w:t>3</w:t>
      </w:r>
      <w:r>
        <w:rPr>
          <w:rFonts w:hint="default" w:ascii="Times New Roman" w:hAnsi="Times New Roman" w:cs="Times New Roman"/>
          <w:color w:val="auto"/>
          <w:sz w:val="32"/>
          <w:szCs w:val="32"/>
        </w:rPr>
        <w:t>分，得</w:t>
      </w:r>
      <w:r>
        <w:rPr>
          <w:rFonts w:hint="eastAsia" w:cs="Times New Roman"/>
          <w:color w:val="auto"/>
          <w:sz w:val="32"/>
          <w:szCs w:val="32"/>
          <w:lang w:val="en-US" w:eastAsia="zh-CN"/>
        </w:rPr>
        <w:t>3</w:t>
      </w:r>
      <w:r>
        <w:rPr>
          <w:rFonts w:hint="default" w:ascii="Times New Roman" w:hAnsi="Times New Roman" w:cs="Times New Roman"/>
          <w:color w:val="auto"/>
          <w:sz w:val="32"/>
          <w:szCs w:val="32"/>
        </w:rPr>
        <w:t>分。</w:t>
      </w:r>
    </w:p>
    <w:p>
      <w:pPr>
        <w:spacing w:line="600" w:lineRule="exact"/>
        <w:ind w:firstLine="640"/>
        <w:rPr>
          <w:rFonts w:hint="default" w:ascii="Times New Roman" w:hAnsi="Times New Roman" w:cs="Times New Roman"/>
          <w:color w:val="auto"/>
          <w:sz w:val="32"/>
          <w:szCs w:val="32"/>
        </w:rPr>
      </w:pPr>
      <w:r>
        <w:rPr>
          <w:rFonts w:hint="default" w:ascii="Times New Roman" w:hAnsi="Times New Roman" w:cs="Times New Roman"/>
          <w:color w:val="auto"/>
          <w:sz w:val="32"/>
          <w:szCs w:val="32"/>
          <w:lang w:val="zh-TW" w:eastAsia="zh-Hans"/>
        </w:rPr>
        <w:t>“</w:t>
      </w:r>
      <w:r>
        <w:rPr>
          <w:rFonts w:hint="eastAsia" w:ascii="Times New Roman" w:hAnsi="Times New Roman" w:cs="Times New Roman"/>
          <w:color w:val="auto"/>
          <w:sz w:val="32"/>
          <w:szCs w:val="32"/>
          <w:lang w:val="en-US" w:eastAsia="zh-CN"/>
        </w:rPr>
        <w:t>保障清扫次数</w:t>
      </w:r>
      <w:r>
        <w:rPr>
          <w:rFonts w:hint="default" w:ascii="Times New Roman" w:hAnsi="Times New Roman" w:cs="Times New Roman"/>
          <w:color w:val="auto"/>
          <w:sz w:val="32"/>
          <w:szCs w:val="32"/>
          <w:lang w:val="zh-TW" w:eastAsia="zh-Hans"/>
        </w:rPr>
        <w:t>”指标</w:t>
      </w:r>
      <w:r>
        <w:rPr>
          <w:rFonts w:hint="default" w:ascii="Times New Roman" w:hAnsi="Times New Roman" w:cs="Times New Roman"/>
          <w:color w:val="auto"/>
          <w:sz w:val="32"/>
          <w:szCs w:val="32"/>
          <w:lang w:val="zh-TW" w:eastAsia="zh-TW"/>
        </w:rPr>
        <w:t>，</w:t>
      </w:r>
      <w:r>
        <w:rPr>
          <w:rFonts w:hint="default" w:ascii="Times New Roman" w:hAnsi="Times New Roman" w:cs="Times New Roman"/>
          <w:color w:val="auto"/>
          <w:sz w:val="32"/>
          <w:szCs w:val="32"/>
          <w:lang w:val="zh-TW" w:eastAsia="zh-Hans"/>
        </w:rPr>
        <w:t>预期指标值为“≥</w:t>
      </w:r>
      <w:r>
        <w:rPr>
          <w:rFonts w:hint="eastAsia" w:ascii="Times New Roman" w:hAnsi="Times New Roman" w:cs="Times New Roman"/>
          <w:color w:val="auto"/>
          <w:sz w:val="32"/>
          <w:szCs w:val="32"/>
          <w:lang w:val="en-US" w:eastAsia="zh-CN"/>
        </w:rPr>
        <w:t>8次</w:t>
      </w:r>
      <w:r>
        <w:rPr>
          <w:rFonts w:hint="default" w:ascii="Times New Roman" w:hAnsi="Times New Roman" w:cs="Times New Roman"/>
          <w:color w:val="auto"/>
          <w:sz w:val="32"/>
          <w:szCs w:val="32"/>
          <w:lang w:val="zh-TW" w:eastAsia="zh-Hans"/>
        </w:rPr>
        <w:t>”，根据市环卫中心2022年工作总结及2023年工作计划可知，</w:t>
      </w:r>
      <w:r>
        <w:rPr>
          <w:rFonts w:hint="default" w:ascii="Times New Roman" w:hAnsi="Times New Roman" w:cs="Times New Roman"/>
          <w:color w:val="auto"/>
          <w:sz w:val="32"/>
          <w:szCs w:val="32"/>
          <w:lang w:val="zh-TW" w:eastAsia="zh-TW"/>
        </w:rPr>
        <w:t>实际</w:t>
      </w:r>
      <w:r>
        <w:rPr>
          <w:rFonts w:hint="default" w:ascii="Times New Roman" w:hAnsi="Times New Roman" w:cs="Times New Roman"/>
          <w:color w:val="auto"/>
          <w:sz w:val="32"/>
          <w:szCs w:val="32"/>
          <w:lang w:val="zh-TW" w:eastAsia="zh-Hans"/>
        </w:rPr>
        <w:t>完成</w:t>
      </w:r>
      <w:r>
        <w:rPr>
          <w:rFonts w:hint="eastAsia" w:ascii="Times New Roman" w:hAnsi="Times New Roman" w:cs="Times New Roman"/>
          <w:color w:val="auto"/>
          <w:sz w:val="32"/>
          <w:szCs w:val="32"/>
          <w:lang w:val="en-US" w:eastAsia="zh-CN"/>
        </w:rPr>
        <w:t>保障清扫次数</w:t>
      </w:r>
      <w:r>
        <w:rPr>
          <w:rFonts w:hint="default" w:ascii="Times New Roman" w:hAnsi="Times New Roman" w:cs="Times New Roman"/>
          <w:color w:val="auto"/>
          <w:sz w:val="32"/>
          <w:szCs w:val="32"/>
          <w:lang w:val="zh-TW" w:eastAsia="zh-TW"/>
        </w:rPr>
        <w:t>为</w:t>
      </w:r>
      <w:r>
        <w:rPr>
          <w:rFonts w:hint="eastAsia" w:cs="Times New Roman"/>
          <w:color w:val="auto"/>
          <w:sz w:val="32"/>
          <w:szCs w:val="32"/>
          <w:lang w:val="en-US" w:eastAsia="zh-CN"/>
        </w:rPr>
        <w:t>8</w:t>
      </w:r>
      <w:r>
        <w:rPr>
          <w:rFonts w:hint="eastAsia" w:ascii="Times New Roman" w:hAnsi="Times New Roman" w:cs="Times New Roman"/>
          <w:color w:val="auto"/>
          <w:sz w:val="32"/>
          <w:szCs w:val="32"/>
          <w:lang w:val="en-US" w:eastAsia="zh-CN"/>
        </w:rPr>
        <w:t>次</w:t>
      </w:r>
      <w:r>
        <w:rPr>
          <w:rFonts w:hint="default" w:ascii="Times New Roman" w:hAnsi="Times New Roman" w:cs="Times New Roman"/>
          <w:color w:val="auto"/>
          <w:sz w:val="32"/>
          <w:szCs w:val="32"/>
          <w:lang w:val="zh-TW" w:eastAsia="zh-TW"/>
        </w:rPr>
        <w:t>，与</w:t>
      </w:r>
      <w:r>
        <w:rPr>
          <w:rFonts w:hint="default" w:ascii="Times New Roman" w:hAnsi="Times New Roman" w:cs="Times New Roman"/>
          <w:color w:val="auto"/>
          <w:sz w:val="32"/>
          <w:szCs w:val="32"/>
        </w:rPr>
        <w:t>预期目标一致，根据评分标准，该指标</w:t>
      </w:r>
      <w:r>
        <w:rPr>
          <w:rFonts w:hint="eastAsia" w:cs="Times New Roman"/>
          <w:color w:val="auto"/>
          <w:sz w:val="32"/>
          <w:szCs w:val="32"/>
          <w:lang w:val="en-US" w:eastAsia="zh-CN"/>
        </w:rPr>
        <w:t>3</w:t>
      </w:r>
      <w:r>
        <w:rPr>
          <w:rFonts w:hint="default" w:ascii="Times New Roman" w:hAnsi="Times New Roman" w:cs="Times New Roman"/>
          <w:color w:val="auto"/>
          <w:sz w:val="32"/>
          <w:szCs w:val="32"/>
        </w:rPr>
        <w:t>分，得</w:t>
      </w:r>
      <w:r>
        <w:rPr>
          <w:rFonts w:hint="eastAsia" w:cs="Times New Roman"/>
          <w:color w:val="auto"/>
          <w:sz w:val="32"/>
          <w:szCs w:val="32"/>
          <w:lang w:val="en-US" w:eastAsia="zh-CN"/>
        </w:rPr>
        <w:t>3</w:t>
      </w:r>
      <w:r>
        <w:rPr>
          <w:rFonts w:hint="default" w:ascii="Times New Roman" w:hAnsi="Times New Roman" w:cs="Times New Roman"/>
          <w:color w:val="auto"/>
          <w:sz w:val="32"/>
          <w:szCs w:val="32"/>
        </w:rPr>
        <w:t>分。</w:t>
      </w:r>
    </w:p>
    <w:p>
      <w:pPr>
        <w:spacing w:line="600" w:lineRule="exact"/>
        <w:ind w:firstLine="640"/>
        <w:rPr>
          <w:rFonts w:hint="default"/>
        </w:rPr>
      </w:pPr>
      <w:r>
        <w:rPr>
          <w:rFonts w:hint="default" w:ascii="Times New Roman" w:hAnsi="Times New Roman" w:cs="Times New Roman"/>
          <w:color w:val="auto"/>
          <w:sz w:val="32"/>
          <w:szCs w:val="32"/>
          <w:lang w:val="zh-TW" w:eastAsia="zh-Hans"/>
        </w:rPr>
        <w:t>“</w:t>
      </w:r>
      <w:r>
        <w:rPr>
          <w:rFonts w:hint="eastAsia" w:ascii="Times New Roman" w:hAnsi="Times New Roman" w:cs="Times New Roman"/>
          <w:color w:val="auto"/>
          <w:sz w:val="32"/>
          <w:szCs w:val="32"/>
          <w:lang w:val="en-US" w:eastAsia="zh-CN"/>
        </w:rPr>
        <w:t>保障</w:t>
      </w:r>
      <w:r>
        <w:rPr>
          <w:rFonts w:hint="eastAsia" w:cs="Times New Roman"/>
          <w:color w:val="auto"/>
          <w:sz w:val="32"/>
          <w:szCs w:val="32"/>
          <w:lang w:val="en-US" w:eastAsia="zh-CN"/>
        </w:rPr>
        <w:t>垃圾清运面积</w:t>
      </w:r>
      <w:r>
        <w:rPr>
          <w:rFonts w:hint="default" w:ascii="Times New Roman" w:hAnsi="Times New Roman" w:cs="Times New Roman"/>
          <w:color w:val="auto"/>
          <w:sz w:val="32"/>
          <w:szCs w:val="32"/>
          <w:lang w:val="zh-TW" w:eastAsia="zh-Hans"/>
        </w:rPr>
        <w:t>”指标</w:t>
      </w:r>
      <w:r>
        <w:rPr>
          <w:rFonts w:hint="default" w:ascii="Times New Roman" w:hAnsi="Times New Roman" w:cs="Times New Roman"/>
          <w:color w:val="auto"/>
          <w:sz w:val="32"/>
          <w:szCs w:val="32"/>
          <w:lang w:val="zh-TW" w:eastAsia="zh-TW"/>
        </w:rPr>
        <w:t>，</w:t>
      </w:r>
      <w:r>
        <w:rPr>
          <w:rFonts w:hint="default" w:ascii="Times New Roman" w:hAnsi="Times New Roman" w:cs="Times New Roman"/>
          <w:color w:val="auto"/>
          <w:sz w:val="32"/>
          <w:szCs w:val="32"/>
          <w:lang w:val="zh-TW" w:eastAsia="zh-Hans"/>
        </w:rPr>
        <w:t>预期指标值为“</w:t>
      </w:r>
      <w:r>
        <w:rPr>
          <w:rFonts w:hint="eastAsia" w:cs="Times New Roman"/>
          <w:color w:val="auto"/>
          <w:sz w:val="32"/>
          <w:szCs w:val="32"/>
          <w:lang w:val="en-US" w:eastAsia="zh-CN"/>
        </w:rPr>
        <w:t>=1266.00平方米</w:t>
      </w:r>
      <w:r>
        <w:rPr>
          <w:rFonts w:hint="default" w:ascii="Times New Roman" w:hAnsi="Times New Roman" w:cs="Times New Roman"/>
          <w:color w:val="auto"/>
          <w:sz w:val="32"/>
          <w:szCs w:val="32"/>
          <w:lang w:val="zh-TW" w:eastAsia="zh-Hans"/>
        </w:rPr>
        <w:t>”，根据市环卫中心2022年工作总结及2023年工作计划可知，</w:t>
      </w:r>
      <w:r>
        <w:rPr>
          <w:rFonts w:hint="default" w:ascii="Times New Roman" w:hAnsi="Times New Roman" w:cs="Times New Roman"/>
          <w:color w:val="auto"/>
          <w:sz w:val="32"/>
          <w:szCs w:val="32"/>
          <w:lang w:val="zh-TW" w:eastAsia="zh-TW"/>
        </w:rPr>
        <w:t>实际</w:t>
      </w:r>
      <w:r>
        <w:rPr>
          <w:rFonts w:hint="default" w:ascii="Times New Roman" w:hAnsi="Times New Roman" w:cs="Times New Roman"/>
          <w:color w:val="auto"/>
          <w:sz w:val="32"/>
          <w:szCs w:val="32"/>
          <w:lang w:val="zh-TW" w:eastAsia="zh-Hans"/>
        </w:rPr>
        <w:t>完成</w:t>
      </w:r>
      <w:r>
        <w:rPr>
          <w:rFonts w:hint="eastAsia" w:ascii="Times New Roman" w:hAnsi="Times New Roman" w:cs="Times New Roman"/>
          <w:color w:val="auto"/>
          <w:sz w:val="32"/>
          <w:szCs w:val="32"/>
          <w:lang w:val="en-US" w:eastAsia="zh-CN"/>
        </w:rPr>
        <w:t>保障</w:t>
      </w:r>
      <w:r>
        <w:rPr>
          <w:rFonts w:hint="eastAsia" w:cs="Times New Roman"/>
          <w:color w:val="auto"/>
          <w:sz w:val="32"/>
          <w:szCs w:val="32"/>
          <w:lang w:val="en-US" w:eastAsia="zh-CN"/>
        </w:rPr>
        <w:t>垃圾清运面积为1266.00平方米</w:t>
      </w:r>
      <w:r>
        <w:rPr>
          <w:rFonts w:hint="default" w:ascii="Times New Roman" w:hAnsi="Times New Roman" w:cs="Times New Roman"/>
          <w:color w:val="auto"/>
          <w:sz w:val="32"/>
          <w:szCs w:val="32"/>
          <w:lang w:val="zh-TW" w:eastAsia="zh-TW"/>
        </w:rPr>
        <w:t>，与</w:t>
      </w:r>
      <w:r>
        <w:rPr>
          <w:rFonts w:hint="default" w:ascii="Times New Roman" w:hAnsi="Times New Roman" w:cs="Times New Roman"/>
          <w:color w:val="auto"/>
          <w:sz w:val="32"/>
          <w:szCs w:val="32"/>
        </w:rPr>
        <w:t>预期目标一致，根据评分标准，该指标</w:t>
      </w:r>
      <w:r>
        <w:rPr>
          <w:rFonts w:hint="eastAsia" w:cs="Times New Roman"/>
          <w:color w:val="auto"/>
          <w:sz w:val="32"/>
          <w:szCs w:val="32"/>
          <w:lang w:val="en-US" w:eastAsia="zh-CN"/>
        </w:rPr>
        <w:t>2</w:t>
      </w:r>
      <w:r>
        <w:rPr>
          <w:rFonts w:hint="default" w:ascii="Times New Roman" w:hAnsi="Times New Roman" w:cs="Times New Roman"/>
          <w:color w:val="auto"/>
          <w:sz w:val="32"/>
          <w:szCs w:val="32"/>
        </w:rPr>
        <w:t>分，得</w:t>
      </w:r>
      <w:r>
        <w:rPr>
          <w:rFonts w:hint="eastAsia" w:cs="Times New Roman"/>
          <w:color w:val="auto"/>
          <w:sz w:val="32"/>
          <w:szCs w:val="32"/>
          <w:lang w:val="en-US" w:eastAsia="zh-CN"/>
        </w:rPr>
        <w:t>2</w:t>
      </w:r>
      <w:r>
        <w:rPr>
          <w:rFonts w:hint="default" w:ascii="Times New Roman" w:hAnsi="Times New Roman" w:cs="Times New Roman"/>
          <w:color w:val="auto"/>
          <w:sz w:val="32"/>
          <w:szCs w:val="32"/>
        </w:rPr>
        <w:t>分。</w:t>
      </w:r>
    </w:p>
    <w:p>
      <w:pPr>
        <w:spacing w:line="600" w:lineRule="exact"/>
        <w:ind w:firstLine="640"/>
        <w:rPr>
          <w:rFonts w:hint="default" w:ascii="Times New Roman" w:hAnsi="Times New Roman" w:cs="Times New Roman"/>
          <w:color w:val="auto"/>
          <w:sz w:val="32"/>
          <w:szCs w:val="32"/>
        </w:rPr>
      </w:pPr>
      <w:r>
        <w:rPr>
          <w:rFonts w:hint="default" w:ascii="Times New Roman" w:hAnsi="Times New Roman" w:cs="Times New Roman"/>
          <w:color w:val="auto"/>
          <w:sz w:val="32"/>
          <w:szCs w:val="32"/>
          <w:lang w:val="zh-TW" w:eastAsia="zh-Hans"/>
        </w:rPr>
        <w:t>综上所述，产出数量指标</w:t>
      </w:r>
      <w:r>
        <w:rPr>
          <w:rFonts w:hint="default" w:ascii="Times New Roman" w:hAnsi="Times New Roman" w:cs="Times New Roman"/>
          <w:color w:val="auto"/>
          <w:sz w:val="32"/>
          <w:szCs w:val="32"/>
          <w:lang w:val="zh-TW" w:eastAsia="zh-TW"/>
        </w:rPr>
        <w:t>合计得</w:t>
      </w:r>
      <w:r>
        <w:rPr>
          <w:rFonts w:hint="eastAsia" w:ascii="Times New Roman" w:hAnsi="Times New Roman" w:cs="Times New Roman"/>
          <w:color w:val="auto"/>
          <w:sz w:val="32"/>
          <w:szCs w:val="32"/>
          <w:lang w:val="en-US" w:eastAsia="zh-CN"/>
        </w:rPr>
        <w:t>8.00</w:t>
      </w:r>
      <w:r>
        <w:rPr>
          <w:rFonts w:hint="default" w:ascii="Times New Roman" w:hAnsi="Times New Roman" w:cs="Times New Roman"/>
          <w:color w:val="auto"/>
          <w:sz w:val="32"/>
          <w:szCs w:val="32"/>
          <w:lang w:val="zh-TW" w:eastAsia="zh-TW"/>
        </w:rPr>
        <w:t>分</w:t>
      </w:r>
      <w:r>
        <w:rPr>
          <w:rFonts w:hint="default" w:ascii="Times New Roman" w:hAnsi="Times New Roman" w:cs="Times New Roman"/>
          <w:color w:val="auto"/>
          <w:sz w:val="32"/>
          <w:szCs w:val="32"/>
        </w:rPr>
        <w:t>。</w:t>
      </w:r>
    </w:p>
    <w:p>
      <w:pPr>
        <w:spacing w:line="600" w:lineRule="exact"/>
        <w:ind w:firstLine="643"/>
        <w:rPr>
          <w:rFonts w:hint="default" w:ascii="Times New Roman" w:hAnsi="Times New Roman" w:cs="Times New Roman"/>
          <w:b/>
          <w:bCs/>
          <w:color w:val="auto"/>
          <w:sz w:val="32"/>
        </w:rPr>
      </w:pPr>
      <w:r>
        <w:rPr>
          <w:rFonts w:hint="default" w:ascii="Times New Roman" w:hAnsi="Times New Roman" w:cs="Times New Roman"/>
          <w:b/>
          <w:bCs/>
          <w:color w:val="auto"/>
          <w:sz w:val="32"/>
        </w:rPr>
        <w:t>2.产出质量</w:t>
      </w:r>
    </w:p>
    <w:p>
      <w:pPr>
        <w:spacing w:line="600" w:lineRule="exact"/>
        <w:ind w:firstLine="640"/>
        <w:rPr>
          <w:rFonts w:hint="default" w:ascii="Times New Roman" w:hAnsi="Times New Roman" w:cs="Times New Roman"/>
          <w:color w:val="auto"/>
          <w:sz w:val="32"/>
          <w:szCs w:val="32"/>
          <w:lang w:val="zh-TW" w:eastAsia="zh-Hans"/>
        </w:rPr>
      </w:pPr>
      <w:r>
        <w:rPr>
          <w:rFonts w:hint="default" w:ascii="Times New Roman" w:hAnsi="Times New Roman" w:cs="Times New Roman"/>
          <w:color w:val="auto"/>
          <w:sz w:val="32"/>
          <w:szCs w:val="32"/>
          <w:lang w:val="zh-TW" w:eastAsia="zh-Hans"/>
        </w:rPr>
        <w:t>“</w:t>
      </w:r>
      <w:r>
        <w:rPr>
          <w:rFonts w:hint="eastAsia" w:ascii="Times New Roman" w:hAnsi="Times New Roman" w:cs="Times New Roman"/>
          <w:color w:val="auto"/>
          <w:sz w:val="32"/>
          <w:szCs w:val="32"/>
          <w:lang w:val="en-US" w:eastAsia="zh-CN"/>
        </w:rPr>
        <w:t>生活垃圾无害化处置率</w:t>
      </w:r>
      <w:r>
        <w:rPr>
          <w:rFonts w:hint="default" w:ascii="Times New Roman" w:hAnsi="Times New Roman" w:cs="Times New Roman"/>
          <w:color w:val="auto"/>
          <w:sz w:val="32"/>
          <w:szCs w:val="32"/>
          <w:lang w:val="zh-TW" w:eastAsia="zh-Hans"/>
        </w:rPr>
        <w:t>”指标，预期指标值为“</w:t>
      </w:r>
      <w:r>
        <w:rPr>
          <w:rFonts w:hint="eastAsia" w:ascii="Times New Roman" w:hAnsi="Times New Roman" w:cs="Times New Roman"/>
          <w:color w:val="auto"/>
          <w:sz w:val="32"/>
          <w:szCs w:val="32"/>
          <w:lang w:val="en-US" w:eastAsia="zh-CN"/>
        </w:rPr>
        <w:t>95</w:t>
      </w:r>
      <w:r>
        <w:rPr>
          <w:rFonts w:hint="default" w:ascii="Times New Roman" w:hAnsi="Times New Roman" w:cs="Times New Roman"/>
          <w:color w:val="auto"/>
          <w:sz w:val="32"/>
          <w:szCs w:val="32"/>
          <w:lang w:val="zh-TW" w:eastAsia="zh-Hans"/>
        </w:rPr>
        <w:t>%”，根据市环卫中心2022年工作总结及2023年工作计划可知，</w:t>
      </w:r>
      <w:r>
        <w:rPr>
          <w:rFonts w:hint="eastAsia" w:ascii="Times New Roman" w:hAnsi="Times New Roman" w:cs="Times New Roman"/>
          <w:color w:val="auto"/>
          <w:sz w:val="32"/>
          <w:szCs w:val="32"/>
          <w:lang w:val="en-US" w:eastAsia="zh-CN"/>
        </w:rPr>
        <w:t>生活垃圾无害化处置</w:t>
      </w:r>
      <w:r>
        <w:rPr>
          <w:rFonts w:hint="default" w:ascii="Times New Roman" w:hAnsi="Times New Roman" w:cs="Times New Roman"/>
          <w:color w:val="auto"/>
          <w:sz w:val="32"/>
          <w:szCs w:val="32"/>
          <w:lang w:val="zh-TW" w:eastAsia="zh-Hans"/>
        </w:rPr>
        <w:t>率达</w:t>
      </w:r>
      <w:r>
        <w:rPr>
          <w:rFonts w:hint="eastAsia" w:cs="Times New Roman"/>
          <w:color w:val="auto"/>
          <w:sz w:val="32"/>
          <w:szCs w:val="32"/>
          <w:lang w:val="en-US" w:eastAsia="zh-CN"/>
        </w:rPr>
        <w:t>95</w:t>
      </w:r>
      <w:r>
        <w:rPr>
          <w:rFonts w:hint="default" w:ascii="Times New Roman" w:hAnsi="Times New Roman" w:cs="Times New Roman"/>
          <w:color w:val="auto"/>
          <w:sz w:val="32"/>
          <w:szCs w:val="32"/>
          <w:lang w:val="zh-TW" w:eastAsia="zh-Hans"/>
        </w:rPr>
        <w:t>%，与预期目标一致，根据评分标准，该指标</w:t>
      </w:r>
      <w:r>
        <w:rPr>
          <w:rFonts w:hint="eastAsia" w:ascii="Times New Roman" w:hAnsi="Times New Roman" w:cs="Times New Roman"/>
          <w:color w:val="auto"/>
          <w:sz w:val="32"/>
          <w:szCs w:val="32"/>
          <w:lang w:val="en-US" w:eastAsia="zh-CN"/>
        </w:rPr>
        <w:t>4</w:t>
      </w:r>
      <w:r>
        <w:rPr>
          <w:rFonts w:hint="default" w:ascii="Times New Roman" w:hAnsi="Times New Roman" w:cs="Times New Roman"/>
          <w:color w:val="auto"/>
          <w:sz w:val="32"/>
          <w:szCs w:val="32"/>
          <w:lang w:val="zh-TW" w:eastAsia="zh-Hans"/>
        </w:rPr>
        <w:t>分，得</w:t>
      </w:r>
      <w:r>
        <w:rPr>
          <w:rFonts w:hint="eastAsia" w:ascii="Times New Roman" w:hAnsi="Times New Roman" w:cs="Times New Roman"/>
          <w:color w:val="auto"/>
          <w:sz w:val="32"/>
          <w:szCs w:val="32"/>
          <w:lang w:val="en-US" w:eastAsia="zh-CN"/>
        </w:rPr>
        <w:t>4</w:t>
      </w:r>
      <w:r>
        <w:rPr>
          <w:rFonts w:hint="default" w:ascii="Times New Roman" w:hAnsi="Times New Roman" w:cs="Times New Roman"/>
          <w:color w:val="auto"/>
          <w:sz w:val="32"/>
          <w:szCs w:val="32"/>
          <w:lang w:val="zh-TW" w:eastAsia="zh-Hans"/>
        </w:rPr>
        <w:t>分。</w:t>
      </w:r>
    </w:p>
    <w:p>
      <w:pPr>
        <w:spacing w:line="600" w:lineRule="exact"/>
        <w:ind w:firstLine="640"/>
        <w:rPr>
          <w:rFonts w:hint="default" w:ascii="Times New Roman" w:hAnsi="Times New Roman" w:cs="Times New Roman"/>
          <w:color w:val="auto"/>
          <w:sz w:val="32"/>
          <w:szCs w:val="32"/>
          <w:lang w:val="zh-TW" w:eastAsia="zh-Hans"/>
        </w:rPr>
      </w:pPr>
      <w:r>
        <w:rPr>
          <w:rFonts w:hint="default" w:ascii="Times New Roman" w:hAnsi="Times New Roman" w:cs="Times New Roman"/>
          <w:color w:val="auto"/>
          <w:sz w:val="32"/>
          <w:szCs w:val="32"/>
          <w:lang w:val="zh-TW" w:eastAsia="zh-Hans"/>
        </w:rPr>
        <w:t>“</w:t>
      </w:r>
      <w:r>
        <w:rPr>
          <w:rFonts w:hint="eastAsia" w:ascii="Times New Roman" w:hAnsi="Times New Roman" w:cs="Times New Roman"/>
          <w:color w:val="auto"/>
          <w:sz w:val="32"/>
          <w:szCs w:val="32"/>
          <w:lang w:val="en-US" w:eastAsia="zh-CN"/>
        </w:rPr>
        <w:t>生活垃圾清运率</w:t>
      </w:r>
      <w:r>
        <w:rPr>
          <w:rFonts w:hint="default" w:ascii="Times New Roman" w:hAnsi="Times New Roman" w:cs="Times New Roman"/>
          <w:color w:val="auto"/>
          <w:sz w:val="32"/>
          <w:szCs w:val="32"/>
          <w:lang w:val="zh-TW" w:eastAsia="zh-Hans"/>
        </w:rPr>
        <w:t>”指标，预期指标值为“</w:t>
      </w:r>
      <w:r>
        <w:rPr>
          <w:rFonts w:hint="eastAsia" w:ascii="Times New Roman" w:hAnsi="Times New Roman" w:cs="Times New Roman"/>
          <w:color w:val="auto"/>
          <w:sz w:val="32"/>
          <w:szCs w:val="32"/>
          <w:lang w:val="en-US" w:eastAsia="zh-CN"/>
        </w:rPr>
        <w:t>95</w:t>
      </w:r>
      <w:r>
        <w:rPr>
          <w:rFonts w:hint="default" w:ascii="Times New Roman" w:hAnsi="Times New Roman" w:cs="Times New Roman"/>
          <w:color w:val="auto"/>
          <w:sz w:val="32"/>
          <w:szCs w:val="32"/>
          <w:lang w:val="zh-TW" w:eastAsia="zh-Hans"/>
        </w:rPr>
        <w:t>%”，根据市环卫中心2022年工作总结及2023年工作计划可知，</w:t>
      </w:r>
      <w:r>
        <w:rPr>
          <w:rFonts w:hint="eastAsia" w:ascii="Times New Roman" w:hAnsi="Times New Roman" w:cs="Times New Roman"/>
          <w:color w:val="auto"/>
          <w:sz w:val="32"/>
          <w:szCs w:val="32"/>
          <w:lang w:val="en-US" w:eastAsia="zh-CN"/>
        </w:rPr>
        <w:t>生活垃圾清运率</w:t>
      </w:r>
      <w:r>
        <w:rPr>
          <w:rFonts w:hint="default" w:ascii="Times New Roman" w:hAnsi="Times New Roman" w:cs="Times New Roman"/>
          <w:color w:val="auto"/>
          <w:sz w:val="32"/>
          <w:szCs w:val="32"/>
          <w:lang w:val="zh-TW" w:eastAsia="zh-Hans"/>
        </w:rPr>
        <w:t>率达</w:t>
      </w:r>
      <w:r>
        <w:rPr>
          <w:rFonts w:hint="eastAsia" w:cs="Times New Roman"/>
          <w:color w:val="auto"/>
          <w:sz w:val="32"/>
          <w:szCs w:val="32"/>
          <w:lang w:val="en-US" w:eastAsia="zh-CN"/>
        </w:rPr>
        <w:t>95</w:t>
      </w:r>
      <w:r>
        <w:rPr>
          <w:rFonts w:hint="default" w:ascii="Times New Roman" w:hAnsi="Times New Roman" w:cs="Times New Roman"/>
          <w:color w:val="auto"/>
          <w:sz w:val="32"/>
          <w:szCs w:val="32"/>
          <w:lang w:val="zh-TW" w:eastAsia="zh-Hans"/>
        </w:rPr>
        <w:t>%，与预期目标一致，根据评分标准，该指标</w:t>
      </w:r>
      <w:r>
        <w:rPr>
          <w:rFonts w:hint="eastAsia" w:ascii="Times New Roman" w:hAnsi="Times New Roman" w:cs="Times New Roman"/>
          <w:color w:val="auto"/>
          <w:sz w:val="32"/>
          <w:szCs w:val="32"/>
          <w:lang w:val="en-US" w:eastAsia="zh-CN"/>
        </w:rPr>
        <w:t>4</w:t>
      </w:r>
      <w:r>
        <w:rPr>
          <w:rFonts w:hint="default" w:ascii="Times New Roman" w:hAnsi="Times New Roman" w:cs="Times New Roman"/>
          <w:color w:val="auto"/>
          <w:sz w:val="32"/>
          <w:szCs w:val="32"/>
          <w:lang w:val="zh-TW" w:eastAsia="zh-Hans"/>
        </w:rPr>
        <w:t>分，得</w:t>
      </w:r>
      <w:r>
        <w:rPr>
          <w:rFonts w:hint="eastAsia" w:ascii="Times New Roman" w:hAnsi="Times New Roman" w:cs="Times New Roman"/>
          <w:color w:val="auto"/>
          <w:sz w:val="32"/>
          <w:szCs w:val="32"/>
          <w:lang w:val="en-US" w:eastAsia="zh-CN"/>
        </w:rPr>
        <w:t>4</w:t>
      </w:r>
      <w:r>
        <w:rPr>
          <w:rFonts w:hint="default" w:ascii="Times New Roman" w:hAnsi="Times New Roman" w:cs="Times New Roman"/>
          <w:color w:val="auto"/>
          <w:sz w:val="32"/>
          <w:szCs w:val="32"/>
          <w:lang w:val="zh-TW" w:eastAsia="zh-Hans"/>
        </w:rPr>
        <w:t>分。</w:t>
      </w:r>
    </w:p>
    <w:p>
      <w:pPr>
        <w:spacing w:line="600" w:lineRule="exact"/>
        <w:ind w:firstLine="640"/>
        <w:rPr>
          <w:rFonts w:hint="default" w:ascii="Times New Roman" w:hAnsi="Times New Roman" w:cs="Times New Roman"/>
          <w:color w:val="auto"/>
          <w:sz w:val="32"/>
          <w:szCs w:val="32"/>
          <w:lang w:val="zh-TW" w:eastAsia="zh-Hans"/>
        </w:rPr>
      </w:pPr>
      <w:r>
        <w:rPr>
          <w:rFonts w:hint="default" w:ascii="Times New Roman" w:hAnsi="Times New Roman" w:cs="Times New Roman"/>
          <w:color w:val="auto"/>
          <w:sz w:val="32"/>
          <w:szCs w:val="32"/>
          <w:lang w:val="zh-TW" w:eastAsia="zh-Hans"/>
        </w:rPr>
        <w:t>综上所述，产出质量指标合计得</w:t>
      </w:r>
      <w:r>
        <w:rPr>
          <w:rFonts w:hint="eastAsia" w:ascii="Times New Roman" w:hAnsi="Times New Roman" w:cs="Times New Roman"/>
          <w:color w:val="auto"/>
          <w:sz w:val="32"/>
          <w:szCs w:val="32"/>
          <w:lang w:val="en-US" w:eastAsia="zh-CN"/>
        </w:rPr>
        <w:t>8.00</w:t>
      </w:r>
      <w:r>
        <w:rPr>
          <w:rFonts w:hint="default" w:ascii="Times New Roman" w:hAnsi="Times New Roman" w:cs="Times New Roman"/>
          <w:color w:val="auto"/>
          <w:sz w:val="32"/>
          <w:szCs w:val="32"/>
          <w:lang w:val="zh-TW" w:eastAsia="zh-Hans"/>
        </w:rPr>
        <w:t>分。</w:t>
      </w:r>
    </w:p>
    <w:p>
      <w:pPr>
        <w:pStyle w:val="7"/>
        <w:spacing w:before="0" w:after="0" w:line="600" w:lineRule="exact"/>
        <w:ind w:left="643" w:firstLine="0" w:firstLineChars="0"/>
        <w:jc w:val="both"/>
        <w:rPr>
          <w:rFonts w:hint="default" w:ascii="Times New Roman" w:hAnsi="Times New Roman" w:cs="Times New Roman"/>
          <w:bCs/>
          <w:color w:val="auto"/>
          <w:sz w:val="32"/>
          <w:szCs w:val="32"/>
        </w:rPr>
      </w:pPr>
      <w:r>
        <w:rPr>
          <w:rFonts w:hint="default" w:ascii="Times New Roman" w:hAnsi="Times New Roman" w:cs="Times New Roman"/>
          <w:bCs/>
          <w:color w:val="auto"/>
          <w:sz w:val="32"/>
          <w:szCs w:val="32"/>
        </w:rPr>
        <w:t>3.产出时效</w:t>
      </w:r>
    </w:p>
    <w:p>
      <w:pPr>
        <w:spacing w:line="600" w:lineRule="exact"/>
        <w:ind w:firstLine="640"/>
        <w:rPr>
          <w:rFonts w:hint="default" w:ascii="Times New Roman" w:hAnsi="Times New Roman" w:cs="Times New Roman"/>
          <w:color w:val="auto"/>
          <w:sz w:val="32"/>
          <w:szCs w:val="32"/>
        </w:rPr>
      </w:pPr>
      <w:r>
        <w:rPr>
          <w:rFonts w:hint="default" w:ascii="Times New Roman" w:hAnsi="Times New Roman" w:cs="Times New Roman"/>
          <w:color w:val="auto"/>
          <w:sz w:val="32"/>
          <w:szCs w:val="32"/>
          <w:lang w:eastAsia="zh-Hans"/>
        </w:rPr>
        <w:t>“</w:t>
      </w:r>
      <w:r>
        <w:rPr>
          <w:rFonts w:hint="default" w:ascii="Times New Roman" w:hAnsi="Times New Roman" w:cs="Times New Roman"/>
          <w:color w:val="auto"/>
          <w:sz w:val="32"/>
          <w:szCs w:val="32"/>
        </w:rPr>
        <w:t>资金支付及时率</w:t>
      </w:r>
      <w:r>
        <w:rPr>
          <w:rFonts w:hint="default" w:ascii="Times New Roman" w:hAnsi="Times New Roman" w:cs="Times New Roman"/>
          <w:color w:val="auto"/>
          <w:sz w:val="32"/>
          <w:szCs w:val="32"/>
          <w:lang w:eastAsia="zh-Hans"/>
        </w:rPr>
        <w:t>”指标，预期指标值为“</w:t>
      </w:r>
      <w:r>
        <w:rPr>
          <w:rFonts w:hint="default" w:ascii="Times New Roman" w:hAnsi="Times New Roman" w:cs="Times New Roman"/>
          <w:color w:val="auto"/>
          <w:sz w:val="32"/>
          <w:szCs w:val="32"/>
        </w:rPr>
        <w:t>100%</w:t>
      </w:r>
      <w:r>
        <w:rPr>
          <w:rFonts w:hint="default" w:ascii="Times New Roman" w:hAnsi="Times New Roman" w:cs="Times New Roman"/>
          <w:color w:val="auto"/>
          <w:sz w:val="32"/>
          <w:szCs w:val="32"/>
          <w:lang w:eastAsia="zh-Hans"/>
        </w:rPr>
        <w:t>”；根据资金支付凭证显示，该项目于</w:t>
      </w:r>
      <w:r>
        <w:rPr>
          <w:rFonts w:hint="default" w:ascii="Times New Roman" w:hAnsi="Times New Roman" w:cs="Times New Roman"/>
          <w:color w:val="auto"/>
          <w:sz w:val="32"/>
          <w:szCs w:val="32"/>
        </w:rPr>
        <w:t>202</w:t>
      </w:r>
      <w:r>
        <w:rPr>
          <w:rFonts w:hint="default" w:ascii="Times New Roman" w:hAnsi="Times New Roman" w:cs="Times New Roman"/>
          <w:color w:val="auto"/>
          <w:sz w:val="32"/>
          <w:szCs w:val="32"/>
          <w:lang w:val="en-US" w:eastAsia="zh-CN"/>
        </w:rPr>
        <w:t>2</w:t>
      </w:r>
      <w:r>
        <w:rPr>
          <w:rFonts w:hint="default" w:ascii="Times New Roman" w:hAnsi="Times New Roman" w:cs="Times New Roman"/>
          <w:color w:val="auto"/>
          <w:sz w:val="32"/>
          <w:szCs w:val="32"/>
        </w:rPr>
        <w:t>年</w:t>
      </w:r>
      <w:r>
        <w:rPr>
          <w:rFonts w:hint="eastAsia" w:ascii="Times New Roman" w:hAnsi="Times New Roman" w:cs="Times New Roman"/>
          <w:color w:val="auto"/>
          <w:sz w:val="32"/>
          <w:szCs w:val="32"/>
          <w:lang w:val="en-US" w:eastAsia="zh-CN"/>
        </w:rPr>
        <w:t>12</w:t>
      </w:r>
      <w:r>
        <w:rPr>
          <w:rFonts w:hint="default" w:ascii="Times New Roman" w:hAnsi="Times New Roman" w:cs="Times New Roman"/>
          <w:color w:val="auto"/>
          <w:sz w:val="32"/>
          <w:szCs w:val="32"/>
        </w:rPr>
        <w:t>月完成，按合同约定，</w:t>
      </w:r>
      <w:r>
        <w:rPr>
          <w:rFonts w:hint="default" w:ascii="Times New Roman" w:hAnsi="Times New Roman" w:cs="Times New Roman"/>
          <w:color w:val="auto"/>
          <w:sz w:val="32"/>
          <w:szCs w:val="32"/>
          <w:lang w:eastAsia="zh-Hans"/>
        </w:rPr>
        <w:t>资金已于202</w:t>
      </w:r>
      <w:r>
        <w:rPr>
          <w:rFonts w:hint="default" w:ascii="Times New Roman" w:hAnsi="Times New Roman" w:cs="Times New Roman"/>
          <w:color w:val="auto"/>
          <w:sz w:val="32"/>
          <w:szCs w:val="32"/>
          <w:lang w:val="en-US" w:eastAsia="zh-CN"/>
        </w:rPr>
        <w:t>2</w:t>
      </w:r>
      <w:r>
        <w:rPr>
          <w:rFonts w:hint="default" w:ascii="Times New Roman" w:hAnsi="Times New Roman" w:cs="Times New Roman"/>
          <w:color w:val="auto"/>
          <w:sz w:val="32"/>
          <w:szCs w:val="32"/>
          <w:lang w:eastAsia="zh-Hans"/>
        </w:rPr>
        <w:t>年</w:t>
      </w:r>
      <w:r>
        <w:rPr>
          <w:rFonts w:hint="eastAsia" w:ascii="Times New Roman" w:hAnsi="Times New Roman" w:cs="Times New Roman"/>
          <w:color w:val="auto"/>
          <w:sz w:val="32"/>
          <w:szCs w:val="32"/>
          <w:lang w:val="en-US" w:eastAsia="zh-CN"/>
        </w:rPr>
        <w:t>12</w:t>
      </w:r>
      <w:r>
        <w:rPr>
          <w:rFonts w:hint="default" w:ascii="Times New Roman" w:hAnsi="Times New Roman" w:cs="Times New Roman"/>
          <w:color w:val="auto"/>
          <w:sz w:val="32"/>
          <w:szCs w:val="32"/>
          <w:lang w:eastAsia="zh-Hans"/>
        </w:rPr>
        <w:t>月全部支付完毕，</w:t>
      </w:r>
      <w:r>
        <w:rPr>
          <w:rFonts w:hint="default" w:ascii="Times New Roman" w:hAnsi="Times New Roman" w:cs="Times New Roman"/>
          <w:color w:val="auto"/>
          <w:sz w:val="32"/>
          <w:szCs w:val="32"/>
        </w:rPr>
        <w:t>与预期目标指标一致，根据评分标准，该指标</w:t>
      </w:r>
      <w:r>
        <w:rPr>
          <w:rFonts w:hint="eastAsia" w:ascii="Times New Roman" w:hAnsi="Times New Roman" w:cs="Times New Roman"/>
          <w:color w:val="auto"/>
          <w:sz w:val="32"/>
          <w:szCs w:val="32"/>
          <w:lang w:val="en-US" w:eastAsia="zh-CN"/>
        </w:rPr>
        <w:t>6</w:t>
      </w:r>
      <w:r>
        <w:rPr>
          <w:rFonts w:hint="default" w:ascii="Times New Roman" w:hAnsi="Times New Roman" w:cs="Times New Roman"/>
          <w:color w:val="auto"/>
          <w:sz w:val="32"/>
          <w:szCs w:val="32"/>
        </w:rPr>
        <w:t>分，得</w:t>
      </w:r>
      <w:r>
        <w:rPr>
          <w:rFonts w:hint="eastAsia" w:ascii="Times New Roman" w:hAnsi="Times New Roman" w:cs="Times New Roman"/>
          <w:color w:val="auto"/>
          <w:sz w:val="32"/>
          <w:szCs w:val="32"/>
          <w:lang w:val="en-US" w:eastAsia="zh-CN"/>
        </w:rPr>
        <w:t>6</w:t>
      </w:r>
      <w:r>
        <w:rPr>
          <w:rFonts w:hint="default" w:ascii="Times New Roman" w:hAnsi="Times New Roman" w:cs="Times New Roman"/>
          <w:color w:val="auto"/>
          <w:sz w:val="32"/>
          <w:szCs w:val="32"/>
        </w:rPr>
        <w:t>分。</w:t>
      </w:r>
    </w:p>
    <w:p>
      <w:pPr>
        <w:spacing w:line="600" w:lineRule="exact"/>
        <w:ind w:firstLine="640"/>
        <w:rPr>
          <w:rFonts w:hint="default" w:ascii="Times New Roman" w:hAnsi="Times New Roman" w:cs="Times New Roman"/>
          <w:color w:val="auto"/>
          <w:sz w:val="32"/>
          <w:szCs w:val="32"/>
        </w:rPr>
      </w:pPr>
      <w:r>
        <w:rPr>
          <w:rFonts w:hint="default" w:ascii="Times New Roman" w:hAnsi="Times New Roman" w:cs="Times New Roman"/>
          <w:color w:val="auto"/>
          <w:sz w:val="32"/>
          <w:szCs w:val="32"/>
          <w:lang w:eastAsia="zh-Hans"/>
        </w:rPr>
        <w:t>综上所述，产出时效指标</w:t>
      </w:r>
      <w:r>
        <w:rPr>
          <w:rFonts w:hint="default" w:ascii="Times New Roman" w:hAnsi="Times New Roman" w:cs="Times New Roman"/>
          <w:color w:val="auto"/>
          <w:sz w:val="32"/>
          <w:szCs w:val="32"/>
        </w:rPr>
        <w:t>合计得</w:t>
      </w:r>
      <w:r>
        <w:rPr>
          <w:rFonts w:hint="eastAsia" w:ascii="Times New Roman" w:hAnsi="Times New Roman" w:cs="Times New Roman"/>
          <w:color w:val="auto"/>
          <w:sz w:val="32"/>
          <w:szCs w:val="32"/>
          <w:lang w:val="en-US" w:eastAsia="zh-CN"/>
        </w:rPr>
        <w:t>6.00</w:t>
      </w:r>
      <w:r>
        <w:rPr>
          <w:rFonts w:hint="default" w:ascii="Times New Roman" w:hAnsi="Times New Roman" w:cs="Times New Roman"/>
          <w:color w:val="auto"/>
          <w:sz w:val="32"/>
          <w:szCs w:val="32"/>
        </w:rPr>
        <w:t>分。</w:t>
      </w:r>
    </w:p>
    <w:p>
      <w:pPr>
        <w:spacing w:line="600" w:lineRule="exact"/>
        <w:ind w:firstLine="643"/>
        <w:rPr>
          <w:rFonts w:hint="default" w:ascii="Times New Roman" w:hAnsi="Times New Roman" w:cs="Times New Roman"/>
          <w:b/>
          <w:bCs/>
          <w:color w:val="auto"/>
          <w:sz w:val="32"/>
          <w:szCs w:val="32"/>
        </w:rPr>
      </w:pPr>
      <w:r>
        <w:rPr>
          <w:rFonts w:hint="default" w:ascii="Times New Roman" w:hAnsi="Times New Roman" w:cs="Times New Roman"/>
          <w:b/>
          <w:bCs/>
          <w:color w:val="auto"/>
          <w:sz w:val="32"/>
          <w:szCs w:val="32"/>
        </w:rPr>
        <w:t>4.产出成本</w:t>
      </w:r>
    </w:p>
    <w:p>
      <w:pPr>
        <w:spacing w:line="600" w:lineRule="exact"/>
        <w:ind w:firstLine="640"/>
        <w:rPr>
          <w:rFonts w:hint="default"/>
          <w:color w:val="auto"/>
        </w:rPr>
      </w:pPr>
      <w:r>
        <w:rPr>
          <w:rFonts w:hint="default" w:ascii="Times New Roman" w:hAnsi="Times New Roman" w:cs="Times New Roman"/>
          <w:color w:val="auto"/>
          <w:sz w:val="32"/>
          <w:szCs w:val="32"/>
          <w:lang w:eastAsia="zh-Hans"/>
        </w:rPr>
        <w:t>“成本控制率”指标，预期指标值为“≤</w:t>
      </w:r>
      <w:r>
        <w:rPr>
          <w:rFonts w:hint="eastAsia" w:cs="Times New Roman"/>
          <w:color w:val="auto"/>
          <w:sz w:val="32"/>
          <w:szCs w:val="32"/>
          <w:lang w:val="en-US" w:eastAsia="zh-CN"/>
        </w:rPr>
        <w:t>10</w:t>
      </w:r>
      <w:r>
        <w:rPr>
          <w:rFonts w:hint="eastAsia" w:ascii="Times New Roman" w:hAnsi="Times New Roman" w:cs="Times New Roman"/>
          <w:color w:val="auto"/>
          <w:sz w:val="32"/>
          <w:szCs w:val="32"/>
          <w:lang w:val="en-US" w:eastAsia="zh-CN"/>
        </w:rPr>
        <w:t>00</w:t>
      </w:r>
      <w:r>
        <w:rPr>
          <w:rFonts w:hint="default" w:ascii="Times New Roman" w:hAnsi="Times New Roman" w:cs="Times New Roman"/>
          <w:color w:val="auto"/>
          <w:sz w:val="32"/>
          <w:szCs w:val="32"/>
          <w:lang w:eastAsia="zh-Hans"/>
        </w:rPr>
        <w:t>万元”，根据项目合同和资金支付凭证显示，本项目202</w:t>
      </w:r>
      <w:r>
        <w:rPr>
          <w:rFonts w:hint="default" w:ascii="Times New Roman" w:hAnsi="Times New Roman" w:cs="Times New Roman"/>
          <w:color w:val="auto"/>
          <w:sz w:val="32"/>
          <w:szCs w:val="32"/>
          <w:lang w:val="en-US" w:eastAsia="zh-CN"/>
        </w:rPr>
        <w:t>2</w:t>
      </w:r>
      <w:r>
        <w:rPr>
          <w:rFonts w:hint="default" w:ascii="Times New Roman" w:hAnsi="Times New Roman" w:cs="Times New Roman"/>
          <w:color w:val="auto"/>
          <w:sz w:val="32"/>
          <w:szCs w:val="32"/>
          <w:lang w:eastAsia="zh-Hans"/>
        </w:rPr>
        <w:t>年共计支付特种车辆燃油、维修、保险、GPS服务、审验等费用</w:t>
      </w:r>
      <w:r>
        <w:rPr>
          <w:rFonts w:hint="eastAsia" w:cs="Times New Roman"/>
          <w:color w:val="auto"/>
          <w:sz w:val="32"/>
          <w:szCs w:val="32"/>
          <w:lang w:val="en-US" w:eastAsia="zh-CN"/>
        </w:rPr>
        <w:t>1000.00</w:t>
      </w:r>
      <w:r>
        <w:rPr>
          <w:rFonts w:hint="default" w:ascii="Times New Roman" w:hAnsi="Times New Roman" w:cs="Times New Roman"/>
          <w:color w:val="auto"/>
          <w:sz w:val="32"/>
          <w:szCs w:val="32"/>
          <w:lang w:eastAsia="zh-Hans"/>
        </w:rPr>
        <w:t>万元，经费支出能够控制在绩效目标范围内，根据评分标准，该指标</w:t>
      </w:r>
      <w:r>
        <w:rPr>
          <w:rFonts w:hint="eastAsia" w:cs="Times New Roman"/>
          <w:color w:val="auto"/>
          <w:sz w:val="32"/>
          <w:szCs w:val="32"/>
          <w:lang w:val="en-US" w:eastAsia="zh-CN"/>
        </w:rPr>
        <w:t>8</w:t>
      </w:r>
      <w:r>
        <w:rPr>
          <w:rFonts w:hint="default" w:ascii="Times New Roman" w:hAnsi="Times New Roman" w:cs="Times New Roman"/>
          <w:color w:val="auto"/>
          <w:sz w:val="32"/>
          <w:szCs w:val="32"/>
          <w:lang w:eastAsia="zh-Hans"/>
        </w:rPr>
        <w:t>分，得</w:t>
      </w:r>
      <w:r>
        <w:rPr>
          <w:rFonts w:hint="eastAsia" w:cs="Times New Roman"/>
          <w:color w:val="auto"/>
          <w:sz w:val="32"/>
          <w:szCs w:val="32"/>
          <w:lang w:val="en-US" w:eastAsia="zh-CN"/>
        </w:rPr>
        <w:t>8</w:t>
      </w:r>
      <w:r>
        <w:rPr>
          <w:rFonts w:hint="default" w:ascii="Times New Roman" w:hAnsi="Times New Roman" w:cs="Times New Roman"/>
          <w:color w:val="auto"/>
          <w:sz w:val="32"/>
          <w:szCs w:val="32"/>
          <w:lang w:eastAsia="zh-Hans"/>
        </w:rPr>
        <w:t>分。</w:t>
      </w:r>
    </w:p>
    <w:p>
      <w:pPr>
        <w:spacing w:line="600" w:lineRule="exact"/>
        <w:ind w:firstLine="640"/>
        <w:rPr>
          <w:rFonts w:hint="default" w:ascii="Times New Roman" w:hAnsi="Times New Roman" w:cs="Times New Roman"/>
          <w:color w:val="auto"/>
          <w:sz w:val="32"/>
          <w:szCs w:val="32"/>
        </w:rPr>
      </w:pPr>
      <w:r>
        <w:rPr>
          <w:rFonts w:hint="default" w:ascii="Times New Roman" w:hAnsi="Times New Roman" w:cs="Times New Roman"/>
          <w:color w:val="auto"/>
          <w:sz w:val="32"/>
          <w:szCs w:val="32"/>
          <w:lang w:eastAsia="zh-Hans"/>
        </w:rPr>
        <w:t>综上所述，产出成本指标</w:t>
      </w:r>
      <w:r>
        <w:rPr>
          <w:rFonts w:hint="default" w:ascii="Times New Roman" w:hAnsi="Times New Roman" w:cs="Times New Roman"/>
          <w:color w:val="auto"/>
          <w:sz w:val="32"/>
          <w:szCs w:val="32"/>
        </w:rPr>
        <w:t>合计得</w:t>
      </w:r>
      <w:r>
        <w:rPr>
          <w:rFonts w:hint="eastAsia" w:cs="Times New Roman"/>
          <w:color w:val="auto"/>
          <w:sz w:val="32"/>
          <w:szCs w:val="32"/>
          <w:lang w:val="en-US" w:eastAsia="zh-CN"/>
        </w:rPr>
        <w:t>8.00</w:t>
      </w:r>
      <w:r>
        <w:rPr>
          <w:rFonts w:hint="default" w:ascii="Times New Roman" w:hAnsi="Times New Roman" w:cs="Times New Roman"/>
          <w:color w:val="auto"/>
          <w:sz w:val="32"/>
          <w:szCs w:val="32"/>
        </w:rPr>
        <w:t>分。</w:t>
      </w:r>
    </w:p>
    <w:p>
      <w:pPr>
        <w:pStyle w:val="4"/>
        <w:spacing w:line="600" w:lineRule="exact"/>
        <w:ind w:left="560" w:leftChars="200" w:firstLine="0" w:firstLineChars="0"/>
        <w:rPr>
          <w:rFonts w:hint="default" w:ascii="Times New Roman" w:hAnsi="Times New Roman" w:eastAsia="楷体_GB2312" w:cs="Times New Roman"/>
          <w:color w:val="auto"/>
          <w:szCs w:val="32"/>
        </w:rPr>
      </w:pPr>
      <w:r>
        <w:rPr>
          <w:rFonts w:hint="default" w:ascii="Times New Roman" w:hAnsi="Times New Roman" w:eastAsia="楷体_GB2312" w:cs="Times New Roman"/>
          <w:color w:val="auto"/>
          <w:szCs w:val="32"/>
        </w:rPr>
        <w:t>（</w:t>
      </w:r>
      <w:r>
        <w:rPr>
          <w:rFonts w:hint="default" w:ascii="Times New Roman" w:hAnsi="Times New Roman" w:eastAsia="楷体_GB2312" w:cs="Times New Roman"/>
          <w:color w:val="auto"/>
          <w:szCs w:val="32"/>
          <w:lang w:eastAsia="zh-Hans"/>
        </w:rPr>
        <w:t>四</w:t>
      </w:r>
      <w:r>
        <w:rPr>
          <w:rFonts w:hint="default" w:ascii="Times New Roman" w:hAnsi="Times New Roman" w:eastAsia="楷体_GB2312" w:cs="Times New Roman"/>
          <w:color w:val="auto"/>
          <w:szCs w:val="32"/>
        </w:rPr>
        <w:t>）项目效益情况</w:t>
      </w:r>
    </w:p>
    <w:p>
      <w:pPr>
        <w:overflowPunct w:val="0"/>
        <w:spacing w:line="600" w:lineRule="exact"/>
        <w:ind w:firstLine="640"/>
        <w:contextualSpacing/>
        <w:rPr>
          <w:rFonts w:hint="default" w:ascii="Times New Roman" w:hAnsi="Times New Roman" w:cs="Times New Roman"/>
          <w:color w:val="auto"/>
          <w:sz w:val="32"/>
          <w:szCs w:val="32"/>
          <w:lang w:eastAsia="zh-Hans"/>
        </w:rPr>
      </w:pPr>
      <w:r>
        <w:rPr>
          <w:rFonts w:hint="default" w:ascii="Times New Roman" w:hAnsi="Times New Roman" w:cs="Times New Roman"/>
          <w:color w:val="auto"/>
          <w:sz w:val="32"/>
          <w:szCs w:val="32"/>
          <w:u w:color="000000"/>
          <w:lang w:val="zh-TW" w:eastAsia="zh-TW"/>
        </w:rPr>
        <w:t>项目</w:t>
      </w:r>
      <w:r>
        <w:rPr>
          <w:rFonts w:hint="default" w:ascii="Times New Roman" w:hAnsi="Times New Roman" w:cs="Times New Roman"/>
          <w:color w:val="auto"/>
          <w:sz w:val="32"/>
          <w:szCs w:val="32"/>
        </w:rPr>
        <w:t>效益</w:t>
      </w:r>
      <w:r>
        <w:rPr>
          <w:rFonts w:hint="default" w:ascii="Times New Roman" w:hAnsi="Times New Roman" w:cs="Times New Roman"/>
          <w:color w:val="auto"/>
          <w:sz w:val="32"/>
          <w:szCs w:val="32"/>
          <w:u w:color="000000"/>
          <w:lang w:val="zh-TW" w:eastAsia="zh-TW"/>
        </w:rPr>
        <w:t>类指标由</w:t>
      </w:r>
      <w:r>
        <w:rPr>
          <w:rFonts w:hint="eastAsia" w:cs="Times New Roman"/>
          <w:color w:val="auto"/>
          <w:sz w:val="32"/>
          <w:szCs w:val="32"/>
          <w:u w:color="000000"/>
          <w:lang w:val="en-US" w:eastAsia="zh-CN"/>
        </w:rPr>
        <w:t>2</w:t>
      </w:r>
      <w:r>
        <w:rPr>
          <w:rFonts w:hint="default" w:ascii="Times New Roman" w:hAnsi="Times New Roman" w:cs="Times New Roman"/>
          <w:color w:val="auto"/>
          <w:sz w:val="32"/>
          <w:szCs w:val="32"/>
          <w:u w:color="000000"/>
          <w:lang w:val="zh-TW" w:eastAsia="zh-TW"/>
        </w:rPr>
        <w:t>个</w:t>
      </w:r>
      <w:r>
        <w:rPr>
          <w:rFonts w:hint="default" w:ascii="Times New Roman" w:hAnsi="Times New Roman" w:cs="Times New Roman"/>
          <w:color w:val="auto"/>
          <w:sz w:val="32"/>
          <w:szCs w:val="32"/>
          <w:u w:color="000000"/>
          <w:lang w:val="zh-TW"/>
        </w:rPr>
        <w:t>二</w:t>
      </w:r>
      <w:r>
        <w:rPr>
          <w:rFonts w:hint="default" w:ascii="Times New Roman" w:hAnsi="Times New Roman" w:cs="Times New Roman"/>
          <w:color w:val="auto"/>
          <w:sz w:val="32"/>
          <w:szCs w:val="32"/>
          <w:u w:color="000000"/>
          <w:lang w:val="zh-TW" w:eastAsia="zh-TW"/>
        </w:rPr>
        <w:t>级指标和</w:t>
      </w:r>
      <w:r>
        <w:rPr>
          <w:rFonts w:hint="eastAsia" w:cs="Times New Roman"/>
          <w:color w:val="auto"/>
          <w:sz w:val="32"/>
          <w:szCs w:val="32"/>
          <w:u w:color="000000"/>
          <w:lang w:val="en-US" w:eastAsia="zh-CN"/>
        </w:rPr>
        <w:t>2</w:t>
      </w:r>
      <w:r>
        <w:rPr>
          <w:rFonts w:hint="default" w:ascii="Times New Roman" w:hAnsi="Times New Roman" w:cs="Times New Roman"/>
          <w:color w:val="auto"/>
          <w:sz w:val="32"/>
          <w:szCs w:val="32"/>
          <w:u w:color="000000"/>
          <w:lang w:val="zh-TW" w:eastAsia="zh-TW"/>
        </w:rPr>
        <w:t>个</w:t>
      </w:r>
      <w:r>
        <w:rPr>
          <w:rFonts w:hint="default" w:ascii="Times New Roman" w:hAnsi="Times New Roman" w:cs="Times New Roman"/>
          <w:color w:val="auto"/>
          <w:sz w:val="32"/>
          <w:szCs w:val="32"/>
          <w:u w:color="000000"/>
        </w:rPr>
        <w:t>三</w:t>
      </w:r>
      <w:r>
        <w:rPr>
          <w:rFonts w:hint="default" w:ascii="Times New Roman" w:hAnsi="Times New Roman" w:cs="Times New Roman"/>
          <w:color w:val="auto"/>
          <w:sz w:val="32"/>
          <w:szCs w:val="32"/>
          <w:u w:color="000000"/>
          <w:lang w:val="zh-TW" w:eastAsia="zh-TW"/>
        </w:rPr>
        <w:t>级指标构成，</w:t>
      </w:r>
      <w:r>
        <w:rPr>
          <w:rFonts w:hint="default" w:ascii="Times New Roman" w:hAnsi="Times New Roman" w:cs="Times New Roman"/>
          <w:color w:val="auto"/>
          <w:sz w:val="32"/>
          <w:szCs w:val="32"/>
        </w:rPr>
        <w:t>权重分为30分，</w:t>
      </w:r>
      <w:r>
        <w:rPr>
          <w:rFonts w:hint="default" w:ascii="Times New Roman" w:hAnsi="Times New Roman" w:cs="Times New Roman"/>
          <w:color w:val="auto"/>
          <w:sz w:val="32"/>
          <w:szCs w:val="32"/>
          <w:lang w:eastAsia="zh-Hans"/>
        </w:rPr>
        <w:t>本项目</w:t>
      </w:r>
      <w:r>
        <w:rPr>
          <w:rFonts w:hint="default" w:ascii="Times New Roman" w:hAnsi="Times New Roman" w:cs="Times New Roman"/>
          <w:color w:val="auto"/>
          <w:sz w:val="32"/>
          <w:szCs w:val="32"/>
        </w:rPr>
        <w:t>实际</w:t>
      </w:r>
      <w:r>
        <w:rPr>
          <w:rFonts w:hint="default" w:ascii="Times New Roman" w:hAnsi="Times New Roman" w:cs="Times New Roman"/>
          <w:color w:val="auto"/>
          <w:sz w:val="32"/>
          <w:szCs w:val="32"/>
          <w:u w:color="000000"/>
          <w:lang w:val="zh-TW" w:eastAsia="zh-Hans"/>
        </w:rPr>
        <w:t>得分</w:t>
      </w:r>
      <w:r>
        <w:rPr>
          <w:rFonts w:hint="eastAsia" w:ascii="Times New Roman" w:hAnsi="Times New Roman" w:cs="Times New Roman"/>
          <w:color w:val="auto"/>
          <w:sz w:val="32"/>
          <w:szCs w:val="32"/>
          <w:u w:color="000000"/>
          <w:lang w:val="en-US" w:eastAsia="zh-CN"/>
        </w:rPr>
        <w:t>30.00</w:t>
      </w:r>
      <w:r>
        <w:rPr>
          <w:rFonts w:hint="default" w:ascii="Times New Roman" w:hAnsi="Times New Roman" w:cs="Times New Roman"/>
          <w:color w:val="auto"/>
          <w:sz w:val="32"/>
          <w:szCs w:val="32"/>
          <w:u w:color="000000"/>
          <w:lang w:val="zh-TW" w:eastAsia="zh-Hans"/>
        </w:rPr>
        <w:t>分，得分率为</w:t>
      </w:r>
      <w:r>
        <w:rPr>
          <w:rFonts w:hint="eastAsia" w:ascii="Times New Roman" w:hAnsi="Times New Roman" w:cs="Times New Roman"/>
          <w:color w:val="auto"/>
          <w:sz w:val="32"/>
          <w:szCs w:val="32"/>
          <w:u w:color="000000"/>
          <w:lang w:val="en-US" w:eastAsia="zh-CN"/>
        </w:rPr>
        <w:t>100.0</w:t>
      </w:r>
      <w:r>
        <w:rPr>
          <w:rFonts w:hint="default" w:ascii="Times New Roman" w:hAnsi="Times New Roman" w:cs="Times New Roman"/>
          <w:color w:val="auto"/>
          <w:sz w:val="32"/>
          <w:szCs w:val="32"/>
          <w:u w:color="000000"/>
          <w:lang w:val="zh-TW" w:eastAsia="zh-Hans"/>
        </w:rPr>
        <w:t>%。</w:t>
      </w:r>
      <w:r>
        <w:rPr>
          <w:rFonts w:hint="default" w:ascii="Times New Roman" w:hAnsi="Times New Roman" w:cs="Times New Roman"/>
          <w:color w:val="auto"/>
          <w:sz w:val="32"/>
          <w:szCs w:val="32"/>
          <w:lang w:eastAsia="zh-Hans"/>
        </w:rPr>
        <w:t>具体各项指标得分如下：</w:t>
      </w:r>
    </w:p>
    <w:p>
      <w:pPr>
        <w:overflowPunct w:val="0"/>
        <w:spacing w:line="600" w:lineRule="exact"/>
        <w:ind w:firstLine="643"/>
        <w:contextualSpacing/>
        <w:rPr>
          <w:rFonts w:hint="default" w:ascii="Times New Roman" w:hAnsi="Times New Roman" w:cs="Times New Roman"/>
          <w:b/>
          <w:bCs/>
          <w:color w:val="auto"/>
          <w:sz w:val="32"/>
          <w:szCs w:val="32"/>
        </w:rPr>
      </w:pPr>
      <w:r>
        <w:rPr>
          <w:rFonts w:hint="default" w:ascii="Times New Roman" w:hAnsi="Times New Roman" w:cs="Times New Roman"/>
          <w:b/>
          <w:bCs/>
          <w:color w:val="auto"/>
          <w:sz w:val="32"/>
          <w:szCs w:val="32"/>
        </w:rPr>
        <w:t>1.实施效益指标</w:t>
      </w:r>
    </w:p>
    <w:p>
      <w:pPr>
        <w:spacing w:line="600" w:lineRule="exact"/>
        <w:ind w:firstLine="643"/>
        <w:rPr>
          <w:rFonts w:hint="default" w:ascii="Times New Roman" w:hAnsi="Times New Roman" w:cs="Times New Roman"/>
          <w:b/>
          <w:bCs/>
          <w:color w:val="auto"/>
          <w:sz w:val="32"/>
          <w:szCs w:val="32"/>
        </w:rPr>
      </w:pPr>
      <w:r>
        <w:rPr>
          <w:rFonts w:hint="default" w:ascii="Times New Roman" w:hAnsi="Times New Roman" w:cs="Times New Roman"/>
          <w:b/>
          <w:bCs/>
          <w:color w:val="auto"/>
          <w:sz w:val="32"/>
        </w:rPr>
        <w:t>（1）</w:t>
      </w:r>
      <w:r>
        <w:rPr>
          <w:rFonts w:hint="default" w:ascii="Times New Roman" w:hAnsi="Times New Roman" w:cs="Times New Roman"/>
          <w:b/>
          <w:bCs/>
          <w:color w:val="auto"/>
          <w:sz w:val="32"/>
          <w:szCs w:val="32"/>
        </w:rPr>
        <w:t>社会效益指标</w:t>
      </w:r>
    </w:p>
    <w:p>
      <w:pPr>
        <w:overflowPunct w:val="0"/>
        <w:spacing w:line="600" w:lineRule="exact"/>
        <w:ind w:firstLine="640"/>
        <w:contextualSpacing/>
        <w:rPr>
          <w:rFonts w:hint="default" w:ascii="Times New Roman" w:hAnsi="Times New Roman" w:cs="Times New Roman"/>
          <w:color w:val="auto"/>
          <w:sz w:val="32"/>
          <w:szCs w:val="32"/>
          <w:u w:color="000000"/>
          <w:lang w:val="zh-TW" w:eastAsia="zh-TW"/>
        </w:rPr>
      </w:pPr>
      <w:r>
        <w:rPr>
          <w:rFonts w:hint="default" w:ascii="Times New Roman" w:hAnsi="Times New Roman" w:cs="Times New Roman"/>
          <w:color w:val="auto"/>
          <w:sz w:val="32"/>
          <w:szCs w:val="32"/>
          <w:u w:color="000000"/>
          <w:lang w:val="zh-TW" w:eastAsia="zh-Hans"/>
        </w:rPr>
        <w:t>“</w:t>
      </w:r>
      <w:r>
        <w:rPr>
          <w:rFonts w:hint="default" w:ascii="Times New Roman" w:hAnsi="Times New Roman" w:cs="Times New Roman"/>
          <w:color w:val="auto"/>
          <w:sz w:val="32"/>
          <w:szCs w:val="32"/>
          <w:u w:color="000000"/>
          <w:lang w:val="zh-TW" w:eastAsia="zh-TW"/>
        </w:rPr>
        <w:t>保障完成处理垃圾转运工作</w:t>
      </w:r>
      <w:r>
        <w:rPr>
          <w:rFonts w:hint="default" w:ascii="Times New Roman" w:hAnsi="Times New Roman" w:cs="Times New Roman"/>
          <w:color w:val="auto"/>
          <w:sz w:val="32"/>
          <w:szCs w:val="32"/>
          <w:u w:color="000000"/>
          <w:lang w:val="zh-TW" w:eastAsia="zh-Hans"/>
        </w:rPr>
        <w:t>”指标，预期指标值为“有效</w:t>
      </w:r>
      <w:r>
        <w:rPr>
          <w:rFonts w:hint="eastAsia" w:ascii="Times New Roman" w:hAnsi="Times New Roman" w:cs="Times New Roman"/>
          <w:color w:val="auto"/>
          <w:sz w:val="32"/>
          <w:szCs w:val="32"/>
          <w:u w:color="000000"/>
          <w:lang w:val="en-US" w:eastAsia="zh-CN"/>
        </w:rPr>
        <w:t>保障</w:t>
      </w:r>
      <w:r>
        <w:rPr>
          <w:rFonts w:hint="default" w:ascii="Times New Roman" w:hAnsi="Times New Roman" w:cs="Times New Roman"/>
          <w:color w:val="auto"/>
          <w:sz w:val="32"/>
          <w:szCs w:val="32"/>
          <w:u w:color="000000"/>
          <w:lang w:val="zh-TW" w:eastAsia="zh-Hans"/>
        </w:rPr>
        <w:t>”，</w:t>
      </w:r>
      <w:r>
        <w:rPr>
          <w:rFonts w:hint="default" w:ascii="Times New Roman" w:hAnsi="Times New Roman" w:cs="Times New Roman"/>
          <w:color w:val="auto"/>
          <w:sz w:val="32"/>
          <w:szCs w:val="32"/>
          <w:u w:color="000000"/>
          <w:lang w:val="zh-TW" w:eastAsia="zh-TW"/>
        </w:rPr>
        <w:t>根据</w:t>
      </w:r>
      <w:r>
        <w:rPr>
          <w:rFonts w:hint="default" w:ascii="Times New Roman" w:hAnsi="Times New Roman" w:cs="Times New Roman"/>
          <w:color w:val="auto"/>
          <w:sz w:val="32"/>
          <w:szCs w:val="32"/>
          <w:u w:color="000000"/>
          <w:lang w:val="zh-TW" w:eastAsia="zh-Hans"/>
        </w:rPr>
        <w:t>本单位年度考核情况</w:t>
      </w:r>
      <w:r>
        <w:rPr>
          <w:rFonts w:hint="default" w:ascii="Times New Roman" w:hAnsi="Times New Roman" w:cs="Times New Roman"/>
          <w:color w:val="auto"/>
          <w:sz w:val="32"/>
          <w:szCs w:val="32"/>
          <w:u w:color="000000"/>
          <w:lang w:val="zh-TW" w:eastAsia="zh-TW"/>
        </w:rPr>
        <w:t>可知，实际完成值为</w:t>
      </w:r>
      <w:r>
        <w:rPr>
          <w:rFonts w:hint="default" w:ascii="Times New Roman" w:hAnsi="Times New Roman" w:cs="Times New Roman"/>
          <w:color w:val="auto"/>
          <w:sz w:val="32"/>
          <w:szCs w:val="32"/>
          <w:u w:color="000000"/>
          <w:lang w:val="zh-TW" w:eastAsia="zh-Hans"/>
        </w:rPr>
        <w:t>“</w:t>
      </w:r>
      <w:r>
        <w:rPr>
          <w:rFonts w:hint="eastAsia" w:cs="Times New Roman"/>
          <w:color w:val="auto"/>
          <w:sz w:val="32"/>
          <w:szCs w:val="32"/>
          <w:u w:color="000000"/>
          <w:lang w:val="en-US" w:eastAsia="zh-CN"/>
        </w:rPr>
        <w:t>优秀</w:t>
      </w:r>
      <w:r>
        <w:rPr>
          <w:rFonts w:hint="default" w:ascii="Times New Roman" w:hAnsi="Times New Roman" w:cs="Times New Roman"/>
          <w:color w:val="auto"/>
          <w:sz w:val="32"/>
          <w:szCs w:val="32"/>
          <w:u w:color="000000"/>
          <w:lang w:val="zh-TW" w:eastAsia="zh-Hans"/>
        </w:rPr>
        <w:t>”</w:t>
      </w:r>
      <w:r>
        <w:rPr>
          <w:rFonts w:hint="default" w:ascii="Times New Roman" w:hAnsi="Times New Roman" w:cs="Times New Roman"/>
          <w:color w:val="auto"/>
          <w:sz w:val="32"/>
          <w:szCs w:val="32"/>
          <w:u w:color="000000"/>
          <w:lang w:val="zh-TW" w:eastAsia="zh-TW"/>
        </w:rPr>
        <w:t>，根据评分标准，该指标</w:t>
      </w:r>
      <w:r>
        <w:rPr>
          <w:rFonts w:hint="eastAsia" w:ascii="Times New Roman" w:hAnsi="Times New Roman" w:cs="Times New Roman"/>
          <w:color w:val="auto"/>
          <w:sz w:val="32"/>
          <w:szCs w:val="32"/>
          <w:u w:color="000000"/>
          <w:lang w:val="en-US" w:eastAsia="zh-CN"/>
        </w:rPr>
        <w:t>10</w:t>
      </w:r>
      <w:r>
        <w:rPr>
          <w:rFonts w:hint="default" w:ascii="Times New Roman" w:hAnsi="Times New Roman" w:cs="Times New Roman"/>
          <w:color w:val="auto"/>
          <w:sz w:val="32"/>
          <w:szCs w:val="32"/>
          <w:u w:color="000000"/>
          <w:lang w:val="zh-TW" w:eastAsia="zh-TW"/>
        </w:rPr>
        <w:t>分，得</w:t>
      </w:r>
      <w:r>
        <w:rPr>
          <w:rFonts w:hint="eastAsia" w:ascii="Times New Roman" w:hAnsi="Times New Roman" w:cs="Times New Roman"/>
          <w:color w:val="auto"/>
          <w:sz w:val="32"/>
          <w:szCs w:val="32"/>
          <w:u w:color="000000"/>
          <w:lang w:val="en-US" w:eastAsia="zh-CN"/>
        </w:rPr>
        <w:t>10</w:t>
      </w:r>
      <w:r>
        <w:rPr>
          <w:rFonts w:hint="default" w:ascii="Times New Roman" w:hAnsi="Times New Roman" w:cs="Times New Roman"/>
          <w:color w:val="auto"/>
          <w:sz w:val="32"/>
          <w:szCs w:val="32"/>
          <w:u w:color="000000"/>
          <w:lang w:val="zh-TW" w:eastAsia="zh-TW"/>
        </w:rPr>
        <w:t>分。</w:t>
      </w:r>
    </w:p>
    <w:p>
      <w:pPr>
        <w:overflowPunct w:val="0"/>
        <w:spacing w:line="600" w:lineRule="exact"/>
        <w:ind w:firstLine="640"/>
        <w:contextualSpacing/>
        <w:rPr>
          <w:rFonts w:hint="default" w:ascii="Times New Roman" w:hAnsi="Times New Roman" w:cs="Times New Roman"/>
          <w:color w:val="auto"/>
          <w:sz w:val="32"/>
          <w:szCs w:val="32"/>
        </w:rPr>
      </w:pPr>
      <w:r>
        <w:rPr>
          <w:rFonts w:hint="default" w:ascii="Times New Roman" w:hAnsi="Times New Roman" w:cs="Times New Roman"/>
          <w:color w:val="auto"/>
          <w:sz w:val="32"/>
          <w:szCs w:val="32"/>
          <w:u w:color="000000"/>
          <w:lang w:val="zh-TW" w:eastAsia="zh-Hans"/>
        </w:rPr>
        <w:t>综上所述，社会效益指标</w:t>
      </w:r>
      <w:r>
        <w:rPr>
          <w:rFonts w:hint="default" w:ascii="Times New Roman" w:hAnsi="Times New Roman" w:cs="Times New Roman"/>
          <w:color w:val="auto"/>
          <w:sz w:val="32"/>
          <w:szCs w:val="32"/>
          <w:u w:color="000000"/>
          <w:lang w:val="zh-TW" w:eastAsia="zh-TW"/>
        </w:rPr>
        <w:t>合计得</w:t>
      </w:r>
      <w:r>
        <w:rPr>
          <w:rFonts w:hint="eastAsia" w:ascii="Times New Roman" w:hAnsi="Times New Roman" w:cs="Times New Roman"/>
          <w:color w:val="auto"/>
          <w:sz w:val="32"/>
          <w:szCs w:val="32"/>
          <w:u w:color="000000"/>
          <w:lang w:val="en-US" w:eastAsia="zh-CN"/>
        </w:rPr>
        <w:t>10.00</w:t>
      </w:r>
      <w:r>
        <w:rPr>
          <w:rFonts w:hint="default" w:ascii="Times New Roman" w:hAnsi="Times New Roman" w:cs="Times New Roman"/>
          <w:color w:val="auto"/>
          <w:sz w:val="32"/>
          <w:szCs w:val="32"/>
          <w:u w:color="000000"/>
          <w:lang w:val="zh-TW" w:eastAsia="zh-TW"/>
        </w:rPr>
        <w:t>分</w:t>
      </w:r>
      <w:r>
        <w:rPr>
          <w:rFonts w:hint="default" w:ascii="Times New Roman" w:hAnsi="Times New Roman" w:cs="Times New Roman"/>
          <w:color w:val="auto"/>
          <w:sz w:val="32"/>
          <w:szCs w:val="32"/>
        </w:rPr>
        <w:t>。</w:t>
      </w:r>
    </w:p>
    <w:p>
      <w:pPr>
        <w:spacing w:line="600" w:lineRule="exact"/>
        <w:ind w:firstLine="643"/>
        <w:rPr>
          <w:rFonts w:hint="default" w:ascii="Times New Roman" w:hAnsi="Times New Roman" w:cs="Times New Roman"/>
          <w:b/>
          <w:bCs/>
          <w:color w:val="auto"/>
          <w:sz w:val="32"/>
          <w:szCs w:val="32"/>
        </w:rPr>
      </w:pPr>
      <w:r>
        <w:rPr>
          <w:rFonts w:hint="default" w:ascii="Times New Roman" w:hAnsi="Times New Roman" w:cs="Times New Roman"/>
          <w:b/>
          <w:bCs/>
          <w:color w:val="auto"/>
          <w:sz w:val="32"/>
        </w:rPr>
        <w:t>（2）</w:t>
      </w:r>
      <w:r>
        <w:rPr>
          <w:rFonts w:hint="default" w:ascii="Times New Roman" w:hAnsi="Times New Roman" w:cs="Times New Roman"/>
          <w:b/>
          <w:bCs/>
          <w:color w:val="auto"/>
          <w:sz w:val="32"/>
          <w:szCs w:val="32"/>
        </w:rPr>
        <w:t>可持续影响指标</w:t>
      </w:r>
    </w:p>
    <w:p>
      <w:pPr>
        <w:overflowPunct w:val="0"/>
        <w:spacing w:line="600" w:lineRule="exact"/>
        <w:ind w:firstLine="640"/>
        <w:contextualSpacing/>
        <w:rPr>
          <w:rFonts w:hint="default" w:ascii="Times New Roman" w:hAnsi="Times New Roman" w:cs="Times New Roman"/>
          <w:color w:val="auto"/>
          <w:sz w:val="32"/>
          <w:szCs w:val="32"/>
          <w:u w:color="000000"/>
          <w:lang w:val="zh-TW" w:eastAsia="zh-TW"/>
        </w:rPr>
      </w:pPr>
      <w:r>
        <w:rPr>
          <w:rFonts w:hint="default" w:ascii="Times New Roman" w:hAnsi="Times New Roman" w:cs="Times New Roman"/>
          <w:color w:val="auto"/>
          <w:sz w:val="32"/>
          <w:szCs w:val="32"/>
          <w:u w:color="000000"/>
          <w:lang w:val="zh-TW" w:eastAsia="zh-Hans"/>
        </w:rPr>
        <w:t>“</w:t>
      </w:r>
      <w:r>
        <w:rPr>
          <w:rFonts w:hint="default" w:ascii="Times New Roman" w:hAnsi="Times New Roman" w:cs="Times New Roman"/>
          <w:color w:val="auto"/>
          <w:sz w:val="32"/>
          <w:szCs w:val="32"/>
          <w:u w:color="000000"/>
          <w:lang w:val="zh-TW" w:eastAsia="zh-TW"/>
        </w:rPr>
        <w:t>保障环卫工作正常运转</w:t>
      </w:r>
      <w:r>
        <w:rPr>
          <w:rFonts w:hint="default" w:ascii="Times New Roman" w:hAnsi="Times New Roman" w:cs="Times New Roman"/>
          <w:color w:val="auto"/>
          <w:sz w:val="32"/>
          <w:szCs w:val="32"/>
          <w:u w:color="000000"/>
          <w:lang w:val="zh-TW" w:eastAsia="zh-Hans"/>
        </w:rPr>
        <w:t>”指标，预期指标值为“</w:t>
      </w:r>
      <w:r>
        <w:rPr>
          <w:rFonts w:hint="eastAsia" w:ascii="Times New Roman" w:hAnsi="Times New Roman" w:cs="Times New Roman"/>
          <w:color w:val="auto"/>
          <w:sz w:val="32"/>
          <w:szCs w:val="32"/>
          <w:u w:color="000000"/>
          <w:lang w:val="en-US" w:eastAsia="zh-CN"/>
        </w:rPr>
        <w:t>长期</w:t>
      </w:r>
      <w:r>
        <w:rPr>
          <w:rFonts w:hint="default" w:ascii="Times New Roman" w:hAnsi="Times New Roman" w:cs="Times New Roman"/>
          <w:color w:val="auto"/>
          <w:sz w:val="32"/>
          <w:szCs w:val="32"/>
          <w:u w:color="000000"/>
          <w:lang w:val="zh-TW" w:eastAsia="zh-Hans"/>
        </w:rPr>
        <w:t>”，根据昌吉市环卫中心202</w:t>
      </w:r>
      <w:r>
        <w:rPr>
          <w:rFonts w:hint="eastAsia" w:ascii="Times New Roman" w:hAnsi="Times New Roman" w:cs="Times New Roman"/>
          <w:color w:val="auto"/>
          <w:sz w:val="32"/>
          <w:szCs w:val="32"/>
          <w:u w:color="000000"/>
          <w:lang w:val="en-US" w:eastAsia="zh-CN"/>
        </w:rPr>
        <w:t>2</w:t>
      </w:r>
      <w:r>
        <w:rPr>
          <w:rFonts w:hint="default" w:ascii="Times New Roman" w:hAnsi="Times New Roman" w:cs="Times New Roman"/>
          <w:color w:val="auto"/>
          <w:sz w:val="32"/>
          <w:szCs w:val="32"/>
          <w:u w:color="000000"/>
          <w:lang w:val="zh-TW" w:eastAsia="zh-Hans"/>
        </w:rPr>
        <w:t>年工作</w:t>
      </w:r>
      <w:r>
        <w:rPr>
          <w:rFonts w:hint="eastAsia" w:ascii="Times New Roman" w:hAnsi="Times New Roman" w:cs="Times New Roman"/>
          <w:color w:val="auto"/>
          <w:sz w:val="32"/>
          <w:szCs w:val="32"/>
          <w:u w:color="000000"/>
          <w:lang w:val="en-US" w:eastAsia="zh-CN"/>
        </w:rPr>
        <w:t>总结</w:t>
      </w:r>
      <w:r>
        <w:rPr>
          <w:rFonts w:hint="default" w:ascii="Times New Roman" w:hAnsi="Times New Roman" w:cs="Times New Roman"/>
          <w:color w:val="auto"/>
          <w:sz w:val="32"/>
          <w:szCs w:val="32"/>
          <w:u w:color="000000"/>
          <w:lang w:val="zh-TW" w:eastAsia="zh-Hans"/>
        </w:rPr>
        <w:t>，该项</w:t>
      </w:r>
      <w:r>
        <w:rPr>
          <w:rFonts w:hint="eastAsia" w:ascii="Times New Roman" w:hAnsi="Times New Roman" w:cs="Times New Roman"/>
          <w:color w:val="auto"/>
          <w:sz w:val="32"/>
          <w:szCs w:val="32"/>
          <w:u w:color="000000"/>
          <w:lang w:val="en-US" w:eastAsia="zh-CN"/>
        </w:rPr>
        <w:t>目正常运转</w:t>
      </w:r>
      <w:r>
        <w:rPr>
          <w:rFonts w:hint="default" w:ascii="Times New Roman" w:hAnsi="Times New Roman" w:cs="Times New Roman"/>
          <w:color w:val="auto"/>
          <w:sz w:val="32"/>
          <w:szCs w:val="32"/>
          <w:u w:color="000000"/>
          <w:lang w:val="zh-TW" w:eastAsia="zh-Hans"/>
        </w:rPr>
        <w:t>，因此，</w:t>
      </w:r>
      <w:r>
        <w:rPr>
          <w:rFonts w:hint="default" w:ascii="Times New Roman" w:hAnsi="Times New Roman" w:cs="Times New Roman"/>
          <w:color w:val="auto"/>
          <w:sz w:val="32"/>
          <w:szCs w:val="32"/>
          <w:u w:color="000000"/>
          <w:lang w:val="zh-TW" w:eastAsia="zh-TW"/>
        </w:rPr>
        <w:t>与预期指标一致，根据评分标准，该指标10分，得10分。</w:t>
      </w:r>
    </w:p>
    <w:p>
      <w:pPr>
        <w:spacing w:line="600" w:lineRule="exact"/>
        <w:ind w:firstLine="643"/>
        <w:rPr>
          <w:rFonts w:hint="default" w:ascii="Times New Roman" w:hAnsi="Times New Roman" w:cs="Times New Roman"/>
          <w:b/>
          <w:bCs/>
          <w:color w:val="auto"/>
          <w:sz w:val="32"/>
          <w:szCs w:val="32"/>
        </w:rPr>
      </w:pPr>
      <w:r>
        <w:rPr>
          <w:rFonts w:hint="default" w:ascii="Times New Roman" w:hAnsi="Times New Roman" w:cs="Times New Roman"/>
          <w:b/>
          <w:bCs/>
          <w:color w:val="auto"/>
          <w:sz w:val="32"/>
        </w:rPr>
        <w:t>（3）</w:t>
      </w:r>
      <w:r>
        <w:rPr>
          <w:rFonts w:hint="default" w:ascii="Times New Roman" w:hAnsi="Times New Roman" w:cs="Times New Roman"/>
          <w:b/>
          <w:bCs/>
          <w:color w:val="auto"/>
          <w:sz w:val="32"/>
          <w:szCs w:val="32"/>
        </w:rPr>
        <w:t>经济效益指标</w:t>
      </w:r>
    </w:p>
    <w:p>
      <w:pPr>
        <w:spacing w:line="600" w:lineRule="exact"/>
        <w:ind w:firstLine="640"/>
        <w:rPr>
          <w:rFonts w:hint="default" w:ascii="Times New Roman" w:hAnsi="Times New Roman" w:cs="Times New Roman"/>
          <w:color w:val="auto"/>
          <w:sz w:val="32"/>
          <w:szCs w:val="32"/>
        </w:rPr>
      </w:pPr>
      <w:r>
        <w:rPr>
          <w:rFonts w:hint="default" w:ascii="Times New Roman" w:hAnsi="Times New Roman" w:cs="Times New Roman"/>
          <w:color w:val="auto"/>
          <w:sz w:val="32"/>
          <w:szCs w:val="32"/>
        </w:rPr>
        <w:t>本项目无</w:t>
      </w:r>
      <w:r>
        <w:rPr>
          <w:rFonts w:hint="default" w:ascii="Times New Roman" w:hAnsi="Times New Roman" w:cs="Times New Roman"/>
          <w:color w:val="auto"/>
          <w:sz w:val="32"/>
          <w:szCs w:val="32"/>
          <w:lang w:eastAsia="zh-Hans"/>
        </w:rPr>
        <w:t>该项</w:t>
      </w:r>
      <w:r>
        <w:rPr>
          <w:rFonts w:hint="default" w:ascii="Times New Roman" w:hAnsi="Times New Roman" w:cs="Times New Roman"/>
          <w:color w:val="auto"/>
          <w:sz w:val="32"/>
          <w:szCs w:val="32"/>
        </w:rPr>
        <w:t>指标。</w:t>
      </w:r>
    </w:p>
    <w:p>
      <w:pPr>
        <w:spacing w:line="600" w:lineRule="exact"/>
        <w:ind w:firstLine="643"/>
        <w:rPr>
          <w:rFonts w:hint="default" w:ascii="Times New Roman" w:hAnsi="Times New Roman" w:cs="Times New Roman"/>
          <w:b/>
          <w:bCs/>
          <w:color w:val="auto"/>
          <w:sz w:val="32"/>
          <w:szCs w:val="32"/>
        </w:rPr>
      </w:pPr>
      <w:r>
        <w:rPr>
          <w:rFonts w:hint="default" w:ascii="Times New Roman" w:hAnsi="Times New Roman" w:cs="Times New Roman"/>
          <w:b/>
          <w:bCs/>
          <w:color w:val="auto"/>
          <w:sz w:val="32"/>
        </w:rPr>
        <w:t>（4）</w:t>
      </w:r>
      <w:r>
        <w:rPr>
          <w:rFonts w:hint="default" w:ascii="Times New Roman" w:hAnsi="Times New Roman" w:cs="Times New Roman"/>
          <w:b/>
          <w:bCs/>
          <w:color w:val="auto"/>
          <w:sz w:val="32"/>
          <w:szCs w:val="32"/>
        </w:rPr>
        <w:t>生态效益指标</w:t>
      </w:r>
    </w:p>
    <w:p>
      <w:pPr>
        <w:spacing w:line="600" w:lineRule="exact"/>
        <w:ind w:firstLine="640"/>
        <w:rPr>
          <w:rFonts w:hint="default" w:ascii="Times New Roman" w:hAnsi="Times New Roman" w:cs="Times New Roman"/>
          <w:b/>
          <w:color w:val="auto"/>
          <w:sz w:val="32"/>
          <w:szCs w:val="32"/>
        </w:rPr>
      </w:pPr>
      <w:r>
        <w:rPr>
          <w:rFonts w:hint="default" w:ascii="Times New Roman" w:hAnsi="Times New Roman" w:cs="Times New Roman"/>
          <w:color w:val="auto"/>
          <w:sz w:val="32"/>
          <w:szCs w:val="32"/>
        </w:rPr>
        <w:t>本项目无</w:t>
      </w:r>
      <w:r>
        <w:rPr>
          <w:rFonts w:hint="default" w:ascii="Times New Roman" w:hAnsi="Times New Roman" w:cs="Times New Roman"/>
          <w:color w:val="auto"/>
          <w:sz w:val="32"/>
          <w:szCs w:val="32"/>
          <w:lang w:eastAsia="zh-Hans"/>
        </w:rPr>
        <w:t>该项</w:t>
      </w:r>
      <w:r>
        <w:rPr>
          <w:rFonts w:hint="default" w:ascii="Times New Roman" w:hAnsi="Times New Roman" w:cs="Times New Roman"/>
          <w:color w:val="auto"/>
          <w:sz w:val="32"/>
          <w:szCs w:val="32"/>
        </w:rPr>
        <w:t>指标。</w:t>
      </w:r>
    </w:p>
    <w:p>
      <w:pPr>
        <w:spacing w:line="600" w:lineRule="exact"/>
        <w:ind w:firstLine="643"/>
        <w:rPr>
          <w:rFonts w:hint="default" w:ascii="Times New Roman" w:hAnsi="Times New Roman" w:cs="Times New Roman"/>
          <w:b/>
          <w:bCs/>
          <w:color w:val="auto"/>
          <w:sz w:val="32"/>
          <w:szCs w:val="32"/>
        </w:rPr>
      </w:pPr>
      <w:r>
        <w:rPr>
          <w:rFonts w:hint="default" w:ascii="Times New Roman" w:hAnsi="Times New Roman" w:cs="Times New Roman"/>
          <w:b/>
          <w:bCs/>
          <w:color w:val="auto"/>
          <w:sz w:val="32"/>
          <w:szCs w:val="32"/>
        </w:rPr>
        <w:t>2.满意度指标</w:t>
      </w:r>
    </w:p>
    <w:p>
      <w:pPr>
        <w:overflowPunct w:val="0"/>
        <w:spacing w:line="600" w:lineRule="exact"/>
        <w:ind w:firstLine="640"/>
        <w:contextualSpacing/>
        <w:rPr>
          <w:rFonts w:hint="default" w:ascii="Times New Roman" w:hAnsi="Times New Roman" w:cs="Times New Roman"/>
          <w:color w:val="auto"/>
          <w:sz w:val="32"/>
          <w:szCs w:val="32"/>
          <w:u w:color="000000"/>
          <w:lang w:val="zh-TW" w:eastAsia="zh-TW"/>
        </w:rPr>
      </w:pPr>
      <w:bookmarkStart w:id="16" w:name="_Toc28290"/>
      <w:bookmarkStart w:id="17" w:name="_Toc1921"/>
      <w:r>
        <w:rPr>
          <w:rFonts w:hint="default" w:ascii="Times New Roman" w:hAnsi="Times New Roman" w:cs="Times New Roman"/>
          <w:color w:val="auto"/>
          <w:sz w:val="32"/>
          <w:szCs w:val="32"/>
          <w:u w:color="000000"/>
          <w:lang w:val="zh-TW" w:eastAsia="zh-TW"/>
        </w:rPr>
        <w:t>“</w:t>
      </w:r>
      <w:r>
        <w:rPr>
          <w:rFonts w:hint="eastAsia" w:ascii="Times New Roman" w:hAnsi="Times New Roman" w:cs="Times New Roman"/>
          <w:color w:val="auto"/>
          <w:sz w:val="32"/>
          <w:szCs w:val="32"/>
          <w:u w:color="000000"/>
          <w:lang w:val="en-US" w:eastAsia="zh-CN"/>
        </w:rPr>
        <w:t>市民</w:t>
      </w:r>
      <w:r>
        <w:rPr>
          <w:rFonts w:hint="default" w:ascii="Times New Roman" w:hAnsi="Times New Roman" w:cs="Times New Roman"/>
          <w:color w:val="auto"/>
          <w:sz w:val="32"/>
          <w:szCs w:val="32"/>
          <w:u w:color="000000"/>
          <w:lang w:val="zh-TW" w:eastAsia="zh-Hans"/>
        </w:rPr>
        <w:t>满意度”指标，预期指标值为“≥95%”，根据对</w:t>
      </w:r>
      <w:r>
        <w:rPr>
          <w:rFonts w:hint="eastAsia" w:ascii="Times New Roman" w:hAnsi="Times New Roman" w:cs="Times New Roman"/>
          <w:color w:val="auto"/>
          <w:sz w:val="32"/>
          <w:szCs w:val="32"/>
          <w:u w:color="000000"/>
          <w:lang w:val="en-US" w:eastAsia="zh-CN"/>
        </w:rPr>
        <w:t>居住在昌吉市市民</w:t>
      </w:r>
      <w:r>
        <w:rPr>
          <w:rFonts w:hint="default" w:ascii="Times New Roman" w:hAnsi="Times New Roman" w:cs="Times New Roman"/>
          <w:color w:val="auto"/>
          <w:sz w:val="32"/>
          <w:szCs w:val="32"/>
          <w:u w:color="000000"/>
          <w:lang w:val="zh-TW" w:eastAsia="zh-Hans"/>
        </w:rPr>
        <w:t>进行满意度问卷调查的结果可知，</w:t>
      </w:r>
      <w:r>
        <w:rPr>
          <w:rFonts w:hint="eastAsia" w:cs="Times New Roman"/>
          <w:color w:val="auto"/>
          <w:sz w:val="32"/>
          <w:szCs w:val="32"/>
          <w:u w:color="000000"/>
          <w:lang w:val="en-US" w:eastAsia="zh-CN"/>
        </w:rPr>
        <w:t>市民</w:t>
      </w:r>
      <w:r>
        <w:rPr>
          <w:rFonts w:hint="default" w:ascii="Times New Roman" w:hAnsi="Times New Roman" w:cs="Times New Roman"/>
          <w:color w:val="auto"/>
          <w:sz w:val="32"/>
          <w:szCs w:val="32"/>
          <w:u w:color="000000"/>
          <w:lang w:val="zh-TW" w:eastAsia="zh-Hans"/>
        </w:rPr>
        <w:t>满意度达9</w:t>
      </w:r>
      <w:r>
        <w:rPr>
          <w:rFonts w:hint="eastAsia" w:cs="Times New Roman"/>
          <w:color w:val="auto"/>
          <w:sz w:val="32"/>
          <w:szCs w:val="32"/>
          <w:u w:color="000000"/>
          <w:lang w:val="en-US" w:eastAsia="zh-CN"/>
        </w:rPr>
        <w:t>5</w:t>
      </w:r>
      <w:r>
        <w:rPr>
          <w:rFonts w:hint="default" w:ascii="Times New Roman" w:hAnsi="Times New Roman" w:cs="Times New Roman"/>
          <w:color w:val="auto"/>
          <w:sz w:val="32"/>
          <w:szCs w:val="32"/>
          <w:u w:color="000000"/>
          <w:lang w:val="zh-TW" w:eastAsia="zh-Hans"/>
        </w:rPr>
        <w:t>%，</w:t>
      </w:r>
      <w:r>
        <w:rPr>
          <w:rFonts w:hint="default" w:ascii="Times New Roman" w:hAnsi="Times New Roman" w:cs="Times New Roman"/>
          <w:color w:val="auto"/>
          <w:sz w:val="32"/>
          <w:szCs w:val="32"/>
          <w:u w:color="000000"/>
          <w:lang w:val="zh-TW" w:eastAsia="zh-TW"/>
        </w:rPr>
        <w:t>根据评分标准，该指标10分,得10分。</w:t>
      </w:r>
    </w:p>
    <w:p>
      <w:pPr>
        <w:pStyle w:val="3"/>
        <w:spacing w:line="600" w:lineRule="exact"/>
        <w:ind w:firstLine="640"/>
        <w:rPr>
          <w:rFonts w:hint="default" w:ascii="Times New Roman" w:hAnsi="Times New Roman" w:cs="Times New Roman"/>
          <w:color w:val="auto"/>
          <w:szCs w:val="32"/>
        </w:rPr>
      </w:pPr>
      <w:r>
        <w:rPr>
          <w:rFonts w:hint="default" w:ascii="Times New Roman" w:hAnsi="Times New Roman" w:cs="Times New Roman"/>
          <w:color w:val="auto"/>
          <w:szCs w:val="32"/>
        </w:rPr>
        <w:t>五、预算执行进度与绩效指标偏差情况</w:t>
      </w:r>
    </w:p>
    <w:p>
      <w:pPr>
        <w:pStyle w:val="4"/>
        <w:numPr>
          <w:ilvl w:val="0"/>
          <w:numId w:val="7"/>
        </w:numPr>
        <w:spacing w:line="600" w:lineRule="exact"/>
        <w:ind w:firstLine="643"/>
        <w:rPr>
          <w:rFonts w:hint="default" w:ascii="Times New Roman" w:hAnsi="Times New Roman" w:eastAsia="楷体_GB2312" w:cs="Times New Roman"/>
          <w:color w:val="auto"/>
          <w:szCs w:val="32"/>
          <w:lang w:eastAsia="zh-Hans"/>
        </w:rPr>
      </w:pPr>
      <w:r>
        <w:rPr>
          <w:rFonts w:hint="default" w:ascii="Times New Roman" w:hAnsi="Times New Roman" w:eastAsia="楷体_GB2312" w:cs="Times New Roman"/>
          <w:color w:val="auto"/>
          <w:szCs w:val="32"/>
          <w:lang w:eastAsia="zh-Hans"/>
        </w:rPr>
        <w:t>预算执行进度</w:t>
      </w:r>
    </w:p>
    <w:p>
      <w:pPr>
        <w:pStyle w:val="22"/>
        <w:spacing w:line="600" w:lineRule="exact"/>
        <w:ind w:firstLine="640"/>
        <w:rPr>
          <w:rFonts w:hint="default" w:ascii="Times New Roman" w:hAnsi="Times New Roman" w:cs="Times New Roman"/>
          <w:color w:val="auto"/>
          <w:sz w:val="32"/>
          <w:szCs w:val="32"/>
          <w:lang w:eastAsia="zh-Hans"/>
        </w:rPr>
      </w:pPr>
      <w:r>
        <w:rPr>
          <w:rFonts w:hint="eastAsia" w:ascii="Times New Roman" w:hAnsi="Times New Roman" w:eastAsia="仿宋_GB2312" w:cs="Times New Roman"/>
          <w:color w:val="auto"/>
          <w:kern w:val="2"/>
          <w:sz w:val="32"/>
          <w:szCs w:val="32"/>
          <w:u w:color="000000"/>
          <w:lang w:val="en-US" w:eastAsia="zh-CN" w:bidi="ar-SA"/>
        </w:rPr>
        <w:t>特种车辆燃油、维修、保险、GPS服务、审验等费用</w:t>
      </w:r>
      <w:r>
        <w:rPr>
          <w:rFonts w:hint="default" w:ascii="Times New Roman" w:hAnsi="Times New Roman" w:eastAsia="仿宋_GB2312" w:cs="Times New Roman"/>
          <w:color w:val="auto"/>
          <w:kern w:val="2"/>
          <w:sz w:val="32"/>
          <w:szCs w:val="32"/>
          <w:u w:color="000000"/>
          <w:lang w:val="zh-TW" w:eastAsia="zh-Hans" w:bidi="ar-SA"/>
        </w:rPr>
        <w:t>项目预算金额</w:t>
      </w:r>
      <w:r>
        <w:rPr>
          <w:rFonts w:hint="eastAsia" w:ascii="Times New Roman" w:hAnsi="Times New Roman" w:eastAsia="仿宋_GB2312" w:cs="Times New Roman"/>
          <w:color w:val="auto"/>
          <w:kern w:val="2"/>
          <w:sz w:val="32"/>
          <w:szCs w:val="32"/>
          <w:u w:color="000000"/>
          <w:lang w:val="en-US" w:eastAsia="zh-CN" w:bidi="ar-SA"/>
        </w:rPr>
        <w:t>1000.00</w:t>
      </w:r>
      <w:r>
        <w:rPr>
          <w:rFonts w:hint="default" w:ascii="Times New Roman" w:hAnsi="Times New Roman" w:eastAsia="仿宋_GB2312" w:cs="Times New Roman"/>
          <w:color w:val="auto"/>
          <w:kern w:val="2"/>
          <w:sz w:val="32"/>
          <w:szCs w:val="32"/>
          <w:u w:color="000000"/>
          <w:lang w:val="zh-TW" w:eastAsia="zh-Hans" w:bidi="ar-SA"/>
        </w:rPr>
        <w:t>万元，实际到位</w:t>
      </w:r>
      <w:r>
        <w:rPr>
          <w:rFonts w:hint="eastAsia" w:ascii="Times New Roman" w:hAnsi="Times New Roman" w:eastAsia="仿宋_GB2312" w:cs="Times New Roman"/>
          <w:color w:val="auto"/>
          <w:kern w:val="2"/>
          <w:sz w:val="32"/>
          <w:szCs w:val="32"/>
          <w:u w:color="000000"/>
          <w:lang w:val="en-US" w:eastAsia="zh-CN" w:bidi="ar-SA"/>
        </w:rPr>
        <w:t>1000.00</w:t>
      </w:r>
      <w:r>
        <w:rPr>
          <w:rFonts w:hint="default" w:ascii="Times New Roman" w:hAnsi="Times New Roman" w:eastAsia="仿宋_GB2312" w:cs="Times New Roman"/>
          <w:color w:val="auto"/>
          <w:kern w:val="2"/>
          <w:sz w:val="32"/>
          <w:szCs w:val="32"/>
          <w:u w:color="000000"/>
          <w:lang w:val="zh-TW" w:eastAsia="zh-Hans" w:bidi="ar-SA"/>
        </w:rPr>
        <w:t>万元，实际支出</w:t>
      </w:r>
      <w:r>
        <w:rPr>
          <w:rFonts w:hint="eastAsia" w:ascii="Times New Roman" w:hAnsi="Times New Roman" w:eastAsia="仿宋_GB2312" w:cs="Times New Roman"/>
          <w:color w:val="auto"/>
          <w:kern w:val="2"/>
          <w:sz w:val="32"/>
          <w:szCs w:val="32"/>
          <w:u w:color="000000"/>
          <w:lang w:val="en-US" w:eastAsia="zh-CN" w:bidi="ar-SA"/>
        </w:rPr>
        <w:t>1000.00</w:t>
      </w:r>
      <w:r>
        <w:rPr>
          <w:rFonts w:hint="default" w:ascii="Times New Roman" w:hAnsi="Times New Roman" w:eastAsia="仿宋_GB2312" w:cs="Times New Roman"/>
          <w:color w:val="auto"/>
          <w:kern w:val="2"/>
          <w:sz w:val="32"/>
          <w:szCs w:val="32"/>
          <w:u w:color="000000"/>
          <w:lang w:val="zh-TW" w:eastAsia="zh-Hans" w:bidi="ar-SA"/>
        </w:rPr>
        <w:t>万</w:t>
      </w:r>
      <w:r>
        <w:rPr>
          <w:rFonts w:hint="default" w:ascii="Times New Roman" w:hAnsi="Times New Roman" w:cs="Times New Roman"/>
          <w:color w:val="auto"/>
          <w:sz w:val="32"/>
          <w:szCs w:val="32"/>
        </w:rPr>
        <w:t>元</w:t>
      </w:r>
      <w:r>
        <w:rPr>
          <w:rFonts w:hint="default" w:ascii="Times New Roman" w:hAnsi="Times New Roman" w:cs="Times New Roman"/>
          <w:color w:val="auto"/>
          <w:sz w:val="32"/>
          <w:szCs w:val="32"/>
          <w:lang w:eastAsia="zh-Hans"/>
        </w:rPr>
        <w:t>，预算执行率为</w:t>
      </w:r>
      <w:r>
        <w:rPr>
          <w:rFonts w:hint="default" w:ascii="Times New Roman" w:hAnsi="Times New Roman" w:cs="Times New Roman"/>
          <w:color w:val="auto"/>
          <w:sz w:val="32"/>
          <w:szCs w:val="32"/>
        </w:rPr>
        <w:t>100</w:t>
      </w:r>
      <w:r>
        <w:rPr>
          <w:rFonts w:hint="default" w:ascii="Times New Roman" w:hAnsi="Times New Roman" w:cs="Times New Roman"/>
          <w:color w:val="auto"/>
          <w:sz w:val="32"/>
          <w:szCs w:val="32"/>
          <w:lang w:eastAsia="zh-Hans"/>
        </w:rPr>
        <w:t>%。</w:t>
      </w:r>
    </w:p>
    <w:p>
      <w:pPr>
        <w:pStyle w:val="4"/>
        <w:numPr>
          <w:ilvl w:val="0"/>
          <w:numId w:val="7"/>
        </w:numPr>
        <w:spacing w:line="600" w:lineRule="exact"/>
        <w:ind w:firstLine="643"/>
        <w:rPr>
          <w:rFonts w:hint="default" w:ascii="Times New Roman" w:hAnsi="Times New Roman" w:eastAsia="楷体_GB2312" w:cs="Times New Roman"/>
          <w:color w:val="auto"/>
          <w:szCs w:val="32"/>
          <w:lang w:eastAsia="zh-Hans"/>
        </w:rPr>
      </w:pPr>
      <w:r>
        <w:rPr>
          <w:rFonts w:hint="default" w:ascii="Times New Roman" w:hAnsi="Times New Roman" w:eastAsia="楷体_GB2312" w:cs="Times New Roman"/>
          <w:color w:val="auto"/>
          <w:szCs w:val="32"/>
          <w:lang w:eastAsia="zh-Hans"/>
        </w:rPr>
        <w:t>绩效指标偏差情况</w:t>
      </w:r>
    </w:p>
    <w:p>
      <w:pPr>
        <w:pStyle w:val="22"/>
        <w:spacing w:line="600" w:lineRule="exact"/>
        <w:ind w:firstLine="640"/>
        <w:rPr>
          <w:rFonts w:hint="default" w:ascii="Times New Roman" w:hAnsi="Times New Roman" w:eastAsia="仿宋_GB2312" w:cs="Times New Roman"/>
          <w:color w:val="auto"/>
          <w:kern w:val="2"/>
          <w:sz w:val="32"/>
          <w:szCs w:val="32"/>
          <w:u w:color="000000"/>
          <w:lang w:val="en-US" w:eastAsia="zh-CN" w:bidi="ar-SA"/>
        </w:rPr>
      </w:pPr>
      <w:r>
        <w:rPr>
          <w:rFonts w:hint="default" w:ascii="Times New Roman" w:hAnsi="Times New Roman" w:eastAsia="仿宋_GB2312" w:cs="Times New Roman"/>
          <w:color w:val="auto"/>
          <w:kern w:val="2"/>
          <w:sz w:val="32"/>
          <w:szCs w:val="32"/>
          <w:u w:color="000000"/>
          <w:lang w:val="en-US" w:eastAsia="zh-CN" w:bidi="ar-SA"/>
        </w:rPr>
        <w:t>2022年本单位负责实施的</w:t>
      </w:r>
      <w:r>
        <w:rPr>
          <w:rFonts w:hint="eastAsia" w:ascii="Times New Roman" w:hAnsi="Times New Roman" w:eastAsia="仿宋_GB2312" w:cs="Times New Roman"/>
          <w:color w:val="auto"/>
          <w:kern w:val="2"/>
          <w:sz w:val="32"/>
          <w:szCs w:val="32"/>
          <w:u w:color="000000"/>
          <w:lang w:val="en-US" w:eastAsia="zh-CN" w:bidi="ar-SA"/>
        </w:rPr>
        <w:t>特种车辆燃油、维修、保险、GPS服务、审验等费用</w:t>
      </w:r>
      <w:r>
        <w:rPr>
          <w:rFonts w:hint="default" w:ascii="Times New Roman" w:hAnsi="Times New Roman" w:eastAsia="仿宋_GB2312" w:cs="Times New Roman"/>
          <w:color w:val="auto"/>
          <w:kern w:val="2"/>
          <w:sz w:val="32"/>
          <w:szCs w:val="32"/>
          <w:u w:color="000000"/>
          <w:lang w:val="en-US" w:eastAsia="zh-CN" w:bidi="ar-SA"/>
        </w:rPr>
        <w:t>项目的绩效目标及指标已经全部达成，不存在偏差情况。</w:t>
      </w:r>
    </w:p>
    <w:bookmarkEnd w:id="16"/>
    <w:bookmarkEnd w:id="17"/>
    <w:p>
      <w:pPr>
        <w:pStyle w:val="3"/>
        <w:spacing w:line="600" w:lineRule="exact"/>
        <w:ind w:firstLine="640"/>
        <w:rPr>
          <w:rFonts w:hint="default" w:ascii="Times New Roman" w:hAnsi="Times New Roman" w:cs="Times New Roman"/>
          <w:color w:val="auto"/>
          <w:szCs w:val="32"/>
        </w:rPr>
      </w:pPr>
      <w:r>
        <w:rPr>
          <w:rFonts w:hint="default" w:ascii="Times New Roman" w:hAnsi="Times New Roman" w:cs="Times New Roman"/>
          <w:color w:val="auto"/>
          <w:szCs w:val="32"/>
        </w:rPr>
        <w:t>六、主要经验及做法、存在的问题及原因分析</w:t>
      </w:r>
    </w:p>
    <w:p>
      <w:pPr>
        <w:pStyle w:val="24"/>
        <w:spacing w:before="0" w:after="0" w:line="600" w:lineRule="exact"/>
        <w:ind w:left="560"/>
        <w:rPr>
          <w:rFonts w:hint="default" w:ascii="Times New Roman" w:hAnsi="Times New Roman" w:cs="Times New Roman"/>
          <w:color w:val="auto"/>
          <w:sz w:val="32"/>
        </w:rPr>
      </w:pPr>
      <w:r>
        <w:rPr>
          <w:rFonts w:hint="default" w:ascii="Times New Roman" w:hAnsi="Times New Roman" w:cs="Times New Roman"/>
          <w:color w:val="auto"/>
          <w:sz w:val="32"/>
        </w:rPr>
        <w:t>（一）主要经验及做法</w:t>
      </w:r>
    </w:p>
    <w:p>
      <w:pPr>
        <w:pStyle w:val="22"/>
        <w:spacing w:line="600" w:lineRule="exact"/>
        <w:ind w:firstLine="643"/>
        <w:rPr>
          <w:rFonts w:hint="default" w:ascii="Times New Roman" w:hAnsi="Times New Roman" w:cs="Times New Roman"/>
          <w:b/>
          <w:bCs/>
          <w:color w:val="auto"/>
          <w:sz w:val="32"/>
          <w:szCs w:val="32"/>
        </w:rPr>
      </w:pPr>
      <w:r>
        <w:rPr>
          <w:rFonts w:hint="default" w:ascii="Times New Roman" w:hAnsi="Times New Roman" w:cs="Times New Roman"/>
          <w:b/>
          <w:bCs/>
          <w:color w:val="auto"/>
          <w:sz w:val="32"/>
          <w:szCs w:val="32"/>
        </w:rPr>
        <w:t>1.聚焦重点任务，推动项目工作落地落实</w:t>
      </w:r>
    </w:p>
    <w:p>
      <w:pPr>
        <w:pStyle w:val="22"/>
        <w:spacing w:line="600" w:lineRule="exact"/>
        <w:ind w:firstLine="640"/>
        <w:rPr>
          <w:rFonts w:hint="default" w:ascii="Times New Roman" w:hAnsi="Times New Roman" w:eastAsia="仿宋_GB2312" w:cs="Times New Roman"/>
          <w:color w:val="auto"/>
          <w:kern w:val="2"/>
          <w:sz w:val="32"/>
          <w:szCs w:val="32"/>
          <w:u w:color="000000"/>
          <w:lang w:val="en-US" w:eastAsia="zh-CN" w:bidi="ar-SA"/>
        </w:rPr>
      </w:pPr>
      <w:r>
        <w:rPr>
          <w:rFonts w:hint="default" w:ascii="Times New Roman" w:hAnsi="Times New Roman" w:eastAsia="仿宋_GB2312" w:cs="Times New Roman"/>
          <w:color w:val="auto"/>
          <w:kern w:val="2"/>
          <w:sz w:val="32"/>
          <w:szCs w:val="32"/>
          <w:u w:color="000000"/>
          <w:lang w:val="en-US" w:eastAsia="zh-CN" w:bidi="ar-SA"/>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2"/>
        <w:spacing w:line="600" w:lineRule="exact"/>
        <w:ind w:firstLine="643"/>
        <w:rPr>
          <w:rFonts w:hint="default" w:ascii="Times New Roman" w:hAnsi="Times New Roman" w:cs="Times New Roman"/>
          <w:color w:val="auto"/>
          <w:sz w:val="32"/>
          <w:szCs w:val="32"/>
        </w:rPr>
      </w:pPr>
      <w:r>
        <w:rPr>
          <w:rFonts w:hint="default" w:ascii="Times New Roman" w:hAnsi="Times New Roman" w:cs="Times New Roman"/>
          <w:b/>
          <w:bCs/>
          <w:color w:val="auto"/>
          <w:sz w:val="32"/>
          <w:szCs w:val="32"/>
        </w:rPr>
        <w:t>2.坚持问题导向，加强执行监控，提高资金效益</w:t>
      </w:r>
    </w:p>
    <w:p>
      <w:pPr>
        <w:pStyle w:val="22"/>
        <w:spacing w:line="600" w:lineRule="exact"/>
        <w:ind w:firstLine="640"/>
        <w:rPr>
          <w:rFonts w:hint="default" w:ascii="Times New Roman" w:hAnsi="Times New Roman" w:cs="Times New Roman"/>
          <w:color w:val="auto"/>
          <w:sz w:val="32"/>
          <w:szCs w:val="32"/>
        </w:rPr>
      </w:pPr>
      <w:r>
        <w:rPr>
          <w:rFonts w:hint="default" w:ascii="Times New Roman" w:hAnsi="Times New Roman" w:cs="Times New Roman"/>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pStyle w:val="22"/>
        <w:spacing w:line="600" w:lineRule="exact"/>
        <w:ind w:firstLine="643"/>
        <w:rPr>
          <w:rFonts w:hint="default" w:ascii="Times New Roman" w:hAnsi="Times New Roman" w:cs="Times New Roman"/>
          <w:b/>
          <w:bCs/>
          <w:color w:val="auto"/>
          <w:sz w:val="32"/>
          <w:szCs w:val="32"/>
        </w:rPr>
      </w:pPr>
      <w:bookmarkStart w:id="18" w:name="_Toc68364674"/>
      <w:r>
        <w:rPr>
          <w:rFonts w:hint="default" w:ascii="Times New Roman" w:hAnsi="Times New Roman" w:cs="Times New Roman"/>
          <w:b/>
          <w:bCs/>
          <w:color w:val="auto"/>
          <w:sz w:val="32"/>
          <w:szCs w:val="32"/>
        </w:rPr>
        <w:t>3.强化绩效目标刚性约束，及时对项目进行跟踪问效</w:t>
      </w:r>
    </w:p>
    <w:p>
      <w:pPr>
        <w:pStyle w:val="22"/>
        <w:spacing w:line="600" w:lineRule="exact"/>
        <w:ind w:firstLine="640"/>
        <w:rPr>
          <w:rFonts w:hint="default" w:ascii="Times New Roman" w:hAnsi="Times New Roman" w:cs="Times New Roman"/>
          <w:color w:val="auto"/>
          <w:sz w:val="32"/>
          <w:szCs w:val="32"/>
        </w:rPr>
      </w:pPr>
      <w:r>
        <w:rPr>
          <w:rFonts w:hint="default" w:ascii="Times New Roman" w:hAnsi="Times New Roman" w:cs="Times New Roman"/>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4"/>
        <w:spacing w:before="0" w:after="0" w:line="600" w:lineRule="exact"/>
        <w:ind w:left="560"/>
        <w:rPr>
          <w:rFonts w:hint="default" w:ascii="Times New Roman" w:hAnsi="Times New Roman" w:cs="Times New Roman"/>
          <w:color w:val="auto"/>
          <w:sz w:val="32"/>
        </w:rPr>
      </w:pPr>
      <w:r>
        <w:rPr>
          <w:rFonts w:hint="default" w:ascii="Times New Roman" w:hAnsi="Times New Roman" w:cs="Times New Roman"/>
          <w:color w:val="auto"/>
          <w:sz w:val="32"/>
        </w:rPr>
        <w:t>（二）存在问题及原因分析</w:t>
      </w:r>
      <w:bookmarkEnd w:id="18"/>
    </w:p>
    <w:p>
      <w:pPr>
        <w:pStyle w:val="22"/>
        <w:spacing w:line="600" w:lineRule="exact"/>
        <w:ind w:firstLine="643"/>
        <w:rPr>
          <w:rFonts w:hint="default" w:ascii="Times New Roman" w:hAnsi="Times New Roman" w:cs="Times New Roman"/>
          <w:b/>
          <w:bCs/>
          <w:color w:val="auto"/>
          <w:sz w:val="32"/>
          <w:szCs w:val="32"/>
        </w:rPr>
      </w:pPr>
      <w:r>
        <w:rPr>
          <w:rFonts w:hint="default" w:ascii="Times New Roman" w:hAnsi="Times New Roman" w:cs="Times New Roman"/>
          <w:b/>
          <w:bCs/>
          <w:color w:val="auto"/>
          <w:sz w:val="32"/>
          <w:szCs w:val="32"/>
        </w:rPr>
        <w:t>1.绩效预算认识不够充分，绩效理念有待进一步强化</w:t>
      </w:r>
    </w:p>
    <w:p>
      <w:pPr>
        <w:pStyle w:val="22"/>
        <w:spacing w:line="600" w:lineRule="exact"/>
        <w:ind w:firstLine="640"/>
        <w:rPr>
          <w:rFonts w:hint="default" w:ascii="Times New Roman" w:hAnsi="Times New Roman" w:cs="Times New Roman"/>
          <w:color w:val="auto"/>
          <w:sz w:val="32"/>
          <w:szCs w:val="32"/>
        </w:rPr>
      </w:pPr>
      <w:r>
        <w:rPr>
          <w:rFonts w:hint="default" w:ascii="Times New Roman" w:hAnsi="Times New Roman" w:cs="Times New Roman"/>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2"/>
        <w:spacing w:line="600" w:lineRule="exact"/>
        <w:ind w:firstLine="643"/>
        <w:rPr>
          <w:rFonts w:hint="default" w:ascii="Times New Roman" w:hAnsi="Times New Roman" w:cs="Times New Roman"/>
          <w:b/>
          <w:bCs/>
          <w:color w:val="auto"/>
          <w:sz w:val="32"/>
          <w:szCs w:val="32"/>
        </w:rPr>
      </w:pPr>
      <w:r>
        <w:rPr>
          <w:rFonts w:hint="default" w:ascii="Times New Roman" w:hAnsi="Times New Roman" w:cs="Times New Roman"/>
          <w:b/>
          <w:bCs/>
          <w:color w:val="auto"/>
          <w:sz w:val="32"/>
          <w:szCs w:val="32"/>
        </w:rPr>
        <w:t>2.绩效档案归档工作有待提高</w:t>
      </w:r>
    </w:p>
    <w:p>
      <w:pPr>
        <w:spacing w:line="600" w:lineRule="exact"/>
        <w:ind w:firstLine="640"/>
        <w:rPr>
          <w:rFonts w:hint="default" w:ascii="Times New Roman" w:hAnsi="Times New Roman" w:cs="Times New Roman"/>
          <w:color w:val="auto"/>
          <w:sz w:val="32"/>
        </w:rPr>
      </w:pPr>
      <w:r>
        <w:rPr>
          <w:rFonts w:hint="default" w:ascii="Times New Roman" w:hAnsi="Times New Roman" w:cs="Times New Roman"/>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default" w:ascii="Times New Roman" w:hAnsi="Times New Roman" w:cs="Times New Roman"/>
          <w:color w:val="auto"/>
          <w:sz w:val="32"/>
        </w:rPr>
        <w:t>理与实际业务存在一定偏差，未发挥其综合价值。</w:t>
      </w:r>
    </w:p>
    <w:p>
      <w:pPr>
        <w:pStyle w:val="22"/>
        <w:spacing w:line="600" w:lineRule="exact"/>
        <w:ind w:firstLine="643"/>
        <w:rPr>
          <w:rFonts w:hint="default" w:ascii="Times New Roman" w:hAnsi="Times New Roman" w:cs="Times New Roman"/>
          <w:b/>
          <w:bCs/>
          <w:color w:val="auto"/>
          <w:sz w:val="32"/>
          <w:szCs w:val="32"/>
        </w:rPr>
      </w:pPr>
      <w:r>
        <w:rPr>
          <w:rFonts w:hint="default" w:ascii="Times New Roman" w:hAnsi="Times New Roman" w:cs="Times New Roman"/>
          <w:b/>
          <w:bCs/>
          <w:color w:val="auto"/>
          <w:sz w:val="32"/>
          <w:szCs w:val="32"/>
        </w:rPr>
        <w:t>3.项目支出绩效评价存在局限，客观性有待加强</w:t>
      </w:r>
    </w:p>
    <w:p>
      <w:pPr>
        <w:pStyle w:val="23"/>
        <w:spacing w:line="600" w:lineRule="exact"/>
        <w:ind w:firstLine="640"/>
        <w:rPr>
          <w:rFonts w:hint="default" w:ascii="Times New Roman" w:hAnsi="Times New Roman" w:cs="Times New Roman"/>
          <w:color w:val="auto"/>
          <w:kern w:val="0"/>
          <w:sz w:val="32"/>
          <w:szCs w:val="32"/>
        </w:rPr>
      </w:pPr>
      <w:r>
        <w:rPr>
          <w:rFonts w:hint="default" w:ascii="Times New Roman" w:hAnsi="Times New Roman" w:cs="Times New Roman"/>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rFonts w:hint="default" w:ascii="Times New Roman" w:hAnsi="Times New Roman" w:cs="Times New Roman"/>
          <w:color w:val="auto"/>
          <w:szCs w:val="32"/>
        </w:rPr>
      </w:pPr>
      <w:r>
        <w:rPr>
          <w:rFonts w:hint="default" w:ascii="Times New Roman" w:hAnsi="Times New Roman" w:cs="Times New Roman"/>
          <w:color w:val="auto"/>
          <w:szCs w:val="32"/>
        </w:rPr>
        <w:t>七、</w:t>
      </w:r>
      <w:r>
        <w:rPr>
          <w:rFonts w:hint="default" w:ascii="Times New Roman" w:hAnsi="Times New Roman" w:cs="Times New Roman"/>
          <w:color w:val="auto"/>
          <w:szCs w:val="32"/>
          <w:lang w:eastAsia="zh-Hans"/>
        </w:rPr>
        <w:t>有关建议</w:t>
      </w:r>
    </w:p>
    <w:p>
      <w:pPr>
        <w:pStyle w:val="22"/>
        <w:spacing w:line="600" w:lineRule="exact"/>
        <w:ind w:firstLine="643"/>
        <w:rPr>
          <w:rFonts w:hint="default" w:ascii="Times New Roman" w:hAnsi="Times New Roman" w:cs="Times New Roman"/>
          <w:b/>
          <w:bCs/>
          <w:color w:val="auto"/>
          <w:sz w:val="32"/>
          <w:szCs w:val="32"/>
        </w:rPr>
      </w:pPr>
      <w:r>
        <w:rPr>
          <w:rFonts w:hint="default" w:ascii="Times New Roman" w:hAnsi="Times New Roman" w:cs="Times New Roman"/>
          <w:b/>
          <w:bCs/>
          <w:color w:val="auto"/>
          <w:sz w:val="32"/>
          <w:szCs w:val="32"/>
        </w:rPr>
        <w:t>1.加强培训，提高相关人员工作水平</w:t>
      </w:r>
    </w:p>
    <w:p>
      <w:pPr>
        <w:pStyle w:val="22"/>
        <w:spacing w:line="600" w:lineRule="exact"/>
        <w:ind w:firstLine="640"/>
        <w:rPr>
          <w:rFonts w:hint="default" w:ascii="Times New Roman" w:hAnsi="Times New Roman" w:cs="Times New Roman"/>
          <w:color w:val="auto"/>
          <w:sz w:val="32"/>
          <w:szCs w:val="32"/>
        </w:rPr>
      </w:pPr>
      <w:r>
        <w:rPr>
          <w:rFonts w:hint="default" w:ascii="Times New Roman" w:hAnsi="Times New Roman" w:cs="Times New Roman"/>
          <w:color w:val="auto"/>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2"/>
        <w:spacing w:line="600" w:lineRule="exact"/>
        <w:ind w:firstLine="643"/>
        <w:rPr>
          <w:rFonts w:hint="default" w:ascii="Times New Roman" w:hAnsi="Times New Roman" w:cs="Times New Roman"/>
          <w:b/>
          <w:bCs/>
          <w:color w:val="auto"/>
          <w:sz w:val="32"/>
          <w:szCs w:val="32"/>
        </w:rPr>
      </w:pPr>
      <w:r>
        <w:rPr>
          <w:rFonts w:hint="default" w:ascii="Times New Roman" w:hAnsi="Times New Roman" w:cs="Times New Roman"/>
          <w:b/>
          <w:bCs/>
          <w:color w:val="auto"/>
          <w:sz w:val="32"/>
          <w:szCs w:val="32"/>
        </w:rPr>
        <w:t>2.扎实推进档案规范化建设，提升档案管理水平</w:t>
      </w:r>
    </w:p>
    <w:p>
      <w:pPr>
        <w:pStyle w:val="22"/>
        <w:spacing w:line="600" w:lineRule="exact"/>
        <w:ind w:firstLine="640"/>
        <w:rPr>
          <w:rFonts w:hint="default" w:ascii="Times New Roman" w:hAnsi="Times New Roman" w:cs="Times New Roman"/>
          <w:color w:val="auto"/>
          <w:sz w:val="32"/>
          <w:szCs w:val="32"/>
        </w:rPr>
      </w:pPr>
      <w:r>
        <w:rPr>
          <w:rFonts w:hint="default" w:ascii="Times New Roman" w:hAnsi="Times New Roman" w:cs="Times New Roman"/>
          <w:color w:val="auto"/>
          <w:sz w:val="32"/>
          <w:szCs w:val="32"/>
        </w:rPr>
        <w:t>一是进一步完善项目评价资料。项目启动时同步做好档案的归纳与整理，及时整理、收集、汇总，健全档案资料。二是严格落实</w:t>
      </w:r>
      <w:r>
        <w:rPr>
          <w:rFonts w:hint="eastAsia" w:cs="Times New Roman"/>
          <w:color w:val="auto"/>
          <w:sz w:val="32"/>
          <w:szCs w:val="32"/>
          <w:lang w:val="en-US" w:eastAsia="zh-CN"/>
        </w:rPr>
        <w:t>昌吉市</w:t>
      </w:r>
      <w:r>
        <w:rPr>
          <w:rFonts w:hint="default" w:ascii="Times New Roman" w:hAnsi="Times New Roman" w:cs="Times New Roman"/>
          <w:color w:val="auto"/>
          <w:sz w:val="32"/>
          <w:szCs w:val="32"/>
        </w:rPr>
        <w:t>关于绩效管理工作档案资料归档的相关要求，强化收集力度，确保归档资料的完整齐全。</w:t>
      </w:r>
    </w:p>
    <w:p>
      <w:pPr>
        <w:pStyle w:val="22"/>
        <w:spacing w:line="600" w:lineRule="exact"/>
        <w:ind w:firstLine="643"/>
        <w:rPr>
          <w:rFonts w:hint="default" w:ascii="Times New Roman" w:hAnsi="Times New Roman" w:cs="Times New Roman"/>
          <w:b/>
          <w:bCs/>
          <w:color w:val="auto"/>
          <w:sz w:val="32"/>
          <w:szCs w:val="32"/>
        </w:rPr>
      </w:pPr>
      <w:r>
        <w:rPr>
          <w:rFonts w:hint="default" w:ascii="Times New Roman" w:hAnsi="Times New Roman" w:cs="Times New Roman"/>
          <w:b/>
          <w:bCs/>
          <w:color w:val="auto"/>
          <w:sz w:val="32"/>
          <w:szCs w:val="32"/>
        </w:rPr>
        <w:t>3. 高度重视，加强领导</w:t>
      </w:r>
    </w:p>
    <w:p>
      <w:pPr>
        <w:pStyle w:val="22"/>
        <w:spacing w:line="600" w:lineRule="exact"/>
        <w:ind w:firstLine="640"/>
        <w:rPr>
          <w:rFonts w:hint="default" w:ascii="Times New Roman" w:hAnsi="Times New Roman" w:cs="Times New Roman"/>
          <w:color w:val="auto"/>
        </w:rPr>
      </w:pPr>
      <w:r>
        <w:rPr>
          <w:rFonts w:hint="default" w:ascii="Times New Roman" w:hAnsi="Times New Roman" w:cs="Times New Roman"/>
          <w:color w:val="auto"/>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pStyle w:val="3"/>
        <w:spacing w:line="600" w:lineRule="exact"/>
        <w:ind w:firstLine="640"/>
        <w:rPr>
          <w:rFonts w:hint="default" w:ascii="Times New Roman" w:hAnsi="Times New Roman" w:cs="Times New Roman"/>
          <w:color w:val="auto"/>
          <w:szCs w:val="32"/>
        </w:rPr>
      </w:pPr>
      <w:r>
        <w:rPr>
          <w:rFonts w:hint="default" w:ascii="Times New Roman" w:hAnsi="Times New Roman" w:cs="Times New Roman"/>
          <w:color w:val="auto"/>
          <w:szCs w:val="32"/>
        </w:rPr>
        <w:t>八、其他需要说明的问题</w:t>
      </w:r>
    </w:p>
    <w:p>
      <w:pPr>
        <w:pStyle w:val="22"/>
        <w:spacing w:line="600" w:lineRule="exact"/>
        <w:ind w:firstLine="624"/>
        <w:rPr>
          <w:rFonts w:hint="default" w:ascii="Times New Roman" w:hAnsi="Times New Roman" w:cs="Times New Roman"/>
          <w:color w:val="auto"/>
          <w:sz w:val="32"/>
          <w:szCs w:val="32"/>
        </w:rPr>
      </w:pPr>
      <w:r>
        <w:rPr>
          <w:rFonts w:hint="default" w:ascii="Times New Roman" w:hAnsi="Times New Roman" w:cs="Times New Roman"/>
          <w:color w:val="auto"/>
          <w:spacing w:val="-4"/>
          <w:sz w:val="32"/>
          <w:szCs w:val="32"/>
        </w:rPr>
        <w:t>“</w:t>
      </w:r>
      <w:r>
        <w:rPr>
          <w:rFonts w:hint="default" w:ascii="Times New Roman" w:hAnsi="Times New Roman" w:cs="Times New Roman"/>
          <w:color w:val="auto"/>
          <w:sz w:val="32"/>
          <w:szCs w:val="32"/>
        </w:rPr>
        <w:t>本单位对上述项目支出绩效评价报告内反映内容的真实性、完整性负责，并接受上级部门及社会公众监督。</w:t>
      </w:r>
      <w:r>
        <w:rPr>
          <w:rFonts w:hint="default" w:ascii="Times New Roman" w:hAnsi="Times New Roman" w:cs="Times New Roman"/>
          <w:color w:val="auto"/>
          <w:spacing w:val="-4"/>
          <w:sz w:val="32"/>
          <w:szCs w:val="32"/>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panose1 w:val="02010601030101010101"/>
    <w:charset w:val="86"/>
    <w:family w:val="script"/>
    <w:pitch w:val="default"/>
    <w:sig w:usb0="00000001" w:usb1="080E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20"/>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abstractNum w:abstractNumId="6">
    <w:nsid w:val="518E3286"/>
    <w:multiLevelType w:val="singleLevel"/>
    <w:tmpl w:val="518E3286"/>
    <w:lvl w:ilvl="0" w:tentative="0">
      <w:start w:val="1"/>
      <w:numFmt w:val="decimal"/>
      <w:lvlText w:val="%1."/>
      <w:lvlJc w:val="left"/>
      <w:pPr>
        <w:tabs>
          <w:tab w:val="left" w:pos="312"/>
        </w:tabs>
      </w:pPr>
    </w:lvl>
  </w:abstractNum>
  <w:num w:numId="1">
    <w:abstractNumId w:val="4"/>
  </w:num>
  <w:num w:numId="2">
    <w:abstractNumId w:val="0"/>
  </w:num>
  <w:num w:numId="3">
    <w:abstractNumId w:val="1"/>
  </w:num>
  <w:num w:numId="4">
    <w:abstractNumId w:val="3"/>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HorizontalSpacing w:val="140"/>
  <w:drawingGridVerticalSpacing w:val="204"/>
  <w:displayHorizontalDrawingGridEvery w:val="2"/>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5N2I4ZGU1ZmUwMTU4Mjc4ZWQwNzMzMGI3NTQ2ZTE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4E43BF"/>
    <w:rsid w:val="005214C9"/>
    <w:rsid w:val="00527AEB"/>
    <w:rsid w:val="00534E53"/>
    <w:rsid w:val="005A0D91"/>
    <w:rsid w:val="005A5739"/>
    <w:rsid w:val="006270E6"/>
    <w:rsid w:val="00665084"/>
    <w:rsid w:val="00672706"/>
    <w:rsid w:val="006B1BC0"/>
    <w:rsid w:val="00776F73"/>
    <w:rsid w:val="00780DC1"/>
    <w:rsid w:val="007E058B"/>
    <w:rsid w:val="007E7875"/>
    <w:rsid w:val="007F45BB"/>
    <w:rsid w:val="007F7450"/>
    <w:rsid w:val="00806D7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26A7C73"/>
    <w:rsid w:val="0B024724"/>
    <w:rsid w:val="0FB9066C"/>
    <w:rsid w:val="12F1313F"/>
    <w:rsid w:val="13071FD5"/>
    <w:rsid w:val="15DC6CEA"/>
    <w:rsid w:val="1642631D"/>
    <w:rsid w:val="1AF5395E"/>
    <w:rsid w:val="1CE4280E"/>
    <w:rsid w:val="1D921938"/>
    <w:rsid w:val="20321D4C"/>
    <w:rsid w:val="20931C4F"/>
    <w:rsid w:val="214B0FAD"/>
    <w:rsid w:val="21FC2601"/>
    <w:rsid w:val="2242243F"/>
    <w:rsid w:val="245E1E24"/>
    <w:rsid w:val="254C6870"/>
    <w:rsid w:val="25F43F90"/>
    <w:rsid w:val="2701430C"/>
    <w:rsid w:val="2A5F019C"/>
    <w:rsid w:val="2C4A7CEA"/>
    <w:rsid w:val="2E483E7E"/>
    <w:rsid w:val="2EF62F11"/>
    <w:rsid w:val="33944516"/>
    <w:rsid w:val="3B816234"/>
    <w:rsid w:val="3CD92C87"/>
    <w:rsid w:val="3F716775"/>
    <w:rsid w:val="418D5DEE"/>
    <w:rsid w:val="451A3E3D"/>
    <w:rsid w:val="4779309D"/>
    <w:rsid w:val="4AC51F44"/>
    <w:rsid w:val="4B8464B4"/>
    <w:rsid w:val="4DD70B1D"/>
    <w:rsid w:val="52F16E9A"/>
    <w:rsid w:val="53874D93"/>
    <w:rsid w:val="54370147"/>
    <w:rsid w:val="555E7D76"/>
    <w:rsid w:val="55C32C5F"/>
    <w:rsid w:val="587F428B"/>
    <w:rsid w:val="6213359B"/>
    <w:rsid w:val="62D60F4C"/>
    <w:rsid w:val="65476007"/>
    <w:rsid w:val="68291A1A"/>
    <w:rsid w:val="691B1594"/>
    <w:rsid w:val="69B875FD"/>
    <w:rsid w:val="6B686E01"/>
    <w:rsid w:val="6EDE5627"/>
    <w:rsid w:val="6F0D6C22"/>
    <w:rsid w:val="73D9A77D"/>
    <w:rsid w:val="75693EA1"/>
    <w:rsid w:val="76D2301A"/>
    <w:rsid w:val="77861774"/>
    <w:rsid w:val="77978BBA"/>
    <w:rsid w:val="77D42051"/>
    <w:rsid w:val="790E0FE8"/>
    <w:rsid w:val="79300B45"/>
    <w:rsid w:val="7C240E88"/>
    <w:rsid w:val="7CB41EA6"/>
    <w:rsid w:val="7F720ADC"/>
    <w:rsid w:val="9CFE6730"/>
    <w:rsid w:val="E17F179A"/>
    <w:rsid w:val="FF3E814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5">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0"/>
    <w:pPr>
      <w:jc w:val="left"/>
      <w:outlineLvl w:val="0"/>
    </w:pPr>
    <w:rPr>
      <w:rFonts w:ascii="MS Sans Serif" w:hAnsi="MS Sans Serif" w:cs="MS Sans Serif"/>
      <w:b/>
      <w:bCs/>
      <w:sz w:val="24"/>
      <w:szCs w:val="32"/>
    </w:rPr>
  </w:style>
  <w:style w:type="paragraph" w:styleId="6">
    <w:name w:val="annotation text"/>
    <w:basedOn w:val="1"/>
    <w:qFormat/>
    <w:uiPriority w:val="0"/>
    <w:pPr>
      <w:jc w:val="left"/>
    </w:pPr>
  </w:style>
  <w:style w:type="paragraph" w:styleId="7">
    <w:name w:val="Body Text"/>
    <w:basedOn w:val="1"/>
    <w:unhideWhenUsed/>
    <w:qFormat/>
    <w:uiPriority w:val="0"/>
    <w:pPr>
      <w:spacing w:before="240" w:after="240" w:line="360" w:lineRule="auto"/>
      <w:jc w:val="center"/>
    </w:pPr>
    <w:rPr>
      <w:b/>
      <w:sz w:val="44"/>
    </w:rPr>
  </w:style>
  <w:style w:type="paragraph" w:styleId="8">
    <w:name w:val="Balloon Text"/>
    <w:basedOn w:val="1"/>
    <w:link w:val="18"/>
    <w:qFormat/>
    <w:uiPriority w:val="0"/>
    <w:pPr>
      <w:spacing w:line="240" w:lineRule="auto"/>
    </w:pPr>
    <w:rPr>
      <w:sz w:val="18"/>
      <w:szCs w:val="18"/>
    </w:rPr>
  </w:style>
  <w:style w:type="paragraph" w:styleId="9">
    <w:name w:val="footer"/>
    <w:basedOn w:val="1"/>
    <w:link w:val="21"/>
    <w:qFormat/>
    <w:uiPriority w:val="99"/>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Normal (Web)"/>
    <w:basedOn w:val="1"/>
    <w:next w:val="1"/>
    <w:qFormat/>
    <w:uiPriority w:val="0"/>
    <w:pPr>
      <w:spacing w:before="100" w:beforeAutospacing="1" w:after="100" w:afterAutospacing="1"/>
      <w:ind w:left="0" w:right="0"/>
      <w:jc w:val="left"/>
    </w:pPr>
    <w:rPr>
      <w:kern w:val="0"/>
      <w:sz w:val="24"/>
      <w:lang w:val="en-US" w:eastAsia="zh-CN" w:bidi="ar"/>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8">
    <w:name w:val="批注框文本 字符"/>
    <w:basedOn w:val="14"/>
    <w:link w:val="8"/>
    <w:qFormat/>
    <w:uiPriority w:val="0"/>
    <w:rPr>
      <w:rFonts w:eastAsia="仿宋_GB2312"/>
      <w:kern w:val="2"/>
      <w:sz w:val="18"/>
      <w:szCs w:val="18"/>
    </w:rPr>
  </w:style>
  <w:style w:type="paragraph" w:customStyle="1" w:styleId="19">
    <w:name w:val="列表段落1"/>
    <w:basedOn w:val="1"/>
    <w:unhideWhenUsed/>
    <w:qFormat/>
    <w:uiPriority w:val="99"/>
    <w:pPr>
      <w:ind w:firstLine="420"/>
    </w:pPr>
  </w:style>
  <w:style w:type="paragraph" w:customStyle="1" w:styleId="20">
    <w:name w:val="标题2"/>
    <w:basedOn w:val="4"/>
    <w:qFormat/>
    <w:uiPriority w:val="0"/>
    <w:pPr>
      <w:numPr>
        <w:ilvl w:val="0"/>
        <w:numId w:val="1"/>
      </w:numPr>
      <w:spacing w:before="120" w:after="120" w:line="500" w:lineRule="exact"/>
    </w:pPr>
    <w:rPr>
      <w:rFonts w:ascii="仿宋_GB2312" w:eastAsia="仿宋_GB2312"/>
    </w:rPr>
  </w:style>
  <w:style w:type="character" w:customStyle="1" w:styleId="21">
    <w:name w:val="页脚 字符"/>
    <w:basedOn w:val="14"/>
    <w:link w:val="9"/>
    <w:qFormat/>
    <w:uiPriority w:val="99"/>
    <w:rPr>
      <w:rFonts w:eastAsia="仿宋_GB2312"/>
      <w:kern w:val="2"/>
      <w:sz w:val="18"/>
      <w:szCs w:val="24"/>
    </w:rPr>
  </w:style>
  <w:style w:type="paragraph" w:customStyle="1" w:styleId="22">
    <w:name w:val="闻政-正文段落文字"/>
    <w:basedOn w:val="1"/>
    <w:link w:val="27"/>
    <w:qFormat/>
    <w:uiPriority w:val="3"/>
    <w:pPr>
      <w:spacing w:line="500" w:lineRule="exact"/>
      <w:ind w:firstLine="200"/>
    </w:pPr>
    <w:rPr>
      <w:kern w:val="0"/>
      <w:szCs w:val="28"/>
    </w:rPr>
  </w:style>
  <w:style w:type="paragraph" w:customStyle="1" w:styleId="23">
    <w:name w:val="_Style 1"/>
    <w:basedOn w:val="1"/>
    <w:qFormat/>
    <w:uiPriority w:val="34"/>
    <w:pPr>
      <w:ind w:firstLine="420"/>
    </w:pPr>
  </w:style>
  <w:style w:type="paragraph" w:customStyle="1" w:styleId="24">
    <w:name w:val="闻政-正文二级标题"/>
    <w:basedOn w:val="4"/>
    <w:next w:val="22"/>
    <w:qFormat/>
    <w:uiPriority w:val="3"/>
    <w:pPr>
      <w:spacing w:before="120" w:after="60" w:line="500" w:lineRule="exact"/>
      <w:ind w:left="200" w:leftChars="200" w:firstLine="0" w:firstLineChars="0"/>
    </w:pPr>
    <w:rPr>
      <w:rFonts w:ascii="Times New Roman" w:hAnsi="Times New Roman"/>
      <w:sz w:val="28"/>
    </w:rPr>
  </w:style>
  <w:style w:type="paragraph" w:customStyle="1" w:styleId="25">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6">
    <w:name w:val="闻政-正文一级标题"/>
    <w:basedOn w:val="5"/>
    <w:next w:val="22"/>
    <w:qFormat/>
    <w:uiPriority w:val="3"/>
    <w:pPr>
      <w:spacing w:before="120" w:after="60" w:line="500" w:lineRule="exact"/>
      <w:ind w:firstLine="0" w:firstLineChars="0"/>
      <w:outlineLvl w:val="0"/>
    </w:pPr>
    <w:rPr>
      <w:rFonts w:ascii="黑体" w:hAnsi="黑体" w:eastAsia="黑体"/>
      <w:sz w:val="32"/>
    </w:rPr>
  </w:style>
  <w:style w:type="character" w:customStyle="1" w:styleId="27">
    <w:name w:val="闻政-正文段落文字 Char"/>
    <w:link w:val="22"/>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7525</Words>
  <Characters>8064</Characters>
  <Lines>62</Lines>
  <Paragraphs>17</Paragraphs>
  <TotalTime>5</TotalTime>
  <ScaleCrop>false</ScaleCrop>
  <LinksUpToDate>false</LinksUpToDate>
  <CharactersWithSpaces>8079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2020-04-08T23:22:00Z</dcterms:created>
  <dc:creator>驰远天合-柴万顺-18690160103</dc:creator>
  <cp:lastModifiedBy>雨芕。</cp:lastModifiedBy>
  <cp:lastPrinted>2021-03-02T19:49:00Z</cp:lastPrinted>
  <dcterms:modified xsi:type="dcterms:W3CDTF">2023-04-17T07:34:18Z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A0710F6E061B44CA9324F009C3CB3A83_12</vt:lpwstr>
  </property>
</Properties>
</file>