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240" w:lineRule="atLeast"/>
        <w:ind w:firstLine="960"/>
        <w:jc w:val="center"/>
        <w:rPr>
          <w:rFonts w:hint="eastAsia" w:ascii="方正小标宋简体" w:hAnsi="黑体" w:eastAsia="方正小标宋简体" w:cs="黑体"/>
          <w:bCs/>
          <w:sz w:val="48"/>
          <w:szCs w:val="48"/>
        </w:rPr>
      </w:pPr>
      <w:r>
        <w:rPr>
          <w:rFonts w:hint="eastAsia" w:ascii="方正小标宋简体" w:hAnsi="黑体" w:eastAsia="方正小标宋简体" w:cs="黑体"/>
          <w:bCs/>
          <w:sz w:val="48"/>
          <w:szCs w:val="48"/>
        </w:rPr>
        <w:t>202</w:t>
      </w:r>
      <w:r>
        <w:rPr>
          <w:rFonts w:hint="eastAsia" w:ascii="方正小标宋简体" w:hAnsi="黑体" w:eastAsia="方正小标宋简体" w:cs="黑体"/>
          <w:bCs/>
          <w:sz w:val="48"/>
          <w:szCs w:val="48"/>
          <w:lang w:val="en-US" w:eastAsia="zh-CN"/>
        </w:rPr>
        <w:t>2</w:t>
      </w:r>
      <w:r>
        <w:rPr>
          <w:rFonts w:hint="eastAsia" w:ascii="方正小标宋简体" w:hAnsi="黑体" w:eastAsia="方正小标宋简体" w:cs="黑体"/>
          <w:bCs/>
          <w:sz w:val="48"/>
          <w:szCs w:val="48"/>
        </w:rPr>
        <w:t>年全年城市基本运行维护费项目支出绩效评价报告</w:t>
      </w: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uto"/>
        <w:jc w:val="center"/>
        <w:rPr>
          <w:rFonts w:ascii="宋体" w:hAnsi="宋体" w:eastAsia="宋体" w:cs="Arial"/>
          <w:b/>
          <w:bCs/>
          <w:sz w:val="36"/>
          <w:szCs w:val="36"/>
        </w:rPr>
      </w:pPr>
    </w:p>
    <w:p>
      <w:pPr>
        <w:spacing w:line="360" w:lineRule="auto"/>
        <w:ind w:firstLine="600"/>
        <w:rPr>
          <w:rFonts w:hint="eastAsia" w:ascii="黑体" w:eastAsia="黑体"/>
          <w:color w:val="000000"/>
          <w:sz w:val="30"/>
          <w:szCs w:val="30"/>
        </w:rPr>
      </w:pPr>
      <w:r>
        <w:rPr>
          <w:rFonts w:hint="eastAsia" w:ascii="黑体" w:eastAsia="黑体"/>
          <w:color w:val="000000"/>
          <w:sz w:val="30"/>
          <w:szCs w:val="30"/>
        </w:rPr>
        <w:t>项目名称：202</w:t>
      </w:r>
      <w:r>
        <w:rPr>
          <w:rFonts w:hint="eastAsia" w:ascii="黑体" w:eastAsia="黑体"/>
          <w:color w:val="000000"/>
          <w:sz w:val="30"/>
          <w:szCs w:val="30"/>
          <w:lang w:val="en-US" w:eastAsia="zh-CN"/>
        </w:rPr>
        <w:t>2</w:t>
      </w:r>
      <w:r>
        <w:rPr>
          <w:rFonts w:hint="eastAsia" w:ascii="黑体" w:eastAsia="黑体"/>
          <w:color w:val="000000"/>
          <w:sz w:val="30"/>
          <w:szCs w:val="30"/>
        </w:rPr>
        <w:t>年全年城市基本运行维护费项目</w:t>
      </w:r>
    </w:p>
    <w:p>
      <w:pPr>
        <w:spacing w:line="360" w:lineRule="auto"/>
        <w:ind w:firstLine="600"/>
        <w:rPr>
          <w:rFonts w:ascii="黑体" w:eastAsia="黑体"/>
          <w:color w:val="000000"/>
          <w:sz w:val="30"/>
          <w:szCs w:val="30"/>
        </w:rPr>
      </w:pPr>
      <w:r>
        <w:rPr>
          <w:rFonts w:hint="eastAsia" w:ascii="黑体" w:eastAsia="黑体"/>
          <w:color w:val="000000"/>
          <w:sz w:val="30"/>
          <w:szCs w:val="30"/>
        </w:rPr>
        <w:t>实施单位：昌吉市城市管理指挥中心</w:t>
      </w:r>
    </w:p>
    <w:p>
      <w:pPr>
        <w:spacing w:line="360" w:lineRule="auto"/>
        <w:ind w:firstLine="600"/>
        <w:rPr>
          <w:rFonts w:hint="eastAsia" w:ascii="黑体" w:eastAsia="黑体"/>
          <w:color w:val="000000"/>
          <w:sz w:val="30"/>
          <w:szCs w:val="30"/>
        </w:rPr>
      </w:pPr>
      <w:r>
        <w:rPr>
          <w:rFonts w:hint="eastAsia" w:ascii="黑体" w:eastAsia="黑体"/>
          <w:color w:val="000000"/>
          <w:sz w:val="30"/>
          <w:szCs w:val="30"/>
        </w:rPr>
        <w:t>主管部门：昌吉市城市管理局</w:t>
      </w:r>
    </w:p>
    <w:p>
      <w:pPr>
        <w:spacing w:line="360" w:lineRule="auto"/>
        <w:ind w:firstLine="600"/>
        <w:rPr>
          <w:rFonts w:hint="default" w:ascii="黑体" w:hAnsi="黑体" w:eastAsia="黑体" w:cs="宋体"/>
          <w:sz w:val="30"/>
          <w:szCs w:val="30"/>
          <w:lang w:val="en-US"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时珍霞</w:t>
      </w:r>
    </w:p>
    <w:p>
      <w:pPr>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w:t>
      </w:r>
      <w:r>
        <w:rPr>
          <w:rFonts w:hint="eastAsia" w:ascii="黑体" w:hAnsi="黑体" w:eastAsia="黑体" w:cs="宋体"/>
          <w:sz w:val="30"/>
          <w:szCs w:val="30"/>
          <w:lang w:val="en-US" w:eastAsia="zh-CN"/>
        </w:rPr>
        <w:t>8</w:t>
      </w:r>
      <w:r>
        <w:rPr>
          <w:rFonts w:hint="eastAsia" w:ascii="黑体" w:hAnsi="黑体" w:eastAsia="黑体" w:cs="仿宋_GB2312"/>
          <w:color w:val="000000" w:themeColor="text1"/>
          <w:sz w:val="30"/>
          <w:szCs w:val="30"/>
          <w14:textFill>
            <w14:solidFill>
              <w14:schemeClr w14:val="tx1"/>
            </w14:solidFill>
          </w14:textFill>
        </w:rPr>
        <w:t>日</w:t>
      </w:r>
    </w:p>
    <w:p>
      <w:pPr>
        <w:pStyle w:val="12"/>
        <w:ind w:left="0" w:leftChars="0" w:firstLine="0" w:firstLineChars="0"/>
        <w:rPr>
          <w:rFonts w:hint="eastAsia" w:ascii="黑体" w:eastAsia="黑体"/>
          <w:color w:val="000000"/>
          <w:sz w:val="30"/>
          <w:szCs w:val="30"/>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titlePg/>
          <w:docGrid w:type="lines" w:linePitch="408" w:charSpace="0"/>
        </w:sectPr>
      </w:pPr>
    </w:p>
    <w:p>
      <w:pPr>
        <w:pStyle w:val="3"/>
        <w:ind w:firstLine="640"/>
        <w:rPr>
          <w:szCs w:val="32"/>
        </w:rPr>
      </w:pPr>
      <w:bookmarkStart w:id="16" w:name="_GoBack"/>
      <w:bookmarkEnd w:id="16"/>
      <w:r>
        <w:rPr>
          <w:rFonts w:hint="eastAsia"/>
          <w:szCs w:val="32"/>
        </w:rPr>
        <w:t>一、基本情况</w:t>
      </w:r>
    </w:p>
    <w:p>
      <w:pPr>
        <w:pStyle w:val="4"/>
        <w:ind w:firstLine="640"/>
        <w:rPr>
          <w:rFonts w:ascii="楷体_GB2312" w:eastAsia="楷体_GB2312"/>
          <w:szCs w:val="32"/>
        </w:rPr>
      </w:pPr>
      <w:r>
        <w:rPr>
          <w:rFonts w:hint="eastAsia" w:ascii="楷体_GB2312" w:eastAsia="楷体_GB2312"/>
          <w:szCs w:val="32"/>
        </w:rPr>
        <w:t>（一）项目概况</w:t>
      </w:r>
    </w:p>
    <w:p>
      <w:pPr>
        <w:pStyle w:val="2"/>
        <w:ind w:firstLine="640"/>
        <w:rPr>
          <w:sz w:val="32"/>
        </w:rPr>
      </w:pPr>
      <w:r>
        <w:rPr>
          <w:rFonts w:hint="eastAsia"/>
          <w:sz w:val="32"/>
        </w:rPr>
        <w:t>1.项目背景</w:t>
      </w:r>
    </w:p>
    <w:p>
      <w:pPr>
        <w:widowControl/>
        <w:ind w:firstLine="640" w:firstLineChars="200"/>
        <w:rPr>
          <w:rFonts w:ascii="仿宋_GB2312" w:hAnsi="仿宋" w:eastAsia="仿宋_GB2312"/>
          <w:sz w:val="32"/>
          <w:szCs w:val="32"/>
        </w:rPr>
      </w:pPr>
      <w:r>
        <w:rPr>
          <w:rFonts w:hint="eastAsia" w:ascii="仿宋_GB2312" w:hAnsi="仿宋" w:eastAsia="仿宋_GB2312"/>
          <w:sz w:val="32"/>
          <w:szCs w:val="32"/>
        </w:rPr>
        <w:t>城市管理指挥中心承担全市60平方公里内各类城市管理案件的收集整理、指挥调度、考核评价等工作，发现涉及综合执法、市政道路、环境卫生、园林绿化、公园、广场等相关的城市管理问题第一时间及时、准确地上报，并对上报案件做到跟踪督办</w:t>
      </w:r>
      <w:r>
        <w:rPr>
          <w:rFonts w:hint="eastAsia" w:ascii="仿宋_GB2312" w:hAnsi="仿宋_GB2312" w:cs="仿宋_GB2312"/>
          <w:szCs w:val="30"/>
          <w:lang w:val="en-US" w:eastAsia="zh-CN"/>
        </w:rPr>
        <w:t>。</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ind w:firstLine="640"/>
        <w:rPr>
          <w:rFonts w:hint="eastAsia" w:ascii="仿宋_GB2312" w:hAnsi="仿宋" w:eastAsia="仿宋_GB2312"/>
          <w:sz w:val="32"/>
          <w:szCs w:val="32"/>
        </w:rPr>
      </w:pPr>
      <w:r>
        <w:rPr>
          <w:rFonts w:hint="eastAsia" w:ascii="仿宋_GB2312" w:hAnsi="仿宋"/>
          <w:sz w:val="32"/>
          <w:szCs w:val="32"/>
          <w:lang w:val="en-US" w:eastAsia="zh-CN"/>
        </w:rPr>
        <w:t>本项目主要用于支付</w:t>
      </w:r>
      <w:r>
        <w:rPr>
          <w:rFonts w:hint="eastAsia" w:ascii="仿宋_GB2312" w:hAnsi="仿宋" w:eastAsia="仿宋_GB2312"/>
          <w:sz w:val="32"/>
          <w:szCs w:val="32"/>
        </w:rPr>
        <w:t>数字化城市管理系统光纤费、12319热线系统维护费</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12345系统光纤费</w:t>
      </w:r>
      <w:r>
        <w:rPr>
          <w:rFonts w:hint="eastAsia" w:ascii="仿宋_GB2312" w:hAnsi="仿宋" w:eastAsia="仿宋_GB2312"/>
          <w:sz w:val="32"/>
          <w:szCs w:val="32"/>
        </w:rPr>
        <w:t>。数字化城市管理系统光纤费</w:t>
      </w:r>
      <w:r>
        <w:rPr>
          <w:rFonts w:hint="eastAsia" w:ascii="仿宋_GB2312" w:hAnsi="仿宋"/>
          <w:sz w:val="32"/>
          <w:szCs w:val="32"/>
          <w:lang w:val="en-US" w:eastAsia="zh-CN"/>
        </w:rPr>
        <w:t>周期为2022年1月1日至12月31日，为光纤链路费。</w:t>
      </w:r>
      <w:r>
        <w:rPr>
          <w:rFonts w:hint="eastAsia" w:ascii="仿宋_GB2312" w:hAnsi="仿宋" w:eastAsia="仿宋_GB2312"/>
          <w:sz w:val="32"/>
          <w:szCs w:val="32"/>
        </w:rPr>
        <w:t>城管服务热线12319</w:t>
      </w:r>
      <w:r>
        <w:rPr>
          <w:rFonts w:hint="eastAsia" w:ascii="仿宋" w:hAnsi="仿宋" w:eastAsia="仿宋" w:cs="仿宋"/>
          <w:color w:val="000000" w:themeColor="text1"/>
          <w:sz w:val="32"/>
          <w:szCs w:val="32"/>
          <w14:textFill>
            <w14:solidFill>
              <w14:schemeClr w14:val="tx1"/>
            </w14:solidFill>
          </w14:textFill>
        </w:rPr>
        <w:t>系统维护费</w:t>
      </w:r>
      <w:r>
        <w:rPr>
          <w:rFonts w:hint="eastAsia" w:ascii="仿宋_GB2312" w:hAnsi="仿宋"/>
          <w:sz w:val="32"/>
          <w:szCs w:val="32"/>
          <w:lang w:val="en-US" w:eastAsia="zh-CN"/>
        </w:rPr>
        <w:t>周期为2022年1月1日至12月31日，为</w:t>
      </w:r>
      <w:r>
        <w:rPr>
          <w:rFonts w:hint="eastAsia" w:ascii="仿宋" w:hAnsi="仿宋" w:eastAsia="仿宋" w:cs="仿宋"/>
          <w:color w:val="000000" w:themeColor="text1"/>
          <w:sz w:val="32"/>
          <w:szCs w:val="32"/>
          <w14:textFill>
            <w14:solidFill>
              <w14:schemeClr w14:val="tx1"/>
            </w14:solidFill>
          </w14:textFill>
        </w:rPr>
        <w:t>系统维护费</w:t>
      </w:r>
      <w:r>
        <w:rPr>
          <w:rFonts w:hint="eastAsia" w:ascii="仿宋_GB2312" w:hAnsi="仿宋" w:eastAsia="仿宋_GB2312"/>
          <w:sz w:val="32"/>
          <w:szCs w:val="32"/>
        </w:rPr>
        <w:t>。</w:t>
      </w:r>
      <w:r>
        <w:rPr>
          <w:rFonts w:hint="eastAsia" w:ascii="仿宋_GB2312" w:hAnsi="仿宋" w:eastAsia="仿宋_GB2312"/>
          <w:sz w:val="32"/>
          <w:szCs w:val="32"/>
          <w:lang w:val="en-US" w:eastAsia="zh-CN"/>
        </w:rPr>
        <w:t>12345系统光纤费</w:t>
      </w:r>
      <w:r>
        <w:rPr>
          <w:rFonts w:hint="eastAsia" w:ascii="仿宋_GB2312" w:hAnsi="仿宋"/>
          <w:sz w:val="32"/>
          <w:szCs w:val="32"/>
          <w:lang w:val="en-US" w:eastAsia="zh-CN"/>
        </w:rPr>
        <w:t>周期为2022年1月1日至12月31日，为光纤链路费。</w:t>
      </w:r>
    </w:p>
    <w:p>
      <w:pPr>
        <w:numPr>
          <w:ilvl w:val="0"/>
          <w:numId w:val="0"/>
        </w:numPr>
        <w:ind w:firstLine="643" w:firstLineChars="200"/>
        <w:rPr>
          <w:rFonts w:hint="eastAsia"/>
          <w:sz w:val="32"/>
        </w:rPr>
      </w:pPr>
      <w:r>
        <w:rPr>
          <w:rFonts w:hint="eastAsia"/>
          <w:b/>
          <w:bCs/>
          <w:sz w:val="32"/>
          <w:lang w:val="en-US" w:eastAsia="zh-CN"/>
        </w:rPr>
        <w:t>3、</w:t>
      </w:r>
      <w:r>
        <w:rPr>
          <w:rFonts w:hint="eastAsia"/>
          <w:b/>
          <w:bCs/>
          <w:sz w:val="32"/>
        </w:rPr>
        <w:t>项目实施主体</w:t>
      </w:r>
    </w:p>
    <w:p>
      <w:pPr>
        <w:numPr>
          <w:ilvl w:val="0"/>
          <w:numId w:val="0"/>
        </w:numPr>
        <w:ind w:firstLine="640" w:firstLineChars="200"/>
        <w:rPr>
          <w:rFonts w:hint="default" w:eastAsia="仿宋_GB2312"/>
          <w:color w:val="000000" w:themeColor="text1"/>
          <w:sz w:val="32"/>
          <w:szCs w:val="32"/>
          <w:lang w:val="en-US" w:eastAsia="zh-CN"/>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为确保我单位该项目的顺利实施，我单位成立项目实施小组，组长为张永刚，副组长为仲媛媛，项目负责人为张永刚，成员为</w:t>
      </w:r>
      <w:r>
        <w:rPr>
          <w:rFonts w:hint="eastAsia" w:ascii="仿宋_GB2312" w:hAnsi="仿宋" w:eastAsia="仿宋_GB2312"/>
          <w:color w:val="000000" w:themeColor="text1"/>
          <w:sz w:val="32"/>
          <w:szCs w:val="32"/>
          <w:lang w:eastAsia="zh-CN"/>
          <w14:textFill>
            <w14:solidFill>
              <w14:schemeClr w14:val="tx1"/>
            </w14:solidFill>
          </w14:textFill>
        </w:rPr>
        <w:t>：</w:t>
      </w:r>
      <w:r>
        <w:rPr>
          <w:rFonts w:hint="eastAsia" w:ascii="仿宋_GB2312" w:hAnsi="仿宋" w:eastAsia="仿宋_GB2312"/>
          <w:color w:val="000000" w:themeColor="text1"/>
          <w:sz w:val="32"/>
          <w:szCs w:val="32"/>
          <w14:textFill>
            <w14:solidFill>
              <w14:schemeClr w14:val="tx1"/>
            </w14:solidFill>
          </w14:textFill>
        </w:rPr>
        <w:t>时珍霞等8人，其中：时珍霞，负责业务工作；王悦如负责会计工作。</w:t>
      </w:r>
    </w:p>
    <w:p>
      <w:pPr>
        <w:ind w:firstLine="640"/>
        <w:rPr>
          <w:rFonts w:hint="eastAsia" w:ascii="仿宋_GB2312" w:hAnsi="仿宋" w:eastAsia="仿宋_GB2312"/>
          <w:sz w:val="32"/>
          <w:szCs w:val="32"/>
        </w:rPr>
      </w:pPr>
      <w:r>
        <w:rPr>
          <w:rFonts w:hint="eastAsia" w:ascii="仿宋_GB2312" w:hAnsi="楷体" w:eastAsia="仿宋_GB2312"/>
          <w:bCs/>
          <w:spacing w:val="-4"/>
          <w:sz w:val="32"/>
          <w:szCs w:val="32"/>
        </w:rPr>
        <w:t>昌吉市</w:t>
      </w:r>
      <w:r>
        <w:rPr>
          <w:rFonts w:hint="eastAsia" w:ascii="仿宋_GB2312" w:hAnsi="仿宋" w:eastAsia="仿宋_GB2312"/>
          <w:sz w:val="32"/>
          <w:szCs w:val="32"/>
        </w:rPr>
        <w:t>城市管理中心核定外聘人员24名，事业编制</w:t>
      </w:r>
      <w:r>
        <w:rPr>
          <w:rFonts w:hint="eastAsia" w:ascii="仿宋_GB2312" w:hAnsi="仿宋"/>
          <w:sz w:val="32"/>
          <w:szCs w:val="32"/>
          <w:lang w:val="en-US" w:eastAsia="zh-CN"/>
        </w:rPr>
        <w:t>8</w:t>
      </w:r>
      <w:r>
        <w:rPr>
          <w:rFonts w:hint="eastAsia" w:ascii="仿宋_GB2312" w:hAnsi="仿宋" w:eastAsia="仿宋_GB2312"/>
          <w:sz w:val="32"/>
          <w:szCs w:val="32"/>
        </w:rPr>
        <w:t>名，年末实有人数</w:t>
      </w:r>
      <w:r>
        <w:rPr>
          <w:rFonts w:hint="eastAsia" w:ascii="仿宋_GB2312" w:hAnsi="仿宋"/>
          <w:sz w:val="32"/>
          <w:szCs w:val="32"/>
          <w:lang w:val="en-US" w:eastAsia="zh-CN"/>
        </w:rPr>
        <w:t>9</w:t>
      </w:r>
      <w:r>
        <w:rPr>
          <w:rFonts w:hint="eastAsia" w:ascii="仿宋_GB2312" w:hAnsi="仿宋" w:eastAsia="仿宋_GB2312"/>
          <w:sz w:val="32"/>
          <w:szCs w:val="32"/>
        </w:rPr>
        <w:t>名，其中：核定领导职数2名。单位内设机关科室3个，分别是：综合办公室、指挥派遣科、监督维护科。</w:t>
      </w:r>
    </w:p>
    <w:p>
      <w:pPr>
        <w:pStyle w:val="2"/>
        <w:ind w:firstLine="640"/>
        <w:rPr>
          <w:sz w:val="32"/>
        </w:rPr>
      </w:pPr>
      <w:r>
        <w:rPr>
          <w:rFonts w:hint="eastAsia"/>
          <w:sz w:val="32"/>
        </w:rPr>
        <w:t>5.资金投入和使用情况</w:t>
      </w:r>
    </w:p>
    <w:p>
      <w:pPr>
        <w:ind w:firstLine="640"/>
        <w:rPr>
          <w:sz w:val="32"/>
          <w:szCs w:val="32"/>
        </w:rPr>
      </w:pPr>
      <w:r>
        <w:rPr>
          <w:rFonts w:hint="eastAsia"/>
          <w:sz w:val="32"/>
          <w:szCs w:val="32"/>
        </w:rPr>
        <w:t>（1）项目资金安排落实、总投入情况</w:t>
      </w:r>
    </w:p>
    <w:p>
      <w:pPr>
        <w:ind w:firstLine="640"/>
        <w:rPr>
          <w:sz w:val="32"/>
          <w:szCs w:val="32"/>
        </w:rPr>
      </w:pPr>
      <w:r>
        <w:rPr>
          <w:rFonts w:hint="eastAsia"/>
          <w:sz w:val="32"/>
          <w:szCs w:val="32"/>
        </w:rPr>
        <w:t>昌吉市城市管理指挥中心部门单位整体支出</w:t>
      </w:r>
      <w:r>
        <w:rPr>
          <w:sz w:val="32"/>
          <w:szCs w:val="32"/>
        </w:rPr>
        <w:t>项目预算安排总额为</w:t>
      </w:r>
      <w:r>
        <w:rPr>
          <w:rFonts w:hint="eastAsia"/>
          <w:sz w:val="32"/>
          <w:szCs w:val="32"/>
          <w:lang w:val="en-US" w:eastAsia="zh-CN"/>
        </w:rPr>
        <w:t>22</w:t>
      </w:r>
      <w:r>
        <w:rPr>
          <w:rFonts w:hint="eastAsia"/>
          <w:sz w:val="32"/>
          <w:szCs w:val="32"/>
        </w:rPr>
        <w:t>.00</w:t>
      </w:r>
      <w:r>
        <w:rPr>
          <w:sz w:val="32"/>
          <w:szCs w:val="32"/>
        </w:rPr>
        <w:t>万元，其中财政资金</w:t>
      </w:r>
      <w:r>
        <w:rPr>
          <w:rFonts w:hint="eastAsia"/>
          <w:sz w:val="32"/>
          <w:szCs w:val="32"/>
          <w:lang w:val="en-US" w:eastAsia="zh-CN"/>
        </w:rPr>
        <w:t>22</w:t>
      </w:r>
      <w:r>
        <w:rPr>
          <w:rFonts w:hint="eastAsia"/>
          <w:sz w:val="32"/>
          <w:szCs w:val="32"/>
        </w:rPr>
        <w:t>.00</w:t>
      </w:r>
      <w:r>
        <w:rPr>
          <w:sz w:val="32"/>
          <w:szCs w:val="32"/>
        </w:rPr>
        <w:t>万元，其他资金</w:t>
      </w:r>
      <w:r>
        <w:rPr>
          <w:rFonts w:hint="eastAsia" w:ascii="仿宋_GB2312" w:eastAsia="仿宋_GB2312"/>
          <w:color w:val="auto"/>
          <w:sz w:val="32"/>
          <w:szCs w:val="32"/>
          <w:highlight w:val="none"/>
          <w:lang w:val="en-US" w:eastAsia="zh-CN"/>
        </w:rPr>
        <w:t>0.00</w:t>
      </w:r>
      <w:r>
        <w:rPr>
          <w:sz w:val="32"/>
          <w:szCs w:val="32"/>
        </w:rPr>
        <w:t>万元，</w:t>
      </w:r>
      <w:r>
        <w:rPr>
          <w:rFonts w:hint="eastAsia"/>
          <w:sz w:val="32"/>
          <w:szCs w:val="32"/>
        </w:rPr>
        <w:t>202</w:t>
      </w:r>
      <w:r>
        <w:rPr>
          <w:rFonts w:hint="eastAsia"/>
          <w:sz w:val="32"/>
          <w:szCs w:val="32"/>
          <w:lang w:val="en-US" w:eastAsia="zh-CN"/>
        </w:rPr>
        <w:t>2</w:t>
      </w:r>
      <w:r>
        <w:rPr>
          <w:sz w:val="32"/>
          <w:szCs w:val="32"/>
        </w:rPr>
        <w:t>年实际收到预算资金</w:t>
      </w:r>
      <w:r>
        <w:rPr>
          <w:rFonts w:hint="eastAsia"/>
          <w:sz w:val="32"/>
          <w:szCs w:val="32"/>
          <w:lang w:val="en-US" w:eastAsia="zh-CN"/>
        </w:rPr>
        <w:t>22</w:t>
      </w:r>
      <w:r>
        <w:rPr>
          <w:rFonts w:hint="eastAsia"/>
          <w:sz w:val="32"/>
          <w:szCs w:val="32"/>
        </w:rPr>
        <w:t>.00</w:t>
      </w:r>
      <w:r>
        <w:rPr>
          <w:sz w:val="32"/>
          <w:szCs w:val="32"/>
        </w:rPr>
        <w:t>万元，预算资金到位率为</w:t>
      </w:r>
      <w:r>
        <w:rPr>
          <w:rFonts w:hint="eastAsia"/>
          <w:sz w:val="32"/>
          <w:szCs w:val="32"/>
        </w:rPr>
        <w:t>100.0%</w:t>
      </w:r>
      <w:r>
        <w:rPr>
          <w:sz w:val="32"/>
          <w:szCs w:val="32"/>
        </w:rPr>
        <w:t>。</w:t>
      </w:r>
    </w:p>
    <w:p>
      <w:pPr>
        <w:ind w:firstLine="560" w:firstLineChars="0"/>
        <w:rPr>
          <w:rFonts w:ascii="楷体" w:hAnsi="楷体" w:eastAsia="楷体"/>
          <w:bCs/>
          <w:spacing w:val="-4"/>
          <w:sz w:val="32"/>
          <w:szCs w:val="32"/>
        </w:rPr>
      </w:pPr>
      <w:r>
        <w:rPr>
          <w:rFonts w:hint="eastAsia" w:ascii="楷体" w:hAnsi="楷体" w:eastAsia="楷体"/>
          <w:bCs/>
          <w:spacing w:val="-4"/>
          <w:sz w:val="32"/>
          <w:szCs w:val="32"/>
        </w:rPr>
        <w:t>（2）</w:t>
      </w:r>
      <w:r>
        <w:rPr>
          <w:rFonts w:hint="eastAsia"/>
          <w:sz w:val="32"/>
          <w:szCs w:val="32"/>
        </w:rPr>
        <w:t>项目资金实际使用情况分析</w:t>
      </w:r>
    </w:p>
    <w:p>
      <w:pPr>
        <w:ind w:firstLine="640"/>
        <w:rPr>
          <w:sz w:val="32"/>
          <w:szCs w:val="32"/>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年12月31日，</w:t>
      </w:r>
      <w:r>
        <w:rPr>
          <w:rFonts w:hint="eastAsia"/>
          <w:sz w:val="32"/>
          <w:szCs w:val="32"/>
        </w:rPr>
        <w:t>本项目实际支付资金</w:t>
      </w:r>
      <w:r>
        <w:rPr>
          <w:rFonts w:hint="eastAsia"/>
          <w:sz w:val="32"/>
          <w:szCs w:val="32"/>
          <w:lang w:val="en-US" w:eastAsia="zh-CN"/>
        </w:rPr>
        <w:t>9.11</w:t>
      </w:r>
      <w:r>
        <w:rPr>
          <w:rFonts w:hint="eastAsia"/>
          <w:sz w:val="32"/>
          <w:szCs w:val="32"/>
        </w:rPr>
        <w:t>万元，预算执行率</w:t>
      </w:r>
      <w:r>
        <w:rPr>
          <w:rFonts w:hint="eastAsia"/>
          <w:sz w:val="32"/>
          <w:szCs w:val="32"/>
          <w:lang w:val="en-US" w:eastAsia="zh-CN"/>
        </w:rPr>
        <w:t>41.41%</w:t>
      </w:r>
      <w:r>
        <w:rPr>
          <w:rFonts w:hint="eastAsia"/>
          <w:sz w:val="32"/>
          <w:szCs w:val="32"/>
        </w:rPr>
        <w:t>，</w:t>
      </w:r>
      <w:r>
        <w:rPr>
          <w:rFonts w:hint="eastAsia"/>
          <w:sz w:val="32"/>
          <w:szCs w:val="32"/>
          <w:lang w:val="en-US" w:eastAsia="zh-CN"/>
        </w:rPr>
        <w:t>本项目剩余资金12.89万元为结余资金，已收回财政</w:t>
      </w:r>
      <w:r>
        <w:rPr>
          <w:rFonts w:hint="eastAsia"/>
          <w:sz w:val="32"/>
          <w:szCs w:val="32"/>
        </w:rPr>
        <w:t>。项目资金主要用于支付全年城市基本运行维护费用</w:t>
      </w:r>
      <w:r>
        <w:rPr>
          <w:rFonts w:hint="eastAsia"/>
          <w:sz w:val="32"/>
          <w:szCs w:val="32"/>
          <w:lang w:val="en-US" w:eastAsia="zh-CN"/>
        </w:rPr>
        <w:t>9.11</w:t>
      </w:r>
      <w:r>
        <w:rPr>
          <w:rFonts w:hint="eastAsia"/>
          <w:sz w:val="32"/>
          <w:szCs w:val="32"/>
        </w:rPr>
        <w:t>万元。</w:t>
      </w:r>
    </w:p>
    <w:p>
      <w:pPr>
        <w:pStyle w:val="4"/>
        <w:ind w:firstLine="640"/>
        <w:rPr>
          <w:rFonts w:hint="eastAsia" w:ascii="楷体_GB2312" w:eastAsia="楷体_GB2312" w:cs="Times New Roman"/>
          <w:szCs w:val="32"/>
        </w:rPr>
      </w:pPr>
      <w:r>
        <w:rPr>
          <w:rFonts w:hint="eastAsia" w:ascii="楷体_GB2312" w:eastAsia="楷体_GB2312" w:cs="Times New Roman"/>
          <w:szCs w:val="32"/>
          <w:lang w:eastAsia="zh-CN"/>
        </w:rPr>
        <w:t>（</w:t>
      </w:r>
      <w:r>
        <w:rPr>
          <w:rFonts w:hint="eastAsia" w:ascii="楷体_GB2312" w:eastAsia="楷体_GB2312" w:cs="Times New Roman"/>
          <w:szCs w:val="32"/>
          <w:lang w:val="en-US" w:eastAsia="zh-CN"/>
        </w:rPr>
        <w:t>二</w:t>
      </w:r>
      <w:r>
        <w:rPr>
          <w:rFonts w:hint="eastAsia" w:ascii="楷体_GB2312" w:eastAsia="楷体_GB2312" w:cs="Times New Roman"/>
          <w:szCs w:val="32"/>
          <w:lang w:eastAsia="zh-CN"/>
        </w:rPr>
        <w:t>）</w:t>
      </w:r>
      <w:r>
        <w:rPr>
          <w:rFonts w:hint="eastAsia" w:ascii="楷体_GB2312" w:eastAsia="楷体_GB2312" w:cs="Times New Roman"/>
          <w:szCs w:val="32"/>
        </w:rPr>
        <w:t>项目绩效目标</w:t>
      </w:r>
    </w:p>
    <w:p>
      <w:pPr>
        <w:pStyle w:val="2"/>
        <w:ind w:firstLine="640"/>
        <w:rPr>
          <w:sz w:val="32"/>
        </w:rPr>
      </w:pPr>
      <w:r>
        <w:rPr>
          <w:rFonts w:hint="eastAsia"/>
          <w:sz w:val="32"/>
        </w:rPr>
        <w:t>1.总体目标</w:t>
      </w:r>
    </w:p>
    <w:p>
      <w:pPr>
        <w:pStyle w:val="12"/>
        <w:keepNext w:val="0"/>
        <w:keepLines w:val="0"/>
        <w:pageBreakBefore w:val="0"/>
        <w:widowControl w:val="0"/>
        <w:kinsoku/>
        <w:wordWrap/>
        <w:overflowPunct/>
        <w:topLinePunct w:val="0"/>
        <w:autoSpaceDE/>
        <w:autoSpaceDN/>
        <w:bidi w:val="0"/>
        <w:adjustRightInd/>
        <w:snapToGrid/>
        <w:spacing w:after="0" w:line="560" w:lineRule="exact"/>
        <w:ind w:left="0" w:leftChars="0" w:firstLine="640"/>
        <w:textAlignment w:val="auto"/>
        <w:rPr>
          <w:rFonts w:hint="eastAsia" w:hAnsi="Arial" w:cs="宋体"/>
          <w:bCs/>
          <w:color w:val="000000"/>
          <w:sz w:val="32"/>
          <w:szCs w:val="32"/>
        </w:rPr>
      </w:pPr>
      <w:r>
        <w:rPr>
          <w:rFonts w:hint="eastAsia" w:ascii="仿宋" w:hAnsi="仿宋" w:eastAsia="仿宋" w:cs="仿宋"/>
          <w:color w:val="000000" w:themeColor="text1"/>
          <w:sz w:val="32"/>
          <w:szCs w:val="32"/>
          <w14:textFill>
            <w14:solidFill>
              <w14:schemeClr w14:val="tx1"/>
            </w14:solidFill>
          </w14:textFill>
        </w:rPr>
        <w:t>为了改善城市环境，促进经济发展，调动市民关心城市的积极性，切实解决市民各类诉求，促进我市人文发展。</w:t>
      </w:r>
      <w:r>
        <w:rPr>
          <w:rFonts w:hint="eastAsia" w:hAnsi="Arial" w:cs="宋体"/>
          <w:bCs/>
          <w:color w:val="000000"/>
          <w:sz w:val="32"/>
          <w:szCs w:val="32"/>
        </w:rPr>
        <w:t>数字化城市管理系统平台共受理案件15000件，视频信息采集20000件、12319热线受理案件10000件，满意率达90%以上。</w:t>
      </w:r>
    </w:p>
    <w:p>
      <w:pPr>
        <w:pStyle w:val="2"/>
        <w:ind w:firstLine="640"/>
        <w:rPr>
          <w:sz w:val="32"/>
        </w:rPr>
      </w:pPr>
      <w:r>
        <w:rPr>
          <w:rFonts w:hint="eastAsia"/>
          <w:sz w:val="32"/>
        </w:rPr>
        <w:t>2.阶段性目标</w:t>
      </w:r>
    </w:p>
    <w:p>
      <w:pPr>
        <w:ind w:firstLine="640"/>
        <w:rPr>
          <w:rFonts w:hint="eastAsia" w:ascii="仿宋_GB2312" w:eastAsia="仿宋_GB2312"/>
          <w:b/>
          <w:bCs/>
          <w:color w:val="FF0000"/>
          <w:sz w:val="32"/>
          <w:szCs w:val="32"/>
          <w:highlight w:val="yellow"/>
          <w:lang w:eastAsia="zh-CN"/>
        </w:rPr>
      </w:pPr>
      <w:r>
        <w:rPr>
          <w:rFonts w:hint="eastAsia" w:hAnsi="Arial" w:cs="宋体"/>
          <w:bCs/>
          <w:color w:val="000000"/>
          <w:sz w:val="32"/>
          <w:szCs w:val="32"/>
        </w:rPr>
        <w:t>根据《预算法》、《财政支出绩效评价管理暂行办法》（财预〔2020〕10号）、《中共中央国务院关于全面实施预算绩效管理的意见》（中发〔2018〕34号）、《自治区党委自治区人民政府关于全面实施预算绩效管理的实施意见》（新党发〔2018〕30号）、《</w:t>
      </w:r>
      <w:r>
        <w:rPr>
          <w:rFonts w:hint="eastAsia" w:ascii="仿宋_GB2312"/>
          <w:sz w:val="32"/>
          <w:szCs w:val="32"/>
        </w:rPr>
        <w:t>关于印发&lt;自治州实施预算绩效管理工作考核暂行办法&gt;的通知》（昌州财预〔2019〕23号）、</w:t>
      </w:r>
      <w:r>
        <w:rPr>
          <w:rFonts w:hint="eastAsia" w:hAnsi="Arial" w:cs="宋体"/>
          <w:bCs/>
          <w:color w:val="000000"/>
          <w:sz w:val="32"/>
          <w:szCs w:val="32"/>
        </w:rPr>
        <w:t>《关于印发《昌吉市全面实施预算绩效管理工作方案》的通知》（昌市财发字〔201</w:t>
      </w:r>
      <w:r>
        <w:rPr>
          <w:rFonts w:hAnsi="Arial" w:cs="宋体"/>
          <w:bCs/>
          <w:color w:val="000000"/>
          <w:sz w:val="32"/>
          <w:szCs w:val="32"/>
        </w:rPr>
        <w:t>8</w:t>
      </w:r>
      <w:r>
        <w:rPr>
          <w:rFonts w:hint="eastAsia" w:hAnsi="Arial" w:cs="宋体"/>
          <w:bCs/>
          <w:color w:val="000000"/>
          <w:sz w:val="32"/>
          <w:szCs w:val="32"/>
        </w:rPr>
        <w:t>〕2</w:t>
      </w:r>
      <w:r>
        <w:rPr>
          <w:rFonts w:hAnsi="Arial" w:cs="宋体"/>
          <w:bCs/>
          <w:color w:val="000000"/>
          <w:sz w:val="32"/>
          <w:szCs w:val="32"/>
        </w:rPr>
        <w:t>06</w:t>
      </w:r>
      <w:r>
        <w:rPr>
          <w:rFonts w:hint="eastAsia" w:hAnsi="Arial" w:cs="宋体"/>
          <w:bCs/>
          <w:color w:val="000000"/>
          <w:sz w:val="32"/>
          <w:szCs w:val="32"/>
        </w:rPr>
        <w:t>号），结合项目实施单位的规章制度以及财务相关资料，评价小组对项目绩效目标进行了进一步的完善，完善后绩效目标如下：</w:t>
      </w:r>
    </w:p>
    <w:p>
      <w:pPr>
        <w:numPr>
          <w:ilvl w:val="0"/>
          <w:numId w:val="2"/>
        </w:numPr>
        <w:ind w:firstLine="640"/>
        <w:rPr>
          <w:sz w:val="32"/>
          <w:szCs w:val="32"/>
        </w:rPr>
      </w:pPr>
      <w:r>
        <w:rPr>
          <w:rFonts w:hint="eastAsia"/>
          <w:sz w:val="32"/>
          <w:szCs w:val="32"/>
        </w:rPr>
        <w:t>项目产出目标</w:t>
      </w:r>
    </w:p>
    <w:p>
      <w:pPr>
        <w:ind w:firstLine="640"/>
        <w:rPr>
          <w:rFonts w:hint="eastAsia" w:eastAsia="仿宋_GB2312"/>
          <w:sz w:val="32"/>
          <w:szCs w:val="32"/>
          <w:lang w:val="en-US" w:eastAsia="zh-CN"/>
        </w:rPr>
      </w:pPr>
      <w:r>
        <w:rPr>
          <w:rFonts w:hint="eastAsia"/>
          <w:sz w:val="32"/>
          <w:szCs w:val="32"/>
        </w:rPr>
        <w:t>①数量指标</w:t>
      </w:r>
    </w:p>
    <w:p>
      <w:pPr>
        <w:ind w:firstLine="640"/>
        <w:rPr>
          <w:rFonts w:hint="eastAsia"/>
          <w:sz w:val="32"/>
          <w:szCs w:val="32"/>
          <w:lang w:val="en-US" w:eastAsia="zh-CN"/>
        </w:rPr>
      </w:pPr>
      <w:r>
        <w:rPr>
          <w:rFonts w:hint="eastAsia"/>
          <w:sz w:val="32"/>
          <w:szCs w:val="32"/>
          <w:lang w:val="en-US" w:eastAsia="zh-CN"/>
        </w:rPr>
        <w:t>“数字化城市管理平台案件受理数”指标，预期指标值为“</w:t>
      </w:r>
      <w:r>
        <w:rPr>
          <w:rFonts w:hint="eastAsia" w:ascii="宋体" w:hAnsi="宋体" w:eastAsia="宋体"/>
          <w:color w:val="000000" w:themeColor="text1"/>
          <w:sz w:val="32"/>
          <w:szCs w:val="32"/>
          <w14:textFill>
            <w14:solidFill>
              <w14:schemeClr w14:val="tx1"/>
            </w14:solidFill>
          </w14:textFill>
        </w:rPr>
        <w:t>≥</w:t>
      </w:r>
      <w:r>
        <w:rPr>
          <w:rFonts w:hint="eastAsia"/>
          <w:sz w:val="32"/>
          <w:szCs w:val="32"/>
          <w:lang w:val="en-US" w:eastAsia="zh-CN"/>
        </w:rPr>
        <w:t>1800.00件”；</w:t>
      </w:r>
    </w:p>
    <w:p>
      <w:pPr>
        <w:ind w:firstLine="640"/>
        <w:rPr>
          <w:rFonts w:hint="eastAsia"/>
          <w:sz w:val="32"/>
          <w:szCs w:val="32"/>
          <w:lang w:val="en-US" w:eastAsia="zh-CN"/>
        </w:rPr>
      </w:pPr>
      <w:r>
        <w:rPr>
          <w:rFonts w:hint="eastAsia"/>
          <w:sz w:val="32"/>
          <w:szCs w:val="32"/>
          <w:lang w:val="en-US" w:eastAsia="zh-CN"/>
        </w:rPr>
        <w:t>“监督员信息采集案件”指标，预期指标值为“</w:t>
      </w:r>
      <w:r>
        <w:rPr>
          <w:rFonts w:hint="eastAsia" w:ascii="宋体" w:hAnsi="宋体" w:eastAsia="宋体"/>
          <w:color w:val="000000" w:themeColor="text1"/>
          <w:sz w:val="32"/>
          <w:szCs w:val="32"/>
          <w14:textFill>
            <w14:solidFill>
              <w14:schemeClr w14:val="tx1"/>
            </w14:solidFill>
          </w14:textFill>
        </w:rPr>
        <w:t>≥</w:t>
      </w:r>
      <w:r>
        <w:rPr>
          <w:rFonts w:hint="eastAsia"/>
          <w:sz w:val="32"/>
          <w:szCs w:val="32"/>
          <w:lang w:val="en-US" w:eastAsia="zh-CN"/>
        </w:rPr>
        <w:t>1000.00件”；</w:t>
      </w:r>
    </w:p>
    <w:p>
      <w:pPr>
        <w:ind w:firstLine="640"/>
        <w:rPr>
          <w:sz w:val="32"/>
          <w:szCs w:val="32"/>
        </w:rPr>
      </w:pPr>
      <w:r>
        <w:rPr>
          <w:rFonts w:hint="eastAsia"/>
          <w:sz w:val="32"/>
          <w:szCs w:val="32"/>
        </w:rPr>
        <w:t>②质量指标</w:t>
      </w:r>
    </w:p>
    <w:p>
      <w:pPr>
        <w:ind w:firstLine="640"/>
        <w:rPr>
          <w:rFonts w:hint="eastAsia"/>
          <w:sz w:val="32"/>
          <w:szCs w:val="32"/>
        </w:rPr>
      </w:pPr>
      <w:r>
        <w:rPr>
          <w:rFonts w:hint="eastAsia"/>
          <w:sz w:val="32"/>
          <w:szCs w:val="32"/>
        </w:rPr>
        <w:t>“资金使用合规率”指标，预期指标值为“</w:t>
      </w:r>
      <w:r>
        <w:rPr>
          <w:rFonts w:hint="eastAsia"/>
          <w:sz w:val="32"/>
          <w:szCs w:val="32"/>
          <w:lang w:val="en-US" w:eastAsia="zh-CN"/>
        </w:rPr>
        <w:t>&lt;=0.08%</w:t>
      </w:r>
      <w:r>
        <w:rPr>
          <w:rFonts w:hint="eastAsia"/>
          <w:sz w:val="32"/>
          <w:szCs w:val="32"/>
        </w:rPr>
        <w:t>”；</w:t>
      </w:r>
    </w:p>
    <w:p>
      <w:pPr>
        <w:pStyle w:val="2"/>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“昌吉市12345市民服务热线光纤故障率指标，预期指标值为“&lt;=0.08%”</w:t>
      </w:r>
    </w:p>
    <w:p>
      <w:pPr>
        <w:ind w:firstLine="640"/>
        <w:rPr>
          <w:sz w:val="32"/>
          <w:szCs w:val="32"/>
        </w:rPr>
      </w:pPr>
      <w:r>
        <w:rPr>
          <w:rFonts w:hint="eastAsia"/>
          <w:sz w:val="32"/>
          <w:szCs w:val="32"/>
        </w:rPr>
        <w:t>③时效指标</w:t>
      </w:r>
    </w:p>
    <w:p>
      <w:pPr>
        <w:ind w:left="638" w:leftChars="228" w:firstLine="0" w:firstLineChars="0"/>
        <w:rPr>
          <w:rFonts w:hint="eastAsia"/>
          <w:sz w:val="32"/>
          <w:szCs w:val="32"/>
        </w:rPr>
      </w:pPr>
      <w:r>
        <w:rPr>
          <w:rFonts w:hint="eastAsia"/>
          <w:sz w:val="32"/>
          <w:szCs w:val="32"/>
        </w:rPr>
        <w:t>“</w:t>
      </w:r>
      <w:r>
        <w:rPr>
          <w:rFonts w:hint="eastAsia"/>
          <w:sz w:val="32"/>
          <w:szCs w:val="32"/>
          <w:lang w:val="en-US" w:eastAsia="zh-CN"/>
        </w:rPr>
        <w:t>各项目标完成时间</w:t>
      </w:r>
      <w:r>
        <w:rPr>
          <w:rFonts w:hint="eastAsia"/>
          <w:sz w:val="32"/>
          <w:szCs w:val="32"/>
        </w:rPr>
        <w:t>”指标，预期指标</w:t>
      </w:r>
      <w:r>
        <w:rPr>
          <w:rFonts w:hint="eastAsia"/>
          <w:sz w:val="32"/>
          <w:szCs w:val="32"/>
          <w:lang w:val="en-US" w:eastAsia="zh-CN"/>
        </w:rPr>
        <w:t>值为“2022年12月”</w:t>
      </w:r>
      <w:r>
        <w:rPr>
          <w:rFonts w:hint="eastAsia"/>
          <w:sz w:val="32"/>
          <w:szCs w:val="32"/>
        </w:rPr>
        <w:t>；“</w:t>
      </w:r>
      <w:r>
        <w:rPr>
          <w:rFonts w:hint="eastAsia"/>
          <w:sz w:val="32"/>
          <w:szCs w:val="32"/>
          <w:lang w:val="en-US" w:eastAsia="zh-CN"/>
        </w:rPr>
        <w:t>资金到位及时率</w:t>
      </w:r>
      <w:r>
        <w:rPr>
          <w:rFonts w:hint="eastAsia"/>
          <w:sz w:val="32"/>
          <w:szCs w:val="32"/>
        </w:rPr>
        <w:t>”指标，预期指标</w:t>
      </w:r>
      <w:r>
        <w:rPr>
          <w:rFonts w:hint="eastAsia"/>
          <w:sz w:val="32"/>
          <w:szCs w:val="32"/>
          <w:lang w:val="en-US" w:eastAsia="zh-CN"/>
        </w:rPr>
        <w:t>值为“=100.0%”</w:t>
      </w:r>
      <w:r>
        <w:rPr>
          <w:rFonts w:hint="eastAsia"/>
          <w:sz w:val="32"/>
          <w:szCs w:val="32"/>
        </w:rPr>
        <w:t>；</w:t>
      </w:r>
    </w:p>
    <w:p>
      <w:pPr>
        <w:ind w:firstLine="640"/>
        <w:rPr>
          <w:sz w:val="32"/>
          <w:szCs w:val="32"/>
        </w:rPr>
      </w:pPr>
      <w:r>
        <w:rPr>
          <w:rFonts w:hint="eastAsia"/>
          <w:sz w:val="32"/>
          <w:szCs w:val="32"/>
        </w:rPr>
        <w:t>④成本指标</w:t>
      </w:r>
    </w:p>
    <w:p>
      <w:pPr>
        <w:ind w:firstLine="640"/>
        <w:rPr>
          <w:rFonts w:hint="eastAsia"/>
          <w:sz w:val="32"/>
          <w:szCs w:val="32"/>
        </w:rPr>
      </w:pPr>
      <w:r>
        <w:rPr>
          <w:rFonts w:hint="eastAsia"/>
          <w:sz w:val="32"/>
          <w:szCs w:val="32"/>
        </w:rPr>
        <w:t>“平均每月光纤运行维护费”指标，预</w:t>
      </w:r>
      <w:r>
        <w:rPr>
          <w:rFonts w:hint="eastAsia"/>
          <w:sz w:val="32"/>
          <w:szCs w:val="32"/>
          <w:lang w:val="en-US" w:eastAsia="zh-CN"/>
        </w:rPr>
        <w:t>期指标值为“=1.83万元”；</w:t>
      </w:r>
    </w:p>
    <w:p>
      <w:pPr>
        <w:ind w:firstLine="640"/>
        <w:rPr>
          <w:sz w:val="32"/>
          <w:szCs w:val="32"/>
        </w:rPr>
      </w:pPr>
      <w:r>
        <w:rPr>
          <w:rFonts w:hint="eastAsia"/>
          <w:sz w:val="32"/>
          <w:szCs w:val="32"/>
        </w:rPr>
        <w:t>（2）项目效益目标</w:t>
      </w:r>
    </w:p>
    <w:p>
      <w:pPr>
        <w:ind w:firstLine="640"/>
        <w:rPr>
          <w:sz w:val="32"/>
          <w:szCs w:val="32"/>
        </w:rPr>
      </w:pPr>
      <w:r>
        <w:rPr>
          <w:rFonts w:hint="eastAsia"/>
          <w:sz w:val="32"/>
          <w:szCs w:val="32"/>
        </w:rPr>
        <w:t>①经济效益指标</w:t>
      </w:r>
    </w:p>
    <w:p>
      <w:pPr>
        <w:ind w:firstLine="640"/>
        <w:rPr>
          <w:rFonts w:hint="eastAsia"/>
          <w:sz w:val="32"/>
          <w:szCs w:val="32"/>
          <w:lang w:val="en-US" w:eastAsia="zh-CN"/>
        </w:rPr>
      </w:pPr>
      <w:r>
        <w:rPr>
          <w:rFonts w:hint="eastAsia"/>
          <w:sz w:val="32"/>
          <w:szCs w:val="32"/>
          <w:lang w:val="en-US" w:eastAsia="zh-CN"/>
        </w:rPr>
        <w:t>无此项指标</w:t>
      </w:r>
    </w:p>
    <w:p>
      <w:pPr>
        <w:ind w:firstLine="640"/>
        <w:rPr>
          <w:sz w:val="32"/>
          <w:szCs w:val="32"/>
        </w:rPr>
      </w:pPr>
      <w:r>
        <w:rPr>
          <w:rFonts w:hint="eastAsia"/>
          <w:sz w:val="32"/>
          <w:szCs w:val="32"/>
        </w:rPr>
        <w:t>②社会效益指标</w:t>
      </w:r>
    </w:p>
    <w:p>
      <w:pPr>
        <w:ind w:firstLine="640"/>
        <w:rPr>
          <w:rFonts w:hint="eastAsia"/>
          <w:sz w:val="32"/>
          <w:szCs w:val="32"/>
          <w:lang w:val="en-US" w:eastAsia="zh-CN"/>
        </w:rPr>
      </w:pPr>
      <w:r>
        <w:rPr>
          <w:rFonts w:hint="eastAsia"/>
          <w:sz w:val="32"/>
          <w:szCs w:val="32"/>
          <w:lang w:val="en-US" w:eastAsia="zh-CN"/>
        </w:rPr>
        <w:t>“提高各类案件办结率”指标，预期指标值为“提高”；</w:t>
      </w:r>
    </w:p>
    <w:p>
      <w:pPr>
        <w:ind w:firstLine="640"/>
        <w:rPr>
          <w:sz w:val="32"/>
          <w:szCs w:val="32"/>
        </w:rPr>
      </w:pPr>
      <w:r>
        <w:rPr>
          <w:rFonts w:hint="eastAsia"/>
          <w:sz w:val="32"/>
          <w:szCs w:val="32"/>
        </w:rPr>
        <w:t>③生态效益指标</w:t>
      </w:r>
    </w:p>
    <w:p>
      <w:pPr>
        <w:ind w:firstLine="640"/>
        <w:rPr>
          <w:rFonts w:hint="eastAsia"/>
          <w:sz w:val="32"/>
          <w:szCs w:val="32"/>
          <w:lang w:val="en-US" w:eastAsia="zh-CN"/>
        </w:rPr>
      </w:pPr>
      <w:r>
        <w:rPr>
          <w:rFonts w:hint="eastAsia"/>
          <w:sz w:val="32"/>
          <w:szCs w:val="32"/>
          <w:lang w:val="en-US" w:eastAsia="zh-CN"/>
        </w:rPr>
        <w:t>无此项指标</w:t>
      </w:r>
    </w:p>
    <w:p>
      <w:pPr>
        <w:ind w:firstLine="640"/>
        <w:rPr>
          <w:sz w:val="32"/>
          <w:szCs w:val="32"/>
        </w:rPr>
      </w:pPr>
      <w:r>
        <w:rPr>
          <w:rFonts w:hint="eastAsia"/>
          <w:sz w:val="32"/>
          <w:szCs w:val="32"/>
        </w:rPr>
        <w:t>④可持续影响指标</w:t>
      </w:r>
    </w:p>
    <w:p>
      <w:pPr>
        <w:ind w:firstLine="640"/>
        <w:rPr>
          <w:rFonts w:hint="eastAsia"/>
          <w:sz w:val="32"/>
          <w:szCs w:val="32"/>
          <w:lang w:val="en-US" w:eastAsia="zh-CN"/>
        </w:rPr>
      </w:pPr>
      <w:r>
        <w:rPr>
          <w:rFonts w:hint="eastAsia"/>
          <w:sz w:val="32"/>
          <w:szCs w:val="32"/>
          <w:lang w:val="en-US" w:eastAsia="zh-CN"/>
        </w:rPr>
        <w:t>“持续提升百姓生活便利程度”指标，预期指标值为“持续提升”。</w:t>
      </w:r>
    </w:p>
    <w:p>
      <w:pPr>
        <w:ind w:firstLine="640"/>
        <w:rPr>
          <w:rFonts w:hint="eastAsia"/>
          <w:sz w:val="32"/>
          <w:szCs w:val="32"/>
          <w:lang w:val="en-US" w:eastAsia="zh-CN"/>
        </w:rPr>
      </w:pPr>
      <w:r>
        <w:rPr>
          <w:rFonts w:hint="eastAsia"/>
          <w:sz w:val="32"/>
          <w:szCs w:val="32"/>
        </w:rPr>
        <w:t>（3）相关满意度目标</w:t>
      </w:r>
    </w:p>
    <w:p>
      <w:pPr>
        <w:ind w:firstLine="640"/>
        <w:rPr>
          <w:rFonts w:hint="eastAsia"/>
          <w:sz w:val="32"/>
          <w:szCs w:val="32"/>
          <w:lang w:val="en-US" w:eastAsia="zh-CN"/>
        </w:rPr>
      </w:pPr>
      <w:r>
        <w:rPr>
          <w:rFonts w:hint="eastAsia"/>
          <w:sz w:val="32"/>
          <w:szCs w:val="32"/>
          <w:lang w:val="en-US" w:eastAsia="zh-CN"/>
        </w:rPr>
        <w:t>“市民满意度”指标，预期指标值为“</w:t>
      </w:r>
      <w:r>
        <w:rPr>
          <w:rFonts w:hint="eastAsia" w:ascii="宋体" w:hAnsi="宋体" w:eastAsia="宋体"/>
          <w:color w:val="000000" w:themeColor="text1"/>
          <w:sz w:val="32"/>
          <w:szCs w:val="32"/>
          <w14:textFill>
            <w14:solidFill>
              <w14:schemeClr w14:val="tx1"/>
            </w14:solidFill>
          </w14:textFill>
        </w:rPr>
        <w:t>≥</w:t>
      </w:r>
      <w:r>
        <w:rPr>
          <w:rFonts w:hint="eastAsia"/>
          <w:sz w:val="32"/>
          <w:szCs w:val="32"/>
          <w:lang w:val="en-US" w:eastAsia="zh-CN"/>
        </w:rPr>
        <w:t>95.00%”。</w:t>
      </w:r>
    </w:p>
    <w:p>
      <w:pPr>
        <w:pStyle w:val="3"/>
        <w:ind w:firstLine="640"/>
        <w:rPr>
          <w:szCs w:val="32"/>
        </w:rPr>
      </w:pPr>
      <w:r>
        <w:rPr>
          <w:rFonts w:hint="eastAsia"/>
          <w:szCs w:val="32"/>
        </w:rPr>
        <w:t>二、绩效评价工作开展情况</w:t>
      </w:r>
    </w:p>
    <w:p>
      <w:pPr>
        <w:pStyle w:val="4"/>
        <w:ind w:firstLine="640"/>
        <w:rPr>
          <w:rFonts w:hint="eastAsia" w:ascii="楷体_GB2312" w:eastAsia="楷体_GB2312" w:cs="Times New Roman"/>
          <w:szCs w:val="32"/>
          <w:lang w:eastAsia="zh-CN"/>
        </w:rPr>
      </w:pPr>
      <w:bookmarkStart w:id="0" w:name="_Toc5258"/>
      <w:bookmarkStart w:id="1" w:name="_Toc26632"/>
      <w:bookmarkStart w:id="2" w:name="_Toc21664"/>
      <w:bookmarkStart w:id="3" w:name="_Toc22169_WPSOffice_Level2"/>
      <w:bookmarkStart w:id="4" w:name="_Toc12868"/>
      <w:bookmarkStart w:id="5" w:name="_Toc480473081"/>
      <w:bookmarkStart w:id="6" w:name="_Toc22922"/>
      <w:bookmarkStart w:id="7" w:name="_Toc5462343"/>
      <w:r>
        <w:rPr>
          <w:rFonts w:hint="eastAsia" w:ascii="楷体_GB2312" w:eastAsia="楷体_GB2312" w:cs="Times New Roman"/>
          <w:szCs w:val="32"/>
          <w:lang w:eastAsia="zh-CN"/>
        </w:rPr>
        <w:t>（</w:t>
      </w:r>
      <w:r>
        <w:rPr>
          <w:rFonts w:hint="eastAsia" w:ascii="楷体_GB2312" w:eastAsia="楷体_GB2312" w:cs="Times New Roman"/>
          <w:szCs w:val="32"/>
          <w:lang w:val="en-US" w:eastAsia="zh-CN"/>
        </w:rPr>
        <w:t>一</w:t>
      </w:r>
      <w:r>
        <w:rPr>
          <w:rFonts w:hint="eastAsia" w:ascii="楷体_GB2312" w:eastAsia="楷体_GB2312" w:cs="Times New Roman"/>
          <w:szCs w:val="32"/>
          <w:lang w:eastAsia="zh-CN"/>
        </w:rPr>
        <w:t>）绩效评价的目的</w:t>
      </w:r>
      <w:bookmarkEnd w:id="0"/>
      <w:bookmarkEnd w:id="1"/>
      <w:bookmarkEnd w:id="2"/>
      <w:bookmarkEnd w:id="3"/>
      <w:bookmarkEnd w:id="4"/>
      <w:bookmarkEnd w:id="5"/>
      <w:bookmarkEnd w:id="6"/>
      <w:bookmarkEnd w:id="7"/>
      <w:r>
        <w:rPr>
          <w:rFonts w:hint="eastAsia" w:ascii="楷体_GB2312" w:eastAsia="楷体_GB2312" w:cs="Times New Roman"/>
          <w:szCs w:val="32"/>
          <w:lang w:eastAsia="zh-CN"/>
        </w:rPr>
        <w:t>、对象和范围</w:t>
      </w:r>
    </w:p>
    <w:p>
      <w:pPr>
        <w:pStyle w:val="2"/>
        <w:ind w:firstLine="640"/>
        <w:rPr>
          <w:sz w:val="32"/>
        </w:rPr>
      </w:pPr>
      <w:r>
        <w:rPr>
          <w:rFonts w:hint="eastAsia"/>
          <w:sz w:val="32"/>
        </w:rPr>
        <w:t>1.</w:t>
      </w:r>
      <w:r>
        <w:rPr>
          <w:rFonts w:hint="eastAsia" w:hAnsi="楷体" w:cs="楷体"/>
          <w:sz w:val="32"/>
        </w:rPr>
        <w:t>绩效评价的目的</w:t>
      </w:r>
    </w:p>
    <w:p>
      <w:pPr>
        <w:spacing w:line="600" w:lineRule="exact"/>
        <w:ind w:firstLine="640"/>
        <w:rPr>
          <w:rFonts w:hint="eastAsia" w:eastAsia="仿宋_GB2312"/>
          <w:sz w:val="32"/>
          <w:szCs w:val="32"/>
          <w:lang w:eastAsia="zh-CN"/>
        </w:rPr>
      </w:pPr>
      <w:r>
        <w:rPr>
          <w:rFonts w:hint="eastAsia"/>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p>
    <w:p>
      <w:pPr>
        <w:pStyle w:val="2"/>
        <w:ind w:firstLine="640"/>
        <w:rPr>
          <w:sz w:val="32"/>
        </w:rPr>
      </w:pPr>
      <w:r>
        <w:rPr>
          <w:rFonts w:hint="eastAsia"/>
          <w:sz w:val="32"/>
        </w:rPr>
        <w:t>2.绩效评价的对象和范围</w:t>
      </w:r>
    </w:p>
    <w:p>
      <w:pPr>
        <w:ind w:firstLine="640"/>
        <w:rPr>
          <w:sz w:val="32"/>
          <w:szCs w:val="32"/>
        </w:rPr>
      </w:pPr>
      <w:r>
        <w:rPr>
          <w:rFonts w:hint="eastAsia"/>
          <w:sz w:val="32"/>
          <w:szCs w:val="32"/>
        </w:rPr>
        <w:t>此次我单位根据《财政支出绩效评价管理暂行办法》（财预〔2020〕10号）文件要求对202</w:t>
      </w:r>
      <w:r>
        <w:rPr>
          <w:rFonts w:hint="eastAsia"/>
          <w:sz w:val="32"/>
          <w:szCs w:val="32"/>
          <w:lang w:val="en-US" w:eastAsia="zh-CN"/>
        </w:rPr>
        <w:t>2</w:t>
      </w:r>
      <w:r>
        <w:rPr>
          <w:rFonts w:hint="eastAsia"/>
          <w:sz w:val="32"/>
          <w:szCs w:val="32"/>
        </w:rPr>
        <w:t>年度我单位实施的昌吉市城市管理指挥中心部门单位整体支出项目开展部门绩效评价，本次绩效评价主要围绕项目</w:t>
      </w:r>
      <w:r>
        <w:rPr>
          <w:sz w:val="32"/>
          <w:szCs w:val="32"/>
        </w:rPr>
        <w:t>资金使用情况、财务管理状况和资产配置、使用、处置及其收益管理情况</w:t>
      </w:r>
      <w:r>
        <w:rPr>
          <w:rFonts w:hint="eastAsia"/>
          <w:sz w:val="32"/>
          <w:szCs w:val="32"/>
        </w:rPr>
        <w:t>；项目管理</w:t>
      </w:r>
      <w:r>
        <w:rPr>
          <w:sz w:val="32"/>
          <w:szCs w:val="32"/>
        </w:rPr>
        <w:t>相关制度</w:t>
      </w:r>
      <w:r>
        <w:rPr>
          <w:rFonts w:hint="eastAsia"/>
          <w:sz w:val="32"/>
          <w:szCs w:val="32"/>
        </w:rPr>
        <w:t>及</w:t>
      </w:r>
      <w:r>
        <w:rPr>
          <w:sz w:val="32"/>
          <w:szCs w:val="32"/>
        </w:rPr>
        <w:t>措施</w:t>
      </w:r>
      <w:r>
        <w:rPr>
          <w:rFonts w:hint="eastAsia"/>
          <w:sz w:val="32"/>
          <w:szCs w:val="32"/>
        </w:rPr>
        <w:t>是否被认真执行</w:t>
      </w:r>
      <w:r>
        <w:rPr>
          <w:sz w:val="32"/>
          <w:szCs w:val="32"/>
        </w:rPr>
        <w:t>；绩效目标的实现程度，包括是否达到预定产出和效果等</w:t>
      </w:r>
      <w:r>
        <w:rPr>
          <w:rFonts w:hint="eastAsia"/>
          <w:sz w:val="32"/>
          <w:szCs w:val="32"/>
        </w:rPr>
        <w:t>方面进行部门绩效评价。</w:t>
      </w:r>
    </w:p>
    <w:p>
      <w:pPr>
        <w:pStyle w:val="4"/>
        <w:ind w:firstLine="640"/>
        <w:rPr>
          <w:rFonts w:hint="eastAsia" w:ascii="楷体_GB2312" w:eastAsia="楷体_GB2312" w:cs="Times New Roman"/>
          <w:szCs w:val="32"/>
          <w:lang w:eastAsia="zh-CN"/>
        </w:rPr>
      </w:pPr>
      <w:r>
        <w:rPr>
          <w:rFonts w:hint="eastAsia" w:ascii="楷体_GB2312" w:eastAsia="楷体_GB2312" w:cs="Times New Roman"/>
          <w:szCs w:val="32"/>
          <w:lang w:eastAsia="zh-CN"/>
        </w:rPr>
        <w:t>（</w:t>
      </w:r>
      <w:r>
        <w:rPr>
          <w:rFonts w:hint="eastAsia" w:ascii="楷体_GB2312" w:eastAsia="楷体_GB2312" w:cs="Times New Roman"/>
          <w:szCs w:val="32"/>
          <w:lang w:val="en-US" w:eastAsia="zh-CN"/>
        </w:rPr>
        <w:t>二</w:t>
      </w:r>
      <w:r>
        <w:rPr>
          <w:rFonts w:hint="eastAsia" w:ascii="楷体_GB2312" w:eastAsia="楷体_GB2312" w:cs="Times New Roman"/>
          <w:szCs w:val="32"/>
          <w:lang w:eastAsia="zh-CN"/>
        </w:rPr>
        <w:t>）评价工作简述</w:t>
      </w:r>
    </w:p>
    <w:p>
      <w:pPr>
        <w:pStyle w:val="2"/>
        <w:ind w:firstLine="640"/>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w:t>
      </w:r>
      <w:r>
        <w:rPr>
          <w:rFonts w:hint="eastAsia" w:ascii="仿宋_GB2312"/>
          <w:sz w:val="32"/>
          <w:szCs w:val="32"/>
        </w:rPr>
        <w:t>关于印发&lt;自治州实施预算绩效管理工作考核暂行办法&gt;的通知》（昌州财预〔2019〕23号）、</w:t>
      </w:r>
      <w:r>
        <w:rPr>
          <w:rFonts w:hint="eastAsia" w:hAnsi="Arial" w:cs="宋体"/>
          <w:bCs/>
          <w:color w:val="000000"/>
          <w:sz w:val="32"/>
          <w:szCs w:val="32"/>
        </w:rPr>
        <w:t>《关于印发《昌吉市全面实施预算绩效管理工作方案》的通知》（昌市财发字〔201</w:t>
      </w:r>
      <w:r>
        <w:rPr>
          <w:rFonts w:hAnsi="Arial" w:cs="宋体"/>
          <w:bCs/>
          <w:color w:val="000000"/>
          <w:sz w:val="32"/>
          <w:szCs w:val="32"/>
        </w:rPr>
        <w:t>8</w:t>
      </w:r>
      <w:r>
        <w:rPr>
          <w:rFonts w:hint="eastAsia" w:hAnsi="Arial" w:cs="宋体"/>
          <w:bCs/>
          <w:color w:val="000000"/>
          <w:sz w:val="32"/>
          <w:szCs w:val="32"/>
        </w:rPr>
        <w:t>〕2</w:t>
      </w:r>
      <w:r>
        <w:rPr>
          <w:rFonts w:hAnsi="Arial" w:cs="宋体"/>
          <w:bCs/>
          <w:color w:val="000000"/>
          <w:sz w:val="32"/>
          <w:szCs w:val="32"/>
        </w:rPr>
        <w:t>06</w:t>
      </w:r>
      <w:r>
        <w:rPr>
          <w:rFonts w:hint="eastAsia" w:hAnsi="Arial" w:cs="宋体"/>
          <w:bCs/>
          <w:color w:val="000000"/>
          <w:sz w:val="32"/>
          <w:szCs w:val="32"/>
        </w:rPr>
        <w:t>号）</w:t>
      </w:r>
      <w:r>
        <w:rPr>
          <w:rFonts w:hint="eastAsia"/>
          <w:sz w:val="32"/>
          <w:szCs w:val="32"/>
        </w:rPr>
        <w:t>等要求，本次绩效评价秉承科学规范、公正公开、分级分类、绩效相关等原则，按照从投入、过程到产出效果和影响的绩效逻辑路径，结合昌吉市城市管理指挥中心部门单位整体支出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根据以上原则，绩效评价应遵循如下要求：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sz w:val="32"/>
          <w:szCs w:val="32"/>
        </w:rPr>
      </w:pPr>
      <w:r>
        <w:rPr>
          <w:rFonts w:hint="eastAsia"/>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（3）绩效评价报告应当简明扼要，除了对绩效评价的过程、结果描述外，还应总结经验，指出问题，并就共性问题提出可操作性改进建议。</w:t>
      </w:r>
    </w:p>
    <w:p>
      <w:pPr>
        <w:pStyle w:val="2"/>
        <w:ind w:firstLine="640"/>
        <w:rPr>
          <w:rFonts w:hint="eastAsia"/>
          <w:sz w:val="32"/>
        </w:rPr>
      </w:pPr>
      <w:bookmarkStart w:id="8" w:name="_Toc26131"/>
      <w:bookmarkStart w:id="9" w:name="_Toc1913"/>
      <w:bookmarkStart w:id="10" w:name="_Toc428278230"/>
      <w:bookmarkStart w:id="11" w:name="_Toc419984722"/>
      <w:r>
        <w:rPr>
          <w:rFonts w:hint="eastAsia"/>
          <w:sz w:val="32"/>
        </w:rPr>
        <w:t>2.绩效评价指标体系及绩效评价</w:t>
      </w:r>
      <w:bookmarkEnd w:id="8"/>
      <w:bookmarkEnd w:id="9"/>
      <w:bookmarkEnd w:id="10"/>
      <w:bookmarkEnd w:id="11"/>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7"/>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7"/>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7"/>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numPr>
          <w:ilvl w:val="0"/>
          <w:numId w:val="0"/>
        </w:numPr>
        <w:ind w:leftChars="0" w:firstLine="643" w:firstLineChars="200"/>
        <w:rPr>
          <w:rFonts w:hint="eastAsia" w:ascii="楷体_GB2312" w:eastAsia="楷体_GB2312" w:cs="Times New Roman"/>
          <w:szCs w:val="32"/>
          <w:lang w:val="en-US" w:eastAsia="zh-CN"/>
        </w:rPr>
      </w:pPr>
      <w:r>
        <w:rPr>
          <w:rFonts w:hint="eastAsia" w:ascii="楷体_GB2312" w:eastAsia="楷体_GB2312" w:cs="Times New Roman"/>
          <w:szCs w:val="32"/>
          <w:lang w:val="en-US" w:eastAsia="zh-CN"/>
        </w:rPr>
        <w:t>（三）绩效评价工作过程</w:t>
      </w:r>
    </w:p>
    <w:p>
      <w:pPr>
        <w:pStyle w:val="28"/>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8"/>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8"/>
        <w:spacing w:line="600" w:lineRule="exact"/>
        <w:ind w:firstLine="640"/>
        <w:rPr>
          <w:rFonts w:ascii="仿宋_GB2312" w:hAnsi="仿宋_GB2312" w:cs="仿宋_GB2312"/>
          <w:sz w:val="32"/>
          <w:szCs w:val="32"/>
        </w:rPr>
      </w:pPr>
      <w:r>
        <w:rPr>
          <w:rFonts w:hint="eastAsia"/>
          <w:b w:val="0"/>
          <w:sz w:val="28"/>
        </w:rPr>
        <w:t>张永刚</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8"/>
        <w:spacing w:line="600" w:lineRule="exact"/>
        <w:ind w:firstLine="640"/>
        <w:rPr>
          <w:rFonts w:ascii="仿宋_GB2312" w:hAnsi="仿宋_GB2312" w:cs="仿宋_GB2312"/>
          <w:sz w:val="32"/>
          <w:szCs w:val="32"/>
        </w:rPr>
      </w:pPr>
      <w:r>
        <w:rPr>
          <w:rFonts w:hint="eastAsia" w:ascii="仿宋_GB2312" w:hAnsi="仿宋_GB2312" w:cs="仿宋_GB2312"/>
          <w:sz w:val="32"/>
          <w:szCs w:val="32"/>
          <w:lang w:val="en-US" w:eastAsia="zh-CN"/>
        </w:rPr>
        <w:t>仲媛媛</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numPr>
          <w:ilvl w:val="0"/>
          <w:numId w:val="0"/>
        </w:numPr>
        <w:ind w:firstLine="640" w:firstLineChars="200"/>
        <w:rPr>
          <w:rFonts w:hint="eastAsia" w:ascii="仿宋_GB2312" w:hAnsi="仿宋_GB2312" w:cs="仿宋_GB2312"/>
          <w:sz w:val="32"/>
          <w:szCs w:val="32"/>
        </w:rPr>
      </w:pPr>
      <w:r>
        <w:rPr>
          <w:rFonts w:hint="eastAsia" w:ascii="仿宋_GB2312" w:hAnsi="仿宋_GB2312" w:cs="仿宋_GB2312"/>
          <w:sz w:val="32"/>
          <w:szCs w:val="32"/>
          <w:lang w:val="en-US" w:eastAsia="zh-CN"/>
        </w:rPr>
        <w:t>时珍霞</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8"/>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8"/>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8"/>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8"/>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8"/>
        <w:spacing w:line="600" w:lineRule="exact"/>
        <w:ind w:firstLine="640"/>
        <w:rPr>
          <w:rFonts w:ascii="仿宋_GB2312" w:hAnsi="仿宋_GB2312" w:cs="仿宋_GB2312"/>
          <w:sz w:val="32"/>
          <w:szCs w:val="32"/>
        </w:rPr>
      </w:pPr>
      <w:bookmarkStart w:id="12" w:name="_Toc2618"/>
      <w:r>
        <w:rPr>
          <w:rFonts w:hint="eastAsia" w:ascii="仿宋_GB2312" w:hAnsi="仿宋_GB2312" w:cs="仿宋_GB2312"/>
          <w:sz w:val="32"/>
          <w:szCs w:val="32"/>
        </w:rPr>
        <w:t>第四阶段：撰写与提交评价报告</w:t>
      </w:r>
      <w:bookmarkEnd w:id="12"/>
    </w:p>
    <w:p>
      <w:pPr>
        <w:pStyle w:val="28"/>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8"/>
        <w:spacing w:line="600" w:lineRule="exact"/>
        <w:ind w:firstLine="640"/>
        <w:rPr>
          <w:rFonts w:ascii="仿宋_GB2312" w:hAnsi="仿宋_GB2312" w:cs="仿宋_GB2312"/>
          <w:sz w:val="32"/>
          <w:szCs w:val="32"/>
        </w:rPr>
      </w:pPr>
      <w:bookmarkStart w:id="13" w:name="_Toc5055"/>
      <w:r>
        <w:rPr>
          <w:rFonts w:hint="eastAsia" w:ascii="仿宋_GB2312" w:hAnsi="仿宋_GB2312" w:cs="仿宋_GB2312"/>
          <w:sz w:val="32"/>
          <w:szCs w:val="32"/>
        </w:rPr>
        <w:t>第五阶段：归集档案</w:t>
      </w:r>
      <w:bookmarkEnd w:id="13"/>
    </w:p>
    <w:p>
      <w:pPr>
        <w:pStyle w:val="28"/>
        <w:spacing w:line="600" w:lineRule="exact"/>
        <w:ind w:firstLine="640"/>
        <w:rPr>
          <w:rFonts w:hint="eastAsia"/>
          <w:lang w:val="en-US" w:eastAsia="zh-CN"/>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3"/>
        </w:numPr>
        <w:ind w:firstLine="640"/>
        <w:rPr>
          <w:szCs w:val="32"/>
        </w:rPr>
      </w:pPr>
      <w:r>
        <w:rPr>
          <w:rFonts w:hint="eastAsia"/>
          <w:szCs w:val="32"/>
        </w:rPr>
        <w:t>综合评价情况及评价结论</w:t>
      </w:r>
    </w:p>
    <w:p>
      <w:pPr>
        <w:pStyle w:val="29"/>
        <w:spacing w:before="0" w:after="0" w:line="600" w:lineRule="exact"/>
        <w:ind w:left="560"/>
        <w:rPr>
          <w:rFonts w:ascii="仿宋_GB2312" w:hAnsi="仿宋_GB2312" w:cs="仿宋_GB2312"/>
          <w:sz w:val="32"/>
        </w:rPr>
      </w:pPr>
      <w:bookmarkStart w:id="14" w:name="_Toc68364665"/>
      <w:r>
        <w:rPr>
          <w:rFonts w:hint="eastAsia" w:ascii="仿宋_GB2312" w:hAnsi="仿宋_GB2312" w:cs="仿宋_GB2312"/>
          <w:sz w:val="32"/>
        </w:rPr>
        <w:t>（一）综合评价情况</w:t>
      </w:r>
      <w:bookmarkEnd w:id="14"/>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通过</w:t>
      </w:r>
      <w:r>
        <w:rPr>
          <w:rFonts w:hint="eastAsia"/>
          <w:color w:val="000000" w:themeColor="text1"/>
          <w:sz w:val="32"/>
          <w:szCs w:val="32"/>
          <w14:textFill>
            <w14:solidFill>
              <w14:schemeClr w14:val="tx1"/>
            </w14:solidFill>
          </w14:textFill>
        </w:rPr>
        <w:t>全年城市基本运行维护费</w:t>
      </w:r>
      <w:r>
        <w:rPr>
          <w:rFonts w:hint="eastAsia" w:ascii="仿宋_GB2312"/>
          <w:color w:val="000000" w:themeColor="text1"/>
          <w:sz w:val="32"/>
          <w:szCs w:val="32"/>
          <w14:textFill>
            <w14:solidFill>
              <w14:schemeClr w14:val="tx1"/>
            </w14:solidFill>
          </w14:textFill>
        </w:rPr>
        <w:t>项目的实施，解决了</w:t>
      </w:r>
      <w:r>
        <w:rPr>
          <w:rFonts w:hint="eastAsia"/>
          <w:color w:val="000000" w:themeColor="text1"/>
          <w:sz w:val="32"/>
          <w:szCs w:val="32"/>
          <w14:textFill>
            <w14:solidFill>
              <w14:schemeClr w14:val="tx1"/>
            </w14:solidFill>
          </w14:textFill>
        </w:rPr>
        <w:t>城市基本运行</w:t>
      </w:r>
      <w:r>
        <w:rPr>
          <w:rFonts w:hint="eastAsia" w:ascii="仿宋_GB2312"/>
          <w:color w:val="000000" w:themeColor="text1"/>
          <w:sz w:val="32"/>
          <w:szCs w:val="32"/>
          <w14:textFill>
            <w14:solidFill>
              <w14:schemeClr w14:val="tx1"/>
            </w14:solidFill>
          </w14:textFill>
        </w:rPr>
        <w:t>问题，实现了</w:t>
      </w:r>
      <w:r>
        <w:rPr>
          <w:rFonts w:hint="eastAsia"/>
          <w:color w:val="000000" w:themeColor="text1"/>
          <w:sz w:val="32"/>
          <w:szCs w:val="32"/>
          <w14:textFill>
            <w14:solidFill>
              <w14:schemeClr w14:val="tx1"/>
            </w14:solidFill>
          </w14:textFill>
        </w:rPr>
        <w:t>基本</w:t>
      </w:r>
      <w:r>
        <w:rPr>
          <w:rFonts w:hint="eastAsia" w:ascii="仿宋_GB2312"/>
          <w:color w:val="000000" w:themeColor="text1"/>
          <w:sz w:val="32"/>
          <w:szCs w:val="32"/>
          <w14:textFill>
            <w14:solidFill>
              <w14:schemeClr w14:val="tx1"/>
            </w14:solidFill>
          </w14:textFill>
        </w:rPr>
        <w:t>效益，该项目预算执行率达</w:t>
      </w:r>
      <w:r>
        <w:rPr>
          <w:rFonts w:hint="eastAsia" w:ascii="仿宋_GB2312"/>
          <w:color w:val="000000" w:themeColor="text1"/>
          <w:sz w:val="32"/>
          <w:szCs w:val="32"/>
          <w:lang w:val="en-US" w:eastAsia="zh-CN"/>
          <w14:textFill>
            <w14:solidFill>
              <w14:schemeClr w14:val="tx1"/>
            </w14:solidFill>
          </w14:textFill>
        </w:rPr>
        <w:t>100.0</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14:textFill>
            <w14:solidFill>
              <w14:schemeClr w14:val="tx1"/>
            </w14:solidFill>
          </w14:textFill>
        </w:rPr>
        <w:t>，项目预期绩效目标及各项具体指标均已全部达成。</w:t>
      </w:r>
    </w:p>
    <w:p>
      <w:pPr>
        <w:pStyle w:val="29"/>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FF0000"/>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sz w:val="32"/>
          <w:szCs w:val="32"/>
        </w:rPr>
        <w:t>全年城市基本运行维护费</w:t>
      </w:r>
      <w:r>
        <w:rPr>
          <w:rFonts w:hint="eastAsia" w:ascii="仿宋_GB2312"/>
          <w:sz w:val="32"/>
          <w:szCs w:val="32"/>
        </w:rPr>
        <w:t>项目的绩效目标和各项具体绩效指标实现情况进行了客观评价，最终评分为</w:t>
      </w:r>
      <w:r>
        <w:rPr>
          <w:rFonts w:hint="eastAsia" w:ascii="仿宋_GB2312"/>
          <w:sz w:val="32"/>
          <w:szCs w:val="32"/>
          <w:lang w:val="en-US" w:eastAsia="zh-CN"/>
        </w:rPr>
        <w:t>97.5</w:t>
      </w:r>
      <w:r>
        <w:rPr>
          <w:rFonts w:hint="eastAsia" w:ascii="仿宋_GB2312"/>
          <w:color w:val="000000" w:themeColor="text1"/>
          <w:sz w:val="32"/>
          <w:szCs w:val="32"/>
          <w14:textFill>
            <w14:solidFill>
              <w14:schemeClr w14:val="tx1"/>
            </w14:solidFill>
          </w14:textFill>
        </w:rPr>
        <w:t>分。</w:t>
      </w:r>
      <w:r>
        <w:rPr>
          <w:rFonts w:hint="eastAsia"/>
          <w:sz w:val="30"/>
          <w:szCs w:val="30"/>
        </w:rPr>
        <w:t>绩效评级为</w:t>
      </w:r>
      <w:r>
        <w:rPr>
          <w:rFonts w:hint="eastAsia" w:ascii="仿宋_GB2312" w:cs="仿宋_GB2312"/>
          <w:color w:val="333333"/>
          <w:sz w:val="32"/>
          <w:szCs w:val="32"/>
        </w:rPr>
        <w:t>“</w:t>
      </w:r>
      <w:r>
        <w:rPr>
          <w:rFonts w:hint="eastAsia" w:ascii="仿宋_GB2312" w:cs="仿宋_GB2312"/>
          <w:color w:val="000000" w:themeColor="text1"/>
          <w:sz w:val="32"/>
          <w:szCs w:val="32"/>
          <w:lang w:val="en-US" w:eastAsia="zh-CN"/>
          <w14:textFill>
            <w14:solidFill>
              <w14:schemeClr w14:val="tx1"/>
            </w14:solidFill>
          </w14:textFill>
        </w:rPr>
        <w:t>优</w:t>
      </w:r>
      <w:r>
        <w:rPr>
          <w:rFonts w:hint="eastAsia" w:ascii="仿宋_GB2312" w:cs="仿宋_GB2312"/>
          <w:color w:val="333333"/>
          <w:sz w:val="32"/>
          <w:szCs w:val="32"/>
        </w:rPr>
        <w:t>”，</w:t>
      </w:r>
      <w:r>
        <w:rPr>
          <w:rFonts w:hint="eastAsia" w:ascii="仿宋_GB2312" w:cs="仿宋_GB2312"/>
          <w:color w:val="FF0000"/>
          <w:sz w:val="32"/>
          <w:szCs w:val="32"/>
        </w:rPr>
        <w:t>具体得分情况为：项目决策</w:t>
      </w:r>
      <w:r>
        <w:rPr>
          <w:rFonts w:hint="eastAsia" w:ascii="仿宋_GB2312" w:cs="仿宋_GB2312"/>
          <w:color w:val="FF0000"/>
          <w:sz w:val="32"/>
          <w:szCs w:val="32"/>
          <w:lang w:val="en-US" w:eastAsia="zh-CN"/>
        </w:rPr>
        <w:t>17.5</w:t>
      </w:r>
      <w:r>
        <w:rPr>
          <w:rFonts w:hint="eastAsia" w:ascii="仿宋_GB2312" w:cs="仿宋_GB2312"/>
          <w:color w:val="FF0000"/>
          <w:sz w:val="32"/>
          <w:szCs w:val="32"/>
        </w:rPr>
        <w:t>分、项目过程</w:t>
      </w:r>
      <w:r>
        <w:rPr>
          <w:rFonts w:hint="eastAsia" w:ascii="仿宋_GB2312" w:cs="仿宋_GB2312"/>
          <w:color w:val="FF0000"/>
          <w:sz w:val="32"/>
          <w:szCs w:val="32"/>
          <w:lang w:val="en-US" w:eastAsia="zh-CN"/>
        </w:rPr>
        <w:t>20</w:t>
      </w:r>
      <w:r>
        <w:rPr>
          <w:rFonts w:hint="eastAsia" w:ascii="仿宋_GB2312" w:cs="仿宋_GB2312"/>
          <w:color w:val="FF0000"/>
          <w:sz w:val="32"/>
          <w:szCs w:val="32"/>
        </w:rPr>
        <w:t>分、项目产出</w:t>
      </w:r>
      <w:r>
        <w:rPr>
          <w:rFonts w:hint="eastAsia" w:ascii="仿宋_GB2312" w:cs="仿宋_GB2312"/>
          <w:color w:val="FF0000"/>
          <w:sz w:val="32"/>
          <w:szCs w:val="32"/>
          <w:lang w:val="en-US" w:eastAsia="zh-CN"/>
        </w:rPr>
        <w:t>30</w:t>
      </w:r>
      <w:r>
        <w:rPr>
          <w:rFonts w:hint="eastAsia" w:ascii="仿宋_GB2312" w:cs="仿宋_GB2312"/>
          <w:color w:val="FF0000"/>
          <w:sz w:val="32"/>
          <w:szCs w:val="32"/>
        </w:rPr>
        <w:t>分、项目效益</w:t>
      </w:r>
      <w:r>
        <w:rPr>
          <w:rFonts w:hint="eastAsia" w:ascii="仿宋_GB2312" w:cs="仿宋_GB2312"/>
          <w:color w:val="FF0000"/>
          <w:sz w:val="32"/>
          <w:szCs w:val="32"/>
          <w:lang w:val="en-US" w:eastAsia="zh-CN"/>
        </w:rPr>
        <w:t>30</w:t>
      </w:r>
      <w:r>
        <w:rPr>
          <w:rFonts w:hint="eastAsia" w:ascii="仿宋_GB2312" w:cs="仿宋_GB2312"/>
          <w:color w:val="FF0000"/>
          <w:sz w:val="32"/>
          <w:szCs w:val="32"/>
        </w:rPr>
        <w:t>分。</w:t>
      </w:r>
    </w:p>
    <w:p/>
    <w:p>
      <w:pPr>
        <w:pStyle w:val="3"/>
        <w:ind w:firstLine="640"/>
        <w:rPr>
          <w:szCs w:val="32"/>
        </w:rPr>
      </w:pPr>
      <w:r>
        <w:rPr>
          <w:rFonts w:hint="eastAsia"/>
          <w:szCs w:val="32"/>
        </w:rPr>
        <w:t>四、绩效评价指标分析</w:t>
      </w:r>
    </w:p>
    <w:p>
      <w:pPr>
        <w:pStyle w:val="4"/>
        <w:ind w:firstLine="640"/>
        <w:rPr>
          <w:rFonts w:ascii="楷体_GB2312" w:eastAsia="楷体_GB2312"/>
          <w:szCs w:val="32"/>
        </w:rPr>
      </w:pPr>
      <w:r>
        <w:rPr>
          <w:rFonts w:hint="eastAsia" w:ascii="楷体_GB2312" w:eastAsia="楷体_GB2312" w:cs="Times New Roman"/>
          <w:szCs w:val="32"/>
          <w:lang w:val="en-US" w:eastAsia="zh-CN"/>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17.5</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87.5</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30"/>
        <w:numPr>
          <w:ilvl w:val="0"/>
          <w:numId w:val="4"/>
        </w:numPr>
        <w:spacing w:line="600" w:lineRule="exact"/>
        <w:ind w:firstLine="736"/>
        <w:rPr>
          <w:rFonts w:hint="eastAsia" w:cs="仿宋_GB2312"/>
          <w:color w:val="000000" w:themeColor="text1"/>
          <w14:textFill>
            <w14:solidFill>
              <w14:schemeClr w14:val="tx1"/>
            </w14:solidFill>
          </w14:textFill>
        </w:rPr>
      </w:pPr>
      <w:r>
        <w:rPr>
          <w:rFonts w:hint="eastAsia" w:cs="仿宋_GB2312"/>
          <w:b/>
          <w:bCs/>
        </w:rPr>
        <w:t>立项依据充分性：</w:t>
      </w:r>
      <w:r>
        <w:rPr>
          <w:rFonts w:hint="eastAsia" w:cs="仿宋_GB2312"/>
          <w:color w:val="000000" w:themeColor="text1"/>
          <w:lang w:eastAsia="zh-Hans"/>
          <w14:textFill>
            <w14:solidFill>
              <w14:schemeClr w14:val="tx1"/>
            </w14:solidFill>
          </w14:textFill>
        </w:rPr>
        <w:t>本项目是由</w:t>
      </w:r>
      <w:r>
        <w:rPr>
          <w:rFonts w:hint="eastAsia" w:cs="仿宋_GB2312"/>
          <w:color w:val="000000" w:themeColor="text1"/>
          <w:lang w:val="en-US" w:eastAsia="zh-CN"/>
          <w14:textFill>
            <w14:solidFill>
              <w14:schemeClr w14:val="tx1"/>
            </w14:solidFill>
          </w14:textFill>
        </w:rPr>
        <w:t>昌吉市城市管理指挥中心</w:t>
      </w:r>
      <w:r>
        <w:rPr>
          <w:rFonts w:hint="eastAsia" w:cs="仿宋_GB2312"/>
          <w:color w:val="000000" w:themeColor="text1"/>
          <w:lang w:eastAsia="zh-Hans"/>
          <w14:textFill>
            <w14:solidFill>
              <w14:schemeClr w14:val="tx1"/>
            </w14:solidFill>
          </w14:textFill>
        </w:rPr>
        <w:t>提出申报</w:t>
      </w:r>
      <w:r>
        <w:rPr>
          <w:rFonts w:cs="仿宋_GB2312"/>
          <w:color w:val="000000" w:themeColor="text1"/>
          <w:lang w:eastAsia="zh-Hans"/>
          <w14:textFill>
            <w14:solidFill>
              <w14:schemeClr w14:val="tx1"/>
            </w14:solidFill>
          </w14:textFill>
        </w:rPr>
        <w:t>，</w:t>
      </w:r>
      <w:r>
        <w:rPr>
          <w:rFonts w:hint="eastAsia" w:cs="仿宋_GB2312"/>
          <w:color w:val="000000" w:themeColor="text1"/>
          <w:lang w:eastAsia="zh-Hans"/>
          <w14:textFill>
            <w14:solidFill>
              <w14:schemeClr w14:val="tx1"/>
            </w14:solidFill>
          </w14:textFill>
        </w:rPr>
        <w:t>于</w:t>
      </w:r>
      <w:r>
        <w:rPr>
          <w:rFonts w:hint="eastAsia" w:cs="仿宋_GB2312"/>
          <w:color w:val="000000" w:themeColor="text1"/>
          <w:lang w:val="en-US" w:eastAsia="zh-CN"/>
          <w14:textFill>
            <w14:solidFill>
              <w14:schemeClr w14:val="tx1"/>
            </w14:solidFill>
          </w14:textFill>
        </w:rPr>
        <w:t>2015</w:t>
      </w:r>
      <w:r>
        <w:rPr>
          <w:rFonts w:hint="eastAsia" w:cs="仿宋_GB2312"/>
          <w:color w:val="000000" w:themeColor="text1"/>
          <w:lang w:eastAsia="zh-Hans"/>
          <w14:textFill>
            <w14:solidFill>
              <w14:schemeClr w14:val="tx1"/>
            </w14:solidFill>
          </w14:textFill>
        </w:rPr>
        <w:t>年</w:t>
      </w:r>
      <w:r>
        <w:rPr>
          <w:rFonts w:hint="eastAsia" w:cs="仿宋_GB2312"/>
          <w:color w:val="000000" w:themeColor="text1"/>
          <w:lang w:val="en-US" w:eastAsia="zh-CN"/>
          <w14:textFill>
            <w14:solidFill>
              <w14:schemeClr w14:val="tx1"/>
            </w14:solidFill>
          </w14:textFill>
        </w:rPr>
        <w:t>1</w:t>
      </w:r>
      <w:r>
        <w:rPr>
          <w:rFonts w:hint="eastAsia" w:cs="仿宋_GB2312"/>
          <w:color w:val="000000" w:themeColor="text1"/>
          <w:lang w:eastAsia="zh-Hans"/>
          <w14:textFill>
            <w14:solidFill>
              <w14:schemeClr w14:val="tx1"/>
            </w14:solidFill>
          </w14:textFill>
        </w:rPr>
        <w:t>月批复设立</w:t>
      </w:r>
      <w:r>
        <w:rPr>
          <w:rFonts w:cs="仿宋_GB2312"/>
          <w:color w:val="000000" w:themeColor="text1"/>
          <w:lang w:eastAsia="zh-Hans"/>
          <w14:textFill>
            <w14:solidFill>
              <w14:schemeClr w14:val="tx1"/>
            </w14:solidFill>
          </w14:textFill>
        </w:rPr>
        <w:t>，202</w:t>
      </w:r>
      <w:r>
        <w:rPr>
          <w:rFonts w:hint="eastAsia" w:cs="仿宋_GB2312"/>
          <w:color w:val="000000" w:themeColor="text1"/>
          <w:lang w:val="en-US" w:eastAsia="zh-CN"/>
          <w14:textFill>
            <w14:solidFill>
              <w14:schemeClr w14:val="tx1"/>
            </w14:solidFill>
          </w14:textFill>
        </w:rPr>
        <w:t>2</w:t>
      </w:r>
      <w:r>
        <w:rPr>
          <w:rFonts w:hint="eastAsia" w:cs="仿宋_GB2312"/>
          <w:color w:val="000000" w:themeColor="text1"/>
          <w:lang w:eastAsia="zh-Hans"/>
          <w14:textFill>
            <w14:solidFill>
              <w14:schemeClr w14:val="tx1"/>
            </w14:solidFill>
          </w14:textFill>
        </w:rPr>
        <w:t>年我单位根据文件要求</w:t>
      </w:r>
      <w:r>
        <w:rPr>
          <w:rFonts w:hint="eastAsia" w:cs="仿宋_GB2312"/>
          <w:color w:val="000000" w:themeColor="text1"/>
          <w14:textFill>
            <w14:solidFill>
              <w14:schemeClr w14:val="tx1"/>
            </w14:solidFill>
          </w14:textFill>
        </w:rPr>
        <w:t>组织实施</w:t>
      </w:r>
      <w:r>
        <w:rPr>
          <w:rFonts w:hint="eastAsia" w:cs="仿宋_GB2312"/>
          <w:color w:val="000000" w:themeColor="text1"/>
          <w:lang w:eastAsia="zh-Hans"/>
          <w14:textFill>
            <w14:solidFill>
              <w14:schemeClr w14:val="tx1"/>
            </w14:solidFill>
          </w14:textFill>
        </w:rPr>
        <w:t>该项目</w:t>
      </w:r>
      <w:r>
        <w:rPr>
          <w:rFonts w:hint="eastAsia" w:cs="仿宋_GB2312"/>
          <w:color w:val="000000" w:themeColor="text1"/>
          <w14:textFill>
            <w14:solidFill>
              <w14:schemeClr w14:val="tx1"/>
            </w14:solidFill>
          </w14:textFill>
        </w:rPr>
        <w:t>。</w:t>
      </w:r>
      <w:r>
        <w:rPr>
          <w:rFonts w:hint="eastAsia" w:hAnsi="仿宋_GB2312" w:cs="仿宋_GB2312"/>
          <w:color w:val="000000" w:themeColor="text1"/>
          <w:spacing w:val="0"/>
          <w:lang w:eastAsia="zh-Hans"/>
          <w14:textFill>
            <w14:solidFill>
              <w14:schemeClr w14:val="tx1"/>
            </w14:solidFill>
          </w14:textFill>
        </w:rPr>
        <w:t>项目立项符合国家法律法规、自治区和地区行业发展规划和政策要求，属于本部门履职所需。</w:t>
      </w:r>
      <w:r>
        <w:rPr>
          <w:rFonts w:hint="eastAsia" w:cs="仿宋_GB2312"/>
          <w:color w:val="000000" w:themeColor="text1"/>
          <w14:textFill>
            <w14:solidFill>
              <w14:schemeClr w14:val="tx1"/>
            </w14:solidFill>
          </w14:textFill>
        </w:rPr>
        <w:t>根据评分标准，该指标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30"/>
        <w:numPr>
          <w:ilvl w:val="0"/>
          <w:numId w:val="0"/>
        </w:numPr>
        <w:spacing w:line="600" w:lineRule="exact"/>
        <w:ind w:firstLine="667" w:firstLineChars="200"/>
        <w:rPr>
          <w:rFonts w:cs="仿宋_GB2312"/>
          <w:color w:val="000000" w:themeColor="text1"/>
          <w14:textFill>
            <w14:solidFill>
              <w14:schemeClr w14:val="tx1"/>
            </w14:solidFill>
          </w14:textFill>
        </w:rPr>
      </w:pPr>
      <w:r>
        <w:rPr>
          <w:rFonts w:hint="eastAsia" w:cs="仿宋_GB2312"/>
          <w:b/>
          <w:bCs/>
          <w:color w:val="000000" w:themeColor="text1"/>
          <w14:textFill>
            <w14:solidFill>
              <w14:schemeClr w14:val="tx1"/>
            </w14:solidFill>
          </w14:textFill>
        </w:rPr>
        <w:t>2.立项程序规范性：</w:t>
      </w:r>
      <w:r>
        <w:rPr>
          <w:rFonts w:hint="eastAsia" w:cs="仿宋_GB2312"/>
          <w:color w:val="000000" w:themeColor="text1"/>
          <w14:textFill>
            <w14:solidFill>
              <w14:schemeClr w14:val="tx1"/>
            </w14:solidFill>
          </w14:textFill>
        </w:rPr>
        <w:t>根据决策依据编制工作计划和经费预算，经过与部门市政府分管领导进行沟通、筛选确定经费预算计划，上党委会研究确定最终预算方案</w:t>
      </w:r>
      <w:r>
        <w:rPr>
          <w:rFonts w:cs="仿宋_GB2312"/>
          <w:color w:val="000000" w:themeColor="text1"/>
          <w14:textFill>
            <w14:solidFill>
              <w14:schemeClr w14:val="tx1"/>
            </w14:solidFill>
          </w14:textFill>
        </w:rPr>
        <w:t>。</w:t>
      </w:r>
      <w:r>
        <w:rPr>
          <w:rFonts w:hint="eastAsia" w:cs="仿宋_GB2312"/>
          <w:color w:val="000000" w:themeColor="text1"/>
          <w14:textFill>
            <w14:solidFill>
              <w14:schemeClr w14:val="tx1"/>
            </w14:solidFill>
          </w14:textFill>
        </w:rPr>
        <w:t>根据评分标准，该指标</w:t>
      </w:r>
      <w:r>
        <w:rPr>
          <w:rFonts w:hint="eastAsia" w:cs="仿宋_GB2312"/>
          <w:color w:val="000000" w:themeColor="text1"/>
          <w:lang w:val="en-US" w:eastAsia="zh-CN"/>
          <w14:textFill>
            <w14:solidFill>
              <w14:schemeClr w14:val="tx1"/>
            </w14:solidFill>
          </w14:textFill>
        </w:rPr>
        <w:t>3</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3</w:t>
      </w:r>
      <w:r>
        <w:rPr>
          <w:rFonts w:hint="eastAsia" w:cs="仿宋_GB2312"/>
          <w:color w:val="000000" w:themeColor="text1"/>
          <w14:textFill>
            <w14:solidFill>
              <w14:schemeClr w14:val="tx1"/>
            </w14:solidFill>
          </w14:textFill>
        </w:rPr>
        <w:t>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3.绩效目标合理性</w:t>
      </w:r>
      <w:r>
        <w:rPr>
          <w:rFonts w:hint="eastAsia"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本项目</w:t>
      </w:r>
      <w:r>
        <w:rPr>
          <w:rFonts w:hint="eastAsia" w:ascii="仿宋_GB2312" w:cs="仿宋_GB2312"/>
          <w:color w:val="000000" w:themeColor="text1"/>
          <w:sz w:val="32"/>
          <w:szCs w:val="32"/>
          <w14:textFill>
            <w14:solidFill>
              <w14:schemeClr w14:val="tx1"/>
            </w14:solidFill>
          </w14:textFill>
        </w:rPr>
        <w:t>制定了</w:t>
      </w:r>
      <w:r>
        <w:rPr>
          <w:rFonts w:hint="eastAsia" w:ascii="仿宋_GB2312" w:cs="仿宋_GB2312"/>
          <w:color w:val="000000" w:themeColor="text1"/>
          <w:sz w:val="32"/>
          <w:szCs w:val="32"/>
          <w:lang w:eastAsia="zh-Hans"/>
          <w14:textFill>
            <w14:solidFill>
              <w14:schemeClr w14:val="tx1"/>
            </w14:solidFill>
          </w14:textFill>
        </w:rPr>
        <w:t>项目支出绩效目标</w:t>
      </w:r>
      <w:r>
        <w:rPr>
          <w:rFonts w:hint="eastAsia" w:ascii="仿宋_GB2312" w:cs="仿宋_GB2312"/>
          <w:color w:val="000000" w:themeColor="text1"/>
          <w:sz w:val="32"/>
          <w:szCs w:val="32"/>
          <w14:textFill>
            <w14:solidFill>
              <w14:schemeClr w14:val="tx1"/>
            </w14:solidFill>
          </w14:textFill>
        </w:rPr>
        <w:t>，明确了</w:t>
      </w:r>
      <w:r>
        <w:rPr>
          <w:rFonts w:hint="eastAsia" w:ascii="仿宋_GB2312" w:cs="仿宋_GB2312"/>
          <w:color w:val="000000" w:themeColor="text1"/>
          <w:sz w:val="32"/>
          <w:szCs w:val="32"/>
          <w:lang w:eastAsia="zh-Hans"/>
          <w14:textFill>
            <w14:solidFill>
              <w14:schemeClr w14:val="tx1"/>
            </w14:solidFill>
          </w14:textFill>
        </w:rPr>
        <w:t>项目</w:t>
      </w:r>
      <w:r>
        <w:rPr>
          <w:rFonts w:hint="eastAsia" w:ascii="仿宋_GB2312" w:cs="仿宋_GB2312"/>
          <w:color w:val="000000" w:themeColor="text1"/>
          <w:sz w:val="32"/>
          <w:szCs w:val="32"/>
          <w14:textFill>
            <w14:solidFill>
              <w14:schemeClr w14:val="tx1"/>
            </w14:solidFill>
          </w14:textFill>
        </w:rPr>
        <w:t>总体思路及</w:t>
      </w:r>
      <w:r>
        <w:rPr>
          <w:rFonts w:hint="eastAsia" w:ascii="仿宋_GB2312" w:cs="仿宋_GB2312"/>
          <w:color w:val="000000" w:themeColor="text1"/>
          <w:sz w:val="32"/>
          <w:szCs w:val="32"/>
          <w:lang w:eastAsia="zh-Hans"/>
          <w14:textFill>
            <w14:solidFill>
              <w14:schemeClr w14:val="tx1"/>
            </w14:solidFill>
          </w14:textFill>
        </w:rPr>
        <w:t>总</w:t>
      </w:r>
      <w:r>
        <w:rPr>
          <w:rFonts w:hint="eastAsia" w:ascii="仿宋_GB2312" w:cs="仿宋_GB2312"/>
          <w:color w:val="000000" w:themeColor="text1"/>
          <w:sz w:val="32"/>
          <w:szCs w:val="32"/>
          <w14:textFill>
            <w14:solidFill>
              <w14:schemeClr w14:val="tx1"/>
            </w14:solidFill>
          </w14:textFill>
        </w:rPr>
        <w:t>目标、并对</w:t>
      </w:r>
      <w:r>
        <w:rPr>
          <w:rFonts w:hint="eastAsia" w:ascii="仿宋_GB2312" w:cs="仿宋_GB2312"/>
          <w:color w:val="000000" w:themeColor="text1"/>
          <w:sz w:val="32"/>
          <w:szCs w:val="32"/>
          <w:lang w:eastAsia="zh-Hans"/>
          <w14:textFill>
            <w14:solidFill>
              <w14:schemeClr w14:val="tx1"/>
            </w14:solidFill>
          </w14:textFill>
        </w:rPr>
        <w:t>项目</w:t>
      </w:r>
      <w:r>
        <w:rPr>
          <w:rFonts w:hint="eastAsia" w:ascii="仿宋_GB2312" w:cs="仿宋_GB2312"/>
          <w:color w:val="000000" w:themeColor="text1"/>
          <w:sz w:val="32"/>
          <w:szCs w:val="32"/>
          <w14:textFill>
            <w14:solidFill>
              <w14:schemeClr w14:val="tx1"/>
            </w14:solidFill>
          </w14:textFill>
        </w:rPr>
        <w:t>任务进行了详细分解，对目标进行了细化</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根据评分标准，该指标</w:t>
      </w:r>
      <w:r>
        <w:rPr>
          <w:rFonts w:ascii="仿宋_GB2312" w:cs="仿宋_GB2312"/>
          <w:color w:val="000000" w:themeColor="text1"/>
          <w:sz w:val="32"/>
          <w:szCs w:val="32"/>
          <w14:textFill>
            <w14:solidFill>
              <w14:schemeClr w14:val="tx1"/>
            </w14:solidFill>
          </w14:textFill>
        </w:rPr>
        <w:t>3</w:t>
      </w:r>
      <w:r>
        <w:rPr>
          <w:rFonts w:hint="eastAsia" w:ascii="仿宋_GB2312" w:cs="仿宋_GB2312"/>
          <w:color w:val="000000" w:themeColor="text1"/>
          <w:sz w:val="32"/>
          <w:szCs w:val="32"/>
          <w14:textFill>
            <w14:solidFill>
              <w14:schemeClr w14:val="tx1"/>
            </w14:solidFill>
          </w14:textFill>
        </w:rPr>
        <w:t>分，得3分。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4.绩效指标明确性：</w:t>
      </w:r>
      <w:r>
        <w:rPr>
          <w:rFonts w:hint="eastAsia" w:ascii="仿宋_GB2312" w:cs="仿宋_GB2312"/>
          <w:color w:val="000000" w:themeColor="text1"/>
          <w:sz w:val="32"/>
          <w:szCs w:val="32"/>
          <w14:textFill>
            <w14:solidFill>
              <w14:schemeClr w14:val="tx1"/>
            </w14:solidFill>
          </w14:textFill>
        </w:rPr>
        <w:t>本项目已将项目绩效目标细化分解为具体的绩效指标，并通过清晰、可衡量的指标值予以体现，与项目目标任务数或计划数相对应。根据评分标准，该指标</w:t>
      </w:r>
      <w:r>
        <w:rPr>
          <w:rFonts w:ascii="仿宋_GB2312" w:cs="仿宋_GB2312"/>
          <w:color w:val="000000" w:themeColor="text1"/>
          <w:sz w:val="32"/>
          <w:szCs w:val="32"/>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分，得2分。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5.预算编制科学性：</w:t>
      </w:r>
      <w:r>
        <w:rPr>
          <w:rFonts w:hint="eastAsia" w:ascii="仿宋_GB2312" w:cs="仿宋_GB2312"/>
          <w:color w:val="000000" w:themeColor="text1"/>
          <w:sz w:val="32"/>
          <w:szCs w:val="32"/>
          <w14:textFill>
            <w14:solidFill>
              <w14:schemeClr w14:val="tx1"/>
            </w14:solidFill>
          </w14:textFill>
        </w:rPr>
        <w:t xml:space="preserve"> 预算编制经过科学论证，内容与项目内容匹配，项目投资额与工作任务相匹配，根据评分标准，该指标</w:t>
      </w:r>
      <w:r>
        <w:rPr>
          <w:rFonts w:ascii="仿宋_GB2312" w:cs="仿宋_GB2312"/>
          <w:color w:val="000000" w:themeColor="text1"/>
          <w:sz w:val="32"/>
          <w:szCs w:val="32"/>
          <w14:textFill>
            <w14:solidFill>
              <w14:schemeClr w14:val="tx1"/>
            </w14:solidFill>
          </w14:textFill>
        </w:rPr>
        <w:t>5</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2.5</w:t>
      </w:r>
      <w:r>
        <w:rPr>
          <w:rFonts w:hint="eastAsia" w:ascii="仿宋_GB2312" w:cs="仿宋_GB2312"/>
          <w:color w:val="000000" w:themeColor="text1"/>
          <w:sz w:val="32"/>
          <w:szCs w:val="32"/>
          <w14:textFill>
            <w14:solidFill>
              <w14:schemeClr w14:val="tx1"/>
            </w14:solidFill>
          </w14:textFill>
        </w:rPr>
        <w:t>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6.资金分配合理性：</w:t>
      </w:r>
      <w:r>
        <w:rPr>
          <w:rFonts w:hint="eastAsia" w:ascii="仿宋_GB2312" w:cs="仿宋_GB2312"/>
          <w:color w:val="000000" w:themeColor="text1"/>
          <w:sz w:val="32"/>
          <w:szCs w:val="32"/>
          <w:lang w:eastAsia="zh-Hans"/>
          <w14:textFill>
            <w14:solidFill>
              <w14:schemeClr w14:val="tx1"/>
            </w14:solidFill>
          </w14:textFill>
        </w:rPr>
        <w:t>本项目</w:t>
      </w:r>
      <w:r>
        <w:rPr>
          <w:rFonts w:hint="eastAsia" w:ascii="仿宋_GB2312" w:cs="仿宋_GB2312"/>
          <w:color w:val="000000" w:themeColor="text1"/>
          <w:sz w:val="32"/>
          <w:szCs w:val="32"/>
          <w14:textFill>
            <w14:solidFill>
              <w14:schemeClr w14:val="tx1"/>
            </w14:solidFill>
          </w14:textFill>
        </w:rPr>
        <w:t>资金分配依据充分，资金分配额度合理，与项目地方实际相适应。根据评分标准，该指标</w:t>
      </w:r>
      <w:r>
        <w:rPr>
          <w:rFonts w:ascii="仿宋_GB2312" w:cs="仿宋_GB2312"/>
          <w:color w:val="000000" w:themeColor="text1"/>
          <w:sz w:val="32"/>
          <w:szCs w:val="32"/>
          <w14:textFill>
            <w14:solidFill>
              <w14:schemeClr w14:val="tx1"/>
            </w14:solidFill>
          </w14:textFill>
        </w:rPr>
        <w:t>5</w:t>
      </w:r>
      <w:r>
        <w:rPr>
          <w:rFonts w:hint="eastAsia" w:ascii="仿宋_GB2312" w:cs="仿宋_GB2312"/>
          <w:color w:val="000000" w:themeColor="text1"/>
          <w:sz w:val="32"/>
          <w:szCs w:val="32"/>
          <w14:textFill>
            <w14:solidFill>
              <w14:schemeClr w14:val="tx1"/>
            </w14:solidFill>
          </w14:textFill>
        </w:rPr>
        <w:t>分，得5分。</w:t>
      </w:r>
    </w:p>
    <w:p>
      <w:pPr>
        <w:rPr>
          <w:rFonts w:hint="eastAsia"/>
          <w:lang w:val="en-US" w:eastAsia="zh-CN"/>
        </w:rPr>
      </w:pPr>
    </w:p>
    <w:p>
      <w:pPr>
        <w:pStyle w:val="4"/>
        <w:spacing w:line="600" w:lineRule="exact"/>
        <w:ind w:firstLine="643"/>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（二）项目过程情况</w:t>
      </w:r>
    </w:p>
    <w:p>
      <w:pPr>
        <w:overflowPunct w:val="0"/>
        <w:spacing w:line="600" w:lineRule="exact"/>
        <w:ind w:firstLine="640"/>
        <w:contextualSpacing/>
        <w:rPr>
          <w:rFonts w:ascii="仿宋_GB2312" w:hAnsi="仿宋_GB2312" w:cs="仿宋_GB2312"/>
          <w:color w:val="000000" w:themeColor="text1"/>
          <w:sz w:val="32"/>
          <w:szCs w:val="32"/>
          <w:lang w:eastAsia="zh-Hans"/>
          <w14:textFill>
            <w14:solidFill>
              <w14:schemeClr w14:val="tx1"/>
            </w14:solidFill>
          </w14:textFill>
        </w:rPr>
      </w:pPr>
      <w:r>
        <w:rPr>
          <w:rFonts w:hint="eastAsia" w:ascii="仿宋_GB2312" w:cs="仿宋_GB2312"/>
          <w:color w:val="000000" w:themeColor="text1"/>
          <w:sz w:val="32"/>
          <w:szCs w:val="32"/>
          <w14:textFill>
            <w14:solidFill>
              <w14:schemeClr w14:val="tx1"/>
            </w14:solidFill>
          </w14:textFill>
        </w:rPr>
        <w:t>项目过程类指标包括资金管理和组织实施两方面的内容，由 5个三级指标构成，</w:t>
      </w:r>
      <w:r>
        <w:rPr>
          <w:rFonts w:hint="eastAsia" w:ascii="仿宋_GB2312" w:hAnsi="仿宋_GB2312" w:cs="仿宋_GB2312"/>
          <w:color w:val="000000" w:themeColor="text1"/>
          <w:sz w:val="32"/>
          <w:szCs w:val="32"/>
          <w14:textFill>
            <w14:solidFill>
              <w14:schemeClr w14:val="tx1"/>
            </w14:solidFill>
          </w14:textFill>
        </w:rPr>
        <w:t>权重</w:t>
      </w:r>
      <w:r>
        <w:rPr>
          <w:rFonts w:hint="eastAsia" w:ascii="仿宋_GB2312" w:hAnsi="仿宋_GB2312" w:cs="仿宋_GB2312"/>
          <w:color w:val="000000" w:themeColor="text1"/>
          <w:sz w:val="32"/>
          <w:szCs w:val="32"/>
          <w:lang w:eastAsia="zh-Hans"/>
          <w14:textFill>
            <w14:solidFill>
              <w14:schemeClr w14:val="tx1"/>
            </w14:solidFill>
          </w14:textFill>
        </w:rPr>
        <w:t>分值</w:t>
      </w:r>
      <w:r>
        <w:rPr>
          <w:rFonts w:hint="eastAsia" w:ascii="仿宋_GB2312" w:hAnsi="仿宋_GB2312" w:cs="仿宋_GB2312"/>
          <w:color w:val="000000" w:themeColor="text1"/>
          <w:sz w:val="32"/>
          <w:szCs w:val="32"/>
          <w14:textFill>
            <w14:solidFill>
              <w14:schemeClr w14:val="tx1"/>
            </w14:solidFill>
          </w14:textFill>
        </w:rPr>
        <w:t>为 20 分，</w:t>
      </w:r>
      <w:r>
        <w:rPr>
          <w:rFonts w:hint="eastAsia" w:ascii="仿宋_GB2312" w:hAnsi="仿宋_GB2312" w:cs="仿宋_GB2312"/>
          <w:color w:val="000000" w:themeColor="text1"/>
          <w:sz w:val="32"/>
          <w:szCs w:val="32"/>
          <w:lang w:eastAsia="zh-Hans"/>
          <w14:textFill>
            <w14:solidFill>
              <w14:schemeClr w14:val="tx1"/>
            </w14:solidFill>
          </w14:textFill>
        </w:rPr>
        <w:t>本项目</w:t>
      </w:r>
      <w:r>
        <w:rPr>
          <w:rFonts w:hint="eastAsia" w:ascii="仿宋_GB2312" w:hAnsi="仿宋_GB2312" w:cs="仿宋_GB2312"/>
          <w:color w:val="000000" w:themeColor="text1"/>
          <w:sz w:val="32"/>
          <w:szCs w:val="32"/>
          <w14:textFill>
            <w14:solidFill>
              <w14:schemeClr w14:val="tx1"/>
            </w14:solidFill>
          </w14:textFill>
        </w:rPr>
        <w:t>实际得分</w:t>
      </w:r>
      <w:r>
        <w:rPr>
          <w:rFonts w:hint="eastAsia" w:ascii="仿宋_GB2312"/>
          <w:color w:val="000000" w:themeColor="text1"/>
          <w:sz w:val="32"/>
          <w:szCs w:val="32"/>
          <w:lang w:val="en-US" w:eastAsia="zh-CN"/>
          <w14:textFill>
            <w14:solidFill>
              <w14:schemeClr w14:val="tx1"/>
            </w14:solidFill>
          </w14:textFill>
        </w:rPr>
        <w:t>20</w:t>
      </w:r>
      <w:r>
        <w:rPr>
          <w:rFonts w:hint="eastAsia" w:ascii="仿宋_GB2312" w:hAnsi="仿宋_GB2312" w:cs="仿宋_GB2312"/>
          <w:color w:val="000000" w:themeColor="text1"/>
          <w:sz w:val="32"/>
          <w:szCs w:val="32"/>
          <w14:textFill>
            <w14:solidFill>
              <w14:schemeClr w14:val="tx1"/>
            </w14:solidFill>
          </w14:textFill>
        </w:rPr>
        <w:t>分，得分率为</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具体各项指标得分如下</w:t>
      </w:r>
      <w:r>
        <w:rPr>
          <w:rFonts w:ascii="仿宋_GB2312" w:hAnsi="仿宋_GB2312" w:cs="仿宋_GB2312"/>
          <w:color w:val="000000" w:themeColor="text1"/>
          <w:sz w:val="32"/>
          <w:szCs w:val="32"/>
          <w:lang w:eastAsia="zh-Hans"/>
          <w14:textFill>
            <w14:solidFill>
              <w14:schemeClr w14:val="tx1"/>
            </w14:solidFill>
          </w14:textFill>
        </w:rPr>
        <w:t>：</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1.资金到位率：</w:t>
      </w:r>
      <w:r>
        <w:rPr>
          <w:rFonts w:hint="eastAsia" w:ascii="仿宋_GB2312" w:cs="仿宋_GB2312"/>
          <w:color w:val="000000" w:themeColor="text1"/>
          <w:sz w:val="32"/>
          <w:szCs w:val="32"/>
          <w14:textFill>
            <w14:solidFill>
              <w14:schemeClr w14:val="tx1"/>
            </w14:solidFill>
          </w14:textFill>
        </w:rPr>
        <w:t>该项目所需财政资金能够足额拨付到位，牵头单位能够及时足额按照合同约定将专项资金拨付给单位，根据评分标准，该指标</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 xml:space="preserve">分。   </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2.预算执行率：</w:t>
      </w:r>
      <w:r>
        <w:rPr>
          <w:rFonts w:hint="eastAsia" w:ascii="仿宋_GB2312" w:cs="仿宋_GB2312"/>
          <w:b/>
          <w:bCs/>
          <w:color w:val="000000" w:themeColor="text1"/>
          <w:sz w:val="32"/>
          <w:szCs w:val="32"/>
          <w:lang w:eastAsia="zh-Hans"/>
          <w14:textFill>
            <w14:solidFill>
              <w14:schemeClr w14:val="tx1"/>
            </w14:solidFill>
          </w14:textFill>
        </w:rPr>
        <w:t>本项目</w:t>
      </w:r>
      <w:r>
        <w:rPr>
          <w:rFonts w:hint="eastAsia" w:ascii="仿宋_GB2312" w:cs="仿宋_GB2312"/>
          <w:color w:val="000000" w:themeColor="text1"/>
          <w:sz w:val="32"/>
          <w:szCs w:val="32"/>
          <w14:textFill>
            <w14:solidFill>
              <w14:schemeClr w14:val="tx1"/>
            </w14:solidFill>
          </w14:textFill>
        </w:rPr>
        <w:t>预算编制较为详细，</w:t>
      </w:r>
      <w:r>
        <w:rPr>
          <w:rFonts w:hint="eastAsia" w:ascii="仿宋_GB2312" w:cs="仿宋_GB2312"/>
          <w:color w:val="000000" w:themeColor="text1"/>
          <w:sz w:val="32"/>
          <w:szCs w:val="32"/>
          <w:lang w:eastAsia="zh-Hans"/>
          <w14:textFill>
            <w14:solidFill>
              <w14:schemeClr w14:val="tx1"/>
            </w14:solidFill>
          </w14:textFill>
        </w:rPr>
        <w:t>预算资金</w:t>
      </w:r>
      <w:r>
        <w:rPr>
          <w:rFonts w:hint="eastAsia" w:ascii="仿宋_GB2312" w:cs="仿宋_GB2312"/>
          <w:color w:val="000000" w:themeColor="text1"/>
          <w:sz w:val="32"/>
          <w:szCs w:val="32"/>
          <w:lang w:val="en-US" w:eastAsia="zh-CN"/>
          <w14:textFill>
            <w14:solidFill>
              <w14:schemeClr w14:val="tx1"/>
            </w14:solidFill>
          </w14:textFill>
        </w:rPr>
        <w:t>22.00</w:t>
      </w:r>
      <w:r>
        <w:rPr>
          <w:rFonts w:hint="eastAsia" w:ascii="仿宋_GB2312" w:cs="仿宋_GB2312"/>
          <w:color w:val="000000" w:themeColor="text1"/>
          <w:sz w:val="32"/>
          <w:szCs w:val="32"/>
          <w:lang w:eastAsia="zh-Hans"/>
          <w14:textFill>
            <w14:solidFill>
              <w14:schemeClr w14:val="tx1"/>
            </w14:solidFill>
          </w14:textFill>
        </w:rPr>
        <w:t>万元</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实际执行</w:t>
      </w:r>
      <w:r>
        <w:rPr>
          <w:rFonts w:hint="eastAsia" w:ascii="仿宋_GB2312" w:cs="仿宋_GB2312"/>
          <w:color w:val="000000" w:themeColor="text1"/>
          <w:sz w:val="32"/>
          <w:szCs w:val="32"/>
          <w:lang w:val="en-US" w:eastAsia="zh-CN"/>
          <w14:textFill>
            <w14:solidFill>
              <w14:schemeClr w14:val="tx1"/>
            </w14:solidFill>
          </w14:textFill>
        </w:rPr>
        <w:t>9.11</w:t>
      </w:r>
      <w:r>
        <w:rPr>
          <w:rFonts w:hint="eastAsia" w:ascii="仿宋_GB2312" w:cs="仿宋_GB2312"/>
          <w:color w:val="000000" w:themeColor="text1"/>
          <w:sz w:val="32"/>
          <w:szCs w:val="32"/>
          <w:lang w:eastAsia="zh-Hans"/>
          <w14:textFill>
            <w14:solidFill>
              <w14:schemeClr w14:val="tx1"/>
            </w14:solidFill>
          </w14:textFill>
        </w:rPr>
        <w:t>万元，预算执行率为</w:t>
      </w:r>
      <w:r>
        <w:rPr>
          <w:rFonts w:hint="eastAsia" w:ascii="仿宋_GB2312" w:cs="仿宋_GB2312"/>
          <w:color w:val="000000" w:themeColor="text1"/>
          <w:sz w:val="32"/>
          <w:szCs w:val="32"/>
          <w:lang w:val="en-US" w:eastAsia="zh-CN"/>
          <w14:textFill>
            <w14:solidFill>
              <w14:schemeClr w14:val="tx1"/>
            </w14:solidFill>
          </w14:textFill>
        </w:rPr>
        <w:t>41.41</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项目资金支出总体能够按照预算执行（</w:t>
      </w:r>
      <w:r>
        <w:rPr>
          <w:rFonts w:hint="eastAsia" w:ascii="仿宋_GB2312" w:cs="仿宋_GB2312"/>
          <w:color w:val="000000" w:themeColor="text1"/>
          <w:sz w:val="32"/>
          <w:szCs w:val="32"/>
          <w:lang w:eastAsia="zh-Hans"/>
          <w14:textFill>
            <w14:solidFill>
              <w14:schemeClr w14:val="tx1"/>
            </w14:solidFill>
          </w14:textFill>
        </w:rPr>
        <w:t>未执行完写原因</w:t>
      </w:r>
      <w:r>
        <w:rPr>
          <w:rFonts w:hint="eastAsia" w:ascii="仿宋_GB2312" w:cs="仿宋_GB2312"/>
          <w:color w:val="000000" w:themeColor="text1"/>
          <w:sz w:val="32"/>
          <w:szCs w:val="32"/>
          <w14:textFill>
            <w14:solidFill>
              <w14:schemeClr w14:val="tx1"/>
            </w14:solidFill>
          </w14:textFill>
        </w:rPr>
        <w:t>，并按标准扣分），根据评分标准，该指标</w:t>
      </w:r>
      <w:r>
        <w:rPr>
          <w:rFonts w:ascii="仿宋_GB2312" w:cs="仿宋_GB2312"/>
          <w:color w:val="000000" w:themeColor="text1"/>
          <w:sz w:val="32"/>
          <w:szCs w:val="32"/>
          <w14:textFill>
            <w14:solidFill>
              <w14:schemeClr w14:val="tx1"/>
            </w14:solidFill>
          </w14:textFill>
        </w:rPr>
        <w:t>5</w:t>
      </w:r>
      <w:r>
        <w:rPr>
          <w:rFonts w:hint="eastAsia" w:ascii="仿宋_GB2312" w:cs="仿宋_GB2312"/>
          <w:color w:val="000000" w:themeColor="text1"/>
          <w:sz w:val="32"/>
          <w:szCs w:val="32"/>
          <w14:textFill>
            <w14:solidFill>
              <w14:schemeClr w14:val="tx1"/>
            </w14:solidFill>
          </w14:textFill>
        </w:rPr>
        <w:t>分，得5分。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3.资金使用合规性：</w:t>
      </w:r>
      <w:r>
        <w:rPr>
          <w:rFonts w:hint="eastAsia" w:ascii="仿宋_GB2312" w:cs="仿宋_GB2312"/>
          <w:color w:val="000000" w:themeColor="text1"/>
          <w:sz w:val="32"/>
          <w:szCs w:val="32"/>
          <w:lang w:eastAsia="zh-Hans"/>
          <w14:textFill>
            <w14:solidFill>
              <w14:schemeClr w14:val="tx1"/>
            </w14:solidFill>
          </w14:textFill>
        </w:rPr>
        <w:t>项目任务下达后</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我单位</w:t>
      </w:r>
      <w:r>
        <w:rPr>
          <w:rFonts w:hint="eastAsia" w:ascii="仿宋_GB2312" w:cs="仿宋_GB2312"/>
          <w:color w:val="000000" w:themeColor="text1"/>
          <w:sz w:val="32"/>
          <w:szCs w:val="32"/>
          <w14:textFill>
            <w14:solidFill>
              <w14:schemeClr w14:val="tx1"/>
            </w14:solidFill>
          </w14:textFill>
        </w:rPr>
        <w:t>制定了</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lang w:val="en-US" w:eastAsia="zh-CN"/>
          <w14:textFill>
            <w14:solidFill>
              <w14:schemeClr w14:val="tx1"/>
            </w14:solidFill>
          </w14:textFill>
        </w:rPr>
        <w:t>绩效管理</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制度和管理规定对经费使用进行规范管理，财务制度健全、执行严格，根据评分标准，该指标</w:t>
      </w:r>
      <w:r>
        <w:rPr>
          <w:rFonts w:ascii="仿宋_GB2312" w:cs="仿宋_GB2312"/>
          <w:color w:val="000000" w:themeColor="text1"/>
          <w:sz w:val="32"/>
          <w:szCs w:val="32"/>
          <w14:textFill>
            <w14:solidFill>
              <w14:schemeClr w14:val="tx1"/>
            </w14:solidFill>
          </w14:textFill>
        </w:rPr>
        <w:t>5</w:t>
      </w:r>
      <w:r>
        <w:rPr>
          <w:rFonts w:hint="eastAsia" w:ascii="仿宋_GB2312" w:cs="仿宋_GB2312"/>
          <w:color w:val="000000" w:themeColor="text1"/>
          <w:sz w:val="32"/>
          <w:szCs w:val="32"/>
          <w14:textFill>
            <w14:solidFill>
              <w14:schemeClr w14:val="tx1"/>
            </w14:solidFill>
          </w14:textFill>
        </w:rPr>
        <w:t>分，得5分。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4.管理制度健全性：</w:t>
      </w:r>
      <w:r>
        <w:rPr>
          <w:rFonts w:hint="eastAsia" w:ascii="仿宋_GB2312" w:cs="仿宋_GB2312"/>
          <w:color w:val="000000" w:themeColor="text1"/>
          <w:sz w:val="32"/>
          <w:szCs w:val="32"/>
          <w:lang w:eastAsia="zh-Hans"/>
          <w14:textFill>
            <w14:solidFill>
              <w14:schemeClr w14:val="tx1"/>
            </w14:solidFill>
          </w14:textFill>
        </w:rPr>
        <w:t>我单位</w:t>
      </w:r>
      <w:r>
        <w:rPr>
          <w:rFonts w:hint="eastAsia" w:ascii="仿宋_GB2312" w:cs="仿宋_GB2312"/>
          <w:color w:val="000000" w:themeColor="text1"/>
          <w:sz w:val="32"/>
          <w:szCs w:val="32"/>
          <w14:textFill>
            <w14:solidFill>
              <w14:schemeClr w14:val="tx1"/>
            </w14:solidFill>
          </w14:textFill>
        </w:rPr>
        <w:t>制定了</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lang w:val="en-US" w:eastAsia="zh-CN"/>
          <w14:textFill>
            <w14:solidFill>
              <w14:schemeClr w14:val="tx1"/>
            </w14:solidFill>
          </w14:textFill>
        </w:rPr>
        <w:t>绩效管理制度</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等</w:t>
      </w:r>
      <w:r>
        <w:rPr>
          <w:rFonts w:ascii="仿宋_GB2312" w:cs="仿宋_GB2312"/>
          <w:color w:val="000000" w:themeColor="text1"/>
          <w:sz w:val="32"/>
          <w:szCs w:val="32"/>
          <w14:textFill>
            <w14:solidFill>
              <w14:schemeClr w14:val="tx1"/>
            </w14:solidFill>
          </w14:textFill>
        </w:rPr>
        <w:t>相关</w:t>
      </w:r>
      <w:r>
        <w:rPr>
          <w:rFonts w:hint="eastAsia" w:ascii="仿宋_GB2312" w:cs="仿宋_GB2312"/>
          <w:color w:val="000000" w:themeColor="text1"/>
          <w:sz w:val="32"/>
          <w:szCs w:val="32"/>
          <w:lang w:eastAsia="zh-Hans"/>
          <w14:textFill>
            <w14:solidFill>
              <w14:schemeClr w14:val="tx1"/>
            </w14:solidFill>
          </w14:textFill>
        </w:rPr>
        <w:t>项目</w:t>
      </w:r>
      <w:r>
        <w:rPr>
          <w:rFonts w:ascii="仿宋_GB2312" w:cs="仿宋_GB2312"/>
          <w:color w:val="000000" w:themeColor="text1"/>
          <w:sz w:val="32"/>
          <w:szCs w:val="32"/>
          <w14:textFill>
            <w14:solidFill>
              <w14:schemeClr w14:val="tx1"/>
            </w14:solidFill>
          </w14:textFill>
        </w:rPr>
        <w:t>管理办法，</w:t>
      </w:r>
      <w:r>
        <w:rPr>
          <w:rFonts w:hint="eastAsia" w:ascii="仿宋_GB2312" w:cs="仿宋_GB2312"/>
          <w:color w:val="000000" w:themeColor="text1"/>
          <w:sz w:val="32"/>
          <w:szCs w:val="32"/>
          <w:lang w:eastAsia="zh-Hans"/>
          <w14:textFill>
            <w14:solidFill>
              <w14:schemeClr w14:val="tx1"/>
            </w14:solidFill>
          </w14:textFill>
        </w:rPr>
        <w:t>同时</w:t>
      </w:r>
      <w:r>
        <w:rPr>
          <w:rFonts w:hint="eastAsia" w:ascii="仿宋_GB2312" w:cs="仿宋_GB2312"/>
          <w:color w:val="000000" w:themeColor="text1"/>
          <w:sz w:val="32"/>
          <w:szCs w:val="32"/>
          <w14:textFill>
            <w14:solidFill>
              <w14:schemeClr w14:val="tx1"/>
            </w14:solidFill>
          </w14:textFill>
        </w:rPr>
        <w:t>对财政专项资金进行</w:t>
      </w:r>
      <w:r>
        <w:rPr>
          <w:rFonts w:ascii="仿宋_GB2312" w:cs="仿宋_GB2312"/>
          <w:color w:val="000000" w:themeColor="text1"/>
          <w:sz w:val="32"/>
          <w:szCs w:val="32"/>
          <w14:textFill>
            <w14:solidFill>
              <w14:schemeClr w14:val="tx1"/>
            </w14:solidFill>
          </w14:textFill>
        </w:rPr>
        <w:t>严格</w:t>
      </w:r>
      <w:r>
        <w:rPr>
          <w:rFonts w:hint="eastAsia" w:ascii="仿宋_GB2312" w:cs="仿宋_GB2312"/>
          <w:color w:val="000000" w:themeColor="text1"/>
          <w:sz w:val="32"/>
          <w:szCs w:val="32"/>
          <w14:textFill>
            <w14:solidFill>
              <w14:schemeClr w14:val="tx1"/>
            </w14:solidFill>
          </w14:textFill>
        </w:rPr>
        <w:t>管理，基本做到了专款专用，根据评分标准，该指标</w:t>
      </w:r>
      <w:r>
        <w:rPr>
          <w:rFonts w:hint="eastAsia" w:ascii="仿宋_GB2312" w:cs="仿宋_GB2312"/>
          <w:color w:val="000000" w:themeColor="text1"/>
          <w:sz w:val="32"/>
          <w:szCs w:val="32"/>
          <w:lang w:val="en-US" w:eastAsia="zh-CN"/>
          <w14:textFill>
            <w14:solidFill>
              <w14:schemeClr w14:val="tx1"/>
            </w14:solidFill>
          </w14:textFill>
        </w:rPr>
        <w:t>4</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4</w:t>
      </w:r>
      <w:r>
        <w:rPr>
          <w:rFonts w:hint="eastAsia" w:ascii="仿宋_GB2312" w:cs="仿宋_GB2312"/>
          <w:color w:val="000000" w:themeColor="text1"/>
          <w:sz w:val="32"/>
          <w:szCs w:val="32"/>
          <w14:textFill>
            <w14:solidFill>
              <w14:schemeClr w14:val="tx1"/>
            </w14:solidFill>
          </w14:textFill>
        </w:rPr>
        <w:t>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5.制度执行有效性</w:t>
      </w:r>
      <w:r>
        <w:rPr>
          <w:rFonts w:hint="eastAsia" w:ascii="仿宋_GB2312" w:cs="仿宋_GB2312"/>
          <w:color w:val="000000" w:themeColor="text1"/>
          <w:sz w:val="32"/>
          <w:szCs w:val="32"/>
          <w14:textFill>
            <w14:solidFill>
              <w14:schemeClr w14:val="tx1"/>
            </w14:solidFill>
          </w14:textFill>
        </w:rPr>
        <w:t>：由部门提出经费预算支出可行性方案，经过与市政府分管领导沟通后</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报</w:t>
      </w:r>
      <w:r>
        <w:rPr>
          <w:rFonts w:ascii="仿宋_GB2312" w:cs="仿宋_GB2312"/>
          <w:color w:val="000000" w:themeColor="text1"/>
          <w:sz w:val="32"/>
          <w:szCs w:val="32"/>
          <w14:textFill>
            <w14:solidFill>
              <w14:schemeClr w14:val="tx1"/>
            </w14:solidFill>
          </w14:textFill>
        </w:rPr>
        <w:t>党</w:t>
      </w:r>
      <w:r>
        <w:rPr>
          <w:rFonts w:hint="eastAsia" w:ascii="仿宋_GB2312" w:cs="仿宋_GB2312"/>
          <w:color w:val="000000" w:themeColor="text1"/>
          <w:sz w:val="32"/>
          <w:szCs w:val="32"/>
          <w14:textFill>
            <w14:solidFill>
              <w14:schemeClr w14:val="tx1"/>
            </w14:solidFill>
          </w14:textFill>
        </w:rPr>
        <w:t>委</w:t>
      </w:r>
      <w:r>
        <w:rPr>
          <w:rFonts w:ascii="仿宋_GB2312" w:cs="仿宋_GB2312"/>
          <w:color w:val="000000" w:themeColor="text1"/>
          <w:sz w:val="32"/>
          <w:szCs w:val="32"/>
          <w14:textFill>
            <w14:solidFill>
              <w14:schemeClr w14:val="tx1"/>
            </w14:solidFill>
          </w14:textFill>
        </w:rPr>
        <w:t>会议</w:t>
      </w:r>
      <w:r>
        <w:rPr>
          <w:rFonts w:hint="eastAsia" w:ascii="仿宋_GB2312" w:cs="仿宋_GB2312"/>
          <w:color w:val="000000" w:themeColor="text1"/>
          <w:sz w:val="32"/>
          <w:szCs w:val="32"/>
          <w14:textFill>
            <w14:solidFill>
              <w14:schemeClr w14:val="tx1"/>
            </w14:solidFill>
          </w14:textFill>
        </w:rPr>
        <w:t>研究执行，财务对资金的使用合法合规性进行监督，年底对资金使用效果进行自评，根据评分标准，该指标</w:t>
      </w:r>
      <w:r>
        <w:rPr>
          <w:rFonts w:hint="eastAsia" w:ascii="仿宋_GB2312" w:cs="仿宋_GB2312"/>
          <w:color w:val="000000" w:themeColor="text1"/>
          <w:sz w:val="32"/>
          <w:szCs w:val="32"/>
          <w:lang w:val="en-US" w:eastAsia="zh-CN"/>
          <w14:textFill>
            <w14:solidFill>
              <w14:schemeClr w14:val="tx1"/>
            </w14:solidFill>
          </w14:textFill>
        </w:rPr>
        <w:t>4</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4</w:t>
      </w:r>
      <w:r>
        <w:rPr>
          <w:rFonts w:hint="eastAsia" w:ascii="仿宋_GB2312" w:cs="仿宋_GB2312"/>
          <w:color w:val="000000" w:themeColor="text1"/>
          <w:sz w:val="32"/>
          <w:szCs w:val="32"/>
          <w14:textFill>
            <w14:solidFill>
              <w14:schemeClr w14:val="tx1"/>
            </w14:solidFill>
          </w14:textFill>
        </w:rPr>
        <w:t>分。</w:t>
      </w:r>
    </w:p>
    <w:p>
      <w:pPr>
        <w:ind w:firstLine="640"/>
        <w:rPr>
          <w:rFonts w:hint="eastAsia"/>
          <w:b/>
          <w:bCs/>
          <w:color w:val="000000" w:themeColor="text1"/>
          <w:sz w:val="32"/>
          <w:szCs w:val="32"/>
          <w14:textFill>
            <w14:solidFill>
              <w14:schemeClr w14:val="tx1"/>
            </w14:solidFill>
          </w14:textFill>
        </w:rPr>
      </w:pP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color w:val="FF0000"/>
          <w:sz w:val="32"/>
          <w:szCs w:val="32"/>
          <w:lang w:eastAsia="zh-Hans"/>
        </w:rPr>
      </w:pPr>
      <w:r>
        <w:rPr>
          <w:rFonts w:hint="eastAsia" w:ascii="仿宋_GB2312" w:cs="仿宋_GB2312"/>
          <w:color w:val="000000" w:themeColor="text1"/>
          <w:sz w:val="32"/>
          <w:szCs w:val="32"/>
          <w14:textFill>
            <w14:solidFill>
              <w14:schemeClr w14:val="tx1"/>
            </w14:solidFill>
          </w14:textFill>
        </w:rPr>
        <w:t>项目产出类指标包括产出数量、产出质量、产出时效、产出成本共四方面的内容，由</w:t>
      </w:r>
      <w:r>
        <w:rPr>
          <w:rFonts w:hint="eastAsia" w:ascii="仿宋_GB2312" w:cs="仿宋_GB2312"/>
          <w:color w:val="000000" w:themeColor="text1"/>
          <w:sz w:val="32"/>
          <w:szCs w:val="32"/>
          <w:lang w:val="en-US" w:eastAsia="zh-CN"/>
          <w14:textFill>
            <w14:solidFill>
              <w14:schemeClr w14:val="tx1"/>
            </w14:solidFill>
          </w14:textFill>
        </w:rPr>
        <w:t>10</w:t>
      </w:r>
      <w:r>
        <w:rPr>
          <w:rFonts w:hint="eastAsia" w:ascii="仿宋_GB2312" w:cs="仿宋_GB2312"/>
          <w:color w:val="000000" w:themeColor="text1"/>
          <w:sz w:val="32"/>
          <w:szCs w:val="32"/>
          <w14:textFill>
            <w14:solidFill>
              <w14:schemeClr w14:val="tx1"/>
            </w14:solidFill>
          </w14:textFill>
        </w:rPr>
        <w:t>个三级指标构成，</w:t>
      </w:r>
      <w:r>
        <w:rPr>
          <w:rFonts w:hint="eastAsia" w:ascii="仿宋_GB2312" w:cs="仿宋_GB2312"/>
          <w:color w:val="FF0000"/>
          <w:sz w:val="32"/>
          <w:szCs w:val="32"/>
        </w:rPr>
        <w:t>权重分为</w:t>
      </w:r>
      <w:r>
        <w:rPr>
          <w:rFonts w:ascii="仿宋_GB2312" w:cs="仿宋_GB2312"/>
          <w:color w:val="FF0000"/>
          <w:sz w:val="32"/>
          <w:szCs w:val="32"/>
        </w:rPr>
        <w:t>30</w:t>
      </w:r>
      <w:r>
        <w:rPr>
          <w:rFonts w:hint="eastAsia" w:ascii="仿宋_GB2312" w:cs="仿宋_GB2312"/>
          <w:color w:val="FF0000"/>
          <w:sz w:val="32"/>
          <w:szCs w:val="32"/>
        </w:rPr>
        <w:t>分，</w:t>
      </w:r>
      <w:r>
        <w:rPr>
          <w:rFonts w:hint="eastAsia" w:ascii="仿宋_GB2312" w:hAnsi="仿宋_GB2312" w:cs="仿宋_GB2312"/>
          <w:color w:val="FF0000"/>
          <w:sz w:val="32"/>
          <w:szCs w:val="32"/>
          <w:lang w:eastAsia="zh-Hans"/>
        </w:rPr>
        <w:t>本项目</w:t>
      </w:r>
      <w:r>
        <w:rPr>
          <w:rFonts w:hint="eastAsia" w:ascii="仿宋_GB2312" w:hAnsi="仿宋_GB2312" w:cs="仿宋_GB2312"/>
          <w:color w:val="FF0000"/>
          <w:sz w:val="32"/>
          <w:szCs w:val="32"/>
        </w:rPr>
        <w:t>实际得分</w:t>
      </w:r>
      <w:r>
        <w:rPr>
          <w:rFonts w:hint="eastAsia" w:ascii="仿宋_GB2312"/>
          <w:color w:val="FF0000"/>
          <w:sz w:val="32"/>
          <w:szCs w:val="32"/>
          <w:lang w:val="en-US" w:eastAsia="zh-CN"/>
        </w:rPr>
        <w:t>30</w:t>
      </w:r>
      <w:r>
        <w:rPr>
          <w:rFonts w:hint="eastAsia" w:ascii="仿宋_GB2312" w:hAnsi="仿宋_GB2312" w:cs="仿宋_GB2312"/>
          <w:color w:val="FF0000"/>
          <w:sz w:val="32"/>
          <w:szCs w:val="32"/>
        </w:rPr>
        <w:t>分，得分率为</w:t>
      </w:r>
      <w:r>
        <w:rPr>
          <w:rFonts w:hint="eastAsia" w:ascii="仿宋_GB2312"/>
          <w:color w:val="FF0000"/>
          <w:sz w:val="32"/>
          <w:szCs w:val="32"/>
          <w:lang w:val="en-US" w:eastAsia="zh-CN"/>
        </w:rPr>
        <w:t>100</w:t>
      </w:r>
      <w:r>
        <w:rPr>
          <w:rFonts w:hint="eastAsia" w:ascii="仿宋_GB2312" w:hAnsi="仿宋_GB2312" w:cs="仿宋_GB2312"/>
          <w:color w:val="FF0000"/>
          <w:sz w:val="32"/>
          <w:szCs w:val="32"/>
        </w:rPr>
        <w:t>%。</w:t>
      </w:r>
      <w:r>
        <w:rPr>
          <w:rFonts w:hint="eastAsia" w:ascii="仿宋_GB2312" w:hAnsi="仿宋_GB2312" w:cs="仿宋_GB2312"/>
          <w:color w:val="FF0000"/>
          <w:sz w:val="32"/>
          <w:szCs w:val="32"/>
          <w:lang w:eastAsia="zh-Hans"/>
        </w:rPr>
        <w:t>具体各项指标得分如下</w:t>
      </w:r>
      <w:r>
        <w:rPr>
          <w:rFonts w:ascii="仿宋_GB2312" w:hAnsi="仿宋_GB2312" w:cs="仿宋_GB2312"/>
          <w:color w:val="FF0000"/>
          <w:sz w:val="32"/>
          <w:szCs w:val="32"/>
          <w:lang w:eastAsia="zh-Hans"/>
        </w:rPr>
        <w:t>：</w:t>
      </w:r>
    </w:p>
    <w:p>
      <w:pPr>
        <w:ind w:firstLine="640"/>
        <w:rPr>
          <w:rFonts w:ascii="仿宋_GB2312" w:hAnsi="仿宋_GB2312" w:cs="仿宋_GB2312"/>
          <w:color w:val="000000" w:themeColor="text1"/>
          <w:sz w:val="32"/>
          <w:szCs w:val="32"/>
          <w14:textFill>
            <w14:solidFill>
              <w14:schemeClr w14:val="tx1"/>
            </w14:solidFill>
          </w14:textFill>
        </w:rPr>
      </w:pPr>
      <w:r>
        <w:rPr>
          <w:rFonts w:hint="eastAsia"/>
          <w:sz w:val="32"/>
          <w:szCs w:val="32"/>
          <w:lang w:val="en-US" w:eastAsia="zh-CN"/>
        </w:rPr>
        <w:t>“数字化城市管理平台案件受理数”指标，预期指标值为“</w:t>
      </w:r>
      <w:r>
        <w:rPr>
          <w:rFonts w:hint="eastAsia" w:ascii="宋体" w:hAnsi="宋体" w:eastAsia="宋体"/>
          <w:color w:val="000000" w:themeColor="text1"/>
          <w:sz w:val="32"/>
          <w:szCs w:val="32"/>
          <w14:textFill>
            <w14:solidFill>
              <w14:schemeClr w14:val="tx1"/>
            </w14:solidFill>
          </w14:textFill>
        </w:rPr>
        <w:t>≥</w:t>
      </w:r>
      <w:r>
        <w:rPr>
          <w:rFonts w:hint="eastAsia"/>
          <w:sz w:val="32"/>
          <w:szCs w:val="32"/>
          <w:lang w:val="en-US" w:eastAsia="zh-CN"/>
        </w:rPr>
        <w:t>1800.00件”；“监督员信息采集案件”指标，预期指标值为“</w:t>
      </w:r>
      <w:r>
        <w:rPr>
          <w:rFonts w:hint="eastAsia" w:ascii="宋体" w:hAnsi="宋体" w:eastAsia="宋体"/>
          <w:color w:val="000000" w:themeColor="text1"/>
          <w:sz w:val="32"/>
          <w:szCs w:val="32"/>
          <w14:textFill>
            <w14:solidFill>
              <w14:schemeClr w14:val="tx1"/>
            </w14:solidFill>
          </w14:textFill>
        </w:rPr>
        <w:t>≥</w:t>
      </w:r>
      <w:r>
        <w:rPr>
          <w:rFonts w:hint="eastAsia"/>
          <w:sz w:val="32"/>
          <w:szCs w:val="32"/>
          <w:lang w:val="en-US" w:eastAsia="zh-CN"/>
        </w:rPr>
        <w:t>1000.00件”；</w:t>
      </w:r>
      <w:r>
        <w:rPr>
          <w:rFonts w:hint="eastAsia" w:ascii="仿宋_GB2312" w:hAnsi="仿宋_GB2312" w:cs="仿宋_GB2312"/>
          <w:color w:val="000000" w:themeColor="text1"/>
          <w:sz w:val="32"/>
          <w:szCs w:val="32"/>
          <w:lang w:eastAsia="zh-Hans"/>
          <w14:textFill>
            <w14:solidFill>
              <w14:schemeClr w14:val="tx1"/>
            </w14:solidFill>
          </w14:textFill>
        </w:rPr>
        <w:t>根据</w:t>
      </w:r>
      <w:r>
        <w:rPr>
          <w:rFonts w:hint="eastAsia" w:ascii="仿宋_GB2312" w:hAnsi="仿宋_GB2312" w:cs="仿宋_GB2312"/>
          <w:color w:val="000000" w:themeColor="text1"/>
          <w:sz w:val="32"/>
          <w:szCs w:val="32"/>
          <w:lang w:eastAsia="zh-CN"/>
          <w14:textFill>
            <w14:solidFill>
              <w14:schemeClr w14:val="tx1"/>
            </w14:solidFill>
          </w14:textFill>
        </w:rPr>
        <w:t>数据</w:t>
      </w:r>
      <w:r>
        <w:rPr>
          <w:rFonts w:hint="eastAsia" w:ascii="仿宋_GB2312" w:hAnsi="仿宋_GB2312" w:cs="仿宋_GB2312"/>
          <w:color w:val="000000" w:themeColor="text1"/>
          <w:sz w:val="32"/>
          <w:szCs w:val="32"/>
          <w:lang w:eastAsia="zh-Hans"/>
          <w14:textFill>
            <w14:solidFill>
              <w14:schemeClr w14:val="tx1"/>
            </w14:solidFill>
          </w14:textFill>
        </w:rPr>
        <w:t>可知，</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3"/>
        <w:rPr>
          <w:rFonts w:ascii="仿宋_GB2312"/>
          <w:b/>
          <w:bCs/>
          <w:color w:val="000000" w:themeColor="text1"/>
          <w:sz w:val="32"/>
          <w14:textFill>
            <w14:solidFill>
              <w14:schemeClr w14:val="tx1"/>
            </w14:solidFill>
          </w14:textFill>
        </w:rPr>
      </w:pPr>
      <w:r>
        <w:rPr>
          <w:rFonts w:hint="eastAsia" w:ascii="仿宋_GB2312"/>
          <w:b/>
          <w:bCs/>
          <w:color w:val="000000" w:themeColor="text1"/>
          <w:sz w:val="32"/>
          <w14:textFill>
            <w14:solidFill>
              <w14:schemeClr w14:val="tx1"/>
            </w14:solidFill>
          </w14:textFill>
        </w:rPr>
        <w:t>2.产出质量</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color w:val="000000" w:themeColor="text1"/>
          <w:sz w:val="32"/>
          <w:szCs w:val="32"/>
          <w:highlight w:val="none"/>
          <w14:textFill>
            <w14:solidFill>
              <w14:schemeClr w14:val="tx1"/>
            </w14:solidFill>
          </w14:textFill>
        </w:rPr>
        <w:t>昌吉市12319热线受理案件数</w:t>
      </w:r>
      <w:r>
        <w:rPr>
          <w:rFonts w:hint="eastAsia" w:ascii="仿宋_GB2312" w:hAnsi="仿宋_GB2312" w:cs="仿宋_GB2312"/>
          <w:color w:val="000000" w:themeColor="text1"/>
          <w:sz w:val="32"/>
          <w:szCs w:val="32"/>
          <w:lang w:eastAsia="zh-Hans"/>
          <w14:textFill>
            <w14:solidFill>
              <w14:schemeClr w14:val="tx1"/>
            </w14:solidFill>
          </w14:textFill>
        </w:rPr>
        <w:t>”指标</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预期指标值为“</w:t>
      </w:r>
      <w:r>
        <w:rPr>
          <w:rFonts w:hint="eastAsia" w:ascii="仿宋_GB2312" w:hAnsi="仿宋_GB2312" w:cs="仿宋_GB2312"/>
          <w:color w:val="000000" w:themeColor="text1"/>
          <w:sz w:val="32"/>
          <w:szCs w:val="32"/>
          <w14:textFill>
            <w14:solidFill>
              <w14:schemeClr w14:val="tx1"/>
            </w14:solidFill>
          </w14:textFill>
        </w:rPr>
        <w:t>100%</w:t>
      </w:r>
      <w:r>
        <w:rPr>
          <w:rFonts w:hint="eastAsia" w:ascii="仿宋_GB2312" w:hAnsi="仿宋_GB2312" w:cs="仿宋_GB2312"/>
          <w:color w:val="000000" w:themeColor="text1"/>
          <w:sz w:val="32"/>
          <w:szCs w:val="32"/>
          <w:lang w:eastAsia="zh-Hans"/>
          <w14:textFill>
            <w14:solidFill>
              <w14:schemeClr w14:val="tx1"/>
            </w14:solidFill>
          </w14:textFill>
        </w:rPr>
        <w:t>”，根据核查可知，</w:t>
      </w:r>
      <w:r>
        <w:rPr>
          <w:rFonts w:hint="eastAsia" w:ascii="仿宋_GB2312" w:hAnsi="仿宋_GB2312" w:cs="仿宋_GB2312"/>
          <w:color w:val="000000" w:themeColor="text1"/>
          <w:sz w:val="32"/>
          <w:szCs w:val="32"/>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14:textFill>
            <w14:solidFill>
              <w14:schemeClr w14:val="tx1"/>
            </w14:solidFill>
          </w14:textFill>
        </w:rPr>
        <w:t>分。</w:t>
      </w:r>
    </w:p>
    <w:p>
      <w:pPr>
        <w:pStyle w:val="6"/>
        <w:spacing w:before="0" w:after="0" w:line="600" w:lineRule="exact"/>
        <w:ind w:left="643" w:firstLine="0" w:firstLineChars="0"/>
        <w:jc w:val="both"/>
        <w:rPr>
          <w:rFonts w:ascii="仿宋_GB2312" w:cs="仿宋_GB2312"/>
          <w:bCs/>
          <w:color w:val="000000" w:themeColor="text1"/>
          <w:sz w:val="32"/>
          <w:szCs w:val="32"/>
          <w14:textFill>
            <w14:solidFill>
              <w14:schemeClr w14:val="tx1"/>
            </w14:solidFill>
          </w14:textFill>
        </w:rPr>
      </w:pPr>
      <w:r>
        <w:rPr>
          <w:rFonts w:hint="eastAsia" w:ascii="仿宋_GB2312" w:cs="仿宋_GB2312"/>
          <w:bCs/>
          <w:color w:val="000000" w:themeColor="text1"/>
          <w:sz w:val="32"/>
          <w:szCs w:val="32"/>
          <w14:textFill>
            <w14:solidFill>
              <w14:schemeClr w14:val="tx1"/>
            </w14:solidFill>
          </w14:textFill>
        </w:rPr>
        <w:t>3.产出时效</w:t>
      </w:r>
    </w:p>
    <w:p>
      <w:pPr>
        <w:pStyle w:val="6"/>
        <w:spacing w:before="0" w:after="0" w:line="600" w:lineRule="exact"/>
        <w:ind w:firstLine="640"/>
        <w:jc w:val="both"/>
        <w:rPr>
          <w:rFonts w:ascii="仿宋_GB2312" w:cs="仿宋_GB2312"/>
          <w:b w:val="0"/>
          <w:color w:val="000000" w:themeColor="text1"/>
          <w:sz w:val="32"/>
          <w:szCs w:val="32"/>
          <w14:textFill>
            <w14:solidFill>
              <w14:schemeClr w14:val="tx1"/>
            </w14:solidFill>
          </w14:textFill>
        </w:rPr>
      </w:pPr>
      <w:r>
        <w:rPr>
          <w:rFonts w:hint="eastAsia" w:ascii="仿宋_GB2312" w:cs="仿宋_GB2312"/>
          <w:b w:val="0"/>
          <w:color w:val="000000" w:themeColor="text1"/>
          <w:sz w:val="32"/>
          <w:szCs w:val="32"/>
          <w:lang w:eastAsia="zh-Hans"/>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各项目标完成时间</w:t>
      </w:r>
      <w:r>
        <w:rPr>
          <w:rFonts w:hint="eastAsia" w:ascii="仿宋_GB2312" w:cs="仿宋_GB2312"/>
          <w:b w:val="0"/>
          <w:color w:val="000000" w:themeColor="text1"/>
          <w:sz w:val="32"/>
          <w:szCs w:val="32"/>
          <w:lang w:eastAsia="zh-Hans"/>
          <w14:textFill>
            <w14:solidFill>
              <w14:schemeClr w14:val="tx1"/>
            </w14:solidFill>
          </w14:textFill>
        </w:rPr>
        <w:t>”</w:t>
      </w:r>
      <w:r>
        <w:rPr>
          <w:rFonts w:hint="eastAsia" w:ascii="仿宋_GB2312" w:hAnsi="仿宋_GB2312" w:cs="仿宋_GB2312"/>
          <w:b w:val="0"/>
          <w:color w:val="000000" w:themeColor="text1"/>
          <w:sz w:val="32"/>
          <w:szCs w:val="32"/>
          <w:lang w:eastAsia="zh-Hans"/>
          <w14:textFill>
            <w14:solidFill>
              <w14:schemeClr w14:val="tx1"/>
            </w14:solidFill>
          </w14:textFill>
        </w:rPr>
        <w:t>指标，预期指标值为</w:t>
      </w:r>
      <w:r>
        <w:rPr>
          <w:rFonts w:hint="eastAsia" w:ascii="仿宋_GB2312" w:cs="仿宋_GB2312"/>
          <w:b w:val="0"/>
          <w:color w:val="000000" w:themeColor="text1"/>
          <w:sz w:val="32"/>
          <w:szCs w:val="32"/>
          <w:lang w:eastAsia="zh-Hans"/>
          <w14:textFill>
            <w14:solidFill>
              <w14:schemeClr w14:val="tx1"/>
            </w14:solidFill>
          </w14:textFill>
        </w:rPr>
        <w:t>“</w:t>
      </w:r>
      <w:r>
        <w:rPr>
          <w:rFonts w:ascii="仿宋_GB2312" w:cs="仿宋_GB2312"/>
          <w:b w:val="0"/>
          <w:color w:val="000000" w:themeColor="text1"/>
          <w:sz w:val="32"/>
          <w:szCs w:val="32"/>
          <w14:textFill>
            <w14:solidFill>
              <w14:schemeClr w14:val="tx1"/>
            </w14:solidFill>
          </w14:textFill>
        </w:rPr>
        <w:t>100%</w:t>
      </w:r>
      <w:r>
        <w:rPr>
          <w:rFonts w:hint="eastAsia" w:ascii="仿宋_GB2312" w:cs="仿宋_GB2312"/>
          <w:b w:val="0"/>
          <w:color w:val="000000" w:themeColor="text1"/>
          <w:sz w:val="32"/>
          <w:szCs w:val="32"/>
          <w:lang w:eastAsia="zh-Hans"/>
          <w14:textFill>
            <w14:solidFill>
              <w14:schemeClr w14:val="tx1"/>
            </w14:solidFill>
          </w14:textFill>
        </w:rPr>
        <w:t>”</w:t>
      </w:r>
      <w:r>
        <w:rPr>
          <w:rFonts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lang w:eastAsia="zh-Hans"/>
          <w14:textFill>
            <w14:solidFill>
              <w14:schemeClr w14:val="tx1"/>
            </w14:solidFill>
          </w14:textFill>
        </w:rPr>
        <w:t>根据</w:t>
      </w:r>
      <w:r>
        <w:rPr>
          <w:rFonts w:hint="eastAsia" w:ascii="仿宋_GB2312" w:cs="仿宋_GB2312"/>
          <w:b w:val="0"/>
          <w:color w:val="000000" w:themeColor="text1"/>
          <w:sz w:val="32"/>
          <w:szCs w:val="32"/>
          <w:lang w:eastAsia="zh-CN"/>
          <w14:textFill>
            <w14:solidFill>
              <w14:schemeClr w14:val="tx1"/>
            </w14:solidFill>
          </w14:textFill>
        </w:rPr>
        <w:t>指标完成</w:t>
      </w:r>
      <w:r>
        <w:rPr>
          <w:rFonts w:hint="eastAsia" w:ascii="仿宋_GB2312" w:cs="仿宋_GB2312"/>
          <w:b w:val="0"/>
          <w:color w:val="000000" w:themeColor="text1"/>
          <w:sz w:val="32"/>
          <w:szCs w:val="32"/>
          <w:lang w:eastAsia="zh-Hans"/>
          <w14:textFill>
            <w14:solidFill>
              <w14:schemeClr w14:val="tx1"/>
            </w14:solidFill>
          </w14:textFill>
        </w:rPr>
        <w:t>显示</w:t>
      </w:r>
      <w:r>
        <w:rPr>
          <w:rFonts w:ascii="仿宋_GB2312" w:cs="仿宋_GB2312"/>
          <w:b w:val="0"/>
          <w:color w:val="000000" w:themeColor="text1"/>
          <w:sz w:val="32"/>
          <w:szCs w:val="32"/>
          <w:lang w:eastAsia="zh-Hans"/>
          <w14:textFill>
            <w14:solidFill>
              <w14:schemeClr w14:val="tx1"/>
            </w14:solidFill>
          </w14:textFill>
        </w:rPr>
        <w:t>，</w:t>
      </w:r>
      <w:r>
        <w:rPr>
          <w:rFonts w:hint="eastAsia" w:ascii="仿宋_GB2312" w:cs="仿宋_GB2312"/>
          <w:b w:val="0"/>
          <w:color w:val="000000" w:themeColor="text1"/>
          <w:sz w:val="32"/>
          <w:szCs w:val="32"/>
          <w:lang w:eastAsia="zh-Hans"/>
          <w14:textFill>
            <w14:solidFill>
              <w14:schemeClr w14:val="tx1"/>
            </w14:solidFill>
          </w14:textFill>
        </w:rPr>
        <w:t>该项目于</w:t>
      </w:r>
      <w:r>
        <w:rPr>
          <w:rFonts w:hint="eastAsia"/>
          <w:color w:val="000000" w:themeColor="text1"/>
          <w:sz w:val="32"/>
          <w:szCs w:val="32"/>
          <w:highlight w:val="none"/>
          <w:lang w:val="en-US" w:eastAsia="zh-CN"/>
          <w14:textFill>
            <w14:solidFill>
              <w14:schemeClr w14:val="tx1"/>
            </w14:solidFill>
          </w14:textFill>
        </w:rPr>
        <w:t>预期指标值为“2022年12月31日”，实际完成指标值为“2022年12月31日”，</w:t>
      </w:r>
      <w:r>
        <w:rPr>
          <w:rFonts w:hint="eastAsia" w:ascii="仿宋_GB2312" w:cs="仿宋_GB2312"/>
          <w:b w:val="0"/>
          <w:color w:val="000000" w:themeColor="text1"/>
          <w:sz w:val="32"/>
          <w:szCs w:val="32"/>
          <w14:textFill>
            <w14:solidFill>
              <w14:schemeClr w14:val="tx1"/>
            </w14:solidFill>
          </w14:textFill>
        </w:rPr>
        <w:t>与预期目标指标一</w:t>
      </w:r>
      <w:r>
        <w:rPr>
          <w:rFonts w:hint="eastAsia" w:ascii="仿宋_GB2312" w:cs="仿宋_GB2312"/>
          <w:b w:val="0"/>
          <w:bCs/>
          <w:color w:val="000000" w:themeColor="text1"/>
          <w:sz w:val="32"/>
          <w:szCs w:val="32"/>
          <w14:textFill>
            <w14:solidFill>
              <w14:schemeClr w14:val="tx1"/>
            </w14:solidFill>
          </w14:textFill>
        </w:rPr>
        <w:t>致</w:t>
      </w:r>
      <w:r>
        <w:rPr>
          <w:rFonts w:hint="eastAsia" w:ascii="仿宋_GB2312" w:cs="仿宋_GB2312"/>
          <w:b w:val="0"/>
          <w:color w:val="000000" w:themeColor="text1"/>
          <w:sz w:val="32"/>
          <w:szCs w:val="32"/>
          <w14:textFill>
            <w14:solidFill>
              <w14:schemeClr w14:val="tx1"/>
            </w14:solidFill>
          </w14:textFill>
        </w:rPr>
        <w:t>，根据评分标准，该指标</w:t>
      </w:r>
      <w:r>
        <w:rPr>
          <w:rFonts w:hint="eastAsia" w:ascii="仿宋_GB2312" w:cs="仿宋_GB2312"/>
          <w:b w:val="0"/>
          <w:color w:val="000000" w:themeColor="text1"/>
          <w:sz w:val="32"/>
          <w:szCs w:val="32"/>
          <w:lang w:val="en-US" w:eastAsia="zh-CN"/>
          <w14:textFill>
            <w14:solidFill>
              <w14:schemeClr w14:val="tx1"/>
            </w14:solidFill>
          </w14:textFill>
        </w:rPr>
        <w:t>6</w:t>
      </w:r>
      <w:r>
        <w:rPr>
          <w:rFonts w:hint="eastAsia" w:ascii="仿宋_GB2312" w:cs="仿宋_GB2312"/>
          <w:b w:val="0"/>
          <w:color w:val="000000" w:themeColor="text1"/>
          <w:sz w:val="32"/>
          <w:szCs w:val="32"/>
          <w14:textFill>
            <w14:solidFill>
              <w14:schemeClr w14:val="tx1"/>
            </w14:solidFill>
          </w14:textFill>
        </w:rPr>
        <w:t>分，得</w:t>
      </w:r>
      <w:r>
        <w:rPr>
          <w:rFonts w:hint="eastAsia" w:ascii="仿宋_GB2312" w:cs="仿宋_GB2312"/>
          <w:b w:val="0"/>
          <w:color w:val="000000" w:themeColor="text1"/>
          <w:sz w:val="32"/>
          <w:szCs w:val="32"/>
          <w:lang w:val="en-US" w:eastAsia="zh-CN"/>
          <w14:textFill>
            <w14:solidFill>
              <w14:schemeClr w14:val="tx1"/>
            </w14:solidFill>
          </w14:textFill>
        </w:rPr>
        <w:t>6</w:t>
      </w:r>
      <w:r>
        <w:rPr>
          <w:rFonts w:hint="eastAsia" w:ascii="仿宋_GB2312" w:cs="仿宋_GB2312"/>
          <w:b w:val="0"/>
          <w:color w:val="000000" w:themeColor="text1"/>
          <w:sz w:val="32"/>
          <w:szCs w:val="32"/>
          <w14:textFill>
            <w14:solidFill>
              <w14:schemeClr w14:val="tx1"/>
            </w14:solidFill>
          </w14:textFill>
        </w:rPr>
        <w:t>分。</w:t>
      </w:r>
    </w:p>
    <w:p>
      <w:pPr>
        <w:spacing w:line="600" w:lineRule="exact"/>
        <w:ind w:firstLine="643"/>
        <w:rPr>
          <w:rFonts w:ascii="仿宋_GB2312" w:cs="仿宋_GB2312"/>
          <w:b/>
          <w:bCs/>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4.产出成本</w:t>
      </w:r>
    </w:p>
    <w:p>
      <w:pPr>
        <w:spacing w:line="600" w:lineRule="exact"/>
        <w:ind w:firstLine="640"/>
        <w:rPr>
          <w:rFonts w:ascii="仿宋_GB2312" w:cs="仿宋_GB2312"/>
          <w:color w:val="000000" w:themeColor="text1"/>
          <w:sz w:val="32"/>
          <w:szCs w:val="32"/>
          <w14:textFill>
            <w14:solidFill>
              <w14:schemeClr w14:val="tx1"/>
            </w14:solidFill>
          </w14:textFill>
        </w:rPr>
      </w:pPr>
      <w:r>
        <w:rPr>
          <w:rFonts w:hint="eastAsia" w:ascii="仿宋_GB2312" w:cs="仿宋_GB2312"/>
          <w:color w:val="000000" w:themeColor="text1"/>
          <w:sz w:val="32"/>
          <w:szCs w:val="32"/>
          <w:lang w:eastAsia="zh-Hans"/>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2021年度数字化城市管理系统光纤费、12345市民服务热线光纤费</w:t>
      </w:r>
      <w:r>
        <w:rPr>
          <w:rFonts w:hint="eastAsia" w:asci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cs="仿宋_GB2312"/>
          <w:color w:val="000000" w:themeColor="text1"/>
          <w:sz w:val="32"/>
          <w:szCs w:val="32"/>
          <w:lang w:eastAsia="zh-Hans"/>
          <w14:textFill>
            <w14:solidFill>
              <w14:schemeClr w14:val="tx1"/>
            </w14:solidFill>
          </w14:textFill>
        </w:rPr>
        <w:t>“</w:t>
      </w:r>
      <w:r>
        <w:rPr>
          <w:rFonts w:hint="eastAsia" w:ascii="宋体" w:hAnsi="宋体" w:eastAsia="宋体" w:cs="Arial"/>
          <w:color w:val="000000" w:themeColor="text1"/>
          <w:sz w:val="32"/>
          <w:szCs w:val="32"/>
          <w:lang w:eastAsia="zh-Hans"/>
          <w14:textFill>
            <w14:solidFill>
              <w14:schemeClr w14:val="tx1"/>
            </w14:solidFill>
          </w14:textFill>
        </w:rPr>
        <w:t>≤</w:t>
      </w:r>
      <w:r>
        <w:rPr>
          <w:rFonts w:hint="eastAsia" w:ascii="宋体" w:hAnsi="宋体" w:eastAsia="宋体" w:cs="Arial"/>
          <w:color w:val="000000" w:themeColor="text1"/>
          <w:sz w:val="32"/>
          <w:szCs w:val="32"/>
          <w:lang w:val="en-US" w:eastAsia="zh-CN"/>
          <w14:textFill>
            <w14:solidFill>
              <w14:schemeClr w14:val="tx1"/>
            </w14:solidFill>
          </w14:textFill>
        </w:rPr>
        <w:t>22</w:t>
      </w:r>
      <w:r>
        <w:rPr>
          <w:rFonts w:hint="eastAsia" w:ascii="仿宋_GB2312" w:cs="仿宋_GB2312"/>
          <w:color w:val="000000" w:themeColor="text1"/>
          <w:sz w:val="32"/>
          <w:szCs w:val="32"/>
          <w14:textFill>
            <w14:solidFill>
              <w14:schemeClr w14:val="tx1"/>
            </w14:solidFill>
          </w14:textFill>
        </w:rPr>
        <w:t>万元</w:t>
      </w:r>
      <w:r>
        <w:rPr>
          <w:rFonts w:hint="eastAsia" w:ascii="仿宋_GB2312" w:cs="仿宋_GB2312"/>
          <w:color w:val="000000" w:themeColor="text1"/>
          <w:sz w:val="32"/>
          <w:szCs w:val="32"/>
          <w:lang w:eastAsia="zh-Hans"/>
          <w14:textFill>
            <w14:solidFill>
              <w14:schemeClr w14:val="tx1"/>
            </w14:solidFill>
          </w14:textFill>
        </w:rPr>
        <w:t>”，根据项目合同和资金支付凭证显示</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本</w:t>
      </w:r>
      <w:r>
        <w:rPr>
          <w:rFonts w:hint="eastAsia" w:ascii="仿宋_GB2312" w:cs="仿宋_GB2312"/>
          <w:color w:val="000000" w:themeColor="text1"/>
          <w:sz w:val="32"/>
          <w:szCs w:val="32"/>
          <w14:textFill>
            <w14:solidFill>
              <w14:schemeClr w14:val="tx1"/>
            </w14:solidFill>
          </w14:textFill>
        </w:rPr>
        <w:t>项目2</w:t>
      </w:r>
      <w:r>
        <w:rPr>
          <w:rFonts w:ascii="仿宋_GB2312" w:cs="仿宋_GB2312"/>
          <w:color w:val="000000" w:themeColor="text1"/>
          <w:sz w:val="32"/>
          <w:szCs w:val="32"/>
          <w14:textFill>
            <w14:solidFill>
              <w14:schemeClr w14:val="tx1"/>
            </w14:solidFill>
          </w14:textFill>
        </w:rPr>
        <w:t>02</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年共计支付工程款</w:t>
      </w:r>
      <w:r>
        <w:rPr>
          <w:rFonts w:hint="eastAsia" w:ascii="仿宋_GB2312" w:cs="仿宋_GB2312"/>
          <w:color w:val="000000" w:themeColor="text1"/>
          <w:sz w:val="32"/>
          <w:szCs w:val="32"/>
          <w:lang w:val="en-US" w:eastAsia="zh-CN"/>
          <w14:textFill>
            <w14:solidFill>
              <w14:schemeClr w14:val="tx1"/>
            </w14:solidFill>
          </w14:textFill>
        </w:rPr>
        <w:t>9.11</w:t>
      </w:r>
      <w:r>
        <w:rPr>
          <w:rFonts w:hint="eastAsia" w:ascii="仿宋_GB2312" w:cs="仿宋_GB2312"/>
          <w:color w:val="000000" w:themeColor="text1"/>
          <w:sz w:val="32"/>
          <w:szCs w:val="32"/>
          <w:lang w:eastAsia="zh-Hans"/>
          <w14:textFill>
            <w14:solidFill>
              <w14:schemeClr w14:val="tx1"/>
            </w14:solidFill>
          </w14:textFill>
        </w:rPr>
        <w:t>万元</w:t>
      </w:r>
      <w:r>
        <w:rPr>
          <w:rFonts w:ascii="仿宋_GB2312" w:cs="仿宋_GB2312"/>
          <w:color w:val="000000" w:themeColor="text1"/>
          <w:sz w:val="32"/>
          <w:szCs w:val="32"/>
          <w:lang w:eastAsia="zh-Hans"/>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经费支出能够控制在绩效目标范围内，根据评分标准，该指标</w:t>
      </w:r>
      <w:r>
        <w:rPr>
          <w:rFonts w:hint="eastAsia" w:ascii="仿宋_GB2312" w:cs="仿宋_GB2312"/>
          <w:color w:val="000000" w:themeColor="text1"/>
          <w:sz w:val="32"/>
          <w:szCs w:val="32"/>
          <w:lang w:val="en-US" w:eastAsia="zh-CN"/>
          <w14:textFill>
            <w14:solidFill>
              <w14:schemeClr w14:val="tx1"/>
            </w14:solidFill>
          </w14:textFill>
        </w:rPr>
        <w:t>8</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8</w:t>
      </w:r>
      <w:r>
        <w:rPr>
          <w:rFonts w:hint="eastAsia" w:ascii="仿宋_GB2312" w:cs="仿宋_GB2312"/>
          <w:color w:val="000000" w:themeColor="text1"/>
          <w:sz w:val="32"/>
          <w:szCs w:val="32"/>
          <w14:textFill>
            <w14:solidFill>
              <w14:schemeClr w14:val="tx1"/>
            </w14:solidFill>
          </w14:textFill>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val="en-US" w:eastAsia="zh-CN"/>
        </w:rPr>
        <w:t>7</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lang w:val="en-US" w:eastAsia="zh-CN"/>
        </w:rPr>
        <w:t>10</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w:t>
      </w:r>
      <w:r>
        <w:rPr>
          <w:rFonts w:hint="eastAsia" w:ascii="仿宋_GB2312" w:cs="仿宋_GB2312"/>
          <w:sz w:val="32"/>
          <w:szCs w:val="32"/>
        </w:rPr>
        <w:t>权重分为</w:t>
      </w:r>
      <w:r>
        <w:rPr>
          <w:rFonts w:ascii="仿宋_GB2312" w:cs="仿宋_GB2312"/>
          <w:color w:val="FF0000"/>
          <w:sz w:val="32"/>
          <w:szCs w:val="32"/>
        </w:rPr>
        <w:t>30</w:t>
      </w:r>
      <w:r>
        <w:rPr>
          <w:rFonts w:hint="eastAsia" w:ascii="仿宋_GB2312" w:cs="仿宋_GB2312"/>
          <w:color w:val="FF0000"/>
          <w:sz w:val="32"/>
          <w:szCs w:val="32"/>
        </w:rPr>
        <w:t>分，</w:t>
      </w:r>
      <w:r>
        <w:rPr>
          <w:rFonts w:hint="eastAsia" w:ascii="仿宋_GB2312" w:hAnsi="仿宋_GB2312" w:cs="仿宋_GB2312"/>
          <w:color w:val="FF0000"/>
          <w:sz w:val="32"/>
          <w:szCs w:val="32"/>
          <w:lang w:eastAsia="zh-Hans"/>
        </w:rPr>
        <w:t>本项目</w:t>
      </w:r>
      <w:r>
        <w:rPr>
          <w:rFonts w:hint="eastAsia" w:ascii="仿宋_GB2312" w:hAnsi="仿宋_GB2312" w:cs="仿宋_GB2312"/>
          <w:color w:val="FF0000"/>
          <w:sz w:val="32"/>
          <w:szCs w:val="32"/>
        </w:rPr>
        <w:t>实际得分</w:t>
      </w:r>
      <w:r>
        <w:rPr>
          <w:rFonts w:hint="eastAsia" w:ascii="仿宋_GB2312" w:hAnsi="仿宋_GB2312" w:cs="仿宋_GB2312"/>
          <w:color w:val="FF0000"/>
          <w:sz w:val="32"/>
          <w:szCs w:val="32"/>
          <w:lang w:val="en-US" w:eastAsia="zh-CN"/>
        </w:rPr>
        <w:t>30</w:t>
      </w:r>
      <w:r>
        <w:rPr>
          <w:rFonts w:hint="eastAsia" w:ascii="仿宋_GB2312" w:hAnsi="仿宋_GB2312" w:cs="仿宋_GB2312"/>
          <w:color w:val="FF0000"/>
          <w:sz w:val="32"/>
          <w:szCs w:val="32"/>
        </w:rPr>
        <w:t>分</w:t>
      </w:r>
      <w:r>
        <w:rPr>
          <w:rFonts w:hint="eastAsia" w:ascii="仿宋_GB2312" w:hAnsi="仿宋_GB2312" w:cs="仿宋_GB2312"/>
          <w:sz w:val="32"/>
          <w:szCs w:val="32"/>
        </w:rPr>
        <w:t>，得分率为</w:t>
      </w:r>
      <w:r>
        <w:rPr>
          <w:rFonts w:hint="eastAsia" w:ascii="仿宋_GB2312" w:hAnsi="仿宋_GB2312" w:cs="仿宋_GB2312"/>
          <w:sz w:val="32"/>
          <w:szCs w:val="32"/>
          <w:lang w:val="en-US" w:eastAsia="zh-CN"/>
        </w:rPr>
        <w:t>100.0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color w:val="000000" w:themeColor="text1"/>
          <w14:textFill>
            <w14:solidFill>
              <w14:schemeClr w14:val="tx1"/>
            </w14:solidFill>
          </w14:textFill>
        </w:rPr>
      </w:pPr>
      <w:r>
        <w:rPr>
          <w:rFonts w:hint="eastAsia" w:ascii="仿宋_GB2312"/>
          <w:color w:val="000000" w:themeColor="text1"/>
          <w:sz w:val="32"/>
          <w:szCs w:val="32"/>
          <w:lang w:eastAsia="zh-Hans"/>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提高各类案件办结率</w:t>
      </w:r>
      <w:r>
        <w:rPr>
          <w:rFonts w:hint="eastAsia" w:ascii="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color w:val="000000" w:themeColor="text1"/>
          <w:sz w:val="32"/>
          <w:szCs w:val="32"/>
          <w:lang w:eastAsia="zh-Hans"/>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提高</w:t>
      </w:r>
      <w:r>
        <w:rPr>
          <w:rFonts w:hint="eastAsia" w:ascii="仿宋_GB2312"/>
          <w:color w:val="000000" w:themeColor="text1"/>
          <w:sz w:val="32"/>
          <w:szCs w:val="32"/>
          <w:lang w:eastAsia="zh-Hans"/>
          <w14:textFill>
            <w14:solidFill>
              <w14:schemeClr w14:val="tx1"/>
            </w14:solidFill>
          </w14:textFill>
        </w:rPr>
        <w:t>”，</w:t>
      </w:r>
      <w:r>
        <w:rPr>
          <w:rFonts w:hint="eastAsia"/>
          <w:color w:val="000000" w:themeColor="text1"/>
          <w:sz w:val="32"/>
          <w:szCs w:val="32"/>
          <w14:textFill>
            <w14:solidFill>
              <w14:schemeClr w14:val="tx1"/>
            </w14:solidFill>
          </w14:textFill>
        </w:rPr>
        <w:t>根据</w:t>
      </w:r>
      <w:r>
        <w:rPr>
          <w:rFonts w:hint="eastAsia" w:ascii="仿宋_GB2312"/>
          <w:color w:val="000000" w:themeColor="text1"/>
          <w:sz w:val="32"/>
          <w:szCs w:val="32"/>
          <w:lang w:eastAsia="zh-Hans"/>
          <w14:textFill>
            <w14:solidFill>
              <w14:schemeClr w14:val="tx1"/>
            </w14:solidFill>
          </w14:textFill>
        </w:rPr>
        <w:t>本单位年度考核情况</w:t>
      </w:r>
      <w:r>
        <w:rPr>
          <w:rFonts w:hint="eastAsia"/>
          <w:color w:val="000000" w:themeColor="text1"/>
          <w:sz w:val="32"/>
          <w:szCs w:val="32"/>
          <w14:textFill>
            <w14:solidFill>
              <w14:schemeClr w14:val="tx1"/>
            </w14:solidFill>
          </w14:textFill>
        </w:rPr>
        <w:t>可知，实际完成值为</w:t>
      </w:r>
      <w:r>
        <w:rPr>
          <w:rFonts w:hint="eastAsia" w:ascii="仿宋_GB2312"/>
          <w:color w:val="000000" w:themeColor="text1"/>
          <w:sz w:val="32"/>
          <w:szCs w:val="32"/>
          <w:lang w:eastAsia="zh-Hans"/>
          <w14:textFill>
            <w14:solidFill>
              <w14:schemeClr w14:val="tx1"/>
            </w14:solidFill>
          </w14:textFill>
        </w:rPr>
        <w:t>“好”</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14:textFill>
            <w14:solidFill>
              <w14:schemeClr w14:val="tx1"/>
            </w14:solidFill>
          </w14:textFill>
        </w:rPr>
        <w:t>根据评分标准，该指标</w:t>
      </w:r>
      <w:r>
        <w:rPr>
          <w:rFonts w:hint="eastAsia" w:ascii="仿宋_GB2312"/>
          <w:color w:val="000000" w:themeColor="text1"/>
          <w:sz w:val="32"/>
          <w:szCs w:val="32"/>
          <w:lang w:val="en-US" w:eastAsia="zh-CN"/>
          <w14:textFill>
            <w14:solidFill>
              <w14:schemeClr w14:val="tx1"/>
            </w14:solidFill>
          </w14:textFill>
        </w:rPr>
        <w:t>10</w:t>
      </w:r>
      <w:r>
        <w:rPr>
          <w:rFonts w:hint="eastAsia" w:ascii="仿宋_GB2312"/>
          <w:color w:val="000000" w:themeColor="text1"/>
          <w:sz w:val="32"/>
          <w:szCs w:val="32"/>
          <w14:textFill>
            <w14:solidFill>
              <w14:schemeClr w14:val="tx1"/>
            </w14:solidFill>
          </w14:textFill>
        </w:rPr>
        <w:t>分，得</w:t>
      </w:r>
      <w:r>
        <w:rPr>
          <w:rFonts w:hint="eastAsia" w:ascii="仿宋_GB2312"/>
          <w:color w:val="000000" w:themeColor="text1"/>
          <w:sz w:val="32"/>
          <w:szCs w:val="32"/>
          <w:lang w:val="en-US" w:eastAsia="zh-CN"/>
          <w14:textFill>
            <w14:solidFill>
              <w14:schemeClr w14:val="tx1"/>
            </w14:solidFill>
          </w14:textFill>
        </w:rPr>
        <w:t>10</w:t>
      </w:r>
      <w:r>
        <w:rPr>
          <w:rFonts w:hint="eastAsia" w:ascii="仿宋_GB2312"/>
          <w:color w:val="000000" w:themeColor="text1"/>
          <w:sz w:val="32"/>
          <w:szCs w:val="32"/>
          <w14:textFill>
            <w14:solidFill>
              <w14:schemeClr w14:val="tx1"/>
            </w14:solidFill>
          </w14:textFill>
        </w:rPr>
        <w:t>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lang w:eastAsia="zh-Hans"/>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持续提升百姓生活便利程度</w:t>
      </w:r>
      <w:r>
        <w:rPr>
          <w:rFonts w:hint="eastAsia" w:ascii="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指标，预期指标值为</w:t>
      </w:r>
      <w:r>
        <w:rPr>
          <w:rFonts w:hint="eastAsia" w:ascii="仿宋_GB2312"/>
          <w:color w:val="000000" w:themeColor="text1"/>
          <w:sz w:val="32"/>
          <w:szCs w:val="32"/>
          <w:lang w:eastAsia="zh-Hans"/>
          <w14:textFill>
            <w14:solidFill>
              <w14:schemeClr w14:val="tx1"/>
            </w14:solidFill>
          </w14:textFill>
        </w:rPr>
        <w:t>“</w:t>
      </w:r>
      <w:r>
        <w:rPr>
          <w:rFonts w:hint="eastAsia" w:ascii="仿宋_GB2312"/>
          <w:color w:val="000000" w:themeColor="text1"/>
          <w:sz w:val="32"/>
          <w:szCs w:val="32"/>
          <w:lang w:val="en-US" w:eastAsia="zh-CN"/>
          <w14:textFill>
            <w14:solidFill>
              <w14:schemeClr w14:val="tx1"/>
            </w14:solidFill>
          </w14:textFill>
        </w:rPr>
        <w:t>持续提升</w:t>
      </w:r>
      <w:r>
        <w:rPr>
          <w:rFonts w:hint="eastAsia" w:ascii="仿宋_GB2312"/>
          <w:color w:val="000000" w:themeColor="text1"/>
          <w:sz w:val="32"/>
          <w:szCs w:val="32"/>
          <w:lang w:eastAsia="zh-Hans"/>
          <w14:textFill>
            <w14:solidFill>
              <w14:schemeClr w14:val="tx1"/>
            </w14:solidFill>
          </w14:textFill>
        </w:rPr>
        <w:t>”，因此，</w:t>
      </w:r>
      <w:r>
        <w:rPr>
          <w:rFonts w:ascii="仿宋_GB2312"/>
          <w:color w:val="000000" w:themeColor="text1"/>
          <w:sz w:val="32"/>
          <w:szCs w:val="32"/>
          <w14:textFill>
            <w14:solidFill>
              <w14:schemeClr w14:val="tx1"/>
            </w14:solidFill>
          </w14:textFill>
        </w:rPr>
        <w:t>与预期指标</w:t>
      </w:r>
      <w:r>
        <w:rPr>
          <w:rFonts w:hint="eastAsia" w:ascii="仿宋_GB2312" w:cs="仿宋_GB2312"/>
          <w:color w:val="000000" w:themeColor="text1"/>
          <w:sz w:val="32"/>
          <w:szCs w:val="32"/>
          <w14:textFill>
            <w14:solidFill>
              <w14:schemeClr w14:val="tx1"/>
            </w14:solidFill>
          </w14:textFill>
        </w:rPr>
        <w:t>一致</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14:textFill>
            <w14:solidFill>
              <w14:schemeClr w14:val="tx1"/>
            </w14:solidFill>
          </w14:textFill>
        </w:rPr>
        <w:t>根据评分标准，该指标</w:t>
      </w:r>
      <w:r>
        <w:rPr>
          <w:rFonts w:ascii="仿宋_GB2312"/>
          <w:color w:val="000000" w:themeColor="text1"/>
          <w:sz w:val="32"/>
          <w:szCs w:val="32"/>
          <w14:textFill>
            <w14:solidFill>
              <w14:schemeClr w14:val="tx1"/>
            </w14:solidFill>
          </w14:textFill>
        </w:rPr>
        <w:t>10</w:t>
      </w:r>
      <w:r>
        <w:rPr>
          <w:rFonts w:hint="eastAsia" w:ascii="仿宋_GB2312"/>
          <w:color w:val="000000" w:themeColor="text1"/>
          <w:sz w:val="32"/>
          <w:szCs w:val="32"/>
          <w14:textFill>
            <w14:solidFill>
              <w14:schemeClr w14:val="tx1"/>
            </w14:solidFill>
          </w14:textFill>
        </w:rPr>
        <w:t>分，得10分。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8"/>
        <w:spacing w:line="600" w:lineRule="exact"/>
        <w:ind w:firstLine="640"/>
        <w:rPr>
          <w:rFonts w:ascii="仿宋_GB2312" w:cs="仿宋_GB2312"/>
          <w:color w:val="000000" w:themeColor="text1"/>
          <w:kern w:val="2"/>
          <w:sz w:val="32"/>
          <w:szCs w:val="32"/>
          <w14:textFill>
            <w14:solidFill>
              <w14:schemeClr w14:val="tx1"/>
            </w14:solidFill>
          </w14:textFill>
        </w:rPr>
      </w:pPr>
      <w:r>
        <w:rPr>
          <w:rFonts w:hint="eastAsia" w:ascii="仿宋_GB2312" w:cs="仿宋_GB2312"/>
          <w:color w:val="000000" w:themeColor="text1"/>
          <w:kern w:val="2"/>
          <w:sz w:val="32"/>
          <w:szCs w:val="32"/>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市民满意度</w:t>
      </w:r>
      <w:r>
        <w:rPr>
          <w:rFonts w:hint="eastAsia" w:ascii="仿宋_GB2312" w:cs="仿宋_GB2312"/>
          <w:color w:val="000000" w:themeColor="text1"/>
          <w:kern w:val="2"/>
          <w:sz w:val="32"/>
          <w:szCs w:val="32"/>
          <w:lang w:eastAsia="zh-Hans"/>
          <w14:textFill>
            <w14:solidFill>
              <w14:schemeClr w14:val="tx1"/>
            </w14:solidFill>
          </w14:textFill>
        </w:rPr>
        <w:t>”</w:t>
      </w:r>
      <w:r>
        <w:rPr>
          <w:rFonts w:hint="eastAsia" w:ascii="仿宋_GB2312" w:hAnsi="仿宋_GB2312" w:cs="仿宋_GB2312"/>
          <w:color w:val="000000" w:themeColor="text1"/>
          <w:kern w:val="2"/>
          <w:sz w:val="32"/>
          <w:szCs w:val="32"/>
          <w:lang w:eastAsia="zh-Hans"/>
          <w14:textFill>
            <w14:solidFill>
              <w14:schemeClr w14:val="tx1"/>
            </w14:solidFill>
          </w14:textFill>
        </w:rPr>
        <w:t>指标，预期指标值为</w:t>
      </w:r>
      <w:r>
        <w:rPr>
          <w:rFonts w:hint="eastAsia" w:ascii="仿宋_GB2312" w:cs="仿宋_GB2312"/>
          <w:color w:val="000000" w:themeColor="text1"/>
          <w:kern w:val="2"/>
          <w:sz w:val="32"/>
          <w:szCs w:val="32"/>
          <w:lang w:eastAsia="zh-Hans"/>
          <w14:textFill>
            <w14:solidFill>
              <w14:schemeClr w14:val="tx1"/>
            </w14:solidFill>
          </w14:textFill>
        </w:rPr>
        <w:t>“</w:t>
      </w:r>
      <w:r>
        <w:rPr>
          <w:rFonts w:hint="eastAsia" w:ascii="宋体" w:hAnsi="宋体" w:eastAsia="宋体" w:cs="仿宋_GB2312"/>
          <w:color w:val="000000" w:themeColor="text1"/>
          <w:kern w:val="2"/>
          <w:sz w:val="32"/>
          <w:szCs w:val="32"/>
          <w:lang w:eastAsia="zh-Hans"/>
          <w14:textFill>
            <w14:solidFill>
              <w14:schemeClr w14:val="tx1"/>
            </w14:solidFill>
          </w14:textFill>
        </w:rPr>
        <w:t>≥</w:t>
      </w:r>
      <w:r>
        <w:rPr>
          <w:rFonts w:ascii="仿宋_GB2312" w:cs="仿宋_GB2312"/>
          <w:color w:val="000000" w:themeColor="text1"/>
          <w:kern w:val="2"/>
          <w:sz w:val="32"/>
          <w:szCs w:val="32"/>
          <w:lang w:eastAsia="zh-Hans"/>
          <w14:textFill>
            <w14:solidFill>
              <w14:schemeClr w14:val="tx1"/>
            </w14:solidFill>
          </w14:textFill>
        </w:rPr>
        <w:t>95%</w:t>
      </w:r>
      <w:r>
        <w:rPr>
          <w:rFonts w:hint="eastAsia" w:ascii="仿宋_GB2312" w:cs="仿宋_GB2312"/>
          <w:color w:val="000000" w:themeColor="text1"/>
          <w:kern w:val="2"/>
          <w:sz w:val="32"/>
          <w:szCs w:val="32"/>
          <w:lang w:eastAsia="zh-Hans"/>
          <w14:textFill>
            <w14:solidFill>
              <w14:schemeClr w14:val="tx1"/>
            </w14:solidFill>
          </w14:textFill>
        </w:rPr>
        <w:t>”，根据调查的结果可知</w:t>
      </w:r>
      <w:r>
        <w:rPr>
          <w:rFonts w:ascii="仿宋_GB2312" w:cs="仿宋_GB2312"/>
          <w:color w:val="000000" w:themeColor="text1"/>
          <w:kern w:val="2"/>
          <w:sz w:val="32"/>
          <w:szCs w:val="32"/>
          <w:lang w:eastAsia="zh-Hans"/>
          <w14:textFill>
            <w14:solidFill>
              <w14:schemeClr w14:val="tx1"/>
            </w14:solidFill>
          </w14:textFill>
        </w:rPr>
        <w:t>，</w:t>
      </w:r>
      <w:r>
        <w:rPr>
          <w:rFonts w:hint="eastAsia" w:ascii="仿宋_GB2312" w:cs="仿宋_GB2312"/>
          <w:color w:val="000000" w:themeColor="text1"/>
          <w:kern w:val="2"/>
          <w:sz w:val="32"/>
          <w:szCs w:val="32"/>
          <w:lang w:val="en-US" w:eastAsia="zh-CN"/>
          <w14:textFill>
            <w14:solidFill>
              <w14:schemeClr w14:val="tx1"/>
            </w14:solidFill>
          </w14:textFill>
        </w:rPr>
        <w:t>市民</w:t>
      </w:r>
      <w:r>
        <w:rPr>
          <w:rFonts w:hint="eastAsia" w:ascii="仿宋_GB2312" w:cs="仿宋_GB2312"/>
          <w:color w:val="000000" w:themeColor="text1"/>
          <w:kern w:val="2"/>
          <w:sz w:val="32"/>
          <w:szCs w:val="32"/>
          <w:lang w:eastAsia="zh-Hans"/>
          <w14:textFill>
            <w14:solidFill>
              <w14:schemeClr w14:val="tx1"/>
            </w14:solidFill>
          </w14:textFill>
        </w:rPr>
        <w:t>满意度达</w:t>
      </w:r>
      <w:r>
        <w:rPr>
          <w:rFonts w:ascii="仿宋_GB2312" w:cs="仿宋_GB2312"/>
          <w:color w:val="000000" w:themeColor="text1"/>
          <w:kern w:val="2"/>
          <w:sz w:val="32"/>
          <w:szCs w:val="32"/>
          <w:lang w:eastAsia="zh-Hans"/>
          <w14:textFill>
            <w14:solidFill>
              <w14:schemeClr w14:val="tx1"/>
            </w14:solidFill>
          </w14:textFill>
        </w:rPr>
        <w:t>97%</w:t>
      </w:r>
      <w:r>
        <w:rPr>
          <w:rFonts w:hint="eastAsia" w:ascii="仿宋_GB2312" w:cs="仿宋_GB2312"/>
          <w:color w:val="000000" w:themeColor="text1"/>
          <w:kern w:val="2"/>
          <w:sz w:val="32"/>
          <w:szCs w:val="32"/>
          <w:lang w:eastAsia="zh-Hans"/>
          <w14:textFill>
            <w14:solidFill>
              <w14:schemeClr w14:val="tx1"/>
            </w14:solidFill>
          </w14:textFill>
        </w:rPr>
        <w:t>，</w:t>
      </w:r>
      <w:r>
        <w:rPr>
          <w:rFonts w:hint="eastAsia" w:ascii="仿宋_GB2312" w:cs="仿宋_GB2312"/>
          <w:color w:val="000000" w:themeColor="text1"/>
          <w:kern w:val="2"/>
          <w:sz w:val="32"/>
          <w:szCs w:val="32"/>
          <w14:textFill>
            <w14:solidFill>
              <w14:schemeClr w14:val="tx1"/>
            </w14:solidFill>
          </w14:textFill>
        </w:rPr>
        <w:t>根据评分标准，该指标</w:t>
      </w:r>
      <w:r>
        <w:rPr>
          <w:rFonts w:ascii="仿宋_GB2312" w:cs="仿宋_GB2312"/>
          <w:color w:val="000000" w:themeColor="text1"/>
          <w:kern w:val="2"/>
          <w:sz w:val="32"/>
          <w:szCs w:val="32"/>
          <w14:textFill>
            <w14:solidFill>
              <w14:schemeClr w14:val="tx1"/>
            </w14:solidFill>
          </w14:textFill>
        </w:rPr>
        <w:t>10</w:t>
      </w:r>
      <w:r>
        <w:rPr>
          <w:rFonts w:hint="eastAsia" w:ascii="仿宋_GB2312" w:cs="仿宋_GB2312"/>
          <w:color w:val="000000" w:themeColor="text1"/>
          <w:kern w:val="2"/>
          <w:sz w:val="32"/>
          <w:szCs w:val="32"/>
          <w14:textFill>
            <w14:solidFill>
              <w14:schemeClr w14:val="tx1"/>
            </w14:solidFill>
          </w14:textFill>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5"/>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8"/>
        <w:spacing w:line="600" w:lineRule="exact"/>
        <w:ind w:firstLine="640"/>
        <w:rPr>
          <w:rFonts w:ascii="仿宋_GB2312"/>
          <w:color w:val="000000" w:themeColor="text1"/>
          <w:sz w:val="32"/>
          <w:szCs w:val="32"/>
          <w:lang w:eastAsia="zh-Hans"/>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昌吉市</w:t>
      </w:r>
      <w:r>
        <w:rPr>
          <w:rFonts w:hint="eastAsia" w:ascii="仿宋" w:hAnsi="仿宋" w:eastAsia="仿宋" w:cs="仿宋"/>
          <w:b w:val="0"/>
          <w:bCs w:val="0"/>
          <w:color w:val="000000" w:themeColor="text1"/>
          <w:sz w:val="32"/>
          <w:szCs w:val="32"/>
          <w:lang w:val="en-US" w:eastAsia="zh-CN"/>
          <w14:textFill>
            <w14:solidFill>
              <w14:schemeClr w14:val="tx1"/>
            </w14:solidFill>
          </w14:textFill>
        </w:rPr>
        <w:t>城市管理指挥中心数字化城市管理系统光纤费、12319热线系统维护费、</w:t>
      </w:r>
      <w:r>
        <w:rPr>
          <w:rFonts w:hint="eastAsia" w:ascii="仿宋" w:hAnsi="仿宋" w:eastAsia="仿宋" w:cs="仿宋"/>
          <w:color w:val="000000" w:themeColor="text1"/>
          <w:sz w:val="32"/>
          <w:szCs w:val="32"/>
          <w:lang w:val="en-US" w:eastAsia="zh-CN"/>
          <w14:textFill>
            <w14:solidFill>
              <w14:schemeClr w14:val="tx1"/>
            </w14:solidFill>
          </w14:textFill>
        </w:rPr>
        <w:t>12345系统光纤费</w:t>
      </w:r>
      <w:r>
        <w:rPr>
          <w:rFonts w:hint="eastAsia" w:ascii="仿宋_GB2312"/>
          <w:color w:val="000000" w:themeColor="text1"/>
          <w:sz w:val="32"/>
          <w:szCs w:val="32"/>
          <w:lang w:eastAsia="zh-Hans"/>
          <w14:textFill>
            <w14:solidFill>
              <w14:schemeClr w14:val="tx1"/>
            </w14:solidFill>
          </w14:textFill>
        </w:rPr>
        <w:t>项目预算金额</w:t>
      </w:r>
      <w:r>
        <w:rPr>
          <w:rFonts w:hint="eastAsia" w:ascii="仿宋_GB2312"/>
          <w:color w:val="000000" w:themeColor="text1"/>
          <w:sz w:val="32"/>
          <w:szCs w:val="32"/>
          <w:lang w:val="en-US" w:eastAsia="zh-CN"/>
          <w14:textFill>
            <w14:solidFill>
              <w14:schemeClr w14:val="tx1"/>
            </w14:solidFill>
          </w14:textFill>
        </w:rPr>
        <w:t>22.00</w:t>
      </w:r>
      <w:r>
        <w:rPr>
          <w:rFonts w:hint="eastAsia" w:ascii="仿宋_GB2312"/>
          <w:color w:val="000000" w:themeColor="text1"/>
          <w:sz w:val="32"/>
          <w:szCs w:val="32"/>
          <w14:textFill>
            <w14:solidFill>
              <w14:schemeClr w14:val="tx1"/>
            </w14:solidFill>
          </w14:textFill>
        </w:rPr>
        <w:t>万元</w:t>
      </w:r>
      <w:r>
        <w:rPr>
          <w:rFonts w:hint="eastAsia" w:ascii="仿宋_GB2312"/>
          <w:color w:val="000000" w:themeColor="text1"/>
          <w:sz w:val="32"/>
          <w:szCs w:val="32"/>
          <w:lang w:eastAsia="zh-Hans"/>
          <w14:textFill>
            <w14:solidFill>
              <w14:schemeClr w14:val="tx1"/>
            </w14:solidFill>
          </w14:textFill>
        </w:rPr>
        <w:t>，实际到位</w:t>
      </w:r>
      <w:r>
        <w:rPr>
          <w:rFonts w:hint="eastAsia" w:ascii="仿宋_GB2312"/>
          <w:color w:val="000000" w:themeColor="text1"/>
          <w:sz w:val="32"/>
          <w:szCs w:val="32"/>
          <w:lang w:val="en-US" w:eastAsia="zh-CN"/>
          <w14:textFill>
            <w14:solidFill>
              <w14:schemeClr w14:val="tx1"/>
            </w14:solidFill>
          </w14:textFill>
        </w:rPr>
        <w:t>9.11</w:t>
      </w:r>
      <w:r>
        <w:rPr>
          <w:rFonts w:hint="eastAsia" w:ascii="仿宋_GB2312"/>
          <w:color w:val="000000" w:themeColor="text1"/>
          <w:sz w:val="32"/>
          <w:szCs w:val="32"/>
          <w14:textFill>
            <w14:solidFill>
              <w14:schemeClr w14:val="tx1"/>
            </w14:solidFill>
          </w14:textFill>
        </w:rPr>
        <w:t>万元</w:t>
      </w:r>
      <w:r>
        <w:rPr>
          <w:rFonts w:hint="eastAsia" w:ascii="仿宋_GB2312"/>
          <w:color w:val="000000" w:themeColor="text1"/>
          <w:sz w:val="32"/>
          <w:szCs w:val="32"/>
          <w:lang w:eastAsia="zh-Hans"/>
          <w14:textFill>
            <w14:solidFill>
              <w14:schemeClr w14:val="tx1"/>
            </w14:solidFill>
          </w14:textFill>
        </w:rPr>
        <w:t>，实际支出</w:t>
      </w:r>
      <w:r>
        <w:rPr>
          <w:rFonts w:hint="eastAsia" w:ascii="仿宋_GB2312"/>
          <w:color w:val="000000" w:themeColor="text1"/>
          <w:sz w:val="32"/>
          <w:szCs w:val="32"/>
          <w:lang w:val="en-US" w:eastAsia="zh-CN"/>
          <w14:textFill>
            <w14:solidFill>
              <w14:schemeClr w14:val="tx1"/>
            </w14:solidFill>
          </w14:textFill>
        </w:rPr>
        <w:t>9.11</w:t>
      </w:r>
      <w:r>
        <w:rPr>
          <w:rFonts w:hint="eastAsia" w:ascii="仿宋_GB2312"/>
          <w:color w:val="000000" w:themeColor="text1"/>
          <w:sz w:val="32"/>
          <w:szCs w:val="32"/>
          <w14:textFill>
            <w14:solidFill>
              <w14:schemeClr w14:val="tx1"/>
            </w14:solidFill>
          </w14:textFill>
        </w:rPr>
        <w:t>万元</w:t>
      </w:r>
      <w:r>
        <w:rPr>
          <w:rFonts w:hint="eastAsia" w:ascii="仿宋_GB2312"/>
          <w:color w:val="000000" w:themeColor="text1"/>
          <w:sz w:val="32"/>
          <w:szCs w:val="32"/>
          <w:lang w:eastAsia="zh-Hans"/>
          <w14:textFill>
            <w14:solidFill>
              <w14:schemeClr w14:val="tx1"/>
            </w14:solidFill>
          </w14:textFill>
        </w:rPr>
        <w:t>，预算执行率为</w:t>
      </w:r>
      <w:r>
        <w:rPr>
          <w:rFonts w:ascii="仿宋_GB2312"/>
          <w:color w:val="000000" w:themeColor="text1"/>
          <w:sz w:val="32"/>
          <w:szCs w:val="32"/>
          <w14:textFill>
            <w14:solidFill>
              <w14:schemeClr w14:val="tx1"/>
            </w14:solidFill>
          </w14:textFill>
        </w:rPr>
        <w:t>100</w:t>
      </w:r>
      <w:r>
        <w:rPr>
          <w:rFonts w:hint="eastAsia" w:ascii="仿宋_GB2312"/>
          <w:color w:val="000000" w:themeColor="text1"/>
          <w:sz w:val="32"/>
          <w:szCs w:val="32"/>
          <w:lang w:eastAsia="zh-Hans"/>
          <w14:textFill>
            <w14:solidFill>
              <w14:schemeClr w14:val="tx1"/>
            </w14:solidFill>
          </w14:textFill>
        </w:rPr>
        <w:t>%。</w:t>
      </w:r>
    </w:p>
    <w:p>
      <w:pPr>
        <w:pStyle w:val="4"/>
        <w:numPr>
          <w:ilvl w:val="0"/>
          <w:numId w:val="5"/>
        </w:numPr>
        <w:spacing w:line="600" w:lineRule="exact"/>
        <w:ind w:firstLine="643"/>
        <w:rPr>
          <w:rFonts w:ascii="楷体_GB2312" w:eastAsia="楷体_GB2312"/>
          <w:color w:val="000000" w:themeColor="text1"/>
          <w:szCs w:val="32"/>
          <w:lang w:eastAsia="zh-Hans"/>
          <w14:textFill>
            <w14:solidFill>
              <w14:schemeClr w14:val="tx1"/>
            </w14:solidFill>
          </w14:textFill>
        </w:rPr>
      </w:pPr>
      <w:r>
        <w:rPr>
          <w:rFonts w:hint="eastAsia" w:ascii="楷体_GB2312" w:eastAsia="楷体_GB2312"/>
          <w:color w:val="000000" w:themeColor="text1"/>
          <w:szCs w:val="32"/>
          <w:lang w:eastAsia="zh-Hans"/>
          <w14:textFill>
            <w14:solidFill>
              <w14:schemeClr w14:val="tx1"/>
            </w14:solidFill>
          </w14:textFill>
        </w:rPr>
        <w:t>绩效指标偏差情况</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年本单位负责实施的</w:t>
      </w:r>
      <w:r>
        <w:rPr>
          <w:rFonts w:hint="eastAsia" w:ascii="仿宋" w:hAnsi="仿宋" w:eastAsia="仿宋" w:cs="仿宋"/>
          <w:b w:val="0"/>
          <w:bCs w:val="0"/>
          <w:color w:val="000000" w:themeColor="text1"/>
          <w:sz w:val="32"/>
          <w:szCs w:val="32"/>
          <w14:textFill>
            <w14:solidFill>
              <w14:schemeClr w14:val="tx1"/>
            </w14:solidFill>
          </w14:textFill>
        </w:rPr>
        <w:t>昌吉市</w:t>
      </w:r>
      <w:r>
        <w:rPr>
          <w:rFonts w:hint="eastAsia" w:ascii="仿宋" w:hAnsi="仿宋" w:eastAsia="仿宋" w:cs="仿宋"/>
          <w:b w:val="0"/>
          <w:bCs w:val="0"/>
          <w:color w:val="000000" w:themeColor="text1"/>
          <w:sz w:val="32"/>
          <w:szCs w:val="32"/>
          <w:lang w:val="en-US" w:eastAsia="zh-CN"/>
          <w14:textFill>
            <w14:solidFill>
              <w14:schemeClr w14:val="tx1"/>
            </w14:solidFill>
          </w14:textFill>
        </w:rPr>
        <w:t>城市管理指挥中心数字化城市管理系统光纤费、12319热线系统维护费、</w:t>
      </w:r>
      <w:r>
        <w:rPr>
          <w:rFonts w:hint="eastAsia" w:ascii="仿宋" w:hAnsi="仿宋" w:eastAsia="仿宋" w:cs="仿宋"/>
          <w:color w:val="000000" w:themeColor="text1"/>
          <w:sz w:val="32"/>
          <w:szCs w:val="32"/>
          <w:lang w:val="en-US" w:eastAsia="zh-CN"/>
          <w14:textFill>
            <w14:solidFill>
              <w14:schemeClr w14:val="tx1"/>
            </w14:solidFill>
          </w14:textFill>
        </w:rPr>
        <w:t>12345系统光纤费</w:t>
      </w:r>
      <w:r>
        <w:rPr>
          <w:rFonts w:hint="eastAsia" w:ascii="仿宋_GB2312"/>
          <w:color w:val="000000" w:themeColor="text1"/>
          <w:sz w:val="32"/>
          <w:szCs w:val="32"/>
          <w14:textFill>
            <w14:solidFill>
              <w14:schemeClr w14:val="tx1"/>
            </w14:solidFill>
          </w14:textFill>
        </w:rPr>
        <w:t>项目的绩效目标及指标已经全部达成，不存在偏差情况。</w:t>
      </w:r>
    </w:p>
    <w:p>
      <w:pPr>
        <w:pStyle w:val="3"/>
        <w:spacing w:line="600" w:lineRule="exact"/>
        <w:ind w:firstLine="64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六、主要经验及做法</w:t>
      </w:r>
      <w:r>
        <w:rPr>
          <w:color w:val="000000" w:themeColor="text1"/>
          <w:szCs w:val="32"/>
          <w14:textFill>
            <w14:solidFill>
              <w14:schemeClr w14:val="tx1"/>
            </w14:solidFill>
          </w14:textFill>
        </w:rPr>
        <w:t>、</w:t>
      </w:r>
      <w:r>
        <w:rPr>
          <w:rFonts w:hint="eastAsia"/>
          <w:color w:val="000000" w:themeColor="text1"/>
          <w:szCs w:val="32"/>
          <w14:textFill>
            <w14:solidFill>
              <w14:schemeClr w14:val="tx1"/>
            </w14:solidFill>
          </w14:textFill>
        </w:rPr>
        <w:t>存在的问题及原因分析</w:t>
      </w:r>
    </w:p>
    <w:p>
      <w:pPr>
        <w:pStyle w:val="29"/>
        <w:spacing w:before="0" w:after="0" w:line="600" w:lineRule="exact"/>
        <w:ind w:left="560"/>
        <w:rPr>
          <w:rFonts w:ascii="仿宋_GB2312" w:hAnsi="仿宋_GB2312" w:cs="仿宋_GB2312"/>
          <w:color w:val="000000" w:themeColor="text1"/>
          <w:sz w:val="32"/>
          <w14:textFill>
            <w14:solidFill>
              <w14:schemeClr w14:val="tx1"/>
            </w14:solidFill>
          </w14:textFill>
        </w:rPr>
      </w:pPr>
      <w:r>
        <w:rPr>
          <w:rFonts w:hint="eastAsia" w:ascii="仿宋_GB2312" w:hAnsi="仿宋_GB2312" w:cs="仿宋_GB2312"/>
          <w:color w:val="000000" w:themeColor="text1"/>
          <w:sz w:val="32"/>
          <w14:textFill>
            <w14:solidFill>
              <w14:schemeClr w14:val="tx1"/>
            </w14:solidFill>
          </w14:textFill>
        </w:rPr>
        <w:t>（一）主要经验及做法</w:t>
      </w:r>
    </w:p>
    <w:p>
      <w:pPr>
        <w:pStyle w:val="28"/>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1.聚焦重点任务，推动项目工作落地落实</w:t>
      </w:r>
    </w:p>
    <w:p>
      <w:pPr>
        <w:pStyle w:val="28"/>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8"/>
        <w:spacing w:line="600" w:lineRule="exact"/>
        <w:ind w:firstLine="643"/>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2.坚持问题导向，加强执行监控，提高资金效益</w:t>
      </w:r>
    </w:p>
    <w:p>
      <w:pPr>
        <w:pStyle w:val="28"/>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8"/>
        <w:spacing w:line="600" w:lineRule="exact"/>
        <w:ind w:firstLine="643"/>
        <w:rPr>
          <w:rFonts w:ascii="仿宋_GB2312" w:hAnsi="仿宋_GB2312" w:cs="仿宋_GB2312"/>
          <w:b/>
          <w:bCs/>
          <w:color w:val="000000" w:themeColor="text1"/>
          <w:sz w:val="32"/>
          <w:szCs w:val="32"/>
          <w14:textFill>
            <w14:solidFill>
              <w14:schemeClr w14:val="tx1"/>
            </w14:solidFill>
          </w14:textFill>
        </w:rPr>
      </w:pPr>
      <w:bookmarkStart w:id="15" w:name="_Toc68364674"/>
      <w:r>
        <w:rPr>
          <w:rFonts w:ascii="仿宋_GB2312" w:hAnsi="仿宋_GB2312" w:cs="仿宋_GB2312"/>
          <w:b/>
          <w:bCs/>
          <w:color w:val="000000" w:themeColor="text1"/>
          <w:sz w:val="32"/>
          <w:szCs w:val="32"/>
          <w14:textFill>
            <w14:solidFill>
              <w14:schemeClr w14:val="tx1"/>
            </w14:solidFill>
          </w14:textFill>
        </w:rPr>
        <w:t>3</w:t>
      </w:r>
      <w:r>
        <w:rPr>
          <w:rFonts w:hint="eastAsia" w:ascii="仿宋_GB2312" w:hAnsi="仿宋_GB2312" w:cs="仿宋_GB2312"/>
          <w:b/>
          <w:bCs/>
          <w:color w:val="000000" w:themeColor="text1"/>
          <w:sz w:val="32"/>
          <w:szCs w:val="32"/>
          <w14:textFill>
            <w14:solidFill>
              <w14:schemeClr w14:val="tx1"/>
            </w14:solidFill>
          </w14:textFill>
        </w:rPr>
        <w:t>.强化绩效目标刚性约束，及时对项目进行跟踪问效</w:t>
      </w:r>
    </w:p>
    <w:p>
      <w:pPr>
        <w:pStyle w:val="28"/>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9"/>
        <w:spacing w:before="0" w:after="0" w:line="600" w:lineRule="exact"/>
        <w:ind w:left="560"/>
        <w:rPr>
          <w:rFonts w:ascii="仿宋_GB2312" w:hAnsi="仿宋_GB2312" w:cs="仿宋_GB2312"/>
          <w:color w:val="000000" w:themeColor="text1"/>
          <w:sz w:val="32"/>
          <w14:textFill>
            <w14:solidFill>
              <w14:schemeClr w14:val="tx1"/>
            </w14:solidFill>
          </w14:textFill>
        </w:rPr>
      </w:pPr>
      <w:r>
        <w:rPr>
          <w:rFonts w:hint="eastAsia" w:ascii="仿宋_GB2312" w:hAnsi="仿宋_GB2312" w:cs="仿宋_GB2312"/>
          <w:color w:val="000000" w:themeColor="text1"/>
          <w:sz w:val="32"/>
          <w14:textFill>
            <w14:solidFill>
              <w14:schemeClr w14:val="tx1"/>
            </w14:solidFill>
          </w14:textFill>
        </w:rPr>
        <w:t>（二）存在问题及原因分析</w:t>
      </w:r>
      <w:bookmarkEnd w:id="15"/>
    </w:p>
    <w:p>
      <w:pPr>
        <w:pStyle w:val="28"/>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1.绩效预算认识不够充分，绩效理念有待进一步强化</w:t>
      </w:r>
    </w:p>
    <w:p>
      <w:pPr>
        <w:pStyle w:val="28"/>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8"/>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2.绩效档案归档工作有待提高</w:t>
      </w:r>
    </w:p>
    <w:p>
      <w:pPr>
        <w:spacing w:line="600" w:lineRule="exact"/>
        <w:ind w:firstLine="640"/>
        <w:rPr>
          <w:rFonts w:ascii="仿宋_GB2312" w:hAnsi="仿宋_GB2312" w:cs="仿宋_GB2312"/>
          <w:color w:val="000000" w:themeColor="text1"/>
          <w:sz w:val="32"/>
          <w14:textFill>
            <w14:solidFill>
              <w14:schemeClr w14:val="tx1"/>
            </w14:solidFill>
          </w14:textFill>
        </w:rPr>
      </w:pPr>
      <w:r>
        <w:rPr>
          <w:rFonts w:hint="eastAsia" w:ascii="仿宋_GB2312" w:hAnsi="仿宋_GB2312" w:cs="仿宋_GB2312"/>
          <w:color w:val="000000" w:themeColor="text1"/>
          <w:kern w:val="0"/>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000000" w:themeColor="text1"/>
          <w:sz w:val="32"/>
          <w14:textFill>
            <w14:solidFill>
              <w14:schemeClr w14:val="tx1"/>
            </w14:solidFill>
          </w14:textFill>
        </w:rPr>
        <w:t>理与实际业务存在一定偏差，未发挥其综合价值。</w:t>
      </w:r>
    </w:p>
    <w:p>
      <w:pPr>
        <w:pStyle w:val="28"/>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3.项目支出绩效评价存在局限，客观性有待加强</w:t>
      </w:r>
    </w:p>
    <w:p>
      <w:pPr>
        <w:pStyle w:val="27"/>
        <w:spacing w:line="600" w:lineRule="exact"/>
        <w:ind w:firstLine="640"/>
        <w:rPr>
          <w:rFonts w:ascii="仿宋_GB2312" w:hAnsi="仿宋_GB2312" w:cs="仿宋_GB2312"/>
          <w:color w:val="000000" w:themeColor="text1"/>
          <w:kern w:val="0"/>
          <w:sz w:val="32"/>
          <w:szCs w:val="32"/>
          <w14:textFill>
            <w14:solidFill>
              <w14:schemeClr w14:val="tx1"/>
            </w14:solidFill>
          </w14:textFill>
        </w:rPr>
      </w:pPr>
      <w:r>
        <w:rPr>
          <w:rFonts w:hint="eastAsia" w:ascii="仿宋_GB2312" w:hAnsi="仿宋_GB2312" w:cs="仿宋_GB2312"/>
          <w:color w:val="000000" w:themeColor="text1"/>
          <w:kern w:val="0"/>
          <w:sz w:val="32"/>
          <w:szCs w:val="32"/>
          <w14:textFill>
            <w14:solidFill>
              <w14:schemeClr w14:val="tx1"/>
            </w14:solidFill>
          </w14:textFill>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8"/>
        <w:spacing w:line="600" w:lineRule="exact"/>
        <w:ind w:firstLine="643"/>
        <w:rPr>
          <w:rFonts w:ascii="仿宋_GB2312" w:hAnsi="仿宋_GB2312" w:cs="仿宋_GB2312"/>
          <w:b/>
          <w:bCs/>
          <w:color w:val="000000" w:themeColor="text1"/>
          <w:sz w:val="32"/>
          <w:szCs w:val="32"/>
          <w:lang w:eastAsia="zh-Hans"/>
          <w14:textFill>
            <w14:solidFill>
              <w14:schemeClr w14:val="tx1"/>
            </w14:solidFill>
          </w14:textFill>
        </w:rPr>
      </w:pPr>
      <w:r>
        <w:rPr>
          <w:rFonts w:ascii="仿宋_GB2312" w:hAnsi="仿宋_GB2312" w:cs="仿宋_GB2312"/>
          <w:b/>
          <w:bCs/>
          <w:color w:val="000000" w:themeColor="text1"/>
          <w:sz w:val="32"/>
          <w:szCs w:val="32"/>
          <w:lang w:eastAsia="zh-Hans"/>
          <w14:textFill>
            <w14:solidFill>
              <w14:schemeClr w14:val="tx1"/>
            </w14:solidFill>
          </w14:textFill>
        </w:rPr>
        <w:t>4</w:t>
      </w:r>
      <w:r>
        <w:rPr>
          <w:rFonts w:hint="eastAsia" w:ascii="仿宋_GB2312" w:hAnsi="仿宋_GB2312" w:cs="仿宋_GB2312"/>
          <w:b/>
          <w:bCs/>
          <w:color w:val="000000" w:themeColor="text1"/>
          <w:sz w:val="32"/>
          <w:szCs w:val="32"/>
          <w:lang w:eastAsia="zh-Hans"/>
          <w14:textFill>
            <w14:solidFill>
              <w14:schemeClr w14:val="tx1"/>
            </w14:solidFill>
          </w14:textFill>
        </w:rPr>
        <w:t>.项目进度滞后</w:t>
      </w:r>
    </w:p>
    <w:p>
      <w:pPr>
        <w:spacing w:line="600" w:lineRule="exact"/>
        <w:ind w:firstLine="640"/>
        <w:rPr>
          <w:rFonts w:ascii="黑体" w:hAnsi="黑体" w:eastAsia="黑体"/>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如存在未完成情况，则具体分析未完成原因。</w:t>
      </w:r>
    </w:p>
    <w:p>
      <w:pPr>
        <w:pStyle w:val="3"/>
        <w:spacing w:line="600" w:lineRule="exact"/>
        <w:ind w:firstLine="64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七、</w:t>
      </w:r>
      <w:r>
        <w:rPr>
          <w:rFonts w:hint="eastAsia"/>
          <w:color w:val="000000" w:themeColor="text1"/>
          <w:szCs w:val="32"/>
          <w:lang w:eastAsia="zh-Hans"/>
          <w14:textFill>
            <w14:solidFill>
              <w14:schemeClr w14:val="tx1"/>
            </w14:solidFill>
          </w14:textFill>
        </w:rPr>
        <w:t>有关建议</w:t>
      </w:r>
    </w:p>
    <w:p>
      <w:pPr>
        <w:pStyle w:val="28"/>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b/>
          <w:bCs/>
          <w:color w:val="000000" w:themeColor="text1"/>
          <w:sz w:val="32"/>
          <w:szCs w:val="32"/>
          <w14:textFill>
            <w14:solidFill>
              <w14:schemeClr w14:val="tx1"/>
            </w14:solidFill>
          </w14:textFill>
        </w:rPr>
        <w:t>1.加强培训，提高相关人员工作水平</w:t>
      </w:r>
    </w:p>
    <w:p>
      <w:pPr>
        <w:pStyle w:val="28"/>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w:t>
      </w:r>
    </w:p>
    <w:p>
      <w:pPr>
        <w:pStyle w:val="28"/>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b/>
          <w:bCs/>
          <w:color w:val="000000" w:themeColor="text1"/>
          <w:sz w:val="32"/>
          <w:szCs w:val="32"/>
          <w14:textFill>
            <w14:solidFill>
              <w14:schemeClr w14:val="tx1"/>
            </w14:solidFill>
          </w14:textFill>
        </w:rPr>
        <w:t>2.扎实推进档案规范化建设，提升档案管理水平</w:t>
      </w:r>
    </w:p>
    <w:p>
      <w:pPr>
        <w:pStyle w:val="28"/>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一是进一步完善项目评价资料。项目启动时同步做好档案的归纳与整理，及时整理、收集、汇总，健全档案资料。二是严格落实阿克苏地区关于绩效管理工作档案资料归档的相关要求，强化收集力度，确保归档资料的完整齐全。</w:t>
      </w:r>
    </w:p>
    <w:p>
      <w:pPr>
        <w:pStyle w:val="28"/>
        <w:spacing w:line="600" w:lineRule="exact"/>
        <w:ind w:firstLine="643"/>
        <w:rPr>
          <w:rFonts w:ascii="仿宋_GB2312"/>
          <w:b/>
          <w:bCs/>
          <w:color w:val="000000" w:themeColor="text1"/>
          <w:sz w:val="32"/>
          <w:szCs w:val="32"/>
          <w14:textFill>
            <w14:solidFill>
              <w14:schemeClr w14:val="tx1"/>
            </w14:solidFill>
          </w14:textFill>
        </w:rPr>
      </w:pPr>
      <w:r>
        <w:rPr>
          <w:rFonts w:hint="eastAsia" w:ascii="仿宋_GB2312"/>
          <w:b/>
          <w:bCs/>
          <w:color w:val="000000" w:themeColor="text1"/>
          <w:sz w:val="32"/>
          <w:szCs w:val="32"/>
          <w14:textFill>
            <w14:solidFill>
              <w14:schemeClr w14:val="tx1"/>
            </w14:solidFill>
          </w14:textFill>
        </w:rPr>
        <w:t>3. 高度重视，加强领导</w:t>
      </w:r>
    </w:p>
    <w:p>
      <w:pPr>
        <w:pStyle w:val="28"/>
        <w:spacing w:line="600" w:lineRule="exact"/>
        <w:ind w:firstLine="640"/>
        <w:rPr>
          <w:color w:val="000000" w:themeColor="text1"/>
          <w14:textFill>
            <w14:solidFill>
              <w14:schemeClr w14:val="tx1"/>
            </w14:solidFill>
          </w14:textFill>
        </w:rPr>
      </w:pPr>
      <w:r>
        <w:rPr>
          <w:rFonts w:hint="eastAsia" w:ascii="仿宋_GB2312"/>
          <w:color w:val="000000" w:themeColor="text1"/>
          <w:sz w:val="32"/>
          <w:szCs w:val="32"/>
          <w14:textFill>
            <w14:solidFill>
              <w14:schemeClr w14:val="tx1"/>
            </w14:solidFill>
          </w14:textFill>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000000" w:themeColor="text1"/>
          <w:sz w:val="32"/>
          <w:szCs w:val="32"/>
          <w14:textFill>
            <w14:solidFill>
              <w14:schemeClr w14:val="tx1"/>
            </w14:solidFill>
          </w14:textFill>
        </w:rPr>
        <w:t>客观性和公正性。</w:t>
      </w:r>
    </w:p>
    <w:p>
      <w:pPr>
        <w:pStyle w:val="3"/>
        <w:spacing w:line="600" w:lineRule="exact"/>
        <w:ind w:firstLine="640"/>
        <w:rPr>
          <w:szCs w:val="32"/>
        </w:rPr>
      </w:pPr>
      <w:r>
        <w:rPr>
          <w:rFonts w:hint="eastAsia"/>
          <w:szCs w:val="32"/>
        </w:rPr>
        <w:t>八、其他需要说明的问题</w:t>
      </w:r>
    </w:p>
    <w:p>
      <w:pPr>
        <w:pStyle w:val="28"/>
        <w:spacing w:line="600" w:lineRule="exact"/>
        <w:ind w:firstLine="624"/>
        <w:rPr>
          <w:rFonts w:ascii="仿宋_GB2312"/>
          <w:sz w:val="32"/>
          <w:szCs w:val="32"/>
        </w:rPr>
      </w:pPr>
      <w:r>
        <w:rPr>
          <w:rFonts w:hint="eastAsia"/>
          <w:spacing w:val="-4"/>
          <w:sz w:val="32"/>
          <w:szCs w:val="32"/>
        </w:rPr>
        <w:t>“无其他说明内容”。</w:t>
      </w:r>
    </w:p>
    <w:p>
      <w:pPr>
        <w:pStyle w:val="2"/>
        <w:ind w:firstLine="640"/>
        <w:rPr>
          <w:rFonts w:hint="eastAsia"/>
          <w:sz w:val="32"/>
          <w:lang w:val="en-US" w:eastAsia="zh-CN"/>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Arial"/>
    <w:panose1 w:val="020B0604020202020204"/>
    <w:charset w:val="80"/>
    <w:family w:val="swiss"/>
    <w:pitch w:val="default"/>
    <w:sig w:usb0="00000000" w:usb1="00000000" w:usb2="0000003F" w:usb3="00000000" w:csb0="603F01FF" w:csb1="FFFF0000"/>
  </w:font>
  <w:font w:name="Arial">
    <w:panose1 w:val="020B0604020202020204"/>
    <w:charset w:val="00"/>
    <w:family w:val="auto"/>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23680"/>
    </w:sdtPr>
    <w:sdtContent>
      <w:p>
        <w:pPr>
          <w:pStyle w:val="9"/>
          <w:ind w:firstLine="360"/>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1NShz0QEAAKIDAAAOAAAAAAAAAAEAIAAAAB8BAABk&#10;cnMvZTJvRG9jLnhtbFBLBQYAAAAABgAGAFkBAABiBQ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2AEF92"/>
    <w:multiLevelType w:val="singleLevel"/>
    <w:tmpl w:val="A02AEF92"/>
    <w:lvl w:ilvl="0" w:tentative="0">
      <w:start w:val="1"/>
      <w:numFmt w:val="decimal"/>
      <w:suff w:val="nothing"/>
      <w:lvlText w:val="（%1）"/>
      <w:lvlJc w:val="left"/>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21"/>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abstractNum w:abstractNumId="4">
    <w:nsid w:val="61560057"/>
    <w:multiLevelType w:val="singleLevel"/>
    <w:tmpl w:val="61560057"/>
    <w:lvl w:ilvl="0" w:tentative="0">
      <w:start w:val="1"/>
      <w:numFmt w:val="decimal"/>
      <w:lvlText w:val="%1."/>
      <w:lvlJc w:val="left"/>
      <w:pPr>
        <w:tabs>
          <w:tab w:val="left" w:pos="312"/>
        </w:tabs>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291A1A"/>
    <w:rsid w:val="00004DD3"/>
    <w:rsid w:val="000235A3"/>
    <w:rsid w:val="000545A8"/>
    <w:rsid w:val="00065AEC"/>
    <w:rsid w:val="00073C47"/>
    <w:rsid w:val="001472A5"/>
    <w:rsid w:val="0015505A"/>
    <w:rsid w:val="001623FF"/>
    <w:rsid w:val="00175A91"/>
    <w:rsid w:val="001A4AC3"/>
    <w:rsid w:val="001B1F28"/>
    <w:rsid w:val="001C04CF"/>
    <w:rsid w:val="001E2EBD"/>
    <w:rsid w:val="001F2D48"/>
    <w:rsid w:val="00210D91"/>
    <w:rsid w:val="002178F2"/>
    <w:rsid w:val="00223032"/>
    <w:rsid w:val="00283042"/>
    <w:rsid w:val="002A0995"/>
    <w:rsid w:val="002A34C2"/>
    <w:rsid w:val="002C7B03"/>
    <w:rsid w:val="002C7DD3"/>
    <w:rsid w:val="002F556C"/>
    <w:rsid w:val="003A6C93"/>
    <w:rsid w:val="003C5C05"/>
    <w:rsid w:val="003F37F5"/>
    <w:rsid w:val="0043100D"/>
    <w:rsid w:val="004601B7"/>
    <w:rsid w:val="004B4870"/>
    <w:rsid w:val="005214C9"/>
    <w:rsid w:val="00527AEB"/>
    <w:rsid w:val="00534E53"/>
    <w:rsid w:val="005403F3"/>
    <w:rsid w:val="005A0D91"/>
    <w:rsid w:val="005A5739"/>
    <w:rsid w:val="00613CD9"/>
    <w:rsid w:val="006A65C5"/>
    <w:rsid w:val="006B1BC0"/>
    <w:rsid w:val="00734915"/>
    <w:rsid w:val="007E058B"/>
    <w:rsid w:val="007E7875"/>
    <w:rsid w:val="007F45BB"/>
    <w:rsid w:val="00893E19"/>
    <w:rsid w:val="008C044E"/>
    <w:rsid w:val="008D2A2D"/>
    <w:rsid w:val="00923873"/>
    <w:rsid w:val="00931BEF"/>
    <w:rsid w:val="00992BE0"/>
    <w:rsid w:val="009A55F0"/>
    <w:rsid w:val="009B1503"/>
    <w:rsid w:val="009C4EC3"/>
    <w:rsid w:val="009D3453"/>
    <w:rsid w:val="00A12D83"/>
    <w:rsid w:val="00A51CD9"/>
    <w:rsid w:val="00AB718B"/>
    <w:rsid w:val="00AC6871"/>
    <w:rsid w:val="00B12930"/>
    <w:rsid w:val="00B22BAA"/>
    <w:rsid w:val="00B2498B"/>
    <w:rsid w:val="00B34C92"/>
    <w:rsid w:val="00BB45C5"/>
    <w:rsid w:val="00BE687E"/>
    <w:rsid w:val="00BF2755"/>
    <w:rsid w:val="00C64D0A"/>
    <w:rsid w:val="00CC305E"/>
    <w:rsid w:val="00CC58EF"/>
    <w:rsid w:val="00D005FB"/>
    <w:rsid w:val="00D2754E"/>
    <w:rsid w:val="00D85D47"/>
    <w:rsid w:val="00DD02CD"/>
    <w:rsid w:val="00DF59B3"/>
    <w:rsid w:val="00E1703B"/>
    <w:rsid w:val="00E21287"/>
    <w:rsid w:val="00E333EB"/>
    <w:rsid w:val="00E944DF"/>
    <w:rsid w:val="00EC5509"/>
    <w:rsid w:val="00EE6E6E"/>
    <w:rsid w:val="00F010D3"/>
    <w:rsid w:val="00F02E28"/>
    <w:rsid w:val="00F24398"/>
    <w:rsid w:val="00F25858"/>
    <w:rsid w:val="00F26424"/>
    <w:rsid w:val="00FC5DC5"/>
    <w:rsid w:val="0AF24B4E"/>
    <w:rsid w:val="0BD3282F"/>
    <w:rsid w:val="0D0D43DD"/>
    <w:rsid w:val="12F1313F"/>
    <w:rsid w:val="14D84DDC"/>
    <w:rsid w:val="17F25DC3"/>
    <w:rsid w:val="17F86F23"/>
    <w:rsid w:val="1CF893D3"/>
    <w:rsid w:val="1EDD6097"/>
    <w:rsid w:val="1F9401B5"/>
    <w:rsid w:val="20FE70AB"/>
    <w:rsid w:val="245E1E24"/>
    <w:rsid w:val="25F83637"/>
    <w:rsid w:val="2CD71F2D"/>
    <w:rsid w:val="2D3C499F"/>
    <w:rsid w:val="2E1E6F74"/>
    <w:rsid w:val="2E483E7E"/>
    <w:rsid w:val="2FC063E7"/>
    <w:rsid w:val="2FDC0D64"/>
    <w:rsid w:val="322A09BB"/>
    <w:rsid w:val="33944516"/>
    <w:rsid w:val="34442BD5"/>
    <w:rsid w:val="366F1046"/>
    <w:rsid w:val="3B0653BF"/>
    <w:rsid w:val="3C863631"/>
    <w:rsid w:val="40C7322E"/>
    <w:rsid w:val="42212122"/>
    <w:rsid w:val="42674891"/>
    <w:rsid w:val="433625D9"/>
    <w:rsid w:val="43F818CA"/>
    <w:rsid w:val="44FB18B4"/>
    <w:rsid w:val="46D62C55"/>
    <w:rsid w:val="48805261"/>
    <w:rsid w:val="4D961692"/>
    <w:rsid w:val="504161F3"/>
    <w:rsid w:val="5148049B"/>
    <w:rsid w:val="5200624B"/>
    <w:rsid w:val="552B5872"/>
    <w:rsid w:val="5788771B"/>
    <w:rsid w:val="5C582E2C"/>
    <w:rsid w:val="5EB808FA"/>
    <w:rsid w:val="60A55ED0"/>
    <w:rsid w:val="61CB68E7"/>
    <w:rsid w:val="65504BB7"/>
    <w:rsid w:val="68291A1A"/>
    <w:rsid w:val="691B1594"/>
    <w:rsid w:val="6A6C1CDD"/>
    <w:rsid w:val="6B1E7522"/>
    <w:rsid w:val="6CBB09AE"/>
    <w:rsid w:val="6E7471E4"/>
    <w:rsid w:val="6F0D6C22"/>
    <w:rsid w:val="6FBE36DF"/>
    <w:rsid w:val="700770E6"/>
    <w:rsid w:val="708755F7"/>
    <w:rsid w:val="76D2301A"/>
    <w:rsid w:val="771052E9"/>
    <w:rsid w:val="77861774"/>
    <w:rsid w:val="77F3559A"/>
    <w:rsid w:val="79300B4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3"/>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ody Text Indent"/>
    <w:basedOn w:val="1"/>
    <w:qFormat/>
    <w:uiPriority w:val="0"/>
    <w:pPr>
      <w:spacing w:after="120"/>
      <w:ind w:left="420" w:leftChars="200"/>
    </w:pPr>
  </w:style>
  <w:style w:type="paragraph" w:styleId="8">
    <w:name w:val="Balloon Text"/>
    <w:basedOn w:val="1"/>
    <w:link w:val="19"/>
    <w:qFormat/>
    <w:uiPriority w:val="0"/>
    <w:pPr>
      <w:spacing w:line="240" w:lineRule="auto"/>
    </w:pPr>
    <w:rPr>
      <w:sz w:val="18"/>
      <w:szCs w:val="18"/>
    </w:rPr>
  </w:style>
  <w:style w:type="paragraph" w:styleId="9">
    <w:name w:val="footer"/>
    <w:basedOn w:val="1"/>
    <w:link w:val="22"/>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annotation subject"/>
    <w:basedOn w:val="5"/>
    <w:next w:val="5"/>
    <w:link w:val="24"/>
    <w:unhideWhenUsed/>
    <w:qFormat/>
    <w:uiPriority w:val="0"/>
    <w:rPr>
      <w:b/>
      <w:bCs/>
    </w:rPr>
  </w:style>
  <w:style w:type="paragraph" w:styleId="12">
    <w:name w:val="Body Text First Indent 2"/>
    <w:basedOn w:val="7"/>
    <w:qFormat/>
    <w:uiPriority w:val="0"/>
    <w:pPr>
      <w:ind w:firstLine="420" w:firstLineChars="200"/>
    </w:p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paragraph" w:customStyle="1" w:styleId="18">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9">
    <w:name w:val="批注框文本 字符"/>
    <w:basedOn w:val="15"/>
    <w:link w:val="8"/>
    <w:qFormat/>
    <w:uiPriority w:val="0"/>
    <w:rPr>
      <w:rFonts w:eastAsia="仿宋_GB2312"/>
      <w:kern w:val="2"/>
      <w:sz w:val="18"/>
      <w:szCs w:val="18"/>
    </w:rPr>
  </w:style>
  <w:style w:type="paragraph" w:customStyle="1" w:styleId="20">
    <w:name w:val="列表段落1"/>
    <w:basedOn w:val="1"/>
    <w:unhideWhenUsed/>
    <w:qFormat/>
    <w:uiPriority w:val="99"/>
    <w:pPr>
      <w:ind w:firstLine="420"/>
    </w:pPr>
  </w:style>
  <w:style w:type="paragraph" w:customStyle="1" w:styleId="21">
    <w:name w:val="标题2"/>
    <w:basedOn w:val="4"/>
    <w:qFormat/>
    <w:uiPriority w:val="0"/>
    <w:pPr>
      <w:numPr>
        <w:ilvl w:val="0"/>
        <w:numId w:val="1"/>
      </w:numPr>
      <w:spacing w:before="120" w:after="120" w:line="500" w:lineRule="exact"/>
    </w:pPr>
    <w:rPr>
      <w:rFonts w:ascii="仿宋_GB2312" w:eastAsia="仿宋_GB2312"/>
    </w:rPr>
  </w:style>
  <w:style w:type="character" w:customStyle="1" w:styleId="22">
    <w:name w:val="页脚 字符"/>
    <w:basedOn w:val="15"/>
    <w:link w:val="9"/>
    <w:qFormat/>
    <w:uiPriority w:val="99"/>
    <w:rPr>
      <w:rFonts w:eastAsia="仿宋_GB2312"/>
      <w:kern w:val="2"/>
      <w:sz w:val="18"/>
      <w:szCs w:val="24"/>
    </w:rPr>
  </w:style>
  <w:style w:type="character" w:customStyle="1" w:styleId="23">
    <w:name w:val="批注文字 字符"/>
    <w:basedOn w:val="15"/>
    <w:link w:val="5"/>
    <w:qFormat/>
    <w:uiPriority w:val="0"/>
    <w:rPr>
      <w:rFonts w:eastAsia="仿宋_GB2312"/>
      <w:kern w:val="2"/>
      <w:sz w:val="28"/>
      <w:szCs w:val="24"/>
    </w:rPr>
  </w:style>
  <w:style w:type="character" w:customStyle="1" w:styleId="24">
    <w:name w:val="批注主题 字符"/>
    <w:basedOn w:val="23"/>
    <w:link w:val="11"/>
    <w:semiHidden/>
    <w:qFormat/>
    <w:uiPriority w:val="0"/>
    <w:rPr>
      <w:rFonts w:eastAsia="仿宋_GB2312"/>
      <w:b/>
      <w:bCs/>
      <w:kern w:val="2"/>
      <w:sz w:val="28"/>
      <w:szCs w:val="24"/>
    </w:rPr>
  </w:style>
  <w:style w:type="paragraph" w:customStyle="1" w:styleId="25">
    <w:name w:val="默认段落字体 Para Char"/>
    <w:basedOn w:val="1"/>
    <w:qFormat/>
    <w:uiPriority w:val="0"/>
    <w:pPr>
      <w:adjustRightInd w:val="0"/>
      <w:spacing w:line="360" w:lineRule="auto"/>
      <w:ind w:firstLine="0" w:firstLineChars="0"/>
    </w:pPr>
    <w:rPr>
      <w:rFonts w:eastAsia="宋体"/>
      <w:kern w:val="0"/>
      <w:sz w:val="24"/>
      <w:szCs w:val="20"/>
    </w:rPr>
  </w:style>
  <w:style w:type="paragraph" w:customStyle="1" w:styleId="26">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paragraph" w:customStyle="1" w:styleId="27">
    <w:name w:val="_Style 1"/>
    <w:basedOn w:val="1"/>
    <w:qFormat/>
    <w:uiPriority w:val="34"/>
    <w:pPr>
      <w:ind w:firstLine="420"/>
    </w:pPr>
  </w:style>
  <w:style w:type="paragraph" w:customStyle="1" w:styleId="28">
    <w:name w:val="闻政-正文段落文字"/>
    <w:basedOn w:val="1"/>
    <w:qFormat/>
    <w:uiPriority w:val="3"/>
    <w:pPr>
      <w:spacing w:line="500" w:lineRule="exact"/>
      <w:ind w:firstLine="200"/>
    </w:pPr>
    <w:rPr>
      <w:kern w:val="0"/>
      <w:szCs w:val="28"/>
    </w:rPr>
  </w:style>
  <w:style w:type="paragraph" w:customStyle="1" w:styleId="29">
    <w:name w:val="闻政-正文二级标题"/>
    <w:basedOn w:val="4"/>
    <w:next w:val="28"/>
    <w:qFormat/>
    <w:uiPriority w:val="3"/>
    <w:pPr>
      <w:spacing w:before="120" w:after="60" w:line="500" w:lineRule="exact"/>
      <w:ind w:left="200" w:leftChars="200" w:firstLine="0" w:firstLineChars="0"/>
    </w:pPr>
    <w:rPr>
      <w:rFonts w:ascii="Times New Roman" w:hAnsi="Times New Roman"/>
      <w:sz w:val="28"/>
    </w:rPr>
  </w:style>
  <w:style w:type="paragraph" w:customStyle="1" w:styleId="30">
    <w:name w:val="GB正文"/>
    <w:basedOn w:val="1"/>
    <w:qFormat/>
    <w:uiPriority w:val="0"/>
    <w:pPr>
      <w:spacing w:line="590" w:lineRule="exact"/>
      <w:ind w:firstLine="707" w:firstLineChars="221"/>
    </w:pPr>
    <w:rPr>
      <w:rFonts w:ascii="仿宋_GB2312"/>
      <w:color w:val="000000"/>
      <w:spacing w:val="6"/>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7937</Words>
  <Characters>8653</Characters>
  <Lines>56</Lines>
  <Paragraphs>15</Paragraphs>
  <TotalTime>7</TotalTime>
  <ScaleCrop>false</ScaleCrop>
  <LinksUpToDate>false</LinksUpToDate>
  <CharactersWithSpaces>8662</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2022-02-14T18:17:00Z</dcterms:created>
  <dc:creator>驰远天合-柴万顺-18690160103</dc:creator>
  <cp:lastModifiedBy>Administrator</cp:lastModifiedBy>
  <cp:lastPrinted>2021-03-02T11:49:00Z</cp:lastPrinted>
  <dcterms:modified xsi:type="dcterms:W3CDTF">2023-04-18T05:23:30Z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C5258BCDB8894E4BA5B14A2B474F00BB</vt:lpwstr>
  </property>
</Properties>
</file>