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动物疾病预防控制中心2022年中央动物防疫</w:t>
      </w:r>
      <w:r>
        <w:rPr>
          <w:rFonts w:hint="default" w:ascii="方正小标宋简体" w:hAnsi="方正小标宋简体" w:eastAsia="方正小标宋简体" w:cs="方正小标宋简体"/>
          <w:color w:val="auto"/>
          <w:kern w:val="2"/>
          <w:sz w:val="48"/>
          <w:szCs w:val="48"/>
          <w:lang w:val="en-US" w:eastAsia="zh-CN" w:bidi="ar"/>
        </w:rPr>
        <w:t>补助资金</w:t>
      </w:r>
      <w:r>
        <w:rPr>
          <w:rFonts w:hint="eastAsia" w:ascii="方正小标宋简体" w:hAnsi="黑体" w:eastAsia="方正小标宋简体" w:cs="黑体"/>
          <w:bCs/>
          <w:color w:val="auto"/>
          <w:sz w:val="48"/>
          <w:szCs w:val="48"/>
        </w:rPr>
        <w:t>项目支出</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left="0" w:leftChars="0" w:firstLine="0" w:firstLineChars="0"/>
        <w:jc w:val="both"/>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auto"/>
          <w:kern w:val="2"/>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2</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eastAsia="zh-CN"/>
        </w:rPr>
        <w:t>中央动物防疫</w:t>
      </w:r>
      <w:r>
        <w:rPr>
          <w:rFonts w:hint="default" w:ascii="黑体" w:hAnsi="宋体" w:eastAsia="黑体" w:cs="黑体"/>
          <w:color w:val="auto"/>
          <w:kern w:val="2"/>
          <w:sz w:val="30"/>
          <w:szCs w:val="30"/>
          <w:lang w:val="en-US" w:eastAsia="zh-CN" w:bidi="ar"/>
        </w:rPr>
        <w:t>补助资金项目</w:t>
      </w:r>
    </w:p>
    <w:bookmarkEnd w:id="0"/>
    <w:p>
      <w:pPr>
        <w:ind w:left="0" w:leftChars="0" w:firstLine="0" w:firstLineChars="0"/>
        <w:jc w:val="both"/>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 xml:space="preserve"> 项目单位：</w:t>
      </w:r>
      <w:r>
        <w:rPr>
          <w:rFonts w:hint="eastAsia" w:ascii="黑体" w:hAnsi="黑体" w:eastAsia="黑体" w:cs="宋体"/>
          <w:color w:val="auto"/>
          <w:sz w:val="30"/>
          <w:szCs w:val="30"/>
          <w:lang w:eastAsia="zh-CN"/>
        </w:rPr>
        <w:t>昌吉市动物疾病预防控制中心</w:t>
      </w:r>
    </w:p>
    <w:p>
      <w:pPr>
        <w:ind w:left="0" w:leftChars="0" w:firstLine="0" w:firstLineChars="0"/>
        <w:jc w:val="both"/>
        <w:rPr>
          <w:rFonts w:ascii="黑体" w:hAnsi="黑体" w:eastAsia="黑体" w:cs="宋体"/>
          <w:color w:val="auto"/>
          <w:sz w:val="30"/>
          <w:szCs w:val="30"/>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主管部门：</w:t>
      </w:r>
      <w:r>
        <w:rPr>
          <w:rFonts w:hint="eastAsia" w:ascii="黑体" w:hAnsi="黑体" w:eastAsia="黑体" w:cs="宋体"/>
          <w:color w:val="auto"/>
          <w:sz w:val="30"/>
          <w:szCs w:val="30"/>
          <w:lang w:eastAsia="zh-CN"/>
        </w:rPr>
        <w:t>昌吉市动物疾病预防控制中心</w:t>
      </w:r>
    </w:p>
    <w:p>
      <w:pPr>
        <w:ind w:left="0" w:leftChars="0" w:firstLine="600" w:firstLineChars="200"/>
        <w:jc w:val="both"/>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李兴义</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w:t>
      </w:r>
      <w:r>
        <w:rPr>
          <w:rFonts w:hint="eastAsia"/>
          <w:color w:val="auto"/>
          <w:sz w:val="32"/>
          <w:szCs w:val="32"/>
          <w:lang w:eastAsia="zh-CN"/>
        </w:rPr>
        <w:t>昌州财农</w:t>
      </w:r>
      <w:r>
        <w:rPr>
          <w:rFonts w:hint="eastAsia"/>
          <w:color w:val="auto"/>
          <w:sz w:val="32"/>
          <w:szCs w:val="32"/>
          <w:lang w:val="en-US" w:eastAsia="zh-CN"/>
        </w:rPr>
        <w:t>[2021]76号《关于提前下达2022年中央动物防疫等补助经费预算的通知》</w:t>
      </w:r>
      <w:r>
        <w:rPr>
          <w:rFonts w:hint="eastAsia"/>
          <w:color w:val="auto"/>
          <w:sz w:val="32"/>
          <w:szCs w:val="32"/>
          <w:lang w:eastAsia="zh-Hans"/>
        </w:rPr>
        <w:t>文件要求，为了解决</w:t>
      </w:r>
      <w:r>
        <w:rPr>
          <w:rFonts w:hint="eastAsia"/>
          <w:color w:val="auto"/>
          <w:sz w:val="32"/>
          <w:szCs w:val="32"/>
          <w:lang w:eastAsia="zh-CN"/>
        </w:rPr>
        <w:t>昌吉市动物疫病监测评估预警</w:t>
      </w:r>
      <w:r>
        <w:rPr>
          <w:rFonts w:hint="eastAsia"/>
          <w:color w:val="auto"/>
          <w:sz w:val="32"/>
          <w:szCs w:val="32"/>
          <w:lang w:eastAsia="zh-Hans"/>
        </w:rPr>
        <w:t>问题，</w:t>
      </w:r>
      <w:r>
        <w:rPr>
          <w:rFonts w:hint="eastAsia"/>
          <w:color w:val="auto"/>
          <w:sz w:val="32"/>
          <w:szCs w:val="32"/>
          <w:lang w:eastAsia="zh-CN"/>
        </w:rPr>
        <w:t>确保不发生重大动物疫情</w:t>
      </w:r>
      <w:r>
        <w:rPr>
          <w:rFonts w:hint="eastAsia"/>
          <w:color w:val="auto"/>
          <w:sz w:val="32"/>
          <w:szCs w:val="32"/>
          <w:lang w:eastAsia="zh-Hans"/>
        </w:rPr>
        <w:t>，我单位申报实施了</w:t>
      </w:r>
      <w:r>
        <w:rPr>
          <w:rFonts w:hint="eastAsia"/>
          <w:color w:val="auto"/>
          <w:sz w:val="32"/>
          <w:szCs w:val="32"/>
          <w:lang w:eastAsia="zh-CN"/>
        </w:rPr>
        <w:t>昌吉市</w:t>
      </w:r>
      <w:r>
        <w:rPr>
          <w:rFonts w:hint="eastAsia"/>
          <w:color w:val="auto"/>
          <w:sz w:val="32"/>
          <w:szCs w:val="32"/>
          <w:lang w:val="en-US" w:eastAsia="zh-CN"/>
        </w:rPr>
        <w:t>2022年重大动物疫情防疫</w:t>
      </w:r>
      <w:r>
        <w:rPr>
          <w:rFonts w:hint="eastAsia"/>
          <w:color w:val="auto"/>
          <w:sz w:val="32"/>
          <w:szCs w:val="32"/>
          <w:lang w:eastAsia="zh-Hans"/>
        </w:rPr>
        <w:t>项目。同时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hint="eastAsia"/>
          <w:color w:val="auto"/>
          <w:sz w:val="32"/>
          <w:szCs w:val="32"/>
          <w:lang w:eastAsia="zh-CN"/>
        </w:rPr>
        <w:t>项目实施细则</w:t>
      </w:r>
      <w:r>
        <w:rPr>
          <w:rFonts w:hint="eastAsia"/>
          <w:color w:val="auto"/>
          <w:sz w:val="32"/>
          <w:szCs w:val="32"/>
          <w:lang w:eastAsia="zh-Hans"/>
        </w:rPr>
        <w:t>和</w:t>
      </w:r>
      <w:r>
        <w:rPr>
          <w:rFonts w:hint="eastAsia"/>
          <w:color w:val="auto"/>
          <w:sz w:val="32"/>
          <w:szCs w:val="32"/>
          <w:lang w:eastAsia="zh-CN"/>
        </w:rPr>
        <w:t>项目资金</w:t>
      </w:r>
      <w:r>
        <w:rPr>
          <w:rFonts w:hint="eastAsia"/>
          <w:color w:val="auto"/>
          <w:sz w:val="32"/>
          <w:szCs w:val="32"/>
          <w:lang w:eastAsia="zh-Hans"/>
        </w:rPr>
        <w:t>管理办法。</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color w:val="auto"/>
          <w:sz w:val="32"/>
        </w:rPr>
      </w:pPr>
      <w:r>
        <w:rPr>
          <w:rFonts w:hint="eastAsia" w:ascii="仿宋_GB2312" w:hAnsi="仿宋_GB2312" w:cs="仿宋_GB2312"/>
          <w:color w:val="auto"/>
          <w:sz w:val="32"/>
          <w:szCs w:val="32"/>
          <w:lang w:eastAsia="zh-Hans"/>
        </w:rPr>
        <w:t>本项目于</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lang w:eastAsia="zh-CN"/>
        </w:rPr>
        <w:t>完成重大动物疫病血清学检测</w:t>
      </w:r>
      <w:r>
        <w:rPr>
          <w:rFonts w:hint="eastAsia" w:ascii="仿宋_GB2312" w:hAnsi="仿宋_GB2312" w:cs="仿宋_GB2312"/>
          <w:color w:val="auto"/>
          <w:sz w:val="32"/>
          <w:szCs w:val="32"/>
          <w:lang w:val="en-US" w:eastAsia="zh-CN"/>
        </w:rPr>
        <w:t>10975份（次）；重大疫情免疫密度95.28%，累计犬驱虫18353条</w:t>
      </w:r>
      <w:r>
        <w:rPr>
          <w:rFonts w:hint="eastAsia" w:ascii="仿宋_GB2312" w:hAnsi="仿宋_GB2312" w:cs="仿宋_GB2312"/>
          <w:color w:val="auto"/>
          <w:sz w:val="32"/>
          <w:szCs w:val="32"/>
        </w:rPr>
        <w:t>。</w:t>
      </w:r>
    </w:p>
    <w:p>
      <w:pPr>
        <w:pStyle w:val="2"/>
        <w:spacing w:line="600" w:lineRule="exact"/>
        <w:ind w:firstLine="643"/>
        <w:rPr>
          <w:color w:val="auto"/>
          <w:sz w:val="32"/>
        </w:rPr>
      </w:pPr>
      <w:r>
        <w:rPr>
          <w:rFonts w:hint="eastAsia"/>
          <w:color w:val="auto"/>
          <w:sz w:val="32"/>
        </w:rPr>
        <w:t>3.项目实施主体</w:t>
      </w:r>
    </w:p>
    <w:p>
      <w:pPr>
        <w:pStyle w:val="20"/>
        <w:spacing w:line="570" w:lineRule="exact"/>
        <w:ind w:firstLine="640"/>
        <w:rPr>
          <w:rFonts w:ascii="仿宋_GB2312" w:hAnsi="仿宋_GB2312" w:cs="仿宋_GB2312"/>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2年</w:t>
      </w:r>
      <w:r>
        <w:rPr>
          <w:rFonts w:hint="eastAsia"/>
          <w:color w:val="auto"/>
          <w:sz w:val="32"/>
          <w:szCs w:val="32"/>
          <w:lang w:eastAsia="zh-CN"/>
        </w:rPr>
        <w:t>昌吉市</w:t>
      </w:r>
      <w:r>
        <w:rPr>
          <w:rFonts w:hint="eastAsia"/>
          <w:color w:val="auto"/>
          <w:sz w:val="32"/>
          <w:szCs w:val="32"/>
          <w:lang w:val="en-US" w:eastAsia="zh-CN"/>
        </w:rPr>
        <w:t>重大动物疫情防疫</w:t>
      </w:r>
      <w:r>
        <w:rPr>
          <w:rFonts w:hint="eastAsia"/>
          <w:color w:val="auto"/>
          <w:sz w:val="32"/>
          <w:szCs w:val="32"/>
          <w:lang w:eastAsia="zh-Hans"/>
        </w:rPr>
        <w:t>项目</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lang w:eastAsia="zh-CN"/>
        </w:rPr>
        <w:t>昌吉市动物疾病预防控制中心</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该局纳入202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ascii="仿宋_GB2312" w:hAnsi="仿宋_GB2312" w:cs="仿宋_GB2312"/>
          <w:color w:val="auto"/>
          <w:sz w:val="32"/>
          <w:szCs w:val="32"/>
          <w:lang w:eastAsia="zh-CN"/>
        </w:rPr>
        <w:t>六</w:t>
      </w:r>
      <w:r>
        <w:rPr>
          <w:rFonts w:hint="eastAsia" w:ascii="仿宋_GB2312" w:hAnsi="仿宋_GB2312" w:cs="仿宋_GB2312"/>
          <w:color w:val="auto"/>
          <w:sz w:val="32"/>
          <w:szCs w:val="32"/>
        </w:rPr>
        <w:t>个办公室：</w:t>
      </w:r>
      <w:r>
        <w:rPr>
          <w:rFonts w:hint="eastAsia" w:ascii="仿宋_GB2312" w:hAnsi="仿宋_GB2312" w:cs="仿宋_GB2312"/>
          <w:color w:val="auto"/>
          <w:sz w:val="32"/>
          <w:szCs w:val="32"/>
          <w:lang w:eastAsia="zh-CN"/>
        </w:rPr>
        <w:t>办公室</w:t>
      </w:r>
      <w:r>
        <w:rPr>
          <w:rFonts w:hint="eastAsia"/>
          <w:color w:val="auto"/>
          <w:sz w:val="32"/>
          <w:szCs w:val="32"/>
          <w:lang w:eastAsia="zh-Hans"/>
        </w:rPr>
        <w:t>、</w:t>
      </w:r>
      <w:r>
        <w:rPr>
          <w:rFonts w:hint="eastAsia"/>
          <w:color w:val="auto"/>
          <w:sz w:val="32"/>
          <w:szCs w:val="32"/>
          <w:lang w:eastAsia="zh-CN"/>
        </w:rPr>
        <w:t>疫情监测科</w:t>
      </w:r>
      <w:r>
        <w:rPr>
          <w:rFonts w:hint="eastAsia"/>
          <w:color w:val="auto"/>
          <w:sz w:val="32"/>
          <w:szCs w:val="32"/>
          <w:lang w:eastAsia="zh-Hans"/>
        </w:rPr>
        <w:t>、</w:t>
      </w:r>
      <w:r>
        <w:rPr>
          <w:rFonts w:hint="eastAsia"/>
          <w:color w:val="auto"/>
          <w:sz w:val="32"/>
          <w:szCs w:val="32"/>
          <w:lang w:eastAsia="zh-CN"/>
        </w:rPr>
        <w:t>疫病防疫科</w:t>
      </w:r>
      <w:r>
        <w:rPr>
          <w:rFonts w:hint="eastAsia"/>
          <w:color w:val="auto"/>
          <w:sz w:val="32"/>
          <w:szCs w:val="32"/>
          <w:lang w:eastAsia="zh-Hans"/>
        </w:rPr>
        <w:t>、</w:t>
      </w:r>
      <w:r>
        <w:rPr>
          <w:rFonts w:hint="eastAsia"/>
          <w:color w:val="auto"/>
          <w:sz w:val="32"/>
          <w:szCs w:val="32"/>
          <w:lang w:eastAsia="zh-CN"/>
        </w:rPr>
        <w:t>渔业科、品种改良科、检疫科</w:t>
      </w:r>
      <w:r>
        <w:rPr>
          <w:rFonts w:hint="eastAsia"/>
          <w:color w:val="auto"/>
          <w:sz w:val="32"/>
          <w:szCs w:val="32"/>
          <w:lang w:eastAsia="zh-Hans"/>
        </w:rPr>
        <w:t>。</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ascii="仿宋_GB2312" w:hAnsi="仿宋_GB2312" w:cs="仿宋_GB2312"/>
          <w:color w:val="auto"/>
          <w:sz w:val="32"/>
          <w:szCs w:val="32"/>
          <w:lang w:val="en-US" w:eastAsia="zh-CN"/>
        </w:rPr>
        <w:t>40</w:t>
      </w:r>
      <w:r>
        <w:rPr>
          <w:rFonts w:hint="eastAsia" w:ascii="仿宋_GB2312" w:hAnsi="仿宋_GB2312" w:cs="仿宋_GB2312"/>
          <w:color w:val="auto"/>
          <w:sz w:val="32"/>
          <w:szCs w:val="32"/>
        </w:rPr>
        <w:t>人，其中：工勤</w:t>
      </w:r>
      <w:r>
        <w:rPr>
          <w:rFonts w:hint="eastAsia"/>
          <w:color w:val="auto"/>
          <w:sz w:val="32"/>
          <w:szCs w:val="32"/>
          <w:lang w:val="en-US" w:eastAsia="zh-CN"/>
        </w:rPr>
        <w:t>2</w:t>
      </w:r>
      <w:r>
        <w:rPr>
          <w:rFonts w:hint="eastAsia" w:ascii="仿宋_GB2312" w:hAnsi="仿宋_GB2312" w:cs="仿宋_GB2312"/>
          <w:color w:val="auto"/>
          <w:sz w:val="32"/>
          <w:szCs w:val="32"/>
        </w:rPr>
        <w:t>人、事业编制</w:t>
      </w:r>
      <w:r>
        <w:rPr>
          <w:rFonts w:hint="eastAsia"/>
          <w:color w:val="auto"/>
          <w:sz w:val="32"/>
          <w:szCs w:val="32"/>
          <w:lang w:val="en-US" w:eastAsia="zh-CN"/>
        </w:rPr>
        <w:t>38</w:t>
      </w:r>
      <w:r>
        <w:rPr>
          <w:rFonts w:hint="eastAsia" w:ascii="仿宋_GB2312" w:hAnsi="仿宋_GB2312" w:cs="仿宋_GB2312"/>
          <w:color w:val="auto"/>
          <w:sz w:val="32"/>
          <w:szCs w:val="32"/>
        </w:rPr>
        <w:t>人。实有在职人数</w:t>
      </w:r>
      <w:r>
        <w:rPr>
          <w:rFonts w:hint="eastAsia"/>
          <w:color w:val="auto"/>
          <w:sz w:val="32"/>
          <w:szCs w:val="32"/>
          <w:lang w:val="en-US" w:eastAsia="zh-CN"/>
        </w:rPr>
        <w:t>39</w:t>
      </w:r>
      <w:r>
        <w:rPr>
          <w:rFonts w:hint="eastAsia" w:ascii="仿宋_GB2312" w:hAnsi="仿宋_GB2312" w:cs="仿宋_GB2312"/>
          <w:color w:val="auto"/>
          <w:sz w:val="32"/>
          <w:szCs w:val="32"/>
        </w:rPr>
        <w:t>人，其中：工勤</w:t>
      </w:r>
      <w:r>
        <w:rPr>
          <w:rFonts w:hint="eastAsia"/>
          <w:color w:val="auto"/>
          <w:sz w:val="32"/>
          <w:szCs w:val="32"/>
          <w:lang w:val="en-US" w:eastAsia="zh-CN"/>
        </w:rPr>
        <w:t>2</w:t>
      </w:r>
      <w:r>
        <w:rPr>
          <w:rFonts w:hint="eastAsia" w:ascii="仿宋_GB2312" w:hAnsi="仿宋_GB2312" w:cs="仿宋_GB2312"/>
          <w:color w:val="auto"/>
          <w:sz w:val="32"/>
          <w:szCs w:val="32"/>
        </w:rPr>
        <w:t>人、事业在职</w:t>
      </w:r>
      <w:r>
        <w:rPr>
          <w:rFonts w:hint="eastAsia"/>
          <w:color w:val="auto"/>
          <w:sz w:val="32"/>
          <w:szCs w:val="32"/>
          <w:lang w:val="en-US" w:eastAsia="zh-CN"/>
        </w:rPr>
        <w:t>37</w:t>
      </w:r>
      <w:r>
        <w:rPr>
          <w:rFonts w:hint="eastAsia" w:ascii="仿宋_GB2312" w:hAnsi="仿宋_GB2312" w:cs="仿宋_GB2312"/>
          <w:color w:val="auto"/>
          <w:sz w:val="32"/>
          <w:szCs w:val="32"/>
        </w:rPr>
        <w:t>人。离退休人员</w:t>
      </w:r>
      <w:r>
        <w:rPr>
          <w:rFonts w:hint="eastAsia"/>
          <w:color w:val="auto"/>
          <w:sz w:val="32"/>
          <w:szCs w:val="32"/>
          <w:lang w:val="en-US" w:eastAsia="zh-CN"/>
        </w:rPr>
        <w:t>36</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其中</w:t>
      </w:r>
      <w:r>
        <w:rPr>
          <w:rFonts w:hint="eastAsia" w:ascii="仿宋_GB2312" w:hAnsi="仿宋_GB2312" w:cs="仿宋_GB2312"/>
          <w:color w:val="auto"/>
          <w:sz w:val="32"/>
          <w:szCs w:val="32"/>
        </w:rPr>
        <w:t>事业退休</w:t>
      </w:r>
      <w:r>
        <w:rPr>
          <w:rFonts w:hint="eastAsia"/>
          <w:color w:val="auto"/>
          <w:sz w:val="32"/>
          <w:szCs w:val="32"/>
          <w:lang w:val="en-US" w:eastAsia="zh-CN"/>
        </w:rPr>
        <w:t>36</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color w:val="auto"/>
          <w:sz w:val="32"/>
          <w:szCs w:val="32"/>
          <w:lang w:eastAsia="zh-CN"/>
        </w:rPr>
        <w:t>昌州财农</w:t>
      </w:r>
      <w:r>
        <w:rPr>
          <w:rFonts w:hint="eastAsia"/>
          <w:color w:val="auto"/>
          <w:sz w:val="32"/>
          <w:szCs w:val="32"/>
          <w:lang w:val="en-US" w:eastAsia="zh-CN"/>
        </w:rPr>
        <w:t>[2021]76号《关于提前下达2022年中央动物防疫等补助经费预算的通知》</w:t>
      </w:r>
      <w:r>
        <w:rPr>
          <w:rFonts w:hint="eastAsia" w:ascii="仿宋_GB2312" w:hAnsi="仿宋_GB2312" w:cs="仿宋_GB2312"/>
          <w:color w:val="auto"/>
          <w:sz w:val="32"/>
          <w:szCs w:val="32"/>
          <w:lang w:eastAsia="zh-Hans"/>
        </w:rPr>
        <w:t>文件，</w:t>
      </w:r>
      <w:r>
        <w:rPr>
          <w:rFonts w:hint="eastAsia" w:ascii="仿宋_GB2312"/>
          <w:color w:val="auto"/>
          <w:sz w:val="32"/>
          <w:szCs w:val="32"/>
          <w:lang w:eastAsia="zh-CN"/>
        </w:rPr>
        <w:t>昌吉市动物防疫资金</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hAnsi="仿宋_GB2312" w:cs="仿宋_GB2312"/>
          <w:color w:val="auto"/>
          <w:sz w:val="32"/>
          <w:szCs w:val="32"/>
          <w:lang w:val="en-US" w:eastAsia="zh-CN"/>
        </w:rPr>
        <w:t>9</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hAnsi="仿宋_GB2312" w:cs="仿宋_GB2312"/>
          <w:color w:val="auto"/>
          <w:sz w:val="32"/>
          <w:szCs w:val="32"/>
          <w:lang w:val="en-US" w:eastAsia="zh-CN"/>
        </w:rPr>
        <w:t>9</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9</w:t>
      </w:r>
      <w:r>
        <w:rPr>
          <w:rFonts w:hint="eastAsia" w:ascii="仿宋_GB2312"/>
          <w:color w:val="auto"/>
          <w:sz w:val="32"/>
          <w:szCs w:val="32"/>
        </w:rPr>
        <w:t>万元，预算资金到位率为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9</w:t>
      </w:r>
      <w:r>
        <w:rPr>
          <w:rFonts w:hint="eastAsia" w:ascii="仿宋_GB2312"/>
          <w:color w:val="auto"/>
          <w:sz w:val="32"/>
          <w:szCs w:val="32"/>
        </w:rPr>
        <w:t>万元，预算执行率</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%。项目资金主要用于支付</w:t>
      </w:r>
      <w:r>
        <w:rPr>
          <w:rFonts w:hint="eastAsia" w:ascii="仿宋_GB2312"/>
          <w:color w:val="auto"/>
          <w:sz w:val="32"/>
          <w:szCs w:val="32"/>
          <w:lang w:eastAsia="zh-CN"/>
        </w:rPr>
        <w:t>开展动物疫情监测</w:t>
      </w:r>
      <w:r>
        <w:rPr>
          <w:rFonts w:hint="eastAsia" w:ascii="仿宋_GB2312"/>
          <w:color w:val="auto"/>
          <w:sz w:val="32"/>
          <w:szCs w:val="32"/>
        </w:rPr>
        <w:t>费用</w:t>
      </w:r>
      <w:r>
        <w:rPr>
          <w:rFonts w:hint="eastAsia" w:ascii="仿宋_GB2312"/>
          <w:color w:val="auto"/>
          <w:sz w:val="32"/>
          <w:szCs w:val="32"/>
          <w:lang w:val="en-US" w:eastAsia="zh-CN"/>
        </w:rPr>
        <w:t>9</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rFonts w:hint="eastAsia"/>
          <w:color w:val="auto"/>
          <w:sz w:val="32"/>
          <w:szCs w:val="32"/>
        </w:rPr>
      </w:pPr>
      <w:r>
        <w:rPr>
          <w:rFonts w:hint="eastAsia"/>
          <w:color w:val="auto"/>
          <w:sz w:val="32"/>
          <w:szCs w:val="32"/>
        </w:rPr>
        <w:t>推进我市动物防疫</w:t>
      </w:r>
      <w:r>
        <w:rPr>
          <w:rFonts w:hint="eastAsia"/>
          <w:color w:val="auto"/>
          <w:sz w:val="32"/>
          <w:szCs w:val="32"/>
          <w:lang w:eastAsia="zh-CN"/>
        </w:rPr>
        <w:t>工作</w:t>
      </w:r>
      <w:r>
        <w:rPr>
          <w:rFonts w:hint="eastAsia"/>
          <w:color w:val="auto"/>
          <w:sz w:val="32"/>
          <w:szCs w:val="32"/>
        </w:rPr>
        <w:t>、持续开展疫情测报与监测</w:t>
      </w:r>
      <w:r>
        <w:rPr>
          <w:rFonts w:hint="eastAsia"/>
          <w:color w:val="auto"/>
          <w:sz w:val="32"/>
          <w:szCs w:val="32"/>
          <w:lang w:eastAsia="zh-CN"/>
        </w:rPr>
        <w:t>，</w:t>
      </w:r>
      <w:r>
        <w:rPr>
          <w:rFonts w:hint="eastAsia"/>
          <w:color w:val="auto"/>
          <w:sz w:val="32"/>
          <w:szCs w:val="32"/>
        </w:rPr>
        <w:t>保护全市人民身体健康，维护全市公共卫生安全，促进养殖业发展，提升我市重大动物疫情防控能力和动物及动物产品质量。做好</w:t>
      </w:r>
      <w:r>
        <w:rPr>
          <w:rFonts w:hint="eastAsia"/>
          <w:color w:val="auto"/>
          <w:sz w:val="32"/>
          <w:szCs w:val="32"/>
          <w:lang w:eastAsia="zh-CN"/>
        </w:rPr>
        <w:t>动物疫情</w:t>
      </w:r>
      <w:r>
        <w:rPr>
          <w:rFonts w:hint="eastAsia"/>
          <w:color w:val="auto"/>
          <w:sz w:val="32"/>
          <w:szCs w:val="32"/>
        </w:rPr>
        <w:t>流调工作，在流行病学调查过程中发现异常情况时，及时开展针对性监测，一旦通过监测发现疫情，立即发布预测预警，将疫情消灭于萌芽状态。</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强制免疫病种应免畜禽的免疫密度</w:t>
      </w:r>
      <w:r>
        <w:rPr>
          <w:rFonts w:hint="eastAsia"/>
          <w:color w:val="auto"/>
          <w:sz w:val="32"/>
          <w:szCs w:val="32"/>
        </w:rPr>
        <w:t>”指标，预期指标值为“</w:t>
      </w:r>
      <w:r>
        <w:rPr>
          <w:rFonts w:hint="eastAsia" w:ascii="宋体" w:hAnsi="宋体" w:eastAsia="宋体"/>
          <w:color w:val="auto"/>
          <w:sz w:val="32"/>
          <w:szCs w:val="32"/>
        </w:rPr>
        <w:t>≥</w:t>
      </w:r>
      <w:r>
        <w:rPr>
          <w:rFonts w:hint="eastAsia"/>
          <w:color w:val="auto"/>
          <w:sz w:val="32"/>
          <w:szCs w:val="32"/>
          <w:lang w:val="en-US" w:eastAsia="zh-CN"/>
        </w:rPr>
        <w:t>90%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完成包虫病疫区</w:t>
      </w:r>
      <w:r>
        <w:rPr>
          <w:rFonts w:hint="eastAsia"/>
          <w:color w:val="auto"/>
          <w:sz w:val="32"/>
          <w:szCs w:val="32"/>
          <w:lang w:eastAsia="zh-CN"/>
        </w:rPr>
        <w:t>犬的驱虫数量</w:t>
      </w:r>
      <w:r>
        <w:rPr>
          <w:rFonts w:hint="eastAsia"/>
          <w:color w:val="auto"/>
          <w:sz w:val="32"/>
          <w:szCs w:val="32"/>
        </w:rPr>
        <w:t>”指标，预期指标值为“</w:t>
      </w:r>
      <w:r>
        <w:rPr>
          <w:rFonts w:hint="eastAsia" w:ascii="宋体" w:hAnsi="宋体" w:eastAsia="宋体"/>
          <w:color w:val="auto"/>
          <w:sz w:val="32"/>
          <w:szCs w:val="32"/>
        </w:rPr>
        <w:t>≥</w:t>
      </w:r>
      <w:r>
        <w:rPr>
          <w:rFonts w:hint="eastAsia"/>
          <w:color w:val="auto"/>
          <w:sz w:val="32"/>
          <w:szCs w:val="32"/>
          <w:lang w:val="en-US" w:eastAsia="zh-CN"/>
        </w:rPr>
        <w:t>8万只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项目期间强制</w:t>
      </w:r>
      <w:r>
        <w:rPr>
          <w:rFonts w:hint="eastAsia" w:ascii="仿宋_GB2312"/>
          <w:color w:val="auto"/>
          <w:sz w:val="32"/>
          <w:szCs w:val="32"/>
          <w:lang w:eastAsia="zh-CN"/>
        </w:rPr>
        <w:t>扑杀补助数量</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30头只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强制免疫完成率</w:t>
      </w:r>
      <w:r>
        <w:rPr>
          <w:rFonts w:hint="eastAsia"/>
          <w:color w:val="auto"/>
          <w:sz w:val="32"/>
          <w:szCs w:val="32"/>
        </w:rPr>
        <w:t>”指标，预期指标值为“</w:t>
      </w:r>
      <w:r>
        <w:rPr>
          <w:rFonts w:hint="eastAsia" w:ascii="宋体" w:hAnsi="宋体" w:eastAsia="宋体"/>
          <w:color w:val="auto"/>
          <w:sz w:val="32"/>
          <w:szCs w:val="32"/>
        </w:rPr>
        <w:t>≥</w:t>
      </w:r>
      <w:r>
        <w:rPr>
          <w:rFonts w:hint="eastAsia" w:ascii="宋体" w:hAnsi="宋体" w:eastAsia="宋体"/>
          <w:color w:val="auto"/>
          <w:sz w:val="32"/>
          <w:szCs w:val="32"/>
          <w:lang w:val="en-US" w:eastAsia="zh-CN"/>
        </w:rPr>
        <w:t>90%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项目完成时间</w:t>
      </w:r>
      <w:r>
        <w:rPr>
          <w:rFonts w:hint="eastAsia"/>
          <w:color w:val="auto"/>
          <w:sz w:val="32"/>
          <w:szCs w:val="32"/>
        </w:rPr>
        <w:t>”指标，预期指标值为“</w:t>
      </w:r>
      <w:r>
        <w:rPr>
          <w:rFonts w:hint="eastAsia" w:ascii="仿宋_GB2312"/>
          <w:color w:val="auto"/>
          <w:sz w:val="32"/>
          <w:szCs w:val="32"/>
          <w:lang w:val="en-US" w:eastAsia="zh-CN"/>
        </w:rPr>
        <w:t>2022年12月31日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资金到位及时率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rFonts w:hint="eastAsia"/>
          <w:color w:val="auto"/>
          <w:sz w:val="32"/>
          <w:szCs w:val="32"/>
        </w:rPr>
      </w:pPr>
      <w:r>
        <w:rPr>
          <w:rFonts w:hint="eastAsia"/>
          <w:color w:val="auto"/>
          <w:sz w:val="32"/>
          <w:szCs w:val="32"/>
          <w:lang w:eastAsia="zh-CN"/>
        </w:rPr>
        <w:t>“免疫效果检测及飞行检查”指标，</w:t>
      </w:r>
      <w:r>
        <w:rPr>
          <w:rFonts w:hint="eastAsia"/>
          <w:color w:val="auto"/>
          <w:sz w:val="32"/>
          <w:szCs w:val="32"/>
        </w:rPr>
        <w:t>预期指标值为“</w:t>
      </w:r>
      <w:r>
        <w:rPr>
          <w:rFonts w:hint="eastAsia"/>
          <w:color w:val="auto"/>
          <w:sz w:val="32"/>
          <w:szCs w:val="32"/>
          <w:lang w:eastAsia="zh-CN"/>
        </w:rPr>
        <w:t>≤</w:t>
      </w:r>
      <w:r>
        <w:rPr>
          <w:rFonts w:hint="eastAsia"/>
          <w:color w:val="auto"/>
          <w:sz w:val="32"/>
          <w:szCs w:val="32"/>
          <w:lang w:val="en-US" w:eastAsia="zh-CN"/>
        </w:rPr>
        <w:t>5万元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lang w:eastAsia="zh-CN"/>
        </w:rPr>
        <w:t>“动物疫病检测评估预警成本”</w:t>
      </w:r>
      <w:r>
        <w:rPr>
          <w:rFonts w:hint="eastAsia"/>
          <w:color w:val="auto"/>
          <w:sz w:val="32"/>
          <w:szCs w:val="32"/>
        </w:rPr>
        <w:t>预期指标值为“</w:t>
      </w:r>
      <w:r>
        <w:rPr>
          <w:rFonts w:hint="eastAsia"/>
          <w:color w:val="auto"/>
          <w:sz w:val="32"/>
          <w:szCs w:val="32"/>
          <w:lang w:eastAsia="zh-CN"/>
        </w:rPr>
        <w:t>≤</w:t>
      </w:r>
      <w:r>
        <w:rPr>
          <w:rFonts w:hint="eastAsia"/>
          <w:color w:val="auto"/>
          <w:sz w:val="32"/>
          <w:szCs w:val="32"/>
          <w:lang w:val="en-US" w:eastAsia="zh-CN"/>
        </w:rPr>
        <w:t>4万元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spacing w:line="600" w:lineRule="exact"/>
        <w:ind w:firstLine="640"/>
        <w:rPr>
          <w:rFonts w:hint="eastAsia" w:eastAsia="仿宋_GB2312"/>
          <w:color w:val="auto"/>
          <w:sz w:val="32"/>
          <w:szCs w:val="32"/>
          <w:lang w:eastAsia="zh-CN"/>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资金使用重大违规违纪问题</w:t>
      </w:r>
      <w:r>
        <w:rPr>
          <w:rFonts w:hint="eastAsia"/>
          <w:color w:val="auto"/>
          <w:sz w:val="32"/>
          <w:szCs w:val="32"/>
        </w:rPr>
        <w:t>”指标，预期指标值为“</w:t>
      </w:r>
      <w:r>
        <w:rPr>
          <w:rFonts w:hint="eastAsia"/>
          <w:color w:val="auto"/>
          <w:sz w:val="32"/>
          <w:szCs w:val="32"/>
          <w:lang w:eastAsia="zh-CN"/>
        </w:rPr>
        <w:t>有效减少</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大规模随意抛弃病死猪事件</w:t>
      </w:r>
      <w:r>
        <w:rPr>
          <w:rFonts w:hint="eastAsia"/>
          <w:color w:val="auto"/>
          <w:sz w:val="32"/>
          <w:szCs w:val="32"/>
        </w:rPr>
        <w:t>”指标，预期指标值为“</w:t>
      </w:r>
      <w:r>
        <w:rPr>
          <w:rFonts w:hint="eastAsia"/>
          <w:color w:val="auto"/>
          <w:sz w:val="32"/>
          <w:szCs w:val="32"/>
          <w:lang w:eastAsia="zh-CN"/>
        </w:rPr>
        <w:t>有效降低</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eastAsia="zh-CN"/>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left="0" w:leftChars="0" w:firstLine="320" w:firstLineChars="10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养殖户满意度</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val="en-US" w:eastAsia="zh-CN"/>
        </w:rPr>
        <w:t>80.0%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5462343"/>
      <w:bookmarkStart w:id="3" w:name="_Toc480473081"/>
      <w:bookmarkStart w:id="4" w:name="_Toc26632"/>
      <w:bookmarkStart w:id="5" w:name="_Toc12868"/>
      <w:bookmarkStart w:id="6" w:name="_Toc5258"/>
      <w:bookmarkStart w:id="7" w:name="_Toc21664"/>
      <w:bookmarkStart w:id="8" w:name="_Toc2292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动物疾病预防</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eastAsia="zh-CN"/>
        </w:rPr>
        <w:t>动物疫病防控</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28278230"/>
      <w:bookmarkStart w:id="10" w:name="_Toc1913"/>
      <w:bookmarkStart w:id="11" w:name="_Toc26131"/>
      <w:bookmarkStart w:id="12" w:name="_Toc419984722"/>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李兴义</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赵俊华</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李志强</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lang w:eastAsia="zh-CN"/>
        </w:rPr>
        <w:t>昌吉市动物防疫</w:t>
      </w:r>
      <w:r>
        <w:rPr>
          <w:rFonts w:hint="eastAsia" w:ascii="仿宋_GB2312"/>
          <w:color w:val="auto"/>
          <w:sz w:val="32"/>
          <w:szCs w:val="32"/>
        </w:rPr>
        <w:t>项目的实施，</w:t>
      </w:r>
      <w:r>
        <w:rPr>
          <w:rFonts w:hint="eastAsia" w:ascii="仿宋_GB2312"/>
          <w:color w:val="auto"/>
          <w:sz w:val="32"/>
          <w:szCs w:val="32"/>
          <w:lang w:eastAsia="zh-CN"/>
        </w:rPr>
        <w:t>在全市开展动物强制免疫，疫情监测、畜产品质量安全检测，免疫密度和免疫效果达到</w:t>
      </w:r>
      <w:r>
        <w:rPr>
          <w:rFonts w:hint="eastAsia" w:ascii="仿宋_GB2312"/>
          <w:color w:val="auto"/>
          <w:sz w:val="32"/>
          <w:szCs w:val="32"/>
          <w:lang w:val="en-US" w:eastAsia="zh-CN"/>
        </w:rPr>
        <w:t>75%以上，未发生重大动物疫情，预警监测水平逐步提高，</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hint="eastAsia" w:ascii="仿宋_GB2312"/>
          <w:color w:val="auto"/>
          <w:sz w:val="32"/>
          <w:szCs w:val="32"/>
        </w:rPr>
        <w:t>.</w:t>
      </w:r>
      <w:r>
        <w:rPr>
          <w:rFonts w:hint="eastAsia" w:ascii="仿宋_GB2312"/>
          <w:color w:val="auto"/>
          <w:sz w:val="32"/>
          <w:szCs w:val="32"/>
          <w:lang w:val="en-US" w:eastAsia="zh-CN"/>
        </w:rPr>
        <w:t>0</w:t>
      </w:r>
      <w:r>
        <w:rPr>
          <w:rFonts w:ascii="仿宋_GB2312"/>
          <w:color w:val="auto"/>
          <w:sz w:val="32"/>
          <w:szCs w:val="32"/>
        </w:rPr>
        <w:t>%</w:t>
      </w:r>
      <w:r>
        <w:rPr>
          <w:rFonts w:hint="eastAsia"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numPr>
          <w:numId w:val="0"/>
        </w:numPr>
        <w:spacing w:line="600" w:lineRule="exact"/>
        <w:ind w:firstLine="640" w:firstLineChars="20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eastAsia="zh-CN"/>
        </w:rPr>
        <w:t>动物防疫</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s="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s="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s="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s="仿宋_GB2312"/>
          <w:color w:val="auto"/>
          <w:sz w:val="32"/>
          <w:szCs w:val="32"/>
          <w:lang w:val="en-US" w:eastAsia="zh-CN"/>
        </w:rPr>
        <w:t>30.00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2</w:t>
      </w:r>
      <w:r>
        <w:rPr>
          <w:rFonts w:hint="eastAsia" w:ascii="仿宋_GB2312" w:cs="仿宋_GB2312"/>
          <w:color w:val="auto"/>
          <w:sz w:val="32"/>
          <w:szCs w:val="32"/>
          <w:lang w:val="en-US" w:eastAsia="zh-CN"/>
        </w:rPr>
        <w:t>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昌吉市动物疾病预防控制中心</w:t>
      </w:r>
      <w:r>
        <w:rPr>
          <w:rFonts w:hint="eastAsia" w:cs="仿宋_GB2312"/>
          <w:color w:val="auto"/>
          <w:lang w:eastAsia="zh-Hans"/>
        </w:rPr>
        <w:t>单位提出申报</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cs="仿宋_GB2312"/>
          <w:color w:val="auto"/>
          <w:lang w:eastAsia="zh-CN"/>
        </w:rPr>
        <w:t>昌州财农【</w:t>
      </w:r>
      <w:r>
        <w:rPr>
          <w:rFonts w:hint="eastAsia" w:cs="仿宋_GB2312"/>
          <w:color w:val="auto"/>
          <w:lang w:val="en-US" w:eastAsia="zh-CN"/>
        </w:rPr>
        <w:t>2022</w:t>
      </w:r>
      <w:r>
        <w:rPr>
          <w:rFonts w:hint="eastAsia" w:cs="仿宋_GB2312"/>
          <w:color w:val="auto"/>
          <w:lang w:eastAsia="zh-CN"/>
        </w:rPr>
        <w:t>】</w:t>
      </w:r>
      <w:r>
        <w:rPr>
          <w:rFonts w:hint="eastAsia" w:cs="仿宋_GB2312"/>
          <w:color w:val="auto"/>
          <w:lang w:val="en-US" w:eastAsia="zh-CN"/>
        </w:rPr>
        <w:t>17号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2</w:t>
      </w:r>
      <w:r>
        <w:rPr>
          <w:rFonts w:hint="eastAsia" w:ascii="仿宋_GB2312" w:cs="仿宋_GB2312"/>
          <w:color w:val="auto"/>
          <w:sz w:val="32"/>
          <w:szCs w:val="32"/>
          <w:lang w:val="en-US" w:eastAsia="zh-CN"/>
        </w:rPr>
        <w:t>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9.00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9.00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项目资金管理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项目实施细则</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3</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s="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eastAsia="仿宋_GB2312" w:cs="仿宋_GB2312"/>
          <w:color w:val="auto"/>
          <w:sz w:val="32"/>
          <w:szCs w:val="32"/>
          <w:lang w:eastAsia="zh-CN"/>
        </w:rPr>
      </w:pPr>
      <w:r>
        <w:rPr>
          <w:rFonts w:hint="eastAsia"/>
          <w:color w:val="auto"/>
          <w:sz w:val="32"/>
          <w:szCs w:val="32"/>
          <w:lang w:eastAsia="zh-CN"/>
        </w:rPr>
        <w:t>①</w:t>
      </w:r>
      <w:r>
        <w:rPr>
          <w:rFonts w:hint="eastAsia"/>
          <w:color w:val="auto"/>
          <w:sz w:val="32"/>
          <w:szCs w:val="32"/>
        </w:rPr>
        <w:t>“</w:t>
      </w:r>
      <w:r>
        <w:rPr>
          <w:rFonts w:hint="eastAsia"/>
          <w:color w:val="auto"/>
          <w:sz w:val="32"/>
          <w:szCs w:val="32"/>
          <w:lang w:eastAsia="zh-CN"/>
        </w:rPr>
        <w:t>强制免疫病种应免畜禽的免疫密度</w:t>
      </w:r>
      <w:r>
        <w:rPr>
          <w:rFonts w:hint="eastAsia"/>
          <w:color w:val="auto"/>
          <w:sz w:val="32"/>
          <w:szCs w:val="32"/>
        </w:rPr>
        <w:t>”指标，预期指标值为“</w:t>
      </w:r>
      <w:r>
        <w:rPr>
          <w:rFonts w:hint="eastAsia" w:ascii="宋体" w:hAnsi="宋体" w:eastAsia="宋体"/>
          <w:color w:val="auto"/>
          <w:sz w:val="32"/>
          <w:szCs w:val="32"/>
        </w:rPr>
        <w:t>≥</w:t>
      </w:r>
      <w:r>
        <w:rPr>
          <w:rFonts w:hint="eastAsia"/>
          <w:color w:val="auto"/>
          <w:sz w:val="32"/>
          <w:szCs w:val="32"/>
          <w:lang w:val="en-US" w:eastAsia="zh-CN"/>
        </w:rPr>
        <w:t>90%</w:t>
      </w:r>
      <w:r>
        <w:rPr>
          <w:rFonts w:hint="eastAsia"/>
          <w:color w:val="auto"/>
          <w:sz w:val="32"/>
          <w:szCs w:val="32"/>
        </w:rPr>
        <w:t>”；</w:t>
      </w:r>
      <w:r>
        <w:rPr>
          <w:rFonts w:hint="eastAsia"/>
          <w:color w:val="auto"/>
          <w:sz w:val="32"/>
          <w:szCs w:val="32"/>
          <w:lang w:eastAsia="zh-CN"/>
        </w:rPr>
        <w:t>根据检测结果可知，</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CN"/>
        </w:rPr>
        <w:t>；</w:t>
      </w:r>
    </w:p>
    <w:p>
      <w:pPr>
        <w:spacing w:line="600" w:lineRule="exact"/>
        <w:ind w:firstLine="640"/>
        <w:rPr>
          <w:color w:val="auto"/>
          <w:sz w:val="32"/>
          <w:szCs w:val="32"/>
        </w:rPr>
      </w:pPr>
      <w:r>
        <w:rPr>
          <w:rFonts w:hint="eastAsia"/>
          <w:color w:val="auto"/>
          <w:sz w:val="32"/>
          <w:szCs w:val="32"/>
          <w:lang w:eastAsia="zh-CN"/>
        </w:rPr>
        <w:t>②</w:t>
      </w:r>
      <w:r>
        <w:rPr>
          <w:rFonts w:hint="eastAsia"/>
          <w:color w:val="auto"/>
          <w:sz w:val="32"/>
          <w:szCs w:val="32"/>
        </w:rPr>
        <w:t>“</w:t>
      </w:r>
      <w:r>
        <w:rPr>
          <w:rFonts w:hint="eastAsia"/>
          <w:color w:val="auto"/>
          <w:sz w:val="32"/>
          <w:szCs w:val="32"/>
          <w:lang w:eastAsia="zh-CN"/>
        </w:rPr>
        <w:t>完成包虫病疫区</w:t>
      </w:r>
      <w:r>
        <w:rPr>
          <w:rFonts w:hint="eastAsia"/>
          <w:color w:val="auto"/>
          <w:sz w:val="32"/>
          <w:szCs w:val="32"/>
          <w:lang w:eastAsia="zh-CN"/>
        </w:rPr>
        <w:t>犬的驱虫数量</w:t>
      </w:r>
      <w:r>
        <w:rPr>
          <w:rFonts w:hint="eastAsia"/>
          <w:color w:val="auto"/>
          <w:sz w:val="32"/>
          <w:szCs w:val="32"/>
        </w:rPr>
        <w:t>”指标，预期指标值为“</w:t>
      </w:r>
      <w:r>
        <w:rPr>
          <w:rFonts w:hint="eastAsia" w:ascii="宋体" w:hAnsi="宋体" w:eastAsia="宋体"/>
          <w:color w:val="auto"/>
          <w:sz w:val="32"/>
          <w:szCs w:val="32"/>
        </w:rPr>
        <w:t>≥</w:t>
      </w:r>
      <w:r>
        <w:rPr>
          <w:rFonts w:hint="eastAsia"/>
          <w:color w:val="auto"/>
          <w:sz w:val="32"/>
          <w:szCs w:val="32"/>
          <w:lang w:val="en-US" w:eastAsia="zh-CN"/>
        </w:rPr>
        <w:t>8万只</w:t>
      </w:r>
      <w:r>
        <w:rPr>
          <w:rFonts w:hint="eastAsia"/>
          <w:color w:val="auto"/>
          <w:sz w:val="32"/>
          <w:szCs w:val="32"/>
        </w:rPr>
        <w:t>”</w:t>
      </w:r>
      <w:r>
        <w:rPr>
          <w:rFonts w:hint="eastAsia"/>
          <w:color w:val="auto"/>
          <w:sz w:val="32"/>
          <w:szCs w:val="32"/>
          <w:lang w:eastAsia="zh-CN"/>
        </w:rPr>
        <w:t>根据检测结果可知，</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lang w:eastAsia="zh-CN"/>
        </w:rPr>
        <w:t>③</w:t>
      </w:r>
      <w:r>
        <w:rPr>
          <w:rFonts w:hint="eastAsia"/>
          <w:color w:val="auto"/>
          <w:sz w:val="32"/>
          <w:szCs w:val="32"/>
        </w:rPr>
        <w:t>“</w:t>
      </w:r>
      <w:r>
        <w:rPr>
          <w:rFonts w:hint="eastAsia"/>
          <w:color w:val="auto"/>
          <w:sz w:val="32"/>
          <w:szCs w:val="32"/>
          <w:lang w:eastAsia="zh-CN"/>
        </w:rPr>
        <w:t>项目期间强制</w:t>
      </w:r>
      <w:r>
        <w:rPr>
          <w:rFonts w:hint="eastAsia" w:ascii="仿宋_GB2312"/>
          <w:color w:val="auto"/>
          <w:sz w:val="32"/>
          <w:szCs w:val="32"/>
          <w:lang w:eastAsia="zh-CN"/>
        </w:rPr>
        <w:t>扑杀补助数量</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30头只</w:t>
      </w:r>
      <w:r>
        <w:rPr>
          <w:rFonts w:hint="eastAsia"/>
          <w:color w:val="auto"/>
          <w:sz w:val="32"/>
          <w:szCs w:val="32"/>
        </w:rPr>
        <w:t>”</w:t>
      </w:r>
      <w:r>
        <w:rPr>
          <w:rFonts w:hint="eastAsia"/>
          <w:color w:val="auto"/>
          <w:sz w:val="32"/>
          <w:szCs w:val="32"/>
          <w:lang w:eastAsia="zh-CN"/>
        </w:rPr>
        <w:t>根据扑杀结果可知，</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r>
        <w:rPr>
          <w:rFonts w:hint="eastAsia"/>
          <w:color w:val="auto"/>
          <w:sz w:val="32"/>
          <w:szCs w:val="32"/>
        </w:rPr>
        <w:t>。</w:t>
      </w:r>
    </w:p>
    <w:p>
      <w:pPr>
        <w:pStyle w:val="2"/>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Hans" w:bidi="ar-SA"/>
        </w:rPr>
        <w:t>综上所述，产出质量指标</w:t>
      </w:r>
      <w:r>
        <w:rPr>
          <w:rFonts w:hint="eastAsia" w:ascii="Times New Roman" w:hAnsi="Times New Roman" w:eastAsia="仿宋_GB2312" w:cs="Times New Roman"/>
          <w:b w:val="0"/>
          <w:bCs w:val="0"/>
          <w:color w:val="auto"/>
          <w:kern w:val="2"/>
          <w:sz w:val="32"/>
          <w:szCs w:val="32"/>
          <w:lang w:val="en-US" w:eastAsia="zh-CN" w:bidi="ar-SA"/>
        </w:rPr>
        <w:t>合计得8.00分。</w:t>
      </w:r>
    </w:p>
    <w:p>
      <w:pPr>
        <w:spacing w:line="600" w:lineRule="exact"/>
        <w:ind w:firstLine="643"/>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2</w:t>
      </w:r>
      <w:r>
        <w:rPr>
          <w:rFonts w:hint="eastAsia" w:ascii="仿宋_GB2312" w:hAnsi="仿宋_GB2312" w:cs="仿宋_GB2312"/>
          <w:b/>
          <w:bCs/>
          <w:color w:val="auto"/>
          <w:sz w:val="32"/>
          <w:szCs w:val="32"/>
          <w:lang w:val="en-US" w:eastAsia="zh-CN"/>
        </w:rPr>
        <w:t>.产出质量</w:t>
      </w:r>
    </w:p>
    <w:p>
      <w:pPr>
        <w:spacing w:line="600" w:lineRule="exact"/>
        <w:ind w:firstLine="64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强制免疫完成率</w:t>
      </w:r>
      <w:r>
        <w:rPr>
          <w:rFonts w:hint="eastAsia"/>
          <w:color w:val="auto"/>
          <w:sz w:val="32"/>
          <w:szCs w:val="32"/>
        </w:rPr>
        <w:t>”指标，预期指标值为“</w:t>
      </w:r>
      <w:r>
        <w:rPr>
          <w:rFonts w:hint="eastAsia" w:ascii="宋体" w:hAnsi="宋体" w:eastAsia="宋体"/>
          <w:color w:val="auto"/>
          <w:sz w:val="32"/>
          <w:szCs w:val="32"/>
        </w:rPr>
        <w:t>≥</w:t>
      </w:r>
      <w:r>
        <w:rPr>
          <w:rFonts w:hint="eastAsia" w:ascii="宋体" w:hAnsi="宋体" w:eastAsia="宋体"/>
          <w:color w:val="auto"/>
          <w:sz w:val="32"/>
          <w:szCs w:val="32"/>
          <w:lang w:val="en-US" w:eastAsia="zh-CN"/>
        </w:rPr>
        <w:t>90%</w:t>
      </w:r>
      <w:r>
        <w:rPr>
          <w:rFonts w:hint="eastAsia"/>
          <w:color w:val="auto"/>
          <w:sz w:val="32"/>
          <w:szCs w:val="32"/>
        </w:rPr>
        <w:t>”；</w:t>
      </w:r>
      <w:r>
        <w:rPr>
          <w:rFonts w:hint="eastAsia"/>
          <w:color w:val="auto"/>
          <w:sz w:val="32"/>
          <w:szCs w:val="32"/>
          <w:lang w:eastAsia="zh-CN"/>
        </w:rPr>
        <w:t>根据检测结果可知，</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hint="eastAsia" w:ascii="仿宋_GB2312" w:cs="仿宋_GB2312"/>
          <w:b w:val="0"/>
          <w:bCs/>
          <w:color w:val="auto"/>
          <w:sz w:val="32"/>
          <w:szCs w:val="32"/>
        </w:rPr>
      </w:pPr>
      <w:r>
        <w:rPr>
          <w:rFonts w:hint="eastAsia" w:ascii="仿宋_GB2312" w:cs="仿宋_GB2312"/>
          <w:b w:val="0"/>
          <w:bCs/>
          <w:color w:val="auto"/>
          <w:sz w:val="32"/>
          <w:szCs w:val="32"/>
        </w:rPr>
        <w:t>“</w:t>
      </w:r>
      <w:r>
        <w:rPr>
          <w:rFonts w:hint="eastAsia" w:ascii="仿宋_GB2312" w:cs="仿宋_GB2312"/>
          <w:b w:val="0"/>
          <w:bCs/>
          <w:color w:val="auto"/>
          <w:sz w:val="32"/>
          <w:szCs w:val="32"/>
          <w:lang w:eastAsia="zh-CN"/>
        </w:rPr>
        <w:t>项目完成时间</w:t>
      </w:r>
      <w:r>
        <w:rPr>
          <w:rFonts w:hint="eastAsia" w:ascii="仿宋_GB2312" w:cs="仿宋_GB2312"/>
          <w:b w:val="0"/>
          <w:bCs/>
          <w:color w:val="auto"/>
          <w:sz w:val="32"/>
          <w:szCs w:val="32"/>
        </w:rPr>
        <w:t>”指标，预期指标值为“</w:t>
      </w:r>
      <w:r>
        <w:rPr>
          <w:rFonts w:hint="eastAsia" w:ascii="仿宋_GB2312" w:cs="仿宋_GB2312"/>
          <w:b w:val="0"/>
          <w:bCs/>
          <w:color w:val="auto"/>
          <w:sz w:val="32"/>
          <w:szCs w:val="32"/>
          <w:lang w:val="en-US" w:eastAsia="zh-CN"/>
        </w:rPr>
        <w:t>2022年12月31日</w:t>
      </w:r>
      <w:r>
        <w:rPr>
          <w:rFonts w:hint="eastAsia" w:ascii="仿宋_GB2312" w:cs="仿宋_GB2312"/>
          <w:b w:val="0"/>
          <w:bCs/>
          <w:color w:val="auto"/>
          <w:sz w:val="32"/>
          <w:szCs w:val="32"/>
        </w:rPr>
        <w:t>”；</w:t>
      </w:r>
      <w:r>
        <w:rPr>
          <w:rFonts w:hint="eastAsia" w:ascii="仿宋_GB2312" w:cs="仿宋_GB2312"/>
          <w:b w:val="0"/>
          <w:bCs/>
          <w:color w:val="auto"/>
          <w:sz w:val="32"/>
          <w:szCs w:val="32"/>
          <w:lang w:eastAsia="zh-CN"/>
        </w:rPr>
        <w:t>根据检测结果可知，该项目于</w:t>
      </w:r>
      <w:r>
        <w:rPr>
          <w:rFonts w:hint="eastAsia" w:ascii="仿宋_GB2312" w:cs="仿宋_GB2312"/>
          <w:b w:val="0"/>
          <w:bCs/>
          <w:color w:val="auto"/>
          <w:sz w:val="32"/>
          <w:szCs w:val="32"/>
          <w:lang w:val="en-US" w:eastAsia="zh-CN"/>
        </w:rPr>
        <w:t>2022年11月全部完成，</w:t>
      </w:r>
      <w:r>
        <w:rPr>
          <w:rFonts w:hint="eastAsia" w:ascii="仿宋_GB2312" w:cs="仿宋_GB2312"/>
          <w:b w:val="0"/>
          <w:bCs/>
          <w:color w:val="auto"/>
          <w:sz w:val="32"/>
          <w:szCs w:val="32"/>
        </w:rPr>
        <w:t>与预期目标指标一</w:t>
      </w:r>
      <w:r>
        <w:rPr>
          <w:rFonts w:hint="eastAsia" w:ascii="仿宋_GB2312" w:cs="仿宋_GB2312"/>
          <w:b w:val="0"/>
          <w:bCs/>
          <w:color w:val="auto"/>
          <w:sz w:val="32"/>
          <w:szCs w:val="32"/>
        </w:rPr>
        <w:t>致，根据评分标准，该指标3分，得3分。</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bCs/>
          <w:color w:val="auto"/>
          <w:sz w:val="32"/>
          <w:szCs w:val="32"/>
        </w:rPr>
        <w:t>“</w:t>
      </w:r>
      <w:r>
        <w:rPr>
          <w:rFonts w:hint="eastAsia" w:ascii="仿宋_GB2312" w:cs="仿宋_GB2312"/>
          <w:b w:val="0"/>
          <w:bCs/>
          <w:color w:val="auto"/>
          <w:sz w:val="32"/>
          <w:szCs w:val="32"/>
          <w:lang w:eastAsia="zh-CN"/>
        </w:rPr>
        <w:t>资金到位及时率</w:t>
      </w:r>
      <w:r>
        <w:rPr>
          <w:rFonts w:hint="eastAsia" w:ascii="仿宋_GB2312" w:cs="仿宋_GB2312"/>
          <w:b w:val="0"/>
          <w:bCs/>
          <w:color w:val="auto"/>
          <w:sz w:val="32"/>
          <w:szCs w:val="32"/>
        </w:rPr>
        <w:t>”指标，预期指标值为“</w:t>
      </w:r>
      <w:r>
        <w:rPr>
          <w:rFonts w:hint="eastAsia" w:ascii="仿宋_GB2312" w:cs="仿宋_GB2312"/>
          <w:b w:val="0"/>
          <w:bCs/>
          <w:color w:val="auto"/>
          <w:sz w:val="32"/>
          <w:szCs w:val="32"/>
          <w:lang w:val="en-US" w:eastAsia="zh-CN"/>
        </w:rPr>
        <w:t>=100%</w:t>
      </w:r>
      <w:r>
        <w:rPr>
          <w:rFonts w:hint="eastAsia" w:ascii="仿宋_GB2312" w:cs="仿宋_GB2312"/>
          <w:b w:val="0"/>
          <w:bCs/>
          <w:color w:val="auto"/>
          <w:sz w:val="32"/>
          <w:szCs w:val="32"/>
        </w:rPr>
        <w:t>”。</w:t>
      </w:r>
      <w:r>
        <w:rPr>
          <w:rFonts w:hint="eastAsia" w:ascii="仿宋_GB2312" w:cs="仿宋_GB2312"/>
          <w:b w:val="0"/>
          <w:bCs/>
          <w:color w:val="auto"/>
          <w:sz w:val="32"/>
          <w:szCs w:val="32"/>
          <w:lang w:eastAsia="zh-Hans"/>
        </w:rPr>
        <w:t>根</w:t>
      </w:r>
      <w:r>
        <w:rPr>
          <w:rFonts w:hint="eastAsia" w:ascii="仿宋_GB2312" w:cs="仿宋_GB2312"/>
          <w:b w:val="0"/>
          <w:color w:val="auto"/>
          <w:sz w:val="32"/>
          <w:szCs w:val="32"/>
          <w:lang w:eastAsia="zh-Hans"/>
        </w:rPr>
        <w:t>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11</w:t>
      </w:r>
      <w:r>
        <w:rPr>
          <w:rFonts w:hint="eastAsia" w:ascii="仿宋_GB2312" w:cs="仿宋_GB2312"/>
          <w:b w:val="0"/>
          <w:color w:val="auto"/>
          <w:sz w:val="32"/>
          <w:szCs w:val="32"/>
        </w:rPr>
        <w:t>月完成，</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11</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ascii="仿宋_GB2312" w:cs="仿宋_GB2312"/>
          <w:b w:val="0"/>
          <w:color w:val="auto"/>
          <w:sz w:val="32"/>
          <w:szCs w:val="32"/>
        </w:rPr>
        <w:t>3</w:t>
      </w:r>
      <w:r>
        <w:rPr>
          <w:rFonts w:hint="eastAsia" w:ascii="仿宋_GB2312" w:cs="仿宋_GB2312"/>
          <w:b w:val="0"/>
          <w:color w:val="auto"/>
          <w:sz w:val="32"/>
          <w:szCs w:val="32"/>
        </w:rPr>
        <w:t>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6.00</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color w:val="auto"/>
          <w:sz w:val="32"/>
          <w:szCs w:val="32"/>
        </w:rPr>
      </w:pPr>
      <w:r>
        <w:rPr>
          <w:rFonts w:hint="eastAsia"/>
          <w:color w:val="auto"/>
          <w:sz w:val="32"/>
          <w:szCs w:val="32"/>
          <w:lang w:eastAsia="zh-CN"/>
        </w:rPr>
        <w:t>“免疫效果检测及飞行检查”指标，</w:t>
      </w:r>
      <w:r>
        <w:rPr>
          <w:rFonts w:hint="eastAsia"/>
          <w:color w:val="auto"/>
          <w:sz w:val="32"/>
          <w:szCs w:val="32"/>
        </w:rPr>
        <w:t>预期指标值为“</w:t>
      </w:r>
      <w:r>
        <w:rPr>
          <w:rFonts w:hint="eastAsia"/>
          <w:color w:val="auto"/>
          <w:sz w:val="32"/>
          <w:szCs w:val="32"/>
          <w:lang w:eastAsia="zh-CN"/>
        </w:rPr>
        <w:t>≤</w:t>
      </w:r>
      <w:r>
        <w:rPr>
          <w:rFonts w:hint="eastAsia"/>
          <w:color w:val="auto"/>
          <w:sz w:val="32"/>
          <w:szCs w:val="32"/>
          <w:lang w:val="en-US" w:eastAsia="zh-CN"/>
        </w:rPr>
        <w:t>5万元</w:t>
      </w:r>
      <w:r>
        <w:rPr>
          <w:rFonts w:hint="eastAsia"/>
          <w:color w:val="auto"/>
          <w:sz w:val="32"/>
          <w:szCs w:val="32"/>
        </w:rPr>
        <w:t>”</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疫苗采购、抽样共计</w:t>
      </w:r>
      <w:r>
        <w:rPr>
          <w:rFonts w:hint="eastAsia" w:ascii="仿宋_GB2312" w:cs="仿宋_GB2312"/>
          <w:color w:val="auto"/>
          <w:sz w:val="32"/>
          <w:szCs w:val="32"/>
        </w:rPr>
        <w:t>款</w:t>
      </w:r>
      <w:r>
        <w:rPr>
          <w:rFonts w:ascii="仿宋_GB2312" w:cs="仿宋_GB2312"/>
          <w:color w:val="auto"/>
          <w:sz w:val="32"/>
          <w:szCs w:val="32"/>
          <w:lang w:eastAsia="zh-Hans"/>
        </w:rPr>
        <w:t>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hint="eastAsia"/>
          <w:color w:val="auto"/>
          <w:sz w:val="32"/>
          <w:szCs w:val="32"/>
        </w:rPr>
      </w:pPr>
      <w:r>
        <w:rPr>
          <w:rFonts w:hint="eastAsia"/>
          <w:color w:val="auto"/>
          <w:sz w:val="32"/>
          <w:szCs w:val="32"/>
          <w:lang w:eastAsia="zh-CN"/>
        </w:rPr>
        <w:t>“动物疫病检测评估预警成本”</w:t>
      </w:r>
      <w:r>
        <w:rPr>
          <w:rFonts w:hint="eastAsia"/>
          <w:color w:val="auto"/>
          <w:sz w:val="32"/>
          <w:szCs w:val="32"/>
        </w:rPr>
        <w:t>预期指标值为“</w:t>
      </w:r>
      <w:r>
        <w:rPr>
          <w:rFonts w:hint="eastAsia"/>
          <w:color w:val="auto"/>
          <w:sz w:val="32"/>
          <w:szCs w:val="32"/>
          <w:lang w:eastAsia="zh-CN"/>
        </w:rPr>
        <w:t>≤</w:t>
      </w:r>
      <w:r>
        <w:rPr>
          <w:rFonts w:hint="eastAsia"/>
          <w:color w:val="auto"/>
          <w:sz w:val="32"/>
          <w:szCs w:val="32"/>
          <w:lang w:val="en-US" w:eastAsia="zh-CN"/>
        </w:rPr>
        <w:t>4万元</w:t>
      </w:r>
      <w:r>
        <w:rPr>
          <w:rFonts w:hint="eastAsia"/>
          <w:color w:val="auto"/>
          <w:sz w:val="32"/>
          <w:szCs w:val="32"/>
        </w:rPr>
        <w:t>”</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w:t>
      </w:r>
      <w:r>
        <w:rPr>
          <w:rFonts w:hint="eastAsia" w:ascii="仿宋_GB2312" w:cs="仿宋_GB2312"/>
          <w:color w:val="auto"/>
          <w:sz w:val="32"/>
          <w:szCs w:val="32"/>
          <w:lang w:eastAsia="zh-CN"/>
        </w:rPr>
        <w:t>试剂盒、耗材、化验室器材</w:t>
      </w:r>
      <w:r>
        <w:rPr>
          <w:rFonts w:hint="eastAsia" w:ascii="仿宋_GB2312" w:cs="仿宋_GB2312"/>
          <w:color w:val="auto"/>
          <w:sz w:val="32"/>
          <w:szCs w:val="32"/>
        </w:rPr>
        <w:t>款</w:t>
      </w:r>
      <w:r>
        <w:rPr>
          <w:rFonts w:hint="eastAsia" w:ascii="仿宋_GB2312" w:cs="仿宋_GB2312"/>
          <w:color w:val="auto"/>
          <w:sz w:val="32"/>
          <w:szCs w:val="32"/>
          <w:lang w:eastAsia="zh-CN"/>
        </w:rPr>
        <w:t>、设备校正款</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hint="eastAsia" w:ascii="仿宋_GB2312" w:cs="仿宋_GB2312"/>
          <w:color w:val="auto"/>
          <w:sz w:val="32"/>
          <w:szCs w:val="32"/>
          <w:lang w:eastAsia="zh-Hans"/>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8.00</w:t>
      </w:r>
      <w:r>
        <w:rPr>
          <w:rFonts w:hint="eastAsia" w:ascii="仿宋_GB2312" w:hAnsi="仿宋_GB2312" w:cs="仿宋_GB2312"/>
          <w:color w:val="auto"/>
          <w:sz w:val="32"/>
          <w:szCs w:val="32"/>
        </w:rPr>
        <w:t>分。</w:t>
      </w:r>
    </w:p>
    <w:p>
      <w:pPr>
        <w:spacing w:line="600" w:lineRule="exact"/>
        <w:ind w:firstLine="640"/>
        <w:rPr>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四</w:t>
      </w:r>
      <w:r>
        <w:rPr>
          <w:rFonts w:hint="eastAsia" w:ascii="仿宋" w:hAnsi="仿宋" w:eastAsia="仿宋" w:cs="仿宋"/>
          <w:color w:val="auto"/>
          <w:sz w:val="32"/>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color w:val="auto"/>
          <w:sz w:val="32"/>
          <w:szCs w:val="32"/>
        </w:rPr>
        <w:t>“</w:t>
      </w:r>
      <w:r>
        <w:rPr>
          <w:rFonts w:hint="eastAsia"/>
          <w:color w:val="auto"/>
          <w:sz w:val="32"/>
          <w:szCs w:val="32"/>
          <w:lang w:eastAsia="zh-CN"/>
        </w:rPr>
        <w:t>资金使用重大违规违纪问题</w:t>
      </w:r>
      <w:r>
        <w:rPr>
          <w:rFonts w:hint="eastAsia"/>
          <w:color w:val="auto"/>
          <w:sz w:val="32"/>
          <w:szCs w:val="32"/>
        </w:rPr>
        <w:t>”指标，预期指标值为“</w:t>
      </w:r>
      <w:r>
        <w:rPr>
          <w:rFonts w:hint="eastAsia"/>
          <w:color w:val="auto"/>
          <w:sz w:val="32"/>
          <w:szCs w:val="32"/>
          <w:lang w:eastAsia="zh-CN"/>
        </w:rPr>
        <w:t>有效减少</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numPr>
          <w:ilvl w:val="0"/>
          <w:numId w:val="3"/>
        </w:numPr>
        <w:spacing w:line="600" w:lineRule="exact"/>
        <w:ind w:left="0" w:leftChars="0" w:firstLine="643" w:firstLineChars="200"/>
        <w:rPr>
          <w:rFonts w:hint="eastAsia" w:ascii="仿宋_GB2312"/>
          <w:b/>
          <w:bCs/>
          <w:color w:val="auto"/>
          <w:sz w:val="32"/>
          <w:szCs w:val="32"/>
        </w:rPr>
      </w:pPr>
      <w:r>
        <w:rPr>
          <w:rFonts w:hint="eastAsia" w:ascii="仿宋_GB2312"/>
          <w:b/>
          <w:bCs/>
          <w:color w:val="auto"/>
          <w:sz w:val="32"/>
          <w:szCs w:val="32"/>
        </w:rPr>
        <w:t>可持续影响指标</w:t>
      </w:r>
    </w:p>
    <w:p>
      <w:pPr>
        <w:spacing w:line="600" w:lineRule="exact"/>
        <w:ind w:firstLine="960" w:firstLineChars="30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hint="eastAsia"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color w:val="auto"/>
        </w:rPr>
      </w:pPr>
      <w:r>
        <w:rPr>
          <w:rFonts w:hint="eastAsia"/>
          <w:color w:val="auto"/>
          <w:sz w:val="32"/>
          <w:szCs w:val="32"/>
        </w:rPr>
        <w:t>“</w:t>
      </w:r>
      <w:r>
        <w:rPr>
          <w:rFonts w:hint="eastAsia"/>
          <w:color w:val="auto"/>
          <w:sz w:val="32"/>
          <w:szCs w:val="32"/>
          <w:lang w:eastAsia="zh-CN"/>
        </w:rPr>
        <w:t>大规模随意抛弃病死猪事件</w:t>
      </w:r>
      <w:r>
        <w:rPr>
          <w:rFonts w:hint="eastAsia"/>
          <w:color w:val="auto"/>
          <w:sz w:val="32"/>
          <w:szCs w:val="32"/>
        </w:rPr>
        <w:t>”指标，预期指标值为“</w:t>
      </w:r>
      <w:r>
        <w:rPr>
          <w:rFonts w:hint="eastAsia"/>
          <w:color w:val="auto"/>
          <w:sz w:val="32"/>
          <w:szCs w:val="32"/>
          <w:lang w:eastAsia="zh-CN"/>
        </w:rPr>
        <w:t>有效降低</w:t>
      </w:r>
      <w:r>
        <w:rPr>
          <w:rFonts w:hint="eastAsia"/>
          <w:color w:val="auto"/>
          <w:sz w:val="32"/>
          <w:szCs w:val="32"/>
        </w:rPr>
        <w:t>”；</w:t>
      </w:r>
      <w:r>
        <w:rPr>
          <w:rFonts w:hint="eastAsia"/>
          <w:color w:val="auto"/>
          <w:sz w:val="32"/>
          <w:szCs w:val="32"/>
          <w:lang w:eastAsia="zh-CN"/>
        </w:rPr>
        <w:t>根据考核结果可知，达到预期目标，</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numPr>
          <w:ilvl w:val="0"/>
          <w:numId w:val="6"/>
        </w:numPr>
        <w:spacing w:line="600" w:lineRule="exact"/>
        <w:ind w:left="0" w:leftChars="0" w:firstLine="710" w:firstLineChars="221"/>
        <w:rPr>
          <w:rFonts w:hint="eastAsia" w:ascii="仿宋_GB2312"/>
          <w:b/>
          <w:bCs/>
          <w:color w:val="auto"/>
          <w:sz w:val="32"/>
          <w:szCs w:val="32"/>
        </w:rPr>
      </w:pPr>
      <w:r>
        <w:rPr>
          <w:rFonts w:hint="eastAsia" w:ascii="仿宋_GB2312"/>
          <w:b/>
          <w:bCs/>
          <w:color w:val="auto"/>
          <w:sz w:val="32"/>
          <w:szCs w:val="32"/>
        </w:rPr>
        <w:t>满意度指标</w:t>
      </w:r>
    </w:p>
    <w:p>
      <w:pPr>
        <w:spacing w:line="600" w:lineRule="exact"/>
        <w:ind w:firstLine="640"/>
        <w:rPr>
          <w:color w:val="auto"/>
        </w:rPr>
      </w:pPr>
      <w:r>
        <w:rPr>
          <w:rFonts w:hint="eastAsia"/>
          <w:color w:val="auto"/>
          <w:sz w:val="32"/>
          <w:szCs w:val="32"/>
        </w:rPr>
        <w:t>“</w:t>
      </w:r>
      <w:r>
        <w:rPr>
          <w:rFonts w:hint="eastAsia"/>
          <w:color w:val="auto"/>
          <w:sz w:val="32"/>
          <w:szCs w:val="32"/>
          <w:lang w:eastAsia="zh-CN"/>
        </w:rPr>
        <w:t>养殖户满意度</w:t>
      </w:r>
      <w:r>
        <w:rPr>
          <w:rFonts w:hint="eastAsia"/>
          <w:color w:val="auto"/>
          <w:sz w:val="32"/>
          <w:szCs w:val="32"/>
        </w:rPr>
        <w:t>”指标，预期指标</w:t>
      </w:r>
      <w:bookmarkStart w:id="19" w:name="_GoBack"/>
      <w:bookmarkEnd w:id="19"/>
      <w:r>
        <w:rPr>
          <w:rFonts w:hint="eastAsia"/>
          <w:color w:val="auto"/>
          <w:sz w:val="32"/>
          <w:szCs w:val="32"/>
        </w:rPr>
        <w:t>值为“</w:t>
      </w:r>
      <w:r>
        <w:rPr>
          <w:rFonts w:hint="eastAsia"/>
          <w:color w:val="auto"/>
          <w:sz w:val="32"/>
          <w:szCs w:val="32"/>
          <w:lang w:eastAsia="zh-CN"/>
        </w:rPr>
        <w:t>≥</w:t>
      </w:r>
      <w:r>
        <w:rPr>
          <w:rFonts w:hint="eastAsia"/>
          <w:color w:val="auto"/>
          <w:sz w:val="32"/>
          <w:szCs w:val="32"/>
          <w:lang w:val="en-US" w:eastAsia="zh-CN"/>
        </w:rPr>
        <w:t>80.0%</w:t>
      </w:r>
      <w:r>
        <w:rPr>
          <w:rFonts w:hint="eastAsia"/>
          <w:color w:val="auto"/>
          <w:sz w:val="32"/>
          <w:szCs w:val="32"/>
        </w:rPr>
        <w:t>”。</w:t>
      </w:r>
      <w:r>
        <w:rPr>
          <w:rFonts w:hint="eastAsia"/>
          <w:color w:val="auto"/>
          <w:sz w:val="32"/>
          <w:szCs w:val="32"/>
          <w:lang w:eastAsia="zh-CN"/>
        </w:rPr>
        <w:t>根据对养殖户问卷调查结果可知，达到预期目标，</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pStyle w:val="3"/>
        <w:spacing w:line="600" w:lineRule="exact"/>
        <w:ind w:firstLine="640"/>
        <w:rPr>
          <w:color w:val="auto"/>
          <w:szCs w:val="32"/>
        </w:rPr>
      </w:pPr>
      <w:bookmarkStart w:id="16" w:name="_Toc1921"/>
      <w:bookmarkStart w:id="17" w:name="_Toc28290"/>
      <w:r>
        <w:rPr>
          <w:rFonts w:hint="eastAsia"/>
          <w:color w:val="auto"/>
          <w:szCs w:val="32"/>
        </w:rPr>
        <w:t>五、预算执行进度与绩效指标偏差情况</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CN"/>
        </w:rPr>
        <w:t>昌吉市动物疾病控制</w:t>
      </w:r>
      <w:r>
        <w:rPr>
          <w:rFonts w:hint="eastAsia" w:ascii="仿宋_GB2312"/>
          <w:color w:val="auto"/>
          <w:sz w:val="32"/>
          <w:szCs w:val="32"/>
          <w:lang w:eastAsia="zh-Hans"/>
        </w:rPr>
        <w:t>项目预算金额</w:t>
      </w:r>
      <w:r>
        <w:rPr>
          <w:rFonts w:hint="eastAsia" w:ascii="仿宋_GB2312"/>
          <w:color w:val="auto"/>
          <w:sz w:val="32"/>
          <w:szCs w:val="32"/>
          <w:lang w:val="en-US" w:eastAsia="zh-CN"/>
        </w:rPr>
        <w:t>9.00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9.00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9.00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CN"/>
        </w:rPr>
        <w:t>昌吉市动物疾病防控</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lang w:val="en-US" w:eastAsia="zh-CN"/>
        </w:rPr>
        <w:t>1</w:t>
      </w:r>
      <w:r>
        <w:rPr>
          <w:rFonts w:hint="eastAsia" w:ascii="仿宋_GB2312" w:hAnsi="仿宋_GB2312" w:cs="仿宋_GB2312"/>
          <w:b/>
          <w:bCs/>
          <w:color w:val="auto"/>
          <w:sz w:val="32"/>
          <w:szCs w:val="32"/>
        </w:rPr>
        <w:t>.坚持问题导向，加强执行监控，提高资金效益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hint="eastAsia" w:ascii="仿宋_GB2312" w:hAnsi="仿宋_GB2312" w:cs="仿宋_GB2312"/>
          <w:b/>
          <w:bCs/>
          <w:color w:val="auto"/>
          <w:sz w:val="32"/>
          <w:szCs w:val="32"/>
          <w:lang w:val="en-US" w:eastAsia="zh-CN"/>
        </w:rPr>
        <w:t>2</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关于绩效管理工作档案资料归档的相关要求，强化收集力度，确保归档资料的完整齐全。</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CD78EDB4"/>
    <w:multiLevelType w:val="singleLevel"/>
    <w:tmpl w:val="CD78EDB4"/>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A5E79"/>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602E3A"/>
    <w:rsid w:val="027B1F9A"/>
    <w:rsid w:val="0296333B"/>
    <w:rsid w:val="03532C29"/>
    <w:rsid w:val="0470732D"/>
    <w:rsid w:val="04EA12D2"/>
    <w:rsid w:val="04F44D6F"/>
    <w:rsid w:val="05972D20"/>
    <w:rsid w:val="060A4F45"/>
    <w:rsid w:val="07FD759D"/>
    <w:rsid w:val="084C6B26"/>
    <w:rsid w:val="08EA0F82"/>
    <w:rsid w:val="0AFB1B8C"/>
    <w:rsid w:val="0BD8126E"/>
    <w:rsid w:val="0D0F45B6"/>
    <w:rsid w:val="0D384AA5"/>
    <w:rsid w:val="0D6C4757"/>
    <w:rsid w:val="0EF64D53"/>
    <w:rsid w:val="1040519D"/>
    <w:rsid w:val="109612B4"/>
    <w:rsid w:val="12F1313F"/>
    <w:rsid w:val="132378BD"/>
    <w:rsid w:val="145D6111"/>
    <w:rsid w:val="155E03AB"/>
    <w:rsid w:val="15A04B0F"/>
    <w:rsid w:val="15D86A23"/>
    <w:rsid w:val="15DC6CEA"/>
    <w:rsid w:val="161B6EED"/>
    <w:rsid w:val="18BD3CC3"/>
    <w:rsid w:val="19E822C3"/>
    <w:rsid w:val="1A9350AE"/>
    <w:rsid w:val="1E5963F9"/>
    <w:rsid w:val="1FAE6CAC"/>
    <w:rsid w:val="1FEF3D8B"/>
    <w:rsid w:val="207849EC"/>
    <w:rsid w:val="214B0FAD"/>
    <w:rsid w:val="238773A5"/>
    <w:rsid w:val="24152FE6"/>
    <w:rsid w:val="245E1E24"/>
    <w:rsid w:val="25AD7B23"/>
    <w:rsid w:val="2606334C"/>
    <w:rsid w:val="27387DD7"/>
    <w:rsid w:val="28550D15"/>
    <w:rsid w:val="28CE2B1F"/>
    <w:rsid w:val="29DF31F7"/>
    <w:rsid w:val="2E483E7E"/>
    <w:rsid w:val="2F0577C0"/>
    <w:rsid w:val="313A2C3F"/>
    <w:rsid w:val="31E47059"/>
    <w:rsid w:val="32252C88"/>
    <w:rsid w:val="33944516"/>
    <w:rsid w:val="34BB4E50"/>
    <w:rsid w:val="35844A9C"/>
    <w:rsid w:val="35895EC2"/>
    <w:rsid w:val="366128CF"/>
    <w:rsid w:val="36E66049"/>
    <w:rsid w:val="37701CA2"/>
    <w:rsid w:val="395B6450"/>
    <w:rsid w:val="39A43598"/>
    <w:rsid w:val="3A866C36"/>
    <w:rsid w:val="3B816234"/>
    <w:rsid w:val="3CF96052"/>
    <w:rsid w:val="3E9A5226"/>
    <w:rsid w:val="3F234C51"/>
    <w:rsid w:val="3F951871"/>
    <w:rsid w:val="3FD20873"/>
    <w:rsid w:val="40E6708D"/>
    <w:rsid w:val="41214307"/>
    <w:rsid w:val="414B1B8B"/>
    <w:rsid w:val="42AB31AC"/>
    <w:rsid w:val="43495D68"/>
    <w:rsid w:val="44726521"/>
    <w:rsid w:val="456422AC"/>
    <w:rsid w:val="48544EBF"/>
    <w:rsid w:val="485A6E76"/>
    <w:rsid w:val="489536A5"/>
    <w:rsid w:val="4A6960C4"/>
    <w:rsid w:val="4AEA0DAE"/>
    <w:rsid w:val="4B053732"/>
    <w:rsid w:val="4B91369C"/>
    <w:rsid w:val="4CBB7B8E"/>
    <w:rsid w:val="4CE021F6"/>
    <w:rsid w:val="4E066067"/>
    <w:rsid w:val="50B541D4"/>
    <w:rsid w:val="50D60839"/>
    <w:rsid w:val="51B5431E"/>
    <w:rsid w:val="51D31B57"/>
    <w:rsid w:val="52C03943"/>
    <w:rsid w:val="565A333F"/>
    <w:rsid w:val="59225E33"/>
    <w:rsid w:val="593B764F"/>
    <w:rsid w:val="59F353C9"/>
    <w:rsid w:val="5B0908FF"/>
    <w:rsid w:val="5C610826"/>
    <w:rsid w:val="5CBA45A7"/>
    <w:rsid w:val="60B41C97"/>
    <w:rsid w:val="61E06147"/>
    <w:rsid w:val="61FE73C0"/>
    <w:rsid w:val="6342550E"/>
    <w:rsid w:val="664575D8"/>
    <w:rsid w:val="68291A1A"/>
    <w:rsid w:val="68316CDE"/>
    <w:rsid w:val="69166844"/>
    <w:rsid w:val="691B1594"/>
    <w:rsid w:val="6AC936E6"/>
    <w:rsid w:val="6B141A28"/>
    <w:rsid w:val="6CE2475E"/>
    <w:rsid w:val="6F0D6C22"/>
    <w:rsid w:val="6F141CCC"/>
    <w:rsid w:val="7082201A"/>
    <w:rsid w:val="715C685D"/>
    <w:rsid w:val="723F7F6E"/>
    <w:rsid w:val="73D9A77D"/>
    <w:rsid w:val="76D2301A"/>
    <w:rsid w:val="77007FBE"/>
    <w:rsid w:val="77861774"/>
    <w:rsid w:val="77978BBA"/>
    <w:rsid w:val="77F34FAE"/>
    <w:rsid w:val="79300B45"/>
    <w:rsid w:val="7A7350D8"/>
    <w:rsid w:val="7D42675A"/>
    <w:rsid w:val="7DC25606"/>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15</TotalTime>
  <ScaleCrop>false</ScaleCrop>
  <LinksUpToDate>false</LinksUpToDate>
  <CharactersWithSpaces>8797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2023-04-18T10:18:04Z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