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eastAsia" w:ascii="方正小标宋简体" w:hAnsi="方正小标宋简体" w:eastAsia="方正小标宋简体" w:cs="方正小标宋简体"/>
          <w:color w:val="auto"/>
          <w:kern w:val="2"/>
          <w:sz w:val="48"/>
          <w:szCs w:val="48"/>
          <w:lang w:val="en-US" w:eastAsia="zh-CN" w:bidi="ar"/>
        </w:rPr>
        <w:t>中国共产党昌吉市委员会党校2021年物业费、托管费项目</w:t>
      </w:r>
      <w:r>
        <w:rPr>
          <w:rFonts w:hint="eastAsia" w:ascii="方正小标宋简体" w:hAnsi="黑体" w:eastAsia="方正小标宋简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Times New Roman" w:eastAsia="黑体" w:cs="Times New Roman"/>
          <w:color w:val="auto"/>
          <w:kern w:val="2"/>
          <w:sz w:val="30"/>
          <w:szCs w:val="30"/>
          <w:lang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eastAsia="zh-CN"/>
        </w:rPr>
        <w:t>2021年物业费、托管费</w:t>
      </w:r>
    </w:p>
    <w:bookmarkEnd w:id="0"/>
    <w:p>
      <w:pPr>
        <w:ind w:left="0" w:leftChars="0" w:firstLine="600" w:firstLineChars="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eastAsia="黑体"/>
          <w:color w:val="auto"/>
          <w:sz w:val="30"/>
          <w:szCs w:val="30"/>
          <w:lang w:eastAsia="zh-CN"/>
        </w:rPr>
        <w:t>中国共产党昌吉市委员会党校</w:t>
      </w:r>
    </w:p>
    <w:p>
      <w:pPr>
        <w:ind w:left="0" w:leftChars="0" w:firstLine="600" w:firstLineChars="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eastAsia="黑体"/>
          <w:color w:val="auto"/>
          <w:sz w:val="30"/>
          <w:szCs w:val="30"/>
          <w:lang w:eastAsia="zh-CN"/>
        </w:rPr>
        <w:t>中国共产党昌吉市委员会党校</w:t>
      </w:r>
    </w:p>
    <w:p>
      <w:pPr>
        <w:rPr>
          <w:rFonts w:hint="eastAsia"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李曼</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w:t>
      </w:r>
      <w:r>
        <w:rPr>
          <w:rFonts w:hint="eastAsia" w:ascii="黑体" w:hAnsi="黑体" w:eastAsia="黑体" w:cs="宋体"/>
          <w:color w:val="auto"/>
          <w:sz w:val="30"/>
          <w:szCs w:val="30"/>
          <w:lang w:val="en-US" w:eastAsia="zh-CN"/>
        </w:rPr>
        <w:t>9</w:t>
      </w:r>
      <w:r>
        <w:rPr>
          <w:rFonts w:hint="eastAsia" w:ascii="黑体" w:hAnsi="黑体" w:eastAsia="黑体" w:cs="仿宋_GB2312"/>
          <w:color w:val="auto"/>
          <w:sz w:val="30"/>
          <w:szCs w:val="30"/>
        </w:rPr>
        <w:t>日</w:t>
      </w:r>
    </w:p>
    <w:p>
      <w:pPr>
        <w:spacing w:after="100" w:afterAutospacing="1" w:line="360" w:lineRule="auto"/>
        <w:ind w:firstLine="880"/>
        <w:jc w:val="center"/>
        <w:rPr>
          <w:rFonts w:hint="eastAsia" w:ascii="方正小标宋_GBK" w:hAnsi="黑体" w:eastAsia="方正小标宋_GBK" w:cs="黑体"/>
          <w:bCs/>
          <w:color w:val="auto"/>
          <w:sz w:val="44"/>
          <w:szCs w:val="44"/>
        </w:rPr>
      </w:pP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pStyle w:val="27"/>
        <w:keepNext w:val="0"/>
        <w:keepLines w:val="0"/>
        <w:widowControl w:val="0"/>
        <w:shd w:val="clear" w:color="auto" w:fill="auto"/>
        <w:bidi w:val="0"/>
        <w:spacing w:before="0" w:after="0" w:line="624" w:lineRule="exact"/>
        <w:ind w:left="0" w:right="0" w:firstLine="640"/>
        <w:jc w:val="both"/>
        <w:rPr>
          <w:rFonts w:hint="eastAsia" w:ascii="仿宋_GB2312" w:hAnsi="宋体" w:eastAsia="仿宋_GB2312" w:cs="仿宋_GB2312"/>
          <w:i w:val="0"/>
          <w:iCs w:val="0"/>
          <w:caps w:val="0"/>
          <w:color w:val="auto"/>
          <w:spacing w:val="0"/>
          <w:kern w:val="0"/>
          <w:sz w:val="32"/>
          <w:szCs w:val="32"/>
          <w:highlight w:val="none"/>
          <w:shd w:val="clear" w:color="auto" w:fill="FFFFFF"/>
          <w:lang w:val="en-US" w:eastAsia="zh-CN" w:bidi="ar"/>
        </w:rPr>
      </w:pPr>
      <w:r>
        <w:rPr>
          <w:rFonts w:hint="eastAsia" w:ascii="仿宋_GB2312" w:hAnsi="宋体" w:eastAsia="仿宋_GB2312" w:cs="仿宋_GB2312"/>
          <w:i w:val="0"/>
          <w:iCs w:val="0"/>
          <w:caps w:val="0"/>
          <w:color w:val="auto"/>
          <w:spacing w:val="0"/>
          <w:kern w:val="0"/>
          <w:sz w:val="32"/>
          <w:szCs w:val="32"/>
          <w:highlight w:val="none"/>
          <w:shd w:val="clear" w:color="auto" w:fill="FFFFFF"/>
          <w:lang w:val="en-US" w:eastAsia="zh-CN" w:bidi="ar"/>
        </w:rPr>
        <w:t>2016年9月5日下午，州党委书记、州党委财经领导小组组长赵青同志主持召开州党委财经领导小组2016年第6次会议。</w:t>
      </w:r>
    </w:p>
    <w:p>
      <w:pPr>
        <w:pStyle w:val="27"/>
        <w:keepNext w:val="0"/>
        <w:keepLines w:val="0"/>
        <w:widowControl w:val="0"/>
        <w:shd w:val="clear" w:color="auto" w:fill="auto"/>
        <w:bidi w:val="0"/>
        <w:spacing w:before="0" w:after="0" w:line="624" w:lineRule="exact"/>
        <w:ind w:left="0" w:leftChars="0" w:right="0" w:firstLine="0" w:firstLineChars="0"/>
        <w:jc w:val="both"/>
        <w:rPr>
          <w:rFonts w:hint="eastAsia" w:ascii="仿宋_GB2312" w:hAnsi="宋体" w:eastAsia="仿宋_GB2312" w:cs="仿宋_GB2312"/>
          <w:i w:val="0"/>
          <w:iCs w:val="0"/>
          <w:caps w:val="0"/>
          <w:color w:val="auto"/>
          <w:spacing w:val="0"/>
          <w:kern w:val="0"/>
          <w:sz w:val="32"/>
          <w:szCs w:val="32"/>
          <w:highlight w:val="none"/>
          <w:shd w:val="clear" w:color="auto" w:fill="FFFFFF"/>
          <w:lang w:val="en-US" w:eastAsia="zh-CN" w:bidi="ar"/>
        </w:rPr>
      </w:pPr>
      <w:r>
        <w:rPr>
          <w:rFonts w:hint="eastAsia" w:ascii="仿宋_GB2312" w:hAnsi="宋体" w:eastAsia="仿宋_GB2312" w:cs="仿宋_GB2312"/>
          <w:i w:val="0"/>
          <w:iCs w:val="0"/>
          <w:caps w:val="0"/>
          <w:color w:val="auto"/>
          <w:spacing w:val="0"/>
          <w:kern w:val="0"/>
          <w:sz w:val="32"/>
          <w:szCs w:val="32"/>
          <w:highlight w:val="none"/>
          <w:shd w:val="clear" w:color="auto" w:fill="FFFFFF"/>
          <w:lang w:val="en-US" w:eastAsia="zh-CN" w:bidi="ar"/>
        </w:rPr>
        <w:t>会议研究了《关于州市党校新校区学员宿舍、餐厅、物业等运营管理方案的情况报告》</w:t>
      </w:r>
      <w:r>
        <w:rPr>
          <w:rFonts w:hint="eastAsia" w:ascii="仿宋_GB2312" w:eastAsia="仿宋_GB2312" w:cs="仿宋_GB2312"/>
          <w:i w:val="0"/>
          <w:iCs w:val="0"/>
          <w:caps w:val="0"/>
          <w:color w:val="auto"/>
          <w:spacing w:val="0"/>
          <w:kern w:val="0"/>
          <w:sz w:val="32"/>
          <w:szCs w:val="32"/>
          <w:highlight w:val="none"/>
          <w:shd w:val="clear" w:color="auto" w:fill="FFFFFF"/>
          <w:lang w:val="en-US" w:eastAsia="zh-CN" w:bidi="ar"/>
        </w:rPr>
        <w:t>。</w:t>
      </w:r>
      <w:r>
        <w:rPr>
          <w:rFonts w:hint="eastAsia" w:ascii="仿宋_GB2312" w:hAnsi="宋体" w:eastAsia="仿宋_GB2312" w:cs="仿宋_GB2312"/>
          <w:i w:val="0"/>
          <w:iCs w:val="0"/>
          <w:caps w:val="0"/>
          <w:color w:val="auto"/>
          <w:spacing w:val="0"/>
          <w:kern w:val="0"/>
          <w:sz w:val="32"/>
          <w:szCs w:val="32"/>
          <w:highlight w:val="none"/>
          <w:shd w:val="clear" w:color="auto" w:fill="FFFFFF"/>
          <w:lang w:val="en-US" w:eastAsia="zh-CN" w:bidi="ar"/>
        </w:rPr>
        <w:t>会议决定，一是由园林宾馆托管州市党校新校区学员宿舍、餐厅，并向园林宾馆购买物业管理服务。二是安排第一年托管管理费100万元、正常运转费用200万元，由州市财政按照 2:1的比例承担。会议要求，一是由昌吉市、州财政局、州委党校进一步测算购买物业管理费用，由州市财政按照既定比例共同承担。二是市党校要充分发挥好主渠道和主阵地作用，认真服务好州市党费干部教育培训工作。</w:t>
      </w:r>
      <w:r>
        <w:rPr>
          <w:rFonts w:hint="eastAsia" w:ascii="仿宋_GB2312" w:eastAsia="仿宋_GB2312" w:cs="仿宋_GB2312"/>
          <w:i w:val="0"/>
          <w:iCs w:val="0"/>
          <w:caps w:val="0"/>
          <w:color w:val="auto"/>
          <w:spacing w:val="0"/>
          <w:kern w:val="0"/>
          <w:sz w:val="32"/>
          <w:szCs w:val="32"/>
          <w:highlight w:val="none"/>
          <w:shd w:val="clear" w:color="auto" w:fill="FFFFFF"/>
          <w:lang w:val="en-US" w:eastAsia="zh-CN" w:bidi="ar"/>
        </w:rPr>
        <w:t>2016年11月17日，由中共昌吉州委党校根据昌州党财【2016】6号会议纪要精神，物业管理服务采取向园林宾馆购买服务方式解决，根据会议纪要精神，申请园林宾馆和州内部分物业管理服务企业提出方案基础上，进行对比分析，组织州、市党校相关人员对物业服务市场进行了调研，对党校的物业服务所需的面积、项目进行了详细测算，与园林宾馆进行了多次谈判，费用恳请州党委财经领导小组研究解决并列入财政预算。</w:t>
      </w:r>
      <w:r>
        <w:rPr>
          <w:rFonts w:hint="eastAsia" w:ascii="仿宋_GB2312" w:hAnsi="宋体" w:eastAsia="仿宋_GB2312" w:cs="仿宋_GB2312"/>
          <w:i w:val="0"/>
          <w:iCs w:val="0"/>
          <w:caps w:val="0"/>
          <w:color w:val="auto"/>
          <w:spacing w:val="0"/>
          <w:kern w:val="0"/>
          <w:sz w:val="32"/>
          <w:szCs w:val="32"/>
          <w:highlight w:val="none"/>
          <w:shd w:val="clear" w:color="auto" w:fill="FFFFFF"/>
          <w:lang w:val="en-US" w:eastAsia="zh-CN" w:bidi="ar"/>
        </w:rPr>
        <w:t>2021年6月18日上午，州党委常委、市委书记秦伟在市党政综合楼 911会议室，主持召开了市委财经委员会2021年第三次会议。会议研究审议事项纪要如下:第一项</w:t>
      </w:r>
      <w:r>
        <w:rPr>
          <w:rFonts w:hint="eastAsia" w:ascii="仿宋_GB2312" w:eastAsia="仿宋_GB2312" w:cs="仿宋_GB2312"/>
          <w:i w:val="0"/>
          <w:iCs w:val="0"/>
          <w:caps w:val="0"/>
          <w:color w:val="auto"/>
          <w:spacing w:val="0"/>
          <w:kern w:val="0"/>
          <w:sz w:val="32"/>
          <w:szCs w:val="32"/>
          <w:highlight w:val="none"/>
          <w:shd w:val="clear" w:color="auto" w:fill="FFFFFF"/>
          <w:lang w:val="en-US" w:eastAsia="zh-CN" w:bidi="ar"/>
        </w:rPr>
        <w:t>，</w:t>
      </w:r>
      <w:r>
        <w:rPr>
          <w:rFonts w:hint="eastAsia" w:ascii="仿宋_GB2312" w:hAnsi="宋体" w:eastAsia="仿宋_GB2312" w:cs="仿宋_GB2312"/>
          <w:i w:val="0"/>
          <w:iCs w:val="0"/>
          <w:caps w:val="0"/>
          <w:color w:val="auto"/>
          <w:spacing w:val="0"/>
          <w:kern w:val="0"/>
          <w:sz w:val="32"/>
          <w:szCs w:val="32"/>
          <w:highlight w:val="none"/>
          <w:shd w:val="clear" w:color="auto" w:fill="FFFFFF"/>
          <w:lang w:val="en-US" w:eastAsia="zh-CN" w:bidi="ar"/>
        </w:rPr>
        <w:t>同意拨付市委党校 2020年州、市党校物业管理、托管费181.87 万元(其中:本次市财政拨付158.96万元，由市委党校从财政下达的年初部门预算中解决22.91万元)。</w:t>
      </w:r>
    </w:p>
    <w:p>
      <w:pPr>
        <w:adjustRightInd w:val="0"/>
        <w:snapToGrid w:val="0"/>
        <w:spacing w:line="560" w:lineRule="exact"/>
        <w:ind w:firstLine="640" w:firstLineChars="200"/>
        <w:textAlignment w:val="baseline"/>
        <w:rPr>
          <w:rFonts w:hint="eastAsia" w:ascii="仿宋_GB2312" w:hAnsi="宋体" w:eastAsia="仿宋_GB2312" w:cs="仿宋_GB2312"/>
          <w:i w:val="0"/>
          <w:iCs w:val="0"/>
          <w:caps w:val="0"/>
          <w:color w:val="auto"/>
          <w:spacing w:val="0"/>
          <w:kern w:val="0"/>
          <w:sz w:val="32"/>
          <w:szCs w:val="32"/>
          <w:shd w:val="clear" w:color="auto" w:fill="FFFFFF"/>
          <w:lang w:val="en-US" w:eastAsia="zh-CN" w:bidi="ar"/>
        </w:rPr>
      </w:pPr>
      <w:r>
        <w:rPr>
          <w:rFonts w:hint="eastAsia" w:cs="仿宋_GB2312"/>
          <w:color w:val="auto"/>
          <w:sz w:val="32"/>
          <w:szCs w:val="32"/>
        </w:rPr>
        <w:t>为确保</w:t>
      </w:r>
      <w:r>
        <w:rPr>
          <w:rFonts w:hint="eastAsia" w:cs="仿宋_GB2312"/>
          <w:color w:val="auto"/>
          <w:sz w:val="32"/>
          <w:szCs w:val="32"/>
          <w:lang w:eastAsia="zh-CN"/>
        </w:rPr>
        <w:t>2021年物业费、托管费项目</w:t>
      </w:r>
      <w:r>
        <w:rPr>
          <w:rFonts w:hint="eastAsia" w:cs="仿宋_GB2312"/>
          <w:color w:val="auto"/>
          <w:sz w:val="32"/>
          <w:szCs w:val="32"/>
        </w:rPr>
        <w:t>顺利实施，我单位成立项目实施小组，组长:许怀芬(党支部书记、副校长)</w:t>
      </w:r>
      <w:r>
        <w:rPr>
          <w:rFonts w:hint="eastAsia" w:cs="仿宋_GB2312"/>
          <w:color w:val="auto"/>
          <w:sz w:val="32"/>
          <w:szCs w:val="32"/>
          <w:lang w:eastAsia="zh-CN"/>
        </w:rPr>
        <w:t>，</w:t>
      </w:r>
      <w:r>
        <w:rPr>
          <w:rFonts w:hint="eastAsia" w:cs="仿宋_GB2312"/>
          <w:color w:val="auto"/>
          <w:sz w:val="32"/>
          <w:szCs w:val="32"/>
        </w:rPr>
        <w:t>副组长:崔冀民(副校长)</w:t>
      </w:r>
      <w:r>
        <w:rPr>
          <w:rFonts w:hint="eastAsia" w:cs="仿宋_GB2312"/>
          <w:color w:val="auto"/>
          <w:sz w:val="32"/>
          <w:szCs w:val="32"/>
          <w:lang w:eastAsia="zh-CN"/>
        </w:rPr>
        <w:t>，</w:t>
      </w:r>
      <w:r>
        <w:rPr>
          <w:rFonts w:hint="eastAsia" w:cs="仿宋_GB2312"/>
          <w:color w:val="auto"/>
          <w:sz w:val="32"/>
          <w:szCs w:val="32"/>
        </w:rPr>
        <w:t>成员:张向欢(办公室主任)</w:t>
      </w:r>
      <w:r>
        <w:rPr>
          <w:rFonts w:hint="eastAsia" w:cs="仿宋_GB2312"/>
          <w:color w:val="auto"/>
          <w:sz w:val="32"/>
          <w:szCs w:val="32"/>
          <w:lang w:eastAsia="zh-CN"/>
        </w:rPr>
        <w:t>、</w:t>
      </w:r>
      <w:r>
        <w:rPr>
          <w:rFonts w:hint="eastAsia" w:cs="仿宋_GB2312"/>
          <w:color w:val="auto"/>
          <w:sz w:val="32"/>
          <w:szCs w:val="32"/>
        </w:rPr>
        <w:t>胡志明(后勤科科长)</w:t>
      </w:r>
      <w:r>
        <w:rPr>
          <w:rFonts w:hint="eastAsia" w:cs="仿宋_GB2312"/>
          <w:color w:val="auto"/>
          <w:sz w:val="32"/>
          <w:szCs w:val="32"/>
          <w:lang w:eastAsia="zh-CN"/>
        </w:rPr>
        <w:t>，</w:t>
      </w:r>
      <w:r>
        <w:rPr>
          <w:rFonts w:hint="eastAsia" w:cs="仿宋_GB2312"/>
          <w:color w:val="auto"/>
          <w:sz w:val="32"/>
          <w:szCs w:val="32"/>
        </w:rPr>
        <w:t>领导小组下设办公室(即绩效工作小组)，办公室主任由张向欢(办公室主任)担任，负责牵头绩效管理组织、协调和实施。</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1"/>
        <w:spacing w:line="600" w:lineRule="exact"/>
        <w:ind w:firstLine="640"/>
        <w:rPr>
          <w:rFonts w:hint="eastAsia" w:cs="仿宋_GB2312"/>
          <w:color w:val="auto"/>
          <w:sz w:val="32"/>
          <w:szCs w:val="32"/>
          <w:lang w:eastAsia="zh-CN"/>
        </w:rPr>
      </w:pPr>
      <w:r>
        <w:rPr>
          <w:rFonts w:hint="eastAsia" w:cs="仿宋_GB2312"/>
          <w:color w:val="auto"/>
          <w:sz w:val="32"/>
          <w:szCs w:val="32"/>
          <w:lang w:val="en-US" w:eastAsia="zh-CN"/>
        </w:rPr>
        <w:t>本项目于</w:t>
      </w:r>
      <w:r>
        <w:rPr>
          <w:rFonts w:hint="eastAsia" w:cs="仿宋_GB2312"/>
          <w:color w:val="auto"/>
          <w:sz w:val="32"/>
          <w:szCs w:val="32"/>
        </w:rPr>
        <w:t>202</w:t>
      </w:r>
      <w:r>
        <w:rPr>
          <w:rFonts w:hint="eastAsia" w:cs="仿宋_GB2312"/>
          <w:color w:val="auto"/>
          <w:sz w:val="32"/>
          <w:szCs w:val="32"/>
          <w:lang w:val="en-US" w:eastAsia="zh-CN"/>
        </w:rPr>
        <w:t>2</w:t>
      </w:r>
      <w:r>
        <w:rPr>
          <w:rFonts w:hint="eastAsia" w:cs="仿宋_GB2312"/>
          <w:color w:val="auto"/>
          <w:sz w:val="32"/>
          <w:szCs w:val="32"/>
        </w:rPr>
        <w:t>年</w:t>
      </w:r>
      <w:r>
        <w:rPr>
          <w:rFonts w:hint="eastAsia" w:cs="仿宋_GB2312"/>
          <w:color w:val="auto"/>
          <w:sz w:val="32"/>
          <w:szCs w:val="32"/>
          <w:lang w:val="en-US" w:eastAsia="zh-CN"/>
        </w:rPr>
        <w:t>1</w:t>
      </w:r>
      <w:r>
        <w:rPr>
          <w:rFonts w:hint="eastAsia" w:cs="仿宋_GB2312"/>
          <w:color w:val="auto"/>
          <w:sz w:val="32"/>
          <w:szCs w:val="32"/>
        </w:rPr>
        <w:t>月</w:t>
      </w:r>
      <w:r>
        <w:rPr>
          <w:rFonts w:hint="eastAsia" w:cs="仿宋_GB2312"/>
          <w:color w:val="auto"/>
          <w:sz w:val="32"/>
          <w:szCs w:val="32"/>
          <w:lang w:val="en-US" w:eastAsia="zh-CN"/>
        </w:rPr>
        <w:t>1</w:t>
      </w:r>
      <w:r>
        <w:rPr>
          <w:rFonts w:hint="eastAsia" w:cs="仿宋_GB2312"/>
          <w:color w:val="auto"/>
          <w:sz w:val="32"/>
          <w:szCs w:val="32"/>
        </w:rPr>
        <w:t>日</w:t>
      </w:r>
      <w:r>
        <w:rPr>
          <w:rFonts w:hint="eastAsia" w:cs="仿宋_GB2312"/>
          <w:color w:val="auto"/>
          <w:sz w:val="32"/>
          <w:szCs w:val="32"/>
          <w:lang w:val="en-US" w:eastAsia="zh-CN"/>
        </w:rPr>
        <w:t>开始实施，截止2022年12</w:t>
      </w:r>
      <w:r>
        <w:rPr>
          <w:rFonts w:hint="eastAsia" w:cs="仿宋_GB2312"/>
          <w:color w:val="auto"/>
          <w:sz w:val="32"/>
          <w:szCs w:val="32"/>
        </w:rPr>
        <w:t>月</w:t>
      </w:r>
      <w:r>
        <w:rPr>
          <w:rFonts w:hint="eastAsia" w:cs="仿宋_GB2312"/>
          <w:color w:val="auto"/>
          <w:sz w:val="32"/>
          <w:szCs w:val="32"/>
          <w:lang w:val="en-US" w:eastAsia="zh-CN"/>
        </w:rPr>
        <w:t>31</w:t>
      </w:r>
      <w:r>
        <w:rPr>
          <w:rFonts w:hint="eastAsia" w:cs="仿宋_GB2312"/>
          <w:color w:val="auto"/>
          <w:sz w:val="32"/>
          <w:szCs w:val="32"/>
        </w:rPr>
        <w:t>日</w:t>
      </w:r>
      <w:r>
        <w:rPr>
          <w:rFonts w:hint="eastAsia" w:cs="仿宋_GB2312"/>
          <w:color w:val="auto"/>
          <w:sz w:val="32"/>
          <w:szCs w:val="32"/>
          <w:lang w:val="en-US" w:eastAsia="zh-CN"/>
        </w:rPr>
        <w:t>已全部完成</w:t>
      </w:r>
      <w:r>
        <w:rPr>
          <w:rFonts w:hint="eastAsia" w:cs="仿宋_GB2312"/>
          <w:color w:val="auto"/>
          <w:sz w:val="32"/>
          <w:szCs w:val="32"/>
        </w:rPr>
        <w:t>，</w:t>
      </w:r>
      <w:r>
        <w:rPr>
          <w:rFonts w:hint="eastAsia" w:cs="仿宋_GB2312"/>
          <w:color w:val="auto"/>
          <w:sz w:val="32"/>
          <w:szCs w:val="32"/>
          <w:lang w:val="en-US" w:eastAsia="zh-CN"/>
        </w:rPr>
        <w:t>通过本项目的实施（建设），</w:t>
      </w:r>
      <w:r>
        <w:rPr>
          <w:rFonts w:hint="eastAsia" w:cs="仿宋_GB2312"/>
          <w:color w:val="auto"/>
          <w:sz w:val="32"/>
          <w:szCs w:val="32"/>
          <w:lang w:eastAsia="zh-CN"/>
        </w:rPr>
        <w:t>确保2022年度各类培训班次圆满完成（2022年共举办培训班29期，共计培训1900余人），</w:t>
      </w:r>
      <w:r>
        <w:rPr>
          <w:rFonts w:hint="eastAsia" w:cs="仿宋_GB2312"/>
          <w:color w:val="auto"/>
          <w:sz w:val="32"/>
          <w:szCs w:val="32"/>
          <w:lang w:val="en-US" w:eastAsia="zh-CN"/>
        </w:rPr>
        <w:t>增加了</w:t>
      </w:r>
      <w:r>
        <w:rPr>
          <w:rFonts w:hint="eastAsia" w:cs="仿宋_GB2312"/>
          <w:color w:val="auto"/>
          <w:sz w:val="32"/>
          <w:szCs w:val="32"/>
          <w:lang w:eastAsia="zh-CN"/>
        </w:rPr>
        <w:t>深化教育改革</w:t>
      </w:r>
      <w:r>
        <w:rPr>
          <w:rFonts w:hint="eastAsia" w:cs="仿宋_GB2312"/>
          <w:color w:val="auto"/>
          <w:sz w:val="32"/>
          <w:szCs w:val="32"/>
          <w:lang w:val="en-US" w:eastAsia="zh-CN"/>
        </w:rPr>
        <w:t>和</w:t>
      </w:r>
      <w:r>
        <w:rPr>
          <w:rFonts w:hint="eastAsia" w:cs="仿宋_GB2312"/>
          <w:color w:val="auto"/>
          <w:sz w:val="32"/>
          <w:szCs w:val="32"/>
          <w:lang w:eastAsia="zh-CN"/>
        </w:rPr>
        <w:t>教学管理，提高</w:t>
      </w:r>
      <w:r>
        <w:rPr>
          <w:rFonts w:hint="eastAsia" w:cs="仿宋_GB2312"/>
          <w:color w:val="auto"/>
          <w:sz w:val="32"/>
          <w:szCs w:val="32"/>
          <w:lang w:val="en-US" w:eastAsia="zh-CN"/>
        </w:rPr>
        <w:t>了</w:t>
      </w:r>
      <w:r>
        <w:rPr>
          <w:rFonts w:hint="eastAsia" w:cs="仿宋_GB2312"/>
          <w:color w:val="auto"/>
          <w:sz w:val="32"/>
          <w:szCs w:val="32"/>
          <w:lang w:eastAsia="zh-CN"/>
        </w:rPr>
        <w:t>教学质量，为进一步提高昌吉市干部能力素质发挥应有的作用。　</w:t>
      </w:r>
    </w:p>
    <w:p>
      <w:pPr>
        <w:pStyle w:val="2"/>
        <w:spacing w:line="600" w:lineRule="exact"/>
        <w:ind w:firstLine="643"/>
        <w:rPr>
          <w:color w:val="auto"/>
          <w:sz w:val="32"/>
        </w:rPr>
      </w:pPr>
      <w:r>
        <w:rPr>
          <w:rFonts w:hint="eastAsia"/>
          <w:color w:val="auto"/>
          <w:sz w:val="32"/>
        </w:rPr>
        <w:t>3.项目实施主体</w:t>
      </w:r>
    </w:p>
    <w:p>
      <w:pPr>
        <w:pStyle w:val="21"/>
        <w:spacing w:line="570" w:lineRule="exact"/>
        <w:ind w:firstLine="640"/>
        <w:rPr>
          <w:rFonts w:hint="eastAsia" w:ascii="仿宋_GB2312" w:hAnsi="仿宋_GB2312" w:cs="仿宋_GB2312"/>
          <w:color w:val="auto"/>
          <w:kern w:val="0"/>
          <w:sz w:val="32"/>
          <w:szCs w:val="32"/>
          <w:lang w:val="en-US" w:eastAsia="zh-CN"/>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中国共产党昌吉市委员会党校2021年物业费、托管费</w:t>
      </w:r>
      <w:r>
        <w:rPr>
          <w:rFonts w:hint="eastAsia" w:ascii="仿宋_GB2312" w:hAnsi="仿宋_GB2312" w:cs="仿宋_GB2312"/>
          <w:color w:val="auto"/>
          <w:sz w:val="32"/>
          <w:szCs w:val="32"/>
          <w:lang w:eastAsia="zh-Hans"/>
        </w:rPr>
        <w:t>的实施主体为</w:t>
      </w:r>
      <w:r>
        <w:rPr>
          <w:rFonts w:hint="eastAsia" w:ascii="仿宋_GB2312" w:hAnsi="仿宋_GB2312" w:cs="仿宋_GB2312"/>
          <w:color w:val="auto"/>
          <w:sz w:val="32"/>
          <w:szCs w:val="32"/>
          <w:highlight w:val="none"/>
          <w:lang w:val="en-US" w:eastAsia="zh-CN"/>
        </w:rPr>
        <w:t>中国共产党昌吉市委员会党校办公室</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该校</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ascii="仿宋_GB2312" w:hAnsi="仿宋_GB2312" w:cs="仿宋_GB2312"/>
          <w:color w:val="auto"/>
          <w:sz w:val="32"/>
          <w:szCs w:val="32"/>
          <w:lang w:val="en-US" w:eastAsia="zh-CN"/>
        </w:rPr>
        <w:t>两个办公室：</w:t>
      </w:r>
      <w:r>
        <w:rPr>
          <w:rFonts w:hint="eastAsia" w:ascii="仿宋_GB2312" w:hAnsi="宋体" w:eastAsia="仿宋_GB2312" w:cs="宋体"/>
          <w:kern w:val="0"/>
          <w:sz w:val="32"/>
          <w:szCs w:val="32"/>
        </w:rPr>
        <w:t>教务处</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办公室</w:t>
      </w:r>
      <w:r>
        <w:rPr>
          <w:rFonts w:hint="eastAsia" w:ascii="仿宋_GB2312" w:hAnsi="仿宋_GB2312" w:cs="仿宋_GB2312"/>
          <w:color w:val="auto"/>
          <w:kern w:val="0"/>
          <w:sz w:val="32"/>
          <w:szCs w:val="32"/>
          <w:lang w:eastAsia="zh-CN"/>
        </w:rPr>
        <w:t>。</w:t>
      </w:r>
      <w:r>
        <w:rPr>
          <w:rFonts w:hint="eastAsia" w:ascii="仿宋_GB2312" w:hAnsi="仿宋_GB2312" w:cs="仿宋_GB2312"/>
          <w:color w:val="auto"/>
          <w:kern w:val="0"/>
          <w:sz w:val="32"/>
          <w:szCs w:val="32"/>
          <w:lang w:val="en-US" w:eastAsia="zh-CN"/>
        </w:rPr>
        <w:t xml:space="preserve">  </w:t>
      </w:r>
    </w:p>
    <w:p>
      <w:pPr>
        <w:pStyle w:val="21"/>
        <w:spacing w:line="570" w:lineRule="exact"/>
        <w:ind w:firstLine="640"/>
        <w:rPr>
          <w:rFonts w:ascii="仿宋_GB2312" w:hAnsi="仿宋_GB2312" w:cs="仿宋_GB2312"/>
          <w:color w:val="auto"/>
          <w:sz w:val="32"/>
          <w:szCs w:val="32"/>
        </w:rPr>
      </w:pPr>
      <w:r>
        <w:rPr>
          <w:rFonts w:hint="eastAsia" w:ascii="仿宋_GB2312" w:hAnsi="仿宋_GB2312" w:cs="仿宋_GB2312"/>
          <w:color w:val="auto"/>
          <w:kern w:val="0"/>
          <w:sz w:val="32"/>
          <w:szCs w:val="32"/>
          <w:lang w:eastAsia="zh-CN"/>
        </w:rPr>
        <w:t>编制人数为</w:t>
      </w:r>
      <w:r>
        <w:rPr>
          <w:rFonts w:hint="eastAsia" w:ascii="仿宋_GB2312" w:hAnsi="仿宋_GB2312" w:cs="仿宋_GB2312"/>
          <w:color w:val="auto"/>
          <w:kern w:val="0"/>
          <w:sz w:val="32"/>
          <w:szCs w:val="32"/>
          <w:lang w:val="en-US" w:eastAsia="zh-CN"/>
        </w:rPr>
        <w:t>22</w:t>
      </w:r>
      <w:r>
        <w:rPr>
          <w:rFonts w:hint="eastAsia" w:ascii="仿宋_GB2312" w:hAnsi="仿宋_GB2312" w:cs="仿宋_GB2312"/>
          <w:color w:val="auto"/>
          <w:kern w:val="0"/>
          <w:sz w:val="32"/>
          <w:szCs w:val="32"/>
          <w:lang w:eastAsia="zh-CN"/>
        </w:rPr>
        <w:t>人，其中：行政人员编制</w:t>
      </w:r>
      <w:r>
        <w:rPr>
          <w:rFonts w:hint="eastAsia" w:ascii="仿宋_GB2312" w:hAnsi="仿宋_GB2312" w:cs="仿宋_GB2312"/>
          <w:color w:val="auto"/>
          <w:kern w:val="0"/>
          <w:sz w:val="32"/>
          <w:szCs w:val="32"/>
          <w:lang w:val="en-US" w:eastAsia="zh-CN"/>
        </w:rPr>
        <w:t>0</w:t>
      </w:r>
      <w:r>
        <w:rPr>
          <w:rFonts w:hint="eastAsia" w:ascii="仿宋_GB2312" w:hAnsi="仿宋_GB2312" w:cs="仿宋_GB2312"/>
          <w:color w:val="auto"/>
          <w:kern w:val="0"/>
          <w:sz w:val="32"/>
          <w:szCs w:val="32"/>
          <w:lang w:eastAsia="zh-CN"/>
        </w:rPr>
        <w:t>人、工勤</w:t>
      </w:r>
      <w:r>
        <w:rPr>
          <w:rFonts w:hint="eastAsia" w:ascii="仿宋_GB2312" w:hAnsi="仿宋_GB2312" w:cs="仿宋_GB2312"/>
          <w:color w:val="auto"/>
          <w:kern w:val="0"/>
          <w:sz w:val="32"/>
          <w:szCs w:val="32"/>
          <w:lang w:val="en-US" w:eastAsia="zh-CN"/>
        </w:rPr>
        <w:t>0</w:t>
      </w:r>
      <w:r>
        <w:rPr>
          <w:rFonts w:hint="eastAsia" w:ascii="仿宋_GB2312" w:hAnsi="仿宋_GB2312" w:cs="仿宋_GB2312"/>
          <w:color w:val="auto"/>
          <w:kern w:val="0"/>
          <w:sz w:val="32"/>
          <w:szCs w:val="32"/>
          <w:lang w:eastAsia="zh-CN"/>
        </w:rPr>
        <w:t>人、事业编制</w:t>
      </w:r>
      <w:r>
        <w:rPr>
          <w:rFonts w:hint="eastAsia" w:ascii="仿宋_GB2312" w:hAnsi="仿宋_GB2312" w:cs="仿宋_GB2312"/>
          <w:color w:val="auto"/>
          <w:kern w:val="0"/>
          <w:sz w:val="32"/>
          <w:szCs w:val="32"/>
          <w:lang w:val="en-US" w:eastAsia="zh-CN"/>
        </w:rPr>
        <w:t>22</w:t>
      </w:r>
      <w:r>
        <w:rPr>
          <w:rFonts w:hint="eastAsia" w:ascii="仿宋_GB2312" w:hAnsi="仿宋_GB2312" w:cs="仿宋_GB2312"/>
          <w:color w:val="auto"/>
          <w:kern w:val="0"/>
          <w:sz w:val="32"/>
          <w:szCs w:val="32"/>
          <w:lang w:eastAsia="zh-CN"/>
        </w:rPr>
        <w:t>人。实有在职人数</w:t>
      </w:r>
      <w:r>
        <w:rPr>
          <w:rFonts w:hint="eastAsia" w:ascii="仿宋_GB2312" w:hAnsi="仿宋_GB2312" w:cs="仿宋_GB2312"/>
          <w:color w:val="auto"/>
          <w:kern w:val="0"/>
          <w:sz w:val="32"/>
          <w:szCs w:val="32"/>
          <w:lang w:val="en-US" w:eastAsia="zh-CN"/>
        </w:rPr>
        <w:t>17</w:t>
      </w:r>
      <w:r>
        <w:rPr>
          <w:rFonts w:hint="eastAsia" w:ascii="仿宋_GB2312" w:hAnsi="仿宋_GB2312" w:cs="仿宋_GB2312"/>
          <w:color w:val="auto"/>
          <w:kern w:val="0"/>
          <w:sz w:val="32"/>
          <w:szCs w:val="32"/>
          <w:lang w:eastAsia="zh-CN"/>
        </w:rPr>
        <w:t>人，其中：行政在职</w:t>
      </w:r>
      <w:r>
        <w:rPr>
          <w:rFonts w:hint="eastAsia" w:ascii="仿宋_GB2312" w:hAnsi="仿宋_GB2312" w:cs="仿宋_GB2312"/>
          <w:color w:val="auto"/>
          <w:kern w:val="0"/>
          <w:sz w:val="32"/>
          <w:szCs w:val="32"/>
          <w:lang w:val="en-US" w:eastAsia="zh-CN"/>
        </w:rPr>
        <w:t>0</w:t>
      </w:r>
      <w:r>
        <w:rPr>
          <w:rFonts w:hint="eastAsia" w:ascii="仿宋_GB2312" w:hAnsi="仿宋_GB2312" w:cs="仿宋_GB2312"/>
          <w:color w:val="auto"/>
          <w:kern w:val="0"/>
          <w:sz w:val="32"/>
          <w:szCs w:val="32"/>
          <w:lang w:eastAsia="zh-CN"/>
        </w:rPr>
        <w:t>人、工勤</w:t>
      </w:r>
      <w:r>
        <w:rPr>
          <w:rFonts w:hint="eastAsia" w:ascii="仿宋_GB2312" w:hAnsi="仿宋_GB2312" w:cs="仿宋_GB2312"/>
          <w:color w:val="auto"/>
          <w:kern w:val="0"/>
          <w:sz w:val="32"/>
          <w:szCs w:val="32"/>
          <w:lang w:val="en-US" w:eastAsia="zh-CN"/>
        </w:rPr>
        <w:t>0</w:t>
      </w:r>
      <w:r>
        <w:rPr>
          <w:rFonts w:hint="eastAsia" w:ascii="仿宋_GB2312" w:hAnsi="仿宋_GB2312" w:cs="仿宋_GB2312"/>
          <w:color w:val="auto"/>
          <w:kern w:val="0"/>
          <w:sz w:val="32"/>
          <w:szCs w:val="32"/>
          <w:lang w:eastAsia="zh-CN"/>
        </w:rPr>
        <w:t>人、事业在职</w:t>
      </w:r>
      <w:r>
        <w:rPr>
          <w:rFonts w:hint="eastAsia" w:ascii="仿宋_GB2312" w:hAnsi="仿宋_GB2312" w:cs="仿宋_GB2312"/>
          <w:color w:val="auto"/>
          <w:kern w:val="0"/>
          <w:sz w:val="32"/>
          <w:szCs w:val="32"/>
          <w:lang w:val="en-US" w:eastAsia="zh-CN"/>
        </w:rPr>
        <w:t>17</w:t>
      </w:r>
      <w:r>
        <w:rPr>
          <w:rFonts w:hint="eastAsia" w:ascii="仿宋_GB2312" w:hAnsi="仿宋_GB2312" w:cs="仿宋_GB2312"/>
          <w:color w:val="auto"/>
          <w:kern w:val="0"/>
          <w:sz w:val="32"/>
          <w:szCs w:val="32"/>
          <w:lang w:eastAsia="zh-CN"/>
        </w:rPr>
        <w:t>人。离退休人员</w:t>
      </w:r>
      <w:r>
        <w:rPr>
          <w:rFonts w:hint="eastAsia" w:ascii="仿宋_GB2312" w:hAnsi="仿宋_GB2312" w:cs="仿宋_GB2312"/>
          <w:color w:val="auto"/>
          <w:kern w:val="0"/>
          <w:sz w:val="32"/>
          <w:szCs w:val="32"/>
          <w:lang w:val="en-US" w:eastAsia="zh-CN"/>
        </w:rPr>
        <w:t>17</w:t>
      </w:r>
      <w:r>
        <w:rPr>
          <w:rFonts w:hint="eastAsia" w:ascii="仿宋_GB2312" w:hAnsi="仿宋_GB2312" w:cs="仿宋_GB2312"/>
          <w:color w:val="auto"/>
          <w:kern w:val="0"/>
          <w:sz w:val="32"/>
          <w:szCs w:val="32"/>
          <w:lang w:eastAsia="zh-CN"/>
        </w:rPr>
        <w:t>人，其中：行政退休人员</w:t>
      </w:r>
      <w:r>
        <w:rPr>
          <w:rFonts w:hint="eastAsia" w:ascii="仿宋_GB2312" w:hAnsi="仿宋_GB2312" w:cs="仿宋_GB2312"/>
          <w:color w:val="auto"/>
          <w:kern w:val="0"/>
          <w:sz w:val="32"/>
          <w:szCs w:val="32"/>
          <w:lang w:val="en-US" w:eastAsia="zh-CN"/>
        </w:rPr>
        <w:t>0</w:t>
      </w:r>
      <w:r>
        <w:rPr>
          <w:rFonts w:hint="eastAsia" w:ascii="仿宋_GB2312" w:hAnsi="仿宋_GB2312" w:cs="仿宋_GB2312"/>
          <w:color w:val="auto"/>
          <w:kern w:val="0"/>
          <w:sz w:val="32"/>
          <w:szCs w:val="32"/>
          <w:lang w:eastAsia="zh-CN"/>
        </w:rPr>
        <w:t>人、</w:t>
      </w:r>
      <w:r>
        <w:rPr>
          <w:rFonts w:hint="eastAsia" w:ascii="仿宋_GB2312" w:hAnsi="仿宋_GB2312" w:cs="仿宋_GB2312"/>
          <w:color w:val="auto"/>
          <w:kern w:val="0"/>
          <w:sz w:val="32"/>
          <w:szCs w:val="32"/>
          <w:lang w:val="en-US" w:eastAsia="zh-CN"/>
        </w:rPr>
        <w:t>事业退休0人</w:t>
      </w:r>
      <w:r>
        <w:rPr>
          <w:rFonts w:hint="eastAsia" w:ascii="仿宋_GB2312" w:hAnsi="仿宋_GB2312" w:cs="仿宋_GB2312"/>
          <w:color w:val="auto"/>
          <w:kern w:val="0"/>
          <w:sz w:val="32"/>
          <w:szCs w:val="32"/>
          <w:lang w:eastAsia="zh-CN"/>
        </w:rPr>
        <w:t>。</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中国共产党昌吉市委员会党校2021年物业费、托管费</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158.96</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158.96</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158.96</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116.92</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73.55</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项目资金主要用于支付</w:t>
      </w:r>
      <w:r>
        <w:rPr>
          <w:rFonts w:hint="eastAsia" w:ascii="仿宋_GB2312" w:eastAsia="仿宋_GB2312" w:hAnsiTheme="minorEastAsia"/>
          <w:color w:val="auto"/>
          <w:sz w:val="32"/>
          <w:szCs w:val="32"/>
          <w:highlight w:val="none"/>
          <w:lang w:val="en-US" w:eastAsia="zh-CN"/>
        </w:rPr>
        <w:t>昌吉市2022年度干部教育培训</w:t>
      </w:r>
      <w:r>
        <w:rPr>
          <w:rFonts w:hint="eastAsia" w:ascii="仿宋_GB2312" w:hAnsi="仿宋_GB2312" w:cs="仿宋_GB2312"/>
          <w:color w:val="auto"/>
          <w:sz w:val="32"/>
          <w:szCs w:val="32"/>
          <w:lang w:val="en-US" w:eastAsia="zh-CN"/>
        </w:rPr>
        <w:t>物业费、托管费</w:t>
      </w:r>
      <w:r>
        <w:rPr>
          <w:rFonts w:hint="eastAsia" w:ascii="仿宋_GB2312"/>
          <w:color w:val="auto"/>
          <w:sz w:val="32"/>
          <w:szCs w:val="32"/>
          <w:lang w:val="en-US" w:eastAsia="zh-CN"/>
        </w:rPr>
        <w:t>116.92</w:t>
      </w:r>
      <w:r>
        <w:rPr>
          <w:rFonts w:hint="eastAsia" w:ascii="仿宋_GB2312"/>
          <w:color w:val="auto"/>
          <w:sz w:val="32"/>
          <w:szCs w:val="32"/>
        </w:rPr>
        <w:t>万元</w:t>
      </w:r>
      <w:r>
        <w:rPr>
          <w:rFonts w:hint="eastAsia" w:ascii="仿宋_GB2312"/>
          <w:color w:val="auto"/>
          <w:sz w:val="32"/>
          <w:szCs w:val="32"/>
          <w:lang w:eastAsia="zh-CN"/>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pStyle w:val="2"/>
        <w:spacing w:line="600" w:lineRule="exact"/>
        <w:ind w:firstLine="643"/>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CN" w:bidi="ar-SA"/>
        </w:rPr>
        <w:t>圆满完成昌吉市2022年度干部教育培训各项任务；确保2022年度各类培训班次圆满完成（2022年共举办培训班29期，共计培训1900余人）；坚持正确的办学方向，深化教育改革，加强教学管理，提高教学质量，为进一步提高昌吉市干部能力素质发挥应有的作用。　</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完成托管、物业费、水电、采暖、基础维护支出</w:t>
      </w:r>
      <w:r>
        <w:rPr>
          <w:rFonts w:hint="eastAsia"/>
          <w:color w:val="auto"/>
          <w:sz w:val="32"/>
          <w:szCs w:val="32"/>
        </w:rPr>
        <w:t>”指标，预期指标值为“</w:t>
      </w:r>
      <w:r>
        <w:rPr>
          <w:rFonts w:hint="eastAsia" w:ascii="仿宋_GB2312"/>
          <w:color w:val="auto"/>
          <w:sz w:val="32"/>
          <w:szCs w:val="32"/>
          <w:lang w:val="en-US" w:eastAsia="zh-CN"/>
        </w:rPr>
        <w:t>=5项</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资金使用合规率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整体支出及时率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p>
    <w:p>
      <w:pPr>
        <w:spacing w:line="600" w:lineRule="exact"/>
        <w:rPr>
          <w:color w:val="auto"/>
          <w:sz w:val="32"/>
          <w:szCs w:val="32"/>
        </w:rPr>
      </w:pPr>
      <w:r>
        <w:rPr>
          <w:rFonts w:hint="eastAsia"/>
          <w:color w:val="auto"/>
          <w:sz w:val="32"/>
          <w:szCs w:val="32"/>
        </w:rPr>
        <w:t>④成本指标</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完成2021年物业费支出成本</w:t>
      </w:r>
      <w:r>
        <w:rPr>
          <w:rFonts w:hint="eastAsia"/>
          <w:color w:val="auto"/>
          <w:sz w:val="32"/>
          <w:szCs w:val="32"/>
        </w:rPr>
        <w:t>”指标，预期指标值为“</w:t>
      </w:r>
      <w:r>
        <w:rPr>
          <w:rFonts w:hint="eastAsia" w:ascii="仿宋_GB2312"/>
          <w:color w:val="auto"/>
          <w:sz w:val="32"/>
          <w:szCs w:val="32"/>
          <w:lang w:val="en-US" w:eastAsia="zh-CN"/>
        </w:rPr>
        <w:t>=84万元</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完成2021年托管管理费支出成本</w:t>
      </w:r>
      <w:r>
        <w:rPr>
          <w:rFonts w:hint="eastAsia"/>
          <w:color w:val="auto"/>
          <w:sz w:val="32"/>
          <w:szCs w:val="32"/>
        </w:rPr>
        <w:t>”指标，预期指标值为“</w:t>
      </w:r>
      <w:r>
        <w:rPr>
          <w:rFonts w:hint="eastAsia" w:ascii="仿宋_GB2312"/>
          <w:color w:val="auto"/>
          <w:sz w:val="32"/>
          <w:szCs w:val="32"/>
          <w:lang w:val="en-US" w:eastAsia="zh-CN"/>
        </w:rPr>
        <w:t>=33万元</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完成水电费、采暖费、基础维护等其他支出成本</w:t>
      </w:r>
      <w:r>
        <w:rPr>
          <w:rFonts w:hint="eastAsia"/>
          <w:color w:val="auto"/>
          <w:sz w:val="32"/>
          <w:szCs w:val="32"/>
        </w:rPr>
        <w:t>”指标，预期指标值为“</w:t>
      </w:r>
      <w:r>
        <w:rPr>
          <w:rFonts w:hint="eastAsia" w:ascii="仿宋_GB2312"/>
          <w:color w:val="auto"/>
          <w:sz w:val="32"/>
          <w:szCs w:val="32"/>
          <w:lang w:val="en-US" w:eastAsia="zh-CN"/>
        </w:rPr>
        <w:t>=41.63万元</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lang w:val="en-US" w:eastAsia="zh-CN"/>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为干部培训提供良好的环境和后勤服务保障</w:t>
      </w:r>
      <w:r>
        <w:rPr>
          <w:rFonts w:hint="eastAsia"/>
          <w:color w:val="auto"/>
          <w:sz w:val="32"/>
          <w:szCs w:val="32"/>
        </w:rPr>
        <w:t>”指标，预期指标值为“</w:t>
      </w:r>
      <w:r>
        <w:rPr>
          <w:rFonts w:hint="eastAsia" w:ascii="仿宋_GB2312"/>
          <w:color w:val="auto"/>
          <w:sz w:val="32"/>
          <w:szCs w:val="32"/>
          <w:lang w:eastAsia="zh-Hans"/>
        </w:rPr>
        <w:t>干部培训教育保障良好</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color w:val="auto"/>
          <w:sz w:val="32"/>
          <w:szCs w:val="32"/>
          <w:lang w:val="en-US" w:eastAsia="zh-CN"/>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本次支出可持续发挥作用的期限</w:t>
      </w:r>
      <w:r>
        <w:rPr>
          <w:rFonts w:hint="eastAsia"/>
          <w:color w:val="auto"/>
          <w:sz w:val="32"/>
          <w:szCs w:val="32"/>
        </w:rPr>
        <w:t>”指标，预期指标值为“</w:t>
      </w:r>
      <w:r>
        <w:rPr>
          <w:rFonts w:hint="eastAsia" w:ascii="仿宋_GB2312"/>
          <w:color w:val="auto"/>
          <w:sz w:val="32"/>
          <w:szCs w:val="32"/>
          <w:lang w:val="en-US" w:eastAsia="zh-CN"/>
        </w:rPr>
        <w:t>=1年</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受训学员满意度</w:t>
      </w:r>
      <w:r>
        <w:rPr>
          <w:rFonts w:hint="eastAsia"/>
          <w:color w:val="auto"/>
          <w:sz w:val="32"/>
          <w:szCs w:val="32"/>
        </w:rPr>
        <w:t>”指标，预期指标值为“</w:t>
      </w:r>
      <w:r>
        <w:rPr>
          <w:rFonts w:hint="eastAsia" w:ascii="仿宋_GB2312"/>
          <w:color w:val="auto"/>
          <w:sz w:val="32"/>
          <w:szCs w:val="32"/>
          <w:lang w:val="en-US" w:eastAsia="zh-CN"/>
        </w:rPr>
        <w:t>≥98%</w:t>
      </w:r>
      <w:r>
        <w:rPr>
          <w:rFonts w:hint="eastAsia"/>
          <w:color w:val="auto"/>
          <w:sz w:val="32"/>
          <w:szCs w:val="32"/>
        </w:rPr>
        <w:t>”</w:t>
      </w:r>
      <w:r>
        <w:rPr>
          <w:rFonts w:hint="eastAsia"/>
          <w:color w:val="auto"/>
          <w:sz w:val="32"/>
          <w:szCs w:val="32"/>
          <w:lang w:eastAsia="zh-CN"/>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5462343"/>
      <w:bookmarkStart w:id="2" w:name="_Toc21664"/>
      <w:bookmarkStart w:id="3" w:name="_Toc480473081"/>
      <w:bookmarkStart w:id="4" w:name="_Toc12868"/>
      <w:bookmarkStart w:id="5" w:name="_Toc5258"/>
      <w:bookmarkStart w:id="6" w:name="_Toc22922"/>
      <w:bookmarkStart w:id="7" w:name="_Toc26632"/>
      <w:bookmarkStart w:id="8" w:name="_Toc22169_WPSOffice_Level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中国共产党昌吉市委员会党校2021年物业费、托管费</w:t>
      </w:r>
      <w:r>
        <w:rPr>
          <w:rFonts w:hint="eastAsia" w:ascii="仿宋_GB2312"/>
          <w:color w:val="auto"/>
          <w:sz w:val="32"/>
          <w:szCs w:val="32"/>
          <w:lang w:val="en-US" w:eastAsia="zh-CN"/>
        </w:rPr>
        <w:t>项目</w:t>
      </w:r>
      <w:r>
        <w:rPr>
          <w:rFonts w:hint="eastAsia" w:ascii="仿宋_GB2312"/>
          <w:color w:val="auto"/>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auto"/>
          <w:sz w:val="32"/>
          <w:szCs w:val="32"/>
          <w:lang w:val="en-US" w:eastAsia="zh-CN"/>
        </w:rPr>
        <w:t>中国共产党昌吉市委员会党校2021年物业费、托管费项目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28278230"/>
      <w:bookmarkStart w:id="10" w:name="_Toc419984722"/>
      <w:bookmarkStart w:id="11" w:name="_Toc26131"/>
      <w:bookmarkStart w:id="12" w:name="_Toc1913"/>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1"/>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1"/>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许怀芬评价组组长，绩效评价工作职责为检查项目绩效指标完成情况、审定项目支出绩效评价结果及项目支出绩效评价报告。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崔冀民评价组副组长，绩效评价工作职责为组织和协调项目工作人员采取实地调查、资料检查等方式，核实项目绩效指标完成情况；组织受益对象对项目工作进行评价等。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张向欢、胡志明</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3"/>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hAnsi="仿宋_GB2312" w:cs="仿宋_GB2312"/>
          <w:color w:val="auto"/>
          <w:sz w:val="32"/>
          <w:szCs w:val="32"/>
          <w:lang w:val="en-US" w:eastAsia="zh-CN"/>
        </w:rPr>
        <w:t>中国共产党昌吉市委员会党校2021年物业费、托管费项目</w:t>
      </w:r>
      <w:r>
        <w:rPr>
          <w:rFonts w:hint="eastAsia" w:ascii="仿宋_GB2312"/>
          <w:color w:val="auto"/>
          <w:sz w:val="32"/>
          <w:szCs w:val="32"/>
        </w:rPr>
        <w:t>的实施，</w:t>
      </w:r>
      <w:r>
        <w:rPr>
          <w:rFonts w:hint="eastAsia" w:ascii="仿宋_GB2312"/>
          <w:color w:val="auto"/>
          <w:sz w:val="32"/>
          <w:szCs w:val="32"/>
          <w:lang w:val="en-US" w:eastAsia="zh-CN"/>
        </w:rPr>
        <w:t>解决了</w:t>
      </w:r>
      <w:r>
        <w:rPr>
          <w:rFonts w:hint="eastAsia" w:ascii="仿宋_GB2312"/>
          <w:color w:val="auto"/>
          <w:sz w:val="32"/>
          <w:szCs w:val="32"/>
        </w:rPr>
        <w:t>为党员干部提供短期培训任务（相关社会服务开展干部理论培训工作）</w:t>
      </w:r>
      <w:r>
        <w:rPr>
          <w:rFonts w:hint="eastAsia" w:ascii="仿宋_GB2312"/>
          <w:color w:val="auto"/>
          <w:sz w:val="32"/>
          <w:szCs w:val="32"/>
          <w:lang w:val="en-US" w:eastAsia="zh-CN"/>
        </w:rPr>
        <w:t>的问题</w:t>
      </w:r>
      <w:r>
        <w:rPr>
          <w:rFonts w:hint="eastAsia" w:ascii="仿宋_GB2312"/>
          <w:color w:val="auto"/>
          <w:sz w:val="32"/>
          <w:szCs w:val="32"/>
          <w:lang w:eastAsia="zh-CN"/>
        </w:rPr>
        <w:t>，</w:t>
      </w:r>
      <w:r>
        <w:rPr>
          <w:rFonts w:hint="eastAsia" w:ascii="仿宋_GB2312"/>
          <w:color w:val="auto"/>
          <w:sz w:val="32"/>
          <w:szCs w:val="32"/>
          <w:lang w:val="en-US" w:eastAsia="zh-CN"/>
        </w:rPr>
        <w:t>落实了</w:t>
      </w:r>
      <w:r>
        <w:rPr>
          <w:rFonts w:hint="eastAsia" w:ascii="仿宋_GB2312"/>
          <w:color w:val="auto"/>
          <w:sz w:val="32"/>
          <w:szCs w:val="32"/>
        </w:rPr>
        <w:t>全市干部教育培训工作，举办各类主体培训班</w:t>
      </w:r>
      <w:r>
        <w:rPr>
          <w:rFonts w:hint="eastAsia" w:ascii="仿宋_GB2312"/>
          <w:color w:val="auto"/>
          <w:sz w:val="32"/>
          <w:szCs w:val="32"/>
          <w:lang w:eastAsia="zh-CN"/>
        </w:rPr>
        <w:t>，</w:t>
      </w:r>
      <w:r>
        <w:rPr>
          <w:rFonts w:hint="eastAsia" w:ascii="仿宋_GB2312"/>
          <w:color w:val="auto"/>
          <w:sz w:val="32"/>
          <w:szCs w:val="32"/>
          <w:lang w:val="en-US" w:eastAsia="zh-CN"/>
        </w:rPr>
        <w:t>实现了</w:t>
      </w:r>
      <w:r>
        <w:rPr>
          <w:rFonts w:hint="eastAsia" w:ascii="仿宋_GB2312"/>
          <w:color w:val="auto"/>
          <w:sz w:val="32"/>
          <w:szCs w:val="32"/>
        </w:rPr>
        <w:t>以网络为载体的干部教育培训平台，为昌吉市党员干部提供在线培训。该项目预算执行率达</w:t>
      </w:r>
      <w:r>
        <w:rPr>
          <w:rFonts w:hint="eastAsia" w:ascii="仿宋_GB2312"/>
          <w:color w:val="auto"/>
          <w:sz w:val="32"/>
          <w:szCs w:val="32"/>
          <w:lang w:val="en-US" w:eastAsia="zh-CN"/>
        </w:rPr>
        <w:t>73.55</w:t>
      </w:r>
      <w:r>
        <w:rPr>
          <w:rFonts w:ascii="仿宋_GB2312"/>
          <w:color w:val="auto"/>
          <w:sz w:val="32"/>
          <w:szCs w:val="32"/>
        </w:rPr>
        <w:t>%</w:t>
      </w:r>
      <w:r>
        <w:rPr>
          <w:rFonts w:hint="eastAsia" w:ascii="仿宋_GB2312"/>
          <w:color w:val="auto"/>
          <w:sz w:val="32"/>
          <w:szCs w:val="32"/>
        </w:rPr>
        <w:t>，项目预期绩效目标及各项具体指标均</w:t>
      </w:r>
      <w:r>
        <w:rPr>
          <w:rFonts w:hint="eastAsia" w:ascii="仿宋_GB2312"/>
          <w:color w:val="auto"/>
          <w:sz w:val="32"/>
          <w:szCs w:val="32"/>
          <w:lang w:val="en-US" w:eastAsia="zh-CN"/>
        </w:rPr>
        <w:t>部门未</w:t>
      </w:r>
      <w:r>
        <w:rPr>
          <w:rFonts w:hint="eastAsia" w:ascii="仿宋_GB2312"/>
          <w:color w:val="auto"/>
          <w:sz w:val="32"/>
          <w:szCs w:val="32"/>
        </w:rPr>
        <w:t>达成</w:t>
      </w:r>
      <w:r>
        <w:rPr>
          <w:rFonts w:hint="eastAsia" w:ascii="仿宋_GB2312"/>
          <w:color w:val="auto"/>
          <w:sz w:val="32"/>
          <w:szCs w:val="32"/>
          <w:lang w:eastAsia="zh-CN"/>
        </w:rPr>
        <w:t>，</w:t>
      </w:r>
      <w:r>
        <w:rPr>
          <w:rFonts w:hint="eastAsia" w:ascii="仿宋_GB2312"/>
          <w:color w:val="auto"/>
          <w:sz w:val="32"/>
          <w:szCs w:val="32"/>
          <w:lang w:val="en-US" w:eastAsia="zh-CN"/>
        </w:rPr>
        <w:t>因为未来得及支付，</w:t>
      </w:r>
      <w:r>
        <w:rPr>
          <w:rFonts w:hint="eastAsia" w:ascii="仿宋_GB2312"/>
          <w:color w:val="auto"/>
          <w:sz w:val="32"/>
          <w:szCs w:val="32"/>
          <w:lang w:eastAsia="zh-CN"/>
        </w:rPr>
        <w:t>2021年托管管理费支出</w:t>
      </w:r>
      <w:r>
        <w:rPr>
          <w:rFonts w:hint="eastAsia" w:ascii="仿宋_GB2312"/>
          <w:color w:val="auto"/>
          <w:sz w:val="32"/>
          <w:szCs w:val="32"/>
          <w:lang w:val="en-US" w:eastAsia="zh-CN"/>
        </w:rPr>
        <w:t>未</w:t>
      </w:r>
      <w:r>
        <w:rPr>
          <w:rFonts w:hint="eastAsia" w:ascii="仿宋_GB2312"/>
          <w:color w:val="auto"/>
          <w:sz w:val="32"/>
          <w:szCs w:val="32"/>
        </w:rPr>
        <w:t>达成</w:t>
      </w:r>
      <w:r>
        <w:rPr>
          <w:rFonts w:hint="eastAsia" w:ascii="仿宋_GB2312"/>
          <w:color w:val="auto"/>
          <w:sz w:val="32"/>
          <w:szCs w:val="32"/>
          <w:lang w:val="en-US" w:eastAsia="zh-CN"/>
        </w:rPr>
        <w:t>目标</w:t>
      </w:r>
      <w:r>
        <w:rPr>
          <w:rFonts w:hint="eastAsia" w:ascii="仿宋_GB2312"/>
          <w:color w:val="auto"/>
          <w:sz w:val="32"/>
          <w:szCs w:val="32"/>
        </w:rPr>
        <w:t>。</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cs="仿宋_GB2312"/>
          <w:color w:val="auto"/>
          <w:sz w:val="32"/>
          <w:szCs w:val="32"/>
          <w:lang w:val="en-US" w:eastAsia="zh-CN"/>
        </w:rPr>
        <w:t>中国共产党昌吉市委员会党校2021年物业费、托管费项目</w:t>
      </w:r>
      <w:r>
        <w:rPr>
          <w:rFonts w:hint="eastAsia" w:ascii="仿宋_GB2312"/>
          <w:color w:val="auto"/>
          <w:sz w:val="32"/>
          <w:szCs w:val="32"/>
        </w:rPr>
        <w:t>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96.07</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val="en-US"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18.7</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27.37</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color w:val="auto"/>
          <w:sz w:val="32"/>
          <w:szCs w:val="32"/>
          <w:highlight w:val="none"/>
          <w:lang w:eastAsia="zh-Hans"/>
        </w:rPr>
        <w:t>各项指标得分如下</w:t>
      </w:r>
      <w:r>
        <w:rPr>
          <w:rFonts w:ascii="仿宋_GB2312" w:hAnsi="仿宋_GB2312" w:cs="仿宋_GB2312"/>
          <w:color w:val="auto"/>
          <w:sz w:val="32"/>
          <w:szCs w:val="32"/>
          <w:highlight w:val="none"/>
          <w:lang w:eastAsia="zh-Hans"/>
        </w:rPr>
        <w:t>：</w:t>
      </w:r>
    </w:p>
    <w:p>
      <w:pPr>
        <w:pStyle w:val="24"/>
        <w:spacing w:line="600" w:lineRule="exact"/>
        <w:ind w:firstLine="736"/>
        <w:rPr>
          <w:rFonts w:cs="仿宋_GB2312"/>
          <w:color w:val="auto"/>
          <w:highlight w:val="none"/>
        </w:rPr>
      </w:pPr>
      <w:r>
        <w:rPr>
          <w:rFonts w:hint="eastAsia" w:cs="仿宋_GB2312"/>
          <w:b/>
          <w:bCs/>
          <w:color w:val="auto"/>
          <w:highlight w:val="none"/>
        </w:rPr>
        <w:t>1.立项依据充分性：</w:t>
      </w:r>
      <w:r>
        <w:rPr>
          <w:rFonts w:hint="eastAsia" w:cs="仿宋_GB2312"/>
          <w:color w:val="auto"/>
          <w:highlight w:val="none"/>
          <w:lang w:eastAsia="zh-Hans"/>
        </w:rPr>
        <w:t>本项目是由</w:t>
      </w:r>
      <w:r>
        <w:rPr>
          <w:rFonts w:hint="eastAsia" w:ascii="仿宋_GB2312" w:hAnsi="仿宋_GB2312" w:cs="仿宋_GB2312"/>
          <w:color w:val="auto"/>
          <w:sz w:val="32"/>
          <w:szCs w:val="32"/>
          <w:highlight w:val="none"/>
          <w:lang w:val="en-US" w:eastAsia="zh-CN"/>
        </w:rPr>
        <w:t>中国共产党昌吉市委员会党校</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1</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cs="仿宋_GB2312"/>
          <w:color w:val="auto"/>
          <w:highlight w:val="none"/>
          <w:lang w:val="en-US" w:eastAsia="zh-CN"/>
        </w:rPr>
        <w:t>昌州党财【2016】6号、昌州党校【2016】40号、昌市党财[2021]3号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4"/>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w:t>
      </w:r>
      <w:r>
        <w:rPr>
          <w:rFonts w:hint="eastAsia" w:cs="仿宋_GB2312"/>
          <w:color w:val="auto"/>
          <w:lang w:val="en-US" w:eastAsia="zh-CN"/>
        </w:rPr>
        <w:t>市中国共产党昌吉市委员会党校</w:t>
      </w:r>
      <w:r>
        <w:rPr>
          <w:rFonts w:hint="eastAsia" w:cs="仿宋_GB2312"/>
          <w:color w:val="auto"/>
        </w:rPr>
        <w:t>分管领导进行沟通、筛选确定经费预算计划，上</w:t>
      </w:r>
      <w:r>
        <w:rPr>
          <w:rFonts w:hint="eastAsia" w:cs="仿宋_GB2312"/>
          <w:color w:val="auto"/>
          <w:lang w:val="en-US" w:eastAsia="zh-CN"/>
        </w:rPr>
        <w:t>中国共产党昌吉市委员会党校</w:t>
      </w:r>
      <w:r>
        <w:rPr>
          <w:rFonts w:hint="eastAsia" w:cs="仿宋_GB2312"/>
          <w:color w:val="auto"/>
        </w:rPr>
        <w:t>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hint="eastAsia" w:ascii="仿宋_GB2312" w:eastAsia="仿宋_GB2312" w:cs="仿宋_GB2312"/>
          <w:color w:val="auto"/>
          <w:sz w:val="32"/>
          <w:szCs w:val="32"/>
          <w:lang w:eastAsia="zh-CN"/>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158.96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116.92</w:t>
      </w:r>
      <w:r>
        <w:rPr>
          <w:rFonts w:hint="eastAsia" w:ascii="仿宋_GB2312" w:cs="仿宋_GB2312"/>
          <w:color w:val="auto"/>
          <w:sz w:val="32"/>
          <w:szCs w:val="32"/>
          <w:lang w:eastAsia="zh-Hans"/>
        </w:rPr>
        <w:t>万元，预算执行率</w:t>
      </w:r>
      <w:r>
        <w:rPr>
          <w:rFonts w:hint="eastAsia" w:ascii="仿宋_GB2312" w:cs="仿宋_GB2312"/>
          <w:color w:val="auto"/>
          <w:sz w:val="32"/>
          <w:szCs w:val="32"/>
          <w:highlight w:val="none"/>
          <w:lang w:eastAsia="zh-Hans"/>
        </w:rPr>
        <w:t>为</w:t>
      </w:r>
      <w:r>
        <w:rPr>
          <w:rFonts w:hint="eastAsia" w:ascii="仿宋_GB2312" w:cs="仿宋_GB2312"/>
          <w:color w:val="auto"/>
          <w:sz w:val="32"/>
          <w:szCs w:val="32"/>
          <w:highlight w:val="none"/>
          <w:lang w:val="en-US" w:eastAsia="zh-CN"/>
        </w:rPr>
        <w:t>77.55%</w:t>
      </w:r>
      <w:r>
        <w:rPr>
          <w:rFonts w:hint="eastAsia" w:ascii="仿宋_GB2312" w:cs="仿宋_GB2312"/>
          <w:color w:val="auto"/>
          <w:sz w:val="32"/>
          <w:szCs w:val="32"/>
          <w:highlight w:val="none"/>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3.7</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偏差原因是因</w:t>
      </w:r>
      <w:r>
        <w:rPr>
          <w:rFonts w:hint="eastAsia" w:ascii="仿宋_GB2312"/>
          <w:color w:val="000000" w:themeColor="text1"/>
          <w:sz w:val="32"/>
          <w:szCs w:val="32"/>
          <w:lang w:val="en-US" w:eastAsia="zh-CN"/>
          <w14:textFill>
            <w14:solidFill>
              <w14:schemeClr w14:val="tx1"/>
            </w14:solidFill>
          </w14:textFill>
        </w:rPr>
        <w:t>疫情影响，项目资金未来得及支付。</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color w:val="auto"/>
          <w:sz w:val="32"/>
          <w:szCs w:val="32"/>
          <w:u w:color="000000"/>
          <w:lang w:val="zh-TW" w:eastAsia="zh-TW"/>
        </w:rPr>
        <w:t>依据</w:t>
      </w:r>
      <w:r>
        <w:rPr>
          <w:rFonts w:hint="eastAsia"/>
          <w:color w:val="auto"/>
          <w:sz w:val="32"/>
          <w:szCs w:val="32"/>
          <w:lang w:val="zh-TW" w:eastAsia="zh-TW"/>
        </w:rPr>
        <w:t>依据</w:t>
      </w:r>
      <w:r>
        <w:rPr>
          <w:rFonts w:hint="eastAsia"/>
          <w:color w:val="auto"/>
          <w:sz w:val="32"/>
          <w:szCs w:val="32"/>
          <w:lang w:val="zh-TW"/>
        </w:rPr>
        <w:t>昌市政办发【2015】63号《昌吉市财政专项资金管理暂行办法》</w:t>
      </w:r>
      <w:r>
        <w:rPr>
          <w:rFonts w:hint="eastAsia"/>
          <w:color w:val="auto"/>
          <w:sz w:val="32"/>
          <w:szCs w:val="32"/>
          <w:u w:color="000000"/>
          <w:lang w:val="zh-TW" w:eastAsia="zh-TW"/>
        </w:rPr>
        <w:t>文件</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color w:val="auto"/>
          <w:sz w:val="32"/>
          <w:szCs w:val="32"/>
          <w:u w:color="000000"/>
          <w:lang w:val="zh-TW" w:eastAsia="zh-TW"/>
        </w:rPr>
        <w:t>依据</w:t>
      </w:r>
      <w:r>
        <w:rPr>
          <w:rFonts w:hint="eastAsia"/>
          <w:color w:val="auto"/>
          <w:sz w:val="32"/>
          <w:szCs w:val="32"/>
          <w:lang w:val="zh-TW" w:eastAsia="zh-TW"/>
        </w:rPr>
        <w:t>依据</w:t>
      </w:r>
      <w:r>
        <w:rPr>
          <w:rFonts w:hint="eastAsia"/>
          <w:color w:val="auto"/>
          <w:sz w:val="32"/>
          <w:szCs w:val="32"/>
          <w:lang w:val="zh-TW"/>
        </w:rPr>
        <w:t>昌市政办发【2015】63号《昌吉市财政专项资金管理暂行办法》</w:t>
      </w:r>
      <w:r>
        <w:rPr>
          <w:rFonts w:hint="eastAsia"/>
          <w:color w:val="auto"/>
          <w:sz w:val="32"/>
          <w:szCs w:val="32"/>
          <w:u w:color="000000"/>
          <w:lang w:val="zh-TW" w:eastAsia="zh-TW"/>
        </w:rPr>
        <w:t>文件</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w:t>
      </w:r>
      <w:r>
        <w:rPr>
          <w:rFonts w:hint="eastAsia" w:ascii="仿宋_GB2312" w:cs="仿宋_GB2312"/>
          <w:color w:val="auto"/>
          <w:sz w:val="32"/>
          <w:szCs w:val="32"/>
          <w:lang w:eastAsia="zh-CN"/>
        </w:rPr>
        <w:t>中国共产党昌吉市委员会党校</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hint="eastAsia" w:ascii="仿宋_GB2312" w:cs="仿宋_GB2312"/>
          <w:color w:val="auto"/>
          <w:sz w:val="32"/>
          <w:szCs w:val="32"/>
          <w:lang w:val="en-US" w:eastAsia="zh-CN"/>
        </w:rPr>
        <w:t>中国共产党昌吉市委员会党校</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完成托管、物业费、水电、采暖、基础维护支出</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=5</w:t>
      </w:r>
      <w:r>
        <w:rPr>
          <w:rFonts w:hint="eastAsia" w:ascii="仿宋_GB2312" w:hAnsi="仿宋_GB2312" w:eastAsia="宋体" w:cs="仿宋_GB2312"/>
          <w:color w:val="auto"/>
          <w:sz w:val="32"/>
          <w:szCs w:val="32"/>
          <w:lang w:val="en-US" w:eastAsia="zh-CN"/>
        </w:rPr>
        <w:t>项</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中国共产党昌吉市委员会党校会议议程</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CN"/>
        </w:rPr>
        <w:t>完成托管、物业费、水电、采暖、基础维护支出</w:t>
      </w:r>
      <w:r>
        <w:rPr>
          <w:rFonts w:hint="eastAsia" w:ascii="仿宋_GB2312" w:hAnsi="仿宋_GB2312" w:cs="仿宋_GB2312"/>
          <w:color w:val="auto"/>
          <w:sz w:val="32"/>
          <w:szCs w:val="32"/>
          <w:lang w:val="en-US" w:eastAsia="zh-CN"/>
        </w:rPr>
        <w:t>5项</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资金使用合规率</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中国共产党昌吉市委员会党校会议议程</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w:t>
      </w:r>
      <w:r>
        <w:rPr>
          <w:rFonts w:hint="eastAsia" w:ascii="仿宋_GB2312" w:hAnsi="仿宋_GB2312" w:cs="仿宋_GB2312"/>
          <w:color w:val="auto"/>
          <w:sz w:val="32"/>
          <w:szCs w:val="32"/>
        </w:rPr>
        <w:t>资金使用合规率</w:t>
      </w:r>
      <w:r>
        <w:rPr>
          <w:rFonts w:hint="eastAsia" w:ascii="宋体" w:hAnsi="宋体" w:eastAsia="宋体" w:cs="仿宋_GB2312"/>
          <w:color w:val="auto"/>
          <w:sz w:val="32"/>
          <w:szCs w:val="32"/>
          <w:lang w:val="en-US" w:eastAsia="zh-CN"/>
        </w:rPr>
        <w:t>100%</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“整体支出及时率”指标，预期指标值为“=100%”，根据财政2.0平台收支模块可知，实际完成整体支出及时率100%，与预期目标一致，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hint="eastAsia" w:ascii="仿宋_GB2312" w:hAnsi="仿宋_GB2312" w:cs="仿宋_GB2312"/>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完成2021年物业费支出成本</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=84万元</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财政2.0平台收支模块</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default" w:ascii="仿宋_GB2312" w:hAnsi="仿宋_GB2312" w:eastAsia="仿宋_GB2312" w:cs="仿宋_GB2312"/>
          <w:color w:val="auto"/>
          <w:sz w:val="32"/>
          <w:szCs w:val="32"/>
          <w:lang w:val="en-US" w:eastAsia="zh-CN"/>
        </w:rPr>
        <w:t>完成2021年物业费支出成本</w:t>
      </w:r>
      <w:r>
        <w:rPr>
          <w:rFonts w:hint="eastAsia" w:ascii="仿宋_GB2312" w:hAnsi="仿宋_GB2312" w:cs="仿宋_GB2312"/>
          <w:color w:val="auto"/>
          <w:sz w:val="32"/>
          <w:szCs w:val="32"/>
          <w:lang w:val="en-US" w:eastAsia="zh-CN"/>
        </w:rPr>
        <w:t>等于84万元，</w:t>
      </w:r>
      <w:r>
        <w:rPr>
          <w:rFonts w:hint="eastAsia" w:ascii="仿宋_GB2312" w:hAnsi="仿宋_GB2312" w:cs="仿宋_GB2312"/>
          <w:color w:val="auto"/>
          <w:sz w:val="32"/>
          <w:szCs w:val="32"/>
        </w:rPr>
        <w:t>与预期目标一致，根据评分标准</w:t>
      </w:r>
      <w:r>
        <w:rPr>
          <w:rFonts w:hint="eastAsia" w:ascii="仿宋_GB2312" w:hAnsi="仿宋_GB2312" w:cs="仿宋_GB2312"/>
          <w:color w:val="auto"/>
          <w:sz w:val="32"/>
          <w:szCs w:val="32"/>
          <w:highlight w:val="none"/>
        </w:rPr>
        <w:t>，该指标</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完成2021年托管管理费支出成本</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=33万元</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财政2.0平台收支模块</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default" w:ascii="仿宋_GB2312" w:hAnsi="仿宋_GB2312" w:eastAsia="仿宋_GB2312" w:cs="仿宋_GB2312"/>
          <w:color w:val="auto"/>
          <w:sz w:val="32"/>
          <w:szCs w:val="32"/>
          <w:lang w:val="en-US" w:eastAsia="zh-CN"/>
        </w:rPr>
        <w:t>完成2021年托管管理费支出成本</w:t>
      </w:r>
      <w:r>
        <w:rPr>
          <w:rFonts w:hint="eastAsia" w:ascii="仿宋_GB2312" w:hAnsi="仿宋_GB2312" w:cs="仿宋_GB2312"/>
          <w:color w:val="auto"/>
          <w:sz w:val="32"/>
          <w:szCs w:val="32"/>
          <w:lang w:val="en-US" w:eastAsia="zh-CN"/>
        </w:rPr>
        <w:t>等于0万元，</w:t>
      </w:r>
      <w:r>
        <w:rPr>
          <w:rFonts w:hint="eastAsia" w:ascii="仿宋_GB2312" w:hAnsi="仿宋_GB2312" w:cs="仿宋_GB2312"/>
          <w:color w:val="auto"/>
          <w:sz w:val="32"/>
          <w:szCs w:val="32"/>
        </w:rPr>
        <w:t>与预期目标</w:t>
      </w:r>
      <w:r>
        <w:rPr>
          <w:rFonts w:hint="eastAsia" w:ascii="仿宋_GB2312" w:hAnsi="仿宋_GB2312" w:cs="仿宋_GB2312"/>
          <w:color w:val="auto"/>
          <w:sz w:val="32"/>
          <w:szCs w:val="32"/>
          <w:lang w:val="en-US" w:eastAsia="zh-CN"/>
        </w:rPr>
        <w:t>不</w:t>
      </w:r>
      <w:r>
        <w:rPr>
          <w:rFonts w:hint="eastAsia" w:ascii="仿宋_GB2312" w:hAnsi="仿宋_GB2312" w:cs="仿宋_GB2312"/>
          <w:color w:val="auto"/>
          <w:sz w:val="32"/>
          <w:szCs w:val="32"/>
        </w:rPr>
        <w:t>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val="en-US" w:eastAsia="zh-CN"/>
        </w:rPr>
        <w:t>偏差原因是</w:t>
      </w:r>
      <w:bookmarkStart w:id="19" w:name="_GoBack"/>
      <w:bookmarkEnd w:id="19"/>
      <w:r>
        <w:rPr>
          <w:rFonts w:hint="eastAsia" w:ascii="仿宋_GB2312"/>
          <w:color w:val="000000" w:themeColor="text1"/>
          <w:sz w:val="32"/>
          <w:szCs w:val="32"/>
          <w:lang w:val="en-US" w:eastAsia="zh-CN"/>
          <w14:textFill>
            <w14:solidFill>
              <w14:schemeClr w14:val="tx1"/>
            </w14:solidFill>
          </w14:textFill>
        </w:rPr>
        <w:t>因疫情影响，项目资金未来得及支付。</w:t>
      </w:r>
    </w:p>
    <w:p>
      <w:pPr>
        <w:spacing w:line="600" w:lineRule="exact"/>
        <w:ind w:firstLine="640"/>
        <w:rPr>
          <w:rFonts w:hint="eastAsia" w:ascii="仿宋_GB2312" w:cs="仿宋_GB2312"/>
          <w:color w:val="auto"/>
          <w:sz w:val="32"/>
          <w:szCs w:val="32"/>
        </w:rPr>
      </w:pPr>
      <w:r>
        <w:rPr>
          <w:rFonts w:hint="eastAsia" w:ascii="仿宋_GB2312" w:hAnsi="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完成水电费、采暖费、基础维护等其他支出成本</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=41.63万元</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财政2.0平台收支模块</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default" w:ascii="仿宋_GB2312" w:hAnsi="仿宋_GB2312" w:eastAsia="仿宋_GB2312" w:cs="仿宋_GB2312"/>
          <w:color w:val="auto"/>
          <w:sz w:val="32"/>
          <w:szCs w:val="32"/>
          <w:lang w:val="en-US" w:eastAsia="zh-CN"/>
        </w:rPr>
        <w:t>完成水电费、采暖费、基础维护等其他支出成本</w:t>
      </w:r>
      <w:r>
        <w:rPr>
          <w:rFonts w:hint="eastAsia" w:ascii="仿宋_GB2312" w:hAnsi="仿宋_GB2312" w:cs="仿宋_GB2312"/>
          <w:color w:val="auto"/>
          <w:sz w:val="32"/>
          <w:szCs w:val="32"/>
          <w:lang w:val="en-US" w:eastAsia="zh-CN"/>
        </w:rPr>
        <w:t>32.92万元，</w:t>
      </w:r>
      <w:r>
        <w:rPr>
          <w:rFonts w:hint="eastAsia" w:ascii="仿宋_GB2312" w:hAnsi="仿宋_GB2312" w:cs="仿宋_GB2312"/>
          <w:color w:val="auto"/>
          <w:sz w:val="32"/>
          <w:szCs w:val="32"/>
        </w:rPr>
        <w:t>与预期目标</w:t>
      </w:r>
      <w:r>
        <w:rPr>
          <w:rFonts w:hint="eastAsia" w:ascii="仿宋_GB2312" w:hAnsi="仿宋_GB2312" w:cs="仿宋_GB2312"/>
          <w:color w:val="auto"/>
          <w:sz w:val="32"/>
          <w:szCs w:val="32"/>
          <w:lang w:val="en-US" w:eastAsia="zh-CN"/>
        </w:rPr>
        <w:t>不</w:t>
      </w:r>
      <w:r>
        <w:rPr>
          <w:rFonts w:hint="eastAsia" w:ascii="仿宋_GB2312" w:hAnsi="仿宋_GB2312" w:cs="仿宋_GB2312"/>
          <w:color w:val="auto"/>
          <w:sz w:val="32"/>
          <w:szCs w:val="32"/>
        </w:rPr>
        <w:t>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2.37</w:t>
      </w:r>
      <w:r>
        <w:rPr>
          <w:rFonts w:hint="eastAsia" w:ascii="仿宋_GB2312" w:hAnsi="仿宋_GB2312" w:cs="仿宋_GB2312"/>
          <w:color w:val="auto"/>
          <w:sz w:val="32"/>
          <w:szCs w:val="32"/>
        </w:rPr>
        <w:t>分</w:t>
      </w:r>
      <w:r>
        <w:rPr>
          <w:rFonts w:hint="eastAsia" w:ascii="仿宋_GB2312" w:cs="仿宋_GB2312"/>
          <w:color w:val="auto"/>
          <w:sz w:val="32"/>
          <w:szCs w:val="32"/>
        </w:rPr>
        <w:t>。</w:t>
      </w:r>
    </w:p>
    <w:p>
      <w:pPr>
        <w:spacing w:line="600" w:lineRule="exact"/>
        <w:ind w:firstLine="640"/>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w:t>
      </w:r>
      <w:r>
        <w:rPr>
          <w:rFonts w:hint="eastAsia" w:ascii="仿宋_GB2312" w:hAnsi="仿宋_GB2312" w:cs="仿宋_GB2312"/>
          <w:color w:val="auto"/>
          <w:sz w:val="32"/>
          <w:szCs w:val="32"/>
          <w:lang w:val="en-US" w:eastAsia="zh-CN"/>
        </w:rPr>
        <w:t>成本</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5.37</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color w:val="auto"/>
          <w:sz w:val="32"/>
          <w:szCs w:val="32"/>
          <w:lang w:eastAsia="zh-CN"/>
        </w:rPr>
      </w:pPr>
      <w:r>
        <w:rPr>
          <w:rFonts w:hint="eastAsia" w:ascii="仿宋_GB2312"/>
          <w:color w:val="auto"/>
          <w:sz w:val="32"/>
          <w:szCs w:val="32"/>
          <w:lang w:eastAsia="zh-Hans"/>
        </w:rPr>
        <w:t>“</w:t>
      </w:r>
      <w:r>
        <w:rPr>
          <w:rFonts w:hint="eastAsia" w:ascii="仿宋_GB2312"/>
          <w:color w:val="auto"/>
          <w:sz w:val="32"/>
          <w:szCs w:val="32"/>
        </w:rPr>
        <w:t>为干部培训提供良好的环境和后勤服务保障</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干部培训教育保障良好</w:t>
      </w:r>
      <w:r>
        <w:rPr>
          <w:rFonts w:hint="eastAsia" w:ascii="仿宋_GB2312"/>
          <w:color w:val="auto"/>
          <w:sz w:val="32"/>
          <w:szCs w:val="32"/>
          <w:lang w:eastAsia="zh-Hans"/>
        </w:rPr>
        <w:t>”，</w:t>
      </w:r>
      <w:r>
        <w:rPr>
          <w:rFonts w:hint="eastAsia" w:ascii="仿宋_GB2312" w:hAnsiTheme="minorEastAsia"/>
          <w:color w:val="auto"/>
          <w:sz w:val="32"/>
          <w:szCs w:val="32"/>
          <w:highlight w:val="none"/>
          <w:lang w:val="en-US" w:eastAsia="zh-CN"/>
        </w:rPr>
        <w:t>根据</w:t>
      </w:r>
      <w:r>
        <w:rPr>
          <w:rFonts w:hint="eastAsia" w:ascii="仿宋_GB2312" w:eastAsia="仿宋_GB2312" w:hAnsiTheme="minorEastAsia"/>
          <w:color w:val="auto"/>
          <w:sz w:val="32"/>
          <w:szCs w:val="32"/>
          <w:highlight w:val="none"/>
        </w:rPr>
        <w:t>为党员干部提供短期培训任务（相关社会服务开展干部理论培训工作）</w:t>
      </w:r>
      <w:r>
        <w:rPr>
          <w:rFonts w:hint="eastAsia" w:ascii="仿宋_GB2312" w:hAnsiTheme="minorEastAsia"/>
          <w:color w:val="auto"/>
          <w:sz w:val="32"/>
          <w:szCs w:val="32"/>
          <w:highlight w:val="none"/>
          <w:lang w:val="en-US" w:eastAsia="zh-CN"/>
        </w:rPr>
        <w:t>和</w:t>
      </w:r>
      <w:r>
        <w:rPr>
          <w:rFonts w:hint="eastAsia" w:ascii="仿宋_GB2312" w:eastAsia="仿宋_GB2312" w:hAnsiTheme="minorEastAsia"/>
          <w:color w:val="auto"/>
          <w:sz w:val="32"/>
          <w:szCs w:val="32"/>
          <w:highlight w:val="none"/>
        </w:rPr>
        <w:t>举办各类主体培训班</w:t>
      </w:r>
      <w:r>
        <w:rPr>
          <w:rFonts w:hint="eastAsia" w:ascii="仿宋_GB2312" w:hAnsiTheme="minorEastAsia"/>
          <w:color w:val="auto"/>
          <w:sz w:val="32"/>
          <w:szCs w:val="32"/>
          <w:highlight w:val="none"/>
          <w:lang w:val="en-US" w:eastAsia="zh-CN"/>
        </w:rPr>
        <w:t>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干部培训教育保障良好</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r>
        <w:rPr>
          <w:rFonts w:hint="eastAsia" w:ascii="仿宋_GB2312"/>
          <w:color w:val="auto"/>
          <w:sz w:val="32"/>
          <w:szCs w:val="32"/>
          <w:lang w:eastAsia="zh-CN"/>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本次支出可持续发挥作用的期限</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=1年</w:t>
      </w:r>
      <w:r>
        <w:rPr>
          <w:rFonts w:hint="eastAsia" w:ascii="仿宋_GB2312"/>
          <w:color w:val="auto"/>
          <w:sz w:val="32"/>
          <w:szCs w:val="32"/>
          <w:lang w:eastAsia="zh-Hans"/>
        </w:rPr>
        <w:t>”，</w:t>
      </w:r>
      <w:r>
        <w:rPr>
          <w:rFonts w:hint="eastAsia" w:ascii="仿宋_GB2312" w:hAnsi="仿宋_GB2312" w:eastAsia="仿宋_GB2312" w:cs="仿宋_GB2312"/>
          <w:color w:val="auto"/>
          <w:sz w:val="32"/>
          <w:szCs w:val="32"/>
          <w:highlight w:val="none"/>
          <w:lang w:val="en-US" w:eastAsia="zh-CN"/>
        </w:rPr>
        <w:t>坚持把推动经济高质量发展作为履职重点，通过坐下来面对面协商，沉下去调研视察，静下来研究问题，建言献策、凝聚共识。</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1"/>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CN"/>
        </w:rPr>
        <w:t>受训学员满意度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中国共产党昌吉市委员会党校</w:t>
      </w:r>
      <w:r>
        <w:rPr>
          <w:rFonts w:hint="eastAsia" w:ascii="仿宋_GB2312" w:cs="仿宋_GB2312"/>
          <w:color w:val="auto"/>
          <w:kern w:val="2"/>
          <w:sz w:val="32"/>
          <w:szCs w:val="32"/>
          <w:lang w:eastAsia="zh-CN"/>
        </w:rPr>
        <w:t>受训学员</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中国共产党昌吉市委员会党校委员</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8</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hAnsi="仿宋_GB2312" w:cs="仿宋_GB2312"/>
          <w:color w:val="auto"/>
          <w:sz w:val="32"/>
          <w:szCs w:val="32"/>
          <w:lang w:val="en-US" w:eastAsia="zh-CN"/>
        </w:rPr>
        <w:t>中国共产党昌吉市委员会党校2021年物业费、托管费项目</w:t>
      </w:r>
      <w:r>
        <w:rPr>
          <w:rFonts w:hint="eastAsia" w:ascii="仿宋_GB2312"/>
          <w:color w:val="auto"/>
          <w:sz w:val="32"/>
          <w:szCs w:val="32"/>
          <w:lang w:eastAsia="zh-Hans"/>
        </w:rPr>
        <w:t>预算金额</w:t>
      </w:r>
      <w:r>
        <w:rPr>
          <w:rFonts w:hint="eastAsia" w:ascii="仿宋_GB2312"/>
          <w:color w:val="auto"/>
          <w:sz w:val="32"/>
          <w:szCs w:val="32"/>
          <w:lang w:val="en-US" w:eastAsia="zh-CN"/>
        </w:rPr>
        <w:t>158.96</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158.96</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116.92</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73.55</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pStyle w:val="21"/>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eastAsia" w:ascii="仿宋_GB2312" w:hAnsi="仿宋_GB2312" w:cs="仿宋_GB2312"/>
          <w:color w:val="000000" w:themeColor="text1"/>
          <w:sz w:val="32"/>
          <w:szCs w:val="32"/>
          <w:lang w:val="en-US" w:eastAsia="zh-CN"/>
          <w14:textFill>
            <w14:solidFill>
              <w14:schemeClr w14:val="tx1"/>
            </w14:solidFill>
          </w14:textFill>
        </w:rPr>
        <w:t>中国共产党昌吉市委员会党校2021年物业费、托管费项目</w:t>
      </w:r>
      <w:r>
        <w:rPr>
          <w:rFonts w:hint="eastAsia" w:ascii="仿宋_GB2312"/>
          <w:color w:val="000000" w:themeColor="text1"/>
          <w:sz w:val="32"/>
          <w:szCs w:val="32"/>
          <w:lang w:eastAsia="zh-Hans"/>
          <w14:textFill>
            <w14:solidFill>
              <w14:schemeClr w14:val="tx1"/>
            </w14:solidFill>
          </w14:textFill>
        </w:rPr>
        <w:t>预算金额</w:t>
      </w:r>
      <w:r>
        <w:rPr>
          <w:rFonts w:hint="eastAsia" w:ascii="仿宋_GB2312"/>
          <w:color w:val="000000" w:themeColor="text1"/>
          <w:sz w:val="32"/>
          <w:szCs w:val="32"/>
          <w14:textFill>
            <w14:solidFill>
              <w14:schemeClr w14:val="tx1"/>
            </w14:solidFill>
          </w14:textFill>
        </w:rPr>
        <w:t>158.96万元</w:t>
      </w:r>
      <w:r>
        <w:rPr>
          <w:rFonts w:hint="eastAsia" w:ascii="仿宋_GB2312"/>
          <w:color w:val="000000" w:themeColor="text1"/>
          <w:sz w:val="32"/>
          <w:szCs w:val="32"/>
          <w:lang w:eastAsia="zh-Hans"/>
          <w14:textFill>
            <w14:solidFill>
              <w14:schemeClr w14:val="tx1"/>
            </w14:solidFill>
          </w14:textFill>
        </w:rPr>
        <w:t>，实际到位</w:t>
      </w:r>
      <w:r>
        <w:rPr>
          <w:rFonts w:hint="eastAsia" w:ascii="仿宋_GB2312"/>
          <w:color w:val="000000" w:themeColor="text1"/>
          <w:sz w:val="32"/>
          <w:szCs w:val="32"/>
          <w14:textFill>
            <w14:solidFill>
              <w14:schemeClr w14:val="tx1"/>
            </w14:solidFill>
          </w14:textFill>
        </w:rPr>
        <w:t>158.96万元</w:t>
      </w:r>
      <w:r>
        <w:rPr>
          <w:rFonts w:hint="eastAsia" w:ascii="仿宋_GB2312"/>
          <w:color w:val="000000" w:themeColor="text1"/>
          <w:sz w:val="32"/>
          <w:szCs w:val="32"/>
          <w:lang w:eastAsia="zh-Hans"/>
          <w14:textFill>
            <w14:solidFill>
              <w14:schemeClr w14:val="tx1"/>
            </w14:solidFill>
          </w14:textFill>
        </w:rPr>
        <w:t>，实际支出</w:t>
      </w:r>
      <w:r>
        <w:rPr>
          <w:rFonts w:hint="eastAsia" w:ascii="仿宋_GB2312"/>
          <w:color w:val="000000" w:themeColor="text1"/>
          <w:sz w:val="32"/>
          <w:szCs w:val="32"/>
          <w14:textFill>
            <w14:solidFill>
              <w14:schemeClr w14:val="tx1"/>
            </w14:solidFill>
          </w14:textFill>
        </w:rPr>
        <w:t>116.92万元</w:t>
      </w:r>
      <w:r>
        <w:rPr>
          <w:rFonts w:hint="eastAsia" w:ascii="仿宋_GB2312"/>
          <w:color w:val="000000" w:themeColor="text1"/>
          <w:sz w:val="32"/>
          <w:szCs w:val="32"/>
          <w:lang w:eastAsia="zh-Hans"/>
          <w14:textFill>
            <w14:solidFill>
              <w14:schemeClr w14:val="tx1"/>
            </w14:solidFill>
          </w14:textFill>
        </w:rPr>
        <w:t>，预算执行率为</w:t>
      </w:r>
      <w:r>
        <w:rPr>
          <w:rFonts w:hint="eastAsia" w:ascii="仿宋_GB2312"/>
          <w:color w:val="000000" w:themeColor="text1"/>
          <w:sz w:val="32"/>
          <w:szCs w:val="32"/>
          <w:lang w:val="en-US" w:eastAsia="zh-CN"/>
          <w14:textFill>
            <w14:solidFill>
              <w14:schemeClr w14:val="tx1"/>
            </w14:solidFill>
          </w14:textFill>
        </w:rPr>
        <w:t>73.55</w:t>
      </w:r>
      <w:r>
        <w:rPr>
          <w:rFonts w:hint="eastAsia" w:ascii="仿宋_GB2312"/>
          <w:color w:val="000000" w:themeColor="text1"/>
          <w:sz w:val="32"/>
          <w:szCs w:val="32"/>
          <w:lang w:eastAsia="zh-Hans"/>
          <w14:textFill>
            <w14:solidFill>
              <w14:schemeClr w14:val="tx1"/>
            </w14:solidFill>
          </w14:textFill>
        </w:rPr>
        <w:t>%，项目绩效指标总体完成率为</w:t>
      </w:r>
      <w:r>
        <w:rPr>
          <w:rFonts w:hint="eastAsia" w:ascii="仿宋_GB2312"/>
          <w:color w:val="000000" w:themeColor="text1"/>
          <w:sz w:val="32"/>
          <w:szCs w:val="32"/>
          <w:lang w:val="en-US" w:eastAsia="zh-CN"/>
          <w14:textFill>
            <w14:solidFill>
              <w14:schemeClr w14:val="tx1"/>
            </w14:solidFill>
          </w14:textFill>
        </w:rPr>
        <w:t>73.55</w:t>
      </w:r>
      <w:r>
        <w:rPr>
          <w:rFonts w:hint="eastAsia" w:ascii="仿宋_GB2312"/>
          <w:color w:val="000000" w:themeColor="text1"/>
          <w:sz w:val="32"/>
          <w:szCs w:val="32"/>
          <w:lang w:eastAsia="zh-Hans"/>
          <w14:textFill>
            <w14:solidFill>
              <w14:schemeClr w14:val="tx1"/>
            </w14:solidFill>
          </w14:textFill>
        </w:rPr>
        <w:t>%，偏差率为</w:t>
      </w:r>
      <w:r>
        <w:rPr>
          <w:rFonts w:hint="eastAsia" w:ascii="仿宋_GB2312"/>
          <w:color w:val="000000" w:themeColor="text1"/>
          <w:sz w:val="32"/>
          <w:szCs w:val="32"/>
          <w:lang w:val="en-US" w:eastAsia="zh-CN"/>
          <w14:textFill>
            <w14:solidFill>
              <w14:schemeClr w14:val="tx1"/>
            </w14:solidFill>
          </w14:textFill>
        </w:rPr>
        <w:t>26.45</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14:textFill>
            <w14:solidFill>
              <w14:schemeClr w14:val="tx1"/>
            </w14:solidFill>
          </w14:textFill>
        </w:rPr>
        <w:t>,偏差原因是</w:t>
      </w:r>
      <w:r>
        <w:rPr>
          <w:rFonts w:hint="eastAsia" w:ascii="仿宋_GB2312"/>
          <w:color w:val="000000" w:themeColor="text1"/>
          <w:sz w:val="32"/>
          <w:szCs w:val="32"/>
          <w:lang w:val="en-US" w:eastAsia="zh-CN"/>
          <w14:textFill>
            <w14:solidFill>
              <w14:schemeClr w14:val="tx1"/>
            </w14:solidFill>
          </w14:textFill>
        </w:rPr>
        <w:t>因疫情影响，项目资金未来得及支付</w:t>
      </w:r>
      <w:r>
        <w:rPr>
          <w:rFonts w:hint="eastAsia" w:ascii="仿宋_GB2312"/>
          <w:color w:val="000000" w:themeColor="text1"/>
          <w:sz w:val="32"/>
          <w:szCs w:val="32"/>
          <w14:textFill>
            <w14:solidFill>
              <w14:schemeClr w14:val="tx1"/>
            </w14:solidFill>
          </w14:textFill>
        </w:rPr>
        <w:t>，拟采取的措施是</w:t>
      </w:r>
      <w:r>
        <w:rPr>
          <w:rFonts w:hint="eastAsia" w:ascii="仿宋_GB2312"/>
          <w:color w:val="000000" w:themeColor="text1"/>
          <w:sz w:val="32"/>
          <w:szCs w:val="32"/>
          <w:lang w:val="en-US" w:eastAsia="zh-CN"/>
          <w14:textFill>
            <w14:solidFill>
              <w14:schemeClr w14:val="tx1"/>
            </w14:solidFill>
          </w14:textFill>
        </w:rPr>
        <w:t>将加大资金支付力度</w:t>
      </w:r>
      <w:r>
        <w:rPr>
          <w:rFonts w:hint="eastAsia" w:ascii="仿宋_GB2312"/>
          <w:color w:val="000000" w:themeColor="text1"/>
          <w:sz w:val="32"/>
          <w:szCs w:val="32"/>
          <w:lang w:eastAsia="zh-Hans"/>
          <w14:textFill>
            <w14:solidFill>
              <w14:schemeClr w14:val="tx1"/>
            </w14:solidFill>
          </w14:textFill>
        </w:rPr>
        <w:t>。</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spacing w:line="560" w:lineRule="exact"/>
        <w:ind w:firstLine="641"/>
        <w:rPr>
          <w:rFonts w:hAnsi="Arial"/>
          <w:color w:val="auto"/>
          <w:sz w:val="32"/>
          <w:szCs w:val="32"/>
        </w:rPr>
      </w:pPr>
      <w:r>
        <w:rPr>
          <w:rFonts w:hint="eastAsia" w:ascii="仿宋_GB2312" w:hAnsi="仿宋_GB2312" w:cs="仿宋_GB2312"/>
          <w:color w:val="auto"/>
          <w:sz w:val="32"/>
          <w:szCs w:val="32"/>
          <w:lang w:val="en-US" w:eastAsia="zh-CN"/>
        </w:rPr>
        <w:t>中国共产党昌吉市委员会党校2021年物业费、托管费项目</w:t>
      </w:r>
      <w:r>
        <w:rPr>
          <w:rFonts w:hint="eastAsia" w:hAnsi="Arial" w:cs="仿宋_GB2312"/>
          <w:color w:val="auto"/>
          <w:sz w:val="32"/>
          <w:szCs w:val="32"/>
        </w:rPr>
        <w:t>按照《预算法》及相关规定执行，严格执行预算。</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spacing w:line="560" w:lineRule="exact"/>
        <w:ind w:firstLine="641"/>
        <w:rPr>
          <w:rFonts w:hint="eastAsia" w:hAnsi="Arial" w:eastAsia="仿宋_GB2312"/>
          <w:color w:val="auto"/>
          <w:sz w:val="32"/>
          <w:szCs w:val="32"/>
          <w:lang w:val="en-US" w:eastAsia="zh-CN"/>
        </w:rPr>
      </w:pPr>
      <w:r>
        <w:rPr>
          <w:rFonts w:hint="eastAsia" w:ascii="仿宋_GB2312" w:hAnsi="仿宋_GB2312" w:cs="仿宋_GB2312"/>
          <w:color w:val="auto"/>
          <w:sz w:val="32"/>
          <w:szCs w:val="32"/>
        </w:rPr>
        <w:t>为有效推进项目工作开展，提高财政资金使用效益，</w:t>
      </w:r>
      <w:r>
        <w:rPr>
          <w:rFonts w:hint="eastAsia" w:ascii="仿宋_GB2312" w:hAnsi="仿宋_GB2312" w:cs="仿宋_GB2312"/>
          <w:color w:val="auto"/>
          <w:sz w:val="32"/>
          <w:szCs w:val="32"/>
          <w:lang w:val="en-US" w:eastAsia="zh-CN"/>
        </w:rPr>
        <w:t>中国共产党昌吉市委员会党校</w:t>
      </w:r>
      <w:r>
        <w:rPr>
          <w:rFonts w:hint="eastAsia" w:ascii="仿宋_GB2312" w:hAnsi="仿宋_GB2312" w:cs="仿宋_GB2312"/>
          <w:color w:val="auto"/>
          <w:sz w:val="32"/>
          <w:szCs w:val="32"/>
        </w:rPr>
        <w:t>项目领导小组进一步强化项目意识，</w:t>
      </w:r>
      <w:r>
        <w:rPr>
          <w:rFonts w:hint="eastAsia" w:hAnsi="Arial" w:cs="仿宋_GB2312"/>
          <w:color w:val="auto"/>
          <w:sz w:val="32"/>
          <w:szCs w:val="32"/>
        </w:rPr>
        <w:t>制度建设完全，相关制度严格执行</w:t>
      </w:r>
      <w:r>
        <w:rPr>
          <w:rFonts w:hint="eastAsia" w:hAnsi="Arial" w:cs="仿宋_GB2312"/>
          <w:color w:val="auto"/>
          <w:sz w:val="32"/>
          <w:szCs w:val="32"/>
          <w:lang w:eastAsia="zh-CN"/>
        </w:rPr>
        <w:t>，</w:t>
      </w:r>
      <w:r>
        <w:rPr>
          <w:rFonts w:hint="eastAsia" w:hAnsi="Arial" w:cs="仿宋_GB2312"/>
          <w:color w:val="auto"/>
          <w:sz w:val="32"/>
          <w:szCs w:val="32"/>
        </w:rPr>
        <w:t>项目资金按计划使用，严格按照预算管理规定开支。及时支付项目款，确保</w:t>
      </w:r>
      <w:r>
        <w:rPr>
          <w:rFonts w:hint="eastAsia" w:hAnsi="Arial" w:cs="仿宋_GB2312"/>
          <w:color w:val="auto"/>
          <w:sz w:val="32"/>
          <w:szCs w:val="32"/>
          <w:lang w:eastAsia="zh-CN"/>
        </w:rPr>
        <w:t>中国共产党昌吉市委员会党校</w:t>
      </w:r>
      <w:r>
        <w:rPr>
          <w:rFonts w:hint="eastAsia" w:hAnsi="Arial" w:cs="仿宋_GB2312"/>
          <w:color w:val="auto"/>
          <w:sz w:val="32"/>
          <w:szCs w:val="32"/>
          <w:lang w:val="en-US" w:eastAsia="zh-CN"/>
        </w:rPr>
        <w:t>为</w:t>
      </w:r>
      <w:r>
        <w:rPr>
          <w:rFonts w:hint="eastAsia" w:ascii="仿宋_GB2312" w:eastAsia="仿宋_GB2312" w:hAnsiTheme="minorEastAsia"/>
          <w:color w:val="auto"/>
          <w:sz w:val="32"/>
          <w:szCs w:val="32"/>
          <w:highlight w:val="none"/>
        </w:rPr>
        <w:t>党员干部提供短期培训任务</w:t>
      </w:r>
      <w:r>
        <w:rPr>
          <w:rFonts w:hint="eastAsia" w:ascii="仿宋_GB2312" w:hAnsiTheme="minorEastAsia"/>
          <w:color w:val="auto"/>
          <w:sz w:val="32"/>
          <w:szCs w:val="32"/>
          <w:highlight w:val="none"/>
          <w:lang w:val="en-US" w:eastAsia="zh-CN"/>
        </w:rPr>
        <w:t>顺利进行。</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w:t>
      </w:r>
      <w:r>
        <w:rPr>
          <w:rFonts w:hint="eastAsia" w:hAnsi="Arial" w:cs="仿宋_GB2312"/>
          <w:color w:val="auto"/>
          <w:sz w:val="32"/>
          <w:szCs w:val="32"/>
        </w:rPr>
        <w:t>建立决策科学、发放合理、运作规范的政府管理体制，</w:t>
      </w:r>
      <w:r>
        <w:rPr>
          <w:rFonts w:hint="eastAsia" w:ascii="仿宋_GB2312" w:hAnsi="仿宋_GB2312" w:cs="仿宋_GB2312"/>
          <w:color w:val="auto"/>
          <w:sz w:val="32"/>
          <w:szCs w:val="32"/>
        </w:rPr>
        <w:t>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w:t>
      </w:r>
      <w:r>
        <w:rPr>
          <w:rFonts w:hint="eastAsia" w:hAnsi="Arial" w:cs="仿宋_GB2312"/>
          <w:color w:val="auto"/>
          <w:sz w:val="32"/>
          <w:szCs w:val="32"/>
        </w:rPr>
        <w:t>严格坚持先做事、后验收、再拨付的原则，</w:t>
      </w:r>
      <w:r>
        <w:rPr>
          <w:rFonts w:hint="eastAsia" w:ascii="仿宋_GB2312" w:hAnsi="仿宋_GB2312" w:cs="仿宋_GB2312"/>
          <w:color w:val="auto"/>
          <w:sz w:val="32"/>
          <w:szCs w:val="32"/>
        </w:rPr>
        <w:t>项目资金支付安排高效、合理，杜绝截留、挤占或挪用项目资金的情况发生。</w:t>
      </w:r>
      <w:r>
        <w:rPr>
          <w:rFonts w:hint="eastAsia" w:hAnsi="Arial" w:cs="仿宋_GB2312"/>
          <w:color w:val="auto"/>
          <w:sz w:val="32"/>
          <w:szCs w:val="32"/>
        </w:rPr>
        <w:t>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23"/>
        <w:spacing w:before="0" w:after="0" w:line="600" w:lineRule="exact"/>
        <w:ind w:left="560"/>
        <w:rPr>
          <w:rFonts w:ascii="仿宋_GB2312" w:hAnsi="仿宋_GB2312" w:cs="仿宋_GB2312"/>
          <w:color w:val="auto"/>
          <w:sz w:val="32"/>
        </w:rPr>
      </w:pPr>
      <w:bookmarkStart w:id="18" w:name="_Toc68364674"/>
      <w:r>
        <w:rPr>
          <w:rFonts w:hint="eastAsia" w:ascii="仿宋_GB2312" w:hAnsi="仿宋_GB2312" w:cs="仿宋_GB2312"/>
          <w:color w:val="auto"/>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1"/>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1"/>
        <w:spacing w:line="600" w:lineRule="exact"/>
        <w:ind w:firstLine="624"/>
        <w:rPr>
          <w:rFonts w:ascii="仿宋_GB2312"/>
          <w:color w:val="auto"/>
          <w:sz w:val="32"/>
          <w:szCs w:val="32"/>
        </w:rPr>
      </w:pPr>
      <w:r>
        <w:rPr>
          <w:rFonts w:hint="eastAsia" w:ascii="仿宋_GB2312"/>
          <w:color w:val="auto"/>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2000000000000000000"/>
    <w:charset w:val="86"/>
    <w:family w:val="script"/>
    <w:pitch w:val="default"/>
    <w:sig w:usb0="00000000" w:usb1="00000000" w:usb2="00000000" w:usb3="00000000" w:csb0="00040000" w:csb1="00000000"/>
  </w:font>
  <w:font w:name="方正小标宋_GBK">
    <w:altName w:val="Arial Unicode MS"/>
    <w:panose1 w:val="02000000000000000000"/>
    <w:charset w:val="86"/>
    <w:family w:val="script"/>
    <w:pitch w:val="default"/>
    <w:sig w:usb0="00000000" w:usb1="00000000" w:usb2="00082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jZDYwYjc4NTQwMTYyNzFhYmUxNWM2ZTc0Zjcy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176EA7"/>
    <w:rsid w:val="01532514"/>
    <w:rsid w:val="082A5712"/>
    <w:rsid w:val="0D3F3A0E"/>
    <w:rsid w:val="12F1313F"/>
    <w:rsid w:val="15DC6CEA"/>
    <w:rsid w:val="19434185"/>
    <w:rsid w:val="20FA7F20"/>
    <w:rsid w:val="214B0FAD"/>
    <w:rsid w:val="245E1E24"/>
    <w:rsid w:val="2A2C0A1E"/>
    <w:rsid w:val="2A7A58D1"/>
    <w:rsid w:val="2E483E7E"/>
    <w:rsid w:val="30B8125D"/>
    <w:rsid w:val="327C2C35"/>
    <w:rsid w:val="33944516"/>
    <w:rsid w:val="3B816234"/>
    <w:rsid w:val="4029359A"/>
    <w:rsid w:val="46835E68"/>
    <w:rsid w:val="541C372E"/>
    <w:rsid w:val="578773EA"/>
    <w:rsid w:val="644B1C02"/>
    <w:rsid w:val="68291A1A"/>
    <w:rsid w:val="691B1594"/>
    <w:rsid w:val="6D721A8A"/>
    <w:rsid w:val="6E896821"/>
    <w:rsid w:val="6F0D6C22"/>
    <w:rsid w:val="6F702C42"/>
    <w:rsid w:val="73D9A77D"/>
    <w:rsid w:val="756F67D6"/>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99"/>
    <w:pPr>
      <w:spacing w:before="100" w:beforeAutospacing="1" w:after="100" w:afterAutospacing="1"/>
      <w:jc w:val="left"/>
    </w:pPr>
    <w:rPr>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 w:type="paragraph" w:customStyle="1" w:styleId="27">
    <w:name w:val="Body text|1"/>
    <w:basedOn w:val="1"/>
    <w:qFormat/>
    <w:uiPriority w:val="0"/>
    <w:pPr>
      <w:widowControl w:val="0"/>
      <w:shd w:val="clear" w:color="auto" w:fill="auto"/>
      <w:spacing w:line="437"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7950</Words>
  <Characters>8196</Characters>
  <Lines>1</Lines>
  <Paragraphs>1</Paragraphs>
  <TotalTime>6</TotalTime>
  <ScaleCrop>false</ScaleCrop>
  <LinksUpToDate>false</LinksUpToDate>
  <CharactersWithSpaces>8210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Lee</cp:lastModifiedBy>
  <cp:lastPrinted>2021-03-03T03:49:00Z</cp:lastPrinted>
  <dcterms:modified xsi:type="dcterms:W3CDTF">2023-04-19T08:03:30Z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E68676C6821643B48FF0296777696C9B_12</vt:lpwstr>
  </property>
</Properties>
</file>