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bookmarkStart w:id="19" w:name="_GoBack"/>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shd w:val="clear" w:color="auto" w:fill="auto"/>
        </w:rPr>
      </w:pPr>
      <w:r>
        <w:rPr>
          <w:rFonts w:hint="default" w:ascii="方正小标宋简体" w:hAnsi="方正小标宋简体" w:eastAsia="方正小标宋简体" w:cs="方正小标宋简体"/>
          <w:color w:val="auto"/>
          <w:kern w:val="2"/>
          <w:sz w:val="48"/>
          <w:szCs w:val="48"/>
          <w:highlight w:val="none"/>
          <w:shd w:val="clear" w:color="auto" w:fill="auto"/>
          <w:lang w:val="en-US" w:eastAsia="zh-CN" w:bidi="ar"/>
        </w:rPr>
        <w:t>昌吉市</w:t>
      </w:r>
      <w:r>
        <w:rPr>
          <w:rFonts w:hint="eastAsia" w:ascii="方正小标宋简体" w:hAnsi="方正小标宋简体" w:eastAsia="方正小标宋简体" w:cs="方正小标宋简体"/>
          <w:color w:val="auto"/>
          <w:kern w:val="2"/>
          <w:sz w:val="48"/>
          <w:szCs w:val="48"/>
          <w:highlight w:val="none"/>
          <w:shd w:val="clear" w:color="auto" w:fill="auto"/>
          <w:lang w:val="en-US" w:eastAsia="zh-CN" w:bidi="ar"/>
        </w:rPr>
        <w:t>农产品质量安全检验检测中心</w:t>
      </w:r>
      <w:r>
        <w:rPr>
          <w:rFonts w:hint="default" w:ascii="方正小标宋简体" w:hAnsi="方正小标宋简体" w:eastAsia="方正小标宋简体" w:cs="方正小标宋简体"/>
          <w:color w:val="auto"/>
          <w:kern w:val="2"/>
          <w:sz w:val="48"/>
          <w:szCs w:val="48"/>
          <w:highlight w:val="none"/>
          <w:shd w:val="clear" w:color="auto" w:fill="auto"/>
          <w:lang w:val="en-US" w:eastAsia="zh-CN" w:bidi="ar"/>
        </w:rPr>
        <w:t>（</w:t>
      </w:r>
      <w:r>
        <w:rPr>
          <w:rFonts w:hint="eastAsia" w:ascii="方正小标宋简体" w:hAnsi="方正小标宋简体" w:eastAsia="方正小标宋简体" w:cs="方正小标宋简体"/>
          <w:color w:val="auto"/>
          <w:kern w:val="2"/>
          <w:sz w:val="48"/>
          <w:szCs w:val="48"/>
          <w:highlight w:val="none"/>
          <w:shd w:val="clear" w:color="auto" w:fill="auto"/>
          <w:lang w:val="en-US" w:eastAsia="zh-CN" w:bidi="ar"/>
        </w:rPr>
        <w:t>园艺工作站</w:t>
      </w:r>
      <w:r>
        <w:rPr>
          <w:rFonts w:hint="default" w:ascii="方正小标宋简体" w:hAnsi="方正小标宋简体" w:eastAsia="方正小标宋简体" w:cs="方正小标宋简体"/>
          <w:color w:val="auto"/>
          <w:kern w:val="2"/>
          <w:sz w:val="48"/>
          <w:szCs w:val="48"/>
          <w:highlight w:val="none"/>
          <w:shd w:val="clear" w:color="auto" w:fill="auto"/>
          <w:lang w:val="en-US" w:eastAsia="zh-CN" w:bidi="ar"/>
        </w:rPr>
        <w:t>）</w:t>
      </w:r>
      <w:r>
        <w:rPr>
          <w:rFonts w:hint="eastAsia" w:ascii="方正小标宋简体" w:hAnsi="方正小标宋简体" w:eastAsia="方正小标宋简体" w:cs="方正小标宋简体"/>
          <w:color w:val="auto"/>
          <w:kern w:val="2"/>
          <w:sz w:val="48"/>
          <w:szCs w:val="48"/>
          <w:highlight w:val="none"/>
          <w:shd w:val="clear" w:color="auto" w:fill="auto"/>
          <w:lang w:val="en-US" w:eastAsia="zh-CN" w:bidi="ar"/>
        </w:rPr>
        <w:t>农产品质量安全监测</w:t>
      </w:r>
      <w:r>
        <w:rPr>
          <w:rFonts w:hint="eastAsia" w:ascii="方正小标宋简体" w:hAnsi="黑体" w:eastAsia="方正小标宋简体" w:cs="黑体"/>
          <w:bCs/>
          <w:color w:val="auto"/>
          <w:sz w:val="48"/>
          <w:szCs w:val="48"/>
          <w:highlight w:val="none"/>
          <w:shd w:val="clear" w:color="auto" w:fill="auto"/>
        </w:rPr>
        <w:t>项目支出</w:t>
      </w:r>
      <w:r>
        <w:rPr>
          <w:rFonts w:hint="eastAsia" w:ascii="方正小标宋简体" w:hAnsi="黑体" w:eastAsia="方正小标宋简体" w:cs="黑体"/>
          <w:bCs/>
          <w:color w:val="auto"/>
          <w:sz w:val="48"/>
          <w:szCs w:val="48"/>
          <w:highlight w:val="none"/>
          <w:shd w:val="clear" w:color="auto" w:fill="auto"/>
          <w:lang w:val="en-US" w:eastAsia="zh-CN"/>
        </w:rPr>
        <w:t xml:space="preserve">            </w:t>
      </w:r>
      <w:r>
        <w:rPr>
          <w:rFonts w:hint="eastAsia" w:ascii="方正小标宋简体" w:hAnsi="黑体" w:eastAsia="方正小标宋简体" w:cs="黑体"/>
          <w:bCs/>
          <w:color w:val="auto"/>
          <w:sz w:val="48"/>
          <w:szCs w:val="48"/>
          <w:highlight w:val="none"/>
          <w:shd w:val="clear" w:color="auto" w:fill="auto"/>
        </w:rPr>
        <w:t>绩效评价报告</w:t>
      </w: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240" w:lineRule="atLeast"/>
        <w:ind w:firstLine="960"/>
        <w:jc w:val="center"/>
        <w:rPr>
          <w:rFonts w:ascii="方正小标宋简体" w:hAnsi="黑体" w:eastAsia="方正小标宋简体" w:cs="黑体"/>
          <w:bCs/>
          <w:color w:val="auto"/>
          <w:sz w:val="48"/>
          <w:szCs w:val="48"/>
          <w:highlight w:val="none"/>
          <w:shd w:val="clear" w:color="auto" w:fill="auto"/>
        </w:rPr>
      </w:pPr>
    </w:p>
    <w:p>
      <w:pPr>
        <w:spacing w:line="360" w:lineRule="auto"/>
        <w:ind w:left="0" w:leftChars="0" w:firstLine="0" w:firstLineChars="0"/>
        <w:rPr>
          <w:rFonts w:ascii="黑体" w:hAnsi="黑体" w:eastAsia="黑体" w:cs="宋体"/>
          <w:color w:val="auto"/>
          <w:sz w:val="30"/>
          <w:szCs w:val="30"/>
          <w:highlight w:val="none"/>
          <w:shd w:val="clear" w:color="auto" w:fill="auto"/>
        </w:rPr>
      </w:pPr>
    </w:p>
    <w:p>
      <w:pPr>
        <w:spacing w:line="360" w:lineRule="auto"/>
        <w:ind w:left="0" w:leftChars="0" w:firstLine="0" w:firstLineChars="0"/>
        <w:rPr>
          <w:rFonts w:ascii="黑体" w:eastAsia="黑体"/>
          <w:color w:val="auto"/>
          <w:sz w:val="30"/>
          <w:szCs w:val="30"/>
          <w:highlight w:val="none"/>
          <w:shd w:val="clear" w:color="auto" w:fill="auto"/>
        </w:rPr>
      </w:pPr>
      <w:r>
        <w:rPr>
          <w:rFonts w:ascii="黑体" w:hAnsi="黑体" w:eastAsia="黑体" w:cs="宋体"/>
          <w:color w:val="auto"/>
          <w:sz w:val="30"/>
          <w:szCs w:val="30"/>
          <w:highlight w:val="none"/>
          <w:shd w:val="clear" w:color="auto" w:fill="auto"/>
        </w:rPr>
        <w:t>项目名称：</w:t>
      </w:r>
      <w:bookmarkStart w:id="0" w:name="_Hlk68780987"/>
      <w:r>
        <w:rPr>
          <w:rFonts w:ascii="黑体" w:hAnsi="黑体" w:eastAsia="黑体" w:cs="仿宋_GB2312"/>
          <w:color w:val="auto"/>
          <w:sz w:val="30"/>
          <w:szCs w:val="30"/>
          <w:highlight w:val="none"/>
          <w:shd w:val="clear" w:color="auto" w:fill="auto"/>
        </w:rPr>
        <w:t>202</w:t>
      </w:r>
      <w:r>
        <w:rPr>
          <w:rFonts w:hint="eastAsia" w:ascii="黑体" w:hAnsi="黑体" w:eastAsia="黑体" w:cs="仿宋_GB2312"/>
          <w:color w:val="auto"/>
          <w:sz w:val="30"/>
          <w:szCs w:val="30"/>
          <w:highlight w:val="none"/>
          <w:shd w:val="clear" w:color="auto" w:fill="auto"/>
        </w:rPr>
        <w:t>2</w:t>
      </w:r>
      <w:r>
        <w:rPr>
          <w:rFonts w:hint="eastAsia" w:ascii="黑体" w:hAnsi="黑体" w:eastAsia="黑体" w:cs="仿宋_GB2312"/>
          <w:color w:val="auto"/>
          <w:sz w:val="30"/>
          <w:szCs w:val="30"/>
          <w:highlight w:val="none"/>
          <w:shd w:val="clear" w:color="auto" w:fill="auto"/>
          <w:lang w:val="en-US" w:eastAsia="zh-CN"/>
        </w:rPr>
        <w:t>年</w:t>
      </w:r>
      <w:r>
        <w:rPr>
          <w:rFonts w:hint="eastAsia" w:ascii="黑体" w:hAnsi="黑体" w:eastAsia="黑体" w:cs="宋体"/>
          <w:color w:val="auto"/>
          <w:sz w:val="30"/>
          <w:szCs w:val="30"/>
          <w:highlight w:val="none"/>
          <w:shd w:val="clear" w:color="auto" w:fill="auto"/>
        </w:rPr>
        <w:t>农产品质量安全监测项目</w:t>
      </w:r>
    </w:p>
    <w:bookmarkEnd w:id="0"/>
    <w:p>
      <w:pPr>
        <w:ind w:firstLine="0" w:firstLineChars="0"/>
        <w:rPr>
          <w:rFonts w:ascii="黑体" w:hAnsi="黑体" w:eastAsia="黑体" w:cs="宋体"/>
          <w:color w:val="auto"/>
          <w:sz w:val="30"/>
          <w:szCs w:val="30"/>
          <w:highlight w:val="none"/>
          <w:shd w:val="clear" w:color="auto" w:fill="auto"/>
        </w:rPr>
      </w:pPr>
      <w:r>
        <w:rPr>
          <w:rFonts w:ascii="黑体" w:hAnsi="黑体" w:eastAsia="黑体" w:cs="宋体"/>
          <w:color w:val="auto"/>
          <w:sz w:val="30"/>
          <w:szCs w:val="30"/>
          <w:highlight w:val="none"/>
          <w:shd w:val="clear" w:color="auto" w:fill="auto"/>
        </w:rPr>
        <w:t>项目单位：昌吉市</w:t>
      </w:r>
      <w:r>
        <w:rPr>
          <w:rFonts w:hint="eastAsia" w:ascii="黑体" w:hAnsi="黑体" w:eastAsia="黑体" w:cs="宋体"/>
          <w:color w:val="auto"/>
          <w:sz w:val="30"/>
          <w:szCs w:val="30"/>
          <w:highlight w:val="none"/>
          <w:shd w:val="clear" w:color="auto" w:fill="auto"/>
        </w:rPr>
        <w:t>农产品质量安全检验检测中心（园艺工作站）</w:t>
      </w:r>
    </w:p>
    <w:p>
      <w:pPr>
        <w:ind w:firstLine="0" w:firstLineChars="0"/>
        <w:rPr>
          <w:rFonts w:ascii="黑体" w:hAnsi="黑体" w:eastAsia="黑体" w:cs="宋体"/>
          <w:color w:val="auto"/>
          <w:sz w:val="30"/>
          <w:szCs w:val="30"/>
          <w:highlight w:val="none"/>
          <w:shd w:val="clear" w:color="auto" w:fill="auto"/>
        </w:rPr>
      </w:pPr>
      <w:r>
        <w:rPr>
          <w:rFonts w:ascii="黑体" w:hAnsi="黑体" w:eastAsia="黑体" w:cs="宋体"/>
          <w:color w:val="auto"/>
          <w:sz w:val="30"/>
          <w:szCs w:val="30"/>
          <w:highlight w:val="none"/>
          <w:shd w:val="clear" w:color="auto" w:fill="auto"/>
        </w:rPr>
        <w:t>主管部门：昌吉市</w:t>
      </w:r>
      <w:r>
        <w:rPr>
          <w:rFonts w:hint="eastAsia" w:ascii="黑体" w:hAnsi="黑体" w:eastAsia="黑体" w:cs="宋体"/>
          <w:color w:val="auto"/>
          <w:sz w:val="30"/>
          <w:szCs w:val="30"/>
          <w:highlight w:val="none"/>
          <w:shd w:val="clear" w:color="auto" w:fill="auto"/>
        </w:rPr>
        <w:t>农业农村局</w:t>
      </w:r>
    </w:p>
    <w:p>
      <w:pPr>
        <w:ind w:left="0" w:leftChars="0" w:firstLine="0" w:firstLineChars="0"/>
        <w:rPr>
          <w:rFonts w:hint="eastAsia" w:ascii="黑体" w:hAnsi="黑体" w:eastAsia="黑体" w:cs="宋体"/>
          <w:color w:val="auto"/>
          <w:sz w:val="30"/>
          <w:szCs w:val="30"/>
          <w:highlight w:val="none"/>
          <w:shd w:val="clear" w:color="auto" w:fill="auto"/>
          <w:lang w:eastAsia="zh-CN"/>
        </w:rPr>
      </w:pPr>
      <w:r>
        <w:rPr>
          <w:rFonts w:hint="eastAsia" w:ascii="黑体" w:hAnsi="黑体" w:eastAsia="黑体" w:cs="宋体"/>
          <w:color w:val="auto"/>
          <w:sz w:val="30"/>
          <w:szCs w:val="30"/>
          <w:highlight w:val="none"/>
          <w:shd w:val="clear" w:color="auto" w:fill="auto"/>
        </w:rPr>
        <w:t>项目负责人</w:t>
      </w:r>
      <w:r>
        <w:rPr>
          <w:rFonts w:ascii="黑体" w:hAnsi="黑体" w:eastAsia="黑体" w:cs="宋体"/>
          <w:color w:val="auto"/>
          <w:sz w:val="30"/>
          <w:szCs w:val="30"/>
          <w:highlight w:val="none"/>
          <w:shd w:val="clear" w:color="auto" w:fill="auto"/>
        </w:rPr>
        <w:t>：</w:t>
      </w:r>
      <w:r>
        <w:rPr>
          <w:rFonts w:hint="eastAsia" w:ascii="黑体" w:hAnsi="黑体" w:eastAsia="黑体" w:cs="宋体"/>
          <w:color w:val="auto"/>
          <w:sz w:val="30"/>
          <w:szCs w:val="30"/>
          <w:highlight w:val="none"/>
          <w:shd w:val="clear" w:color="auto" w:fill="auto"/>
          <w:lang w:val="en-US" w:eastAsia="zh-CN"/>
        </w:rPr>
        <w:t>高峰</w:t>
      </w:r>
    </w:p>
    <w:p>
      <w:pPr>
        <w:ind w:left="0" w:leftChars="0" w:firstLine="0" w:firstLineChars="0"/>
        <w:rPr>
          <w:rFonts w:ascii="黑体" w:hAnsi="黑体" w:eastAsia="黑体" w:cs="仿宋_GB2312"/>
          <w:color w:val="auto"/>
          <w:sz w:val="30"/>
          <w:szCs w:val="30"/>
          <w:highlight w:val="none"/>
          <w:shd w:val="clear" w:color="auto" w:fill="auto"/>
        </w:rPr>
      </w:pPr>
      <w:r>
        <w:rPr>
          <w:rFonts w:hint="eastAsia" w:ascii="黑体" w:hAnsi="黑体" w:eastAsia="黑体" w:cs="宋体"/>
          <w:color w:val="auto"/>
          <w:sz w:val="30"/>
          <w:szCs w:val="30"/>
          <w:highlight w:val="none"/>
          <w:shd w:val="clear" w:color="auto" w:fill="auto"/>
        </w:rPr>
        <w:t>填报时间：</w:t>
      </w:r>
      <w:r>
        <w:rPr>
          <w:rFonts w:ascii="黑体" w:hAnsi="黑体" w:eastAsia="黑体" w:cs="宋体"/>
          <w:color w:val="auto"/>
          <w:sz w:val="30"/>
          <w:szCs w:val="30"/>
          <w:highlight w:val="none"/>
          <w:shd w:val="clear" w:color="auto" w:fill="auto"/>
        </w:rPr>
        <w:t>202</w:t>
      </w:r>
      <w:r>
        <w:rPr>
          <w:rFonts w:hint="eastAsia" w:ascii="黑体" w:hAnsi="黑体" w:eastAsia="黑体" w:cs="宋体"/>
          <w:color w:val="auto"/>
          <w:sz w:val="30"/>
          <w:szCs w:val="30"/>
          <w:highlight w:val="none"/>
          <w:shd w:val="clear" w:color="auto" w:fill="auto"/>
        </w:rPr>
        <w:t>3年</w:t>
      </w:r>
      <w:r>
        <w:rPr>
          <w:rFonts w:ascii="黑体" w:hAnsi="黑体" w:eastAsia="黑体" w:cs="宋体"/>
          <w:color w:val="auto"/>
          <w:sz w:val="30"/>
          <w:szCs w:val="30"/>
          <w:highlight w:val="none"/>
          <w:shd w:val="clear" w:color="auto" w:fill="auto"/>
        </w:rPr>
        <w:t>4</w:t>
      </w:r>
      <w:r>
        <w:rPr>
          <w:rFonts w:hint="eastAsia" w:ascii="黑体" w:hAnsi="黑体" w:eastAsia="黑体" w:cs="宋体"/>
          <w:color w:val="auto"/>
          <w:sz w:val="30"/>
          <w:szCs w:val="30"/>
          <w:highlight w:val="none"/>
          <w:shd w:val="clear" w:color="auto" w:fill="auto"/>
        </w:rPr>
        <w:t>月</w:t>
      </w:r>
      <w:r>
        <w:rPr>
          <w:rFonts w:ascii="黑体" w:hAnsi="黑体" w:eastAsia="黑体" w:cs="宋体"/>
          <w:color w:val="auto"/>
          <w:sz w:val="30"/>
          <w:szCs w:val="30"/>
          <w:highlight w:val="none"/>
          <w:shd w:val="clear" w:color="auto" w:fill="auto"/>
        </w:rPr>
        <w:t>1</w:t>
      </w:r>
      <w:r>
        <w:rPr>
          <w:rFonts w:hint="eastAsia" w:ascii="黑体" w:hAnsi="黑体" w:eastAsia="黑体" w:cs="宋体"/>
          <w:color w:val="auto"/>
          <w:sz w:val="30"/>
          <w:szCs w:val="30"/>
          <w:highlight w:val="none"/>
          <w:shd w:val="clear" w:color="auto" w:fill="auto"/>
        </w:rPr>
        <w:t>7</w:t>
      </w:r>
      <w:r>
        <w:rPr>
          <w:rFonts w:hint="eastAsia" w:ascii="黑体" w:hAnsi="黑体" w:eastAsia="黑体" w:cs="仿宋_GB2312"/>
          <w:color w:val="auto"/>
          <w:sz w:val="30"/>
          <w:szCs w:val="30"/>
          <w:highlight w:val="none"/>
          <w:shd w:val="clear" w:color="auto" w:fill="auto"/>
        </w:rPr>
        <w:t>日</w:t>
      </w:r>
    </w:p>
    <w:p>
      <w:pPr>
        <w:spacing w:after="100" w:afterAutospacing="1" w:line="360" w:lineRule="auto"/>
        <w:ind w:left="0" w:leftChars="0" w:firstLine="2200" w:firstLineChars="500"/>
        <w:jc w:val="both"/>
        <w:rPr>
          <w:rFonts w:ascii="方正小标宋_GBK" w:hAnsi="黑体" w:eastAsia="方正小标宋_GBK" w:cs="黑体"/>
          <w:bCs/>
          <w:color w:val="auto"/>
          <w:sz w:val="44"/>
          <w:szCs w:val="44"/>
          <w:highlight w:val="none"/>
          <w:shd w:val="clear" w:color="auto" w:fill="auto"/>
        </w:rPr>
      </w:pPr>
      <w:r>
        <w:rPr>
          <w:rFonts w:hint="eastAsia" w:ascii="方正小标宋_GBK" w:hAnsi="黑体" w:eastAsia="方正小标宋_GBK" w:cs="黑体"/>
          <w:bCs/>
          <w:color w:val="auto"/>
          <w:sz w:val="44"/>
          <w:szCs w:val="44"/>
          <w:highlight w:val="none"/>
          <w:shd w:val="clear" w:color="auto" w:fill="auto"/>
        </w:rPr>
        <w:t>项目支出绩效评价报告</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一、基本情况</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（一）项目概况</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1.项目背景</w:t>
      </w:r>
    </w:p>
    <w:p>
      <w:pPr>
        <w:pStyle w:val="2"/>
        <w:spacing w:line="600" w:lineRule="exact"/>
        <w:ind w:firstLine="643"/>
        <w:rPr>
          <w:rFonts w:hint="default" w:ascii="仿宋_GB2312" w:hAnsi="仿宋_GB2312" w:eastAsia="仿宋_GB2312" w:cs="仿宋_GB2312"/>
          <w:b w:val="0"/>
          <w:bCs w:val="0"/>
          <w:color w:val="auto"/>
          <w:kern w:val="0"/>
          <w:sz w:val="32"/>
          <w:szCs w:val="32"/>
          <w:highlight w:val="none"/>
          <w:shd w:val="clear" w:color="auto" w:fill="auto"/>
          <w:lang w:val="en-US" w:eastAsia="zh-CN" w:bidi="ar-SA"/>
        </w:rPr>
      </w:pPr>
      <w:r>
        <w:rPr>
          <w:rFonts w:hint="eastAsia" w:ascii="仿宋_GB2312" w:hAnsi="仿宋_GB2312" w:eastAsia="仿宋_GB2312" w:cs="仿宋_GB2312"/>
          <w:b w:val="0"/>
          <w:bCs w:val="0"/>
          <w:color w:val="auto"/>
          <w:kern w:val="0"/>
          <w:sz w:val="32"/>
          <w:szCs w:val="32"/>
          <w:highlight w:val="none"/>
          <w:shd w:val="clear" w:color="auto" w:fill="auto"/>
          <w:lang w:val="en-US" w:eastAsia="zh-CN" w:bidi="ar-SA"/>
        </w:rPr>
        <w:t>根据昌州农涵〔2022〕23号《关于印发&lt;昌吉州2022年农产品质量安全监测工作方案&gt;的通知》要求，</w:t>
      </w:r>
      <w:r>
        <w:rPr>
          <w:rFonts w:hint="eastAsia" w:cs="仿宋_GB2312"/>
          <w:b w:val="0"/>
          <w:bCs w:val="0"/>
          <w:color w:val="auto"/>
          <w:kern w:val="0"/>
          <w:sz w:val="32"/>
          <w:szCs w:val="32"/>
          <w:highlight w:val="none"/>
          <w:shd w:val="clear" w:color="auto" w:fill="auto"/>
          <w:lang w:val="en-US" w:eastAsia="zh-CN" w:bidi="ar-SA"/>
        </w:rPr>
        <w:t>加强农产品质量安全监管，进一步强化农产品质量安全检验检测，</w:t>
      </w:r>
      <w:r>
        <w:rPr>
          <w:rFonts w:hint="eastAsia" w:ascii="仿宋_GB2312" w:hAnsi="仿宋_GB2312" w:eastAsia="仿宋_GB2312" w:cs="仿宋_GB2312"/>
          <w:b w:val="0"/>
          <w:bCs w:val="0"/>
          <w:color w:val="auto"/>
          <w:kern w:val="0"/>
          <w:sz w:val="32"/>
          <w:szCs w:val="32"/>
          <w:highlight w:val="none"/>
          <w:shd w:val="clear" w:color="auto" w:fill="auto"/>
          <w:lang w:val="en-US" w:eastAsia="zh-CN" w:bidi="ar-SA"/>
        </w:rPr>
        <w:t>完成相应农产品监测工作</w:t>
      </w:r>
      <w:r>
        <w:rPr>
          <w:rFonts w:hint="eastAsia" w:cs="仿宋_GB2312"/>
          <w:b w:val="0"/>
          <w:bCs w:val="0"/>
          <w:color w:val="auto"/>
          <w:kern w:val="0"/>
          <w:sz w:val="32"/>
          <w:szCs w:val="32"/>
          <w:highlight w:val="none"/>
          <w:shd w:val="clear" w:color="auto" w:fill="auto"/>
          <w:lang w:val="en-US" w:eastAsia="zh-CN" w:bidi="ar-SA"/>
        </w:rPr>
        <w:t>，保障农产品质量安全。</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2.</w:t>
      </w:r>
      <w:r>
        <w:rPr>
          <w:rFonts w:hint="eastAsia"/>
          <w:color w:val="auto"/>
          <w:sz w:val="32"/>
          <w:highlight w:val="none"/>
          <w:shd w:val="clear" w:color="auto" w:fill="auto"/>
          <w:lang w:eastAsia="zh-Hans"/>
        </w:rPr>
        <w:t>项目</w:t>
      </w:r>
      <w:r>
        <w:rPr>
          <w:rFonts w:hint="eastAsia"/>
          <w:color w:val="auto"/>
          <w:sz w:val="32"/>
          <w:highlight w:val="none"/>
          <w:shd w:val="clear" w:color="auto" w:fill="auto"/>
        </w:rPr>
        <w:t>主要内容及实施情况</w:t>
      </w:r>
    </w:p>
    <w:p>
      <w:pPr>
        <w:pStyle w:val="20"/>
        <w:spacing w:line="600" w:lineRule="exact"/>
        <w:ind w:firstLine="640"/>
        <w:rPr>
          <w:rFonts w:hint="default"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cs="仿宋_GB2312"/>
          <w:color w:val="auto"/>
          <w:sz w:val="32"/>
          <w:szCs w:val="32"/>
          <w:highlight w:val="none"/>
          <w:shd w:val="clear" w:color="auto" w:fill="auto"/>
        </w:rPr>
        <w:t>本项目主要</w:t>
      </w:r>
      <w:r>
        <w:rPr>
          <w:rFonts w:hint="eastAsia" w:ascii="仿宋_GB2312" w:hAnsi="仿宋_GB2312" w:cs="仿宋_GB2312"/>
          <w:color w:val="auto"/>
          <w:sz w:val="32"/>
          <w:szCs w:val="32"/>
          <w:highlight w:val="none"/>
          <w:shd w:val="clear" w:color="auto" w:fill="auto"/>
          <w:lang w:eastAsia="zh-Hans"/>
        </w:rPr>
        <w:t>内容为</w:t>
      </w:r>
      <w:r>
        <w:rPr>
          <w:rFonts w:hint="eastAsia" w:ascii="仿宋_GB2312" w:hAnsi="仿宋_GB2312" w:cs="仿宋_GB2312"/>
          <w:color w:val="auto"/>
          <w:sz w:val="32"/>
          <w:szCs w:val="32"/>
          <w:highlight w:val="none"/>
          <w:shd w:val="clear" w:color="auto" w:fill="auto"/>
          <w:lang w:eastAsia="zh-CN"/>
        </w:rPr>
        <w:t>：</w:t>
      </w:r>
      <w:r>
        <w:rPr>
          <w:rFonts w:hint="eastAsia" w:ascii="仿宋_GB2312" w:hAnsi="仿宋_GB2312" w:cs="仿宋_GB2312"/>
          <w:color w:val="auto"/>
          <w:sz w:val="32"/>
          <w:szCs w:val="32"/>
          <w:highlight w:val="none"/>
          <w:shd w:val="clear" w:color="auto" w:fill="auto"/>
          <w:lang w:val="en-US" w:eastAsia="zh-CN"/>
        </w:rPr>
        <w:t>通过实施农产品质量安全监测，以发现农产品质量安全问题，以农产品质量安全监测为抓手，及时发现问题，推进食用农产品承诺达标合格证制度，保障农产品质量安全。</w:t>
      </w:r>
    </w:p>
    <w:p>
      <w:pPr>
        <w:pStyle w:val="20"/>
        <w:spacing w:line="600" w:lineRule="exact"/>
        <w:ind w:firstLine="640"/>
        <w:rPr>
          <w:rFonts w:hint="eastAsia" w:ascii="仿宋_GB2312" w:hAnsi="仿宋_GB2312" w:cs="仿宋_GB2312"/>
          <w:color w:val="auto"/>
          <w:sz w:val="32"/>
          <w:szCs w:val="32"/>
          <w:highlight w:val="none"/>
          <w:shd w:val="clear" w:color="auto" w:fill="auto"/>
          <w:lang w:val="en-US" w:eastAsia="zh-CN"/>
        </w:rPr>
      </w:pPr>
      <w:r>
        <w:rPr>
          <w:rFonts w:hint="eastAsia" w:ascii="仿宋_GB2312" w:hAnsi="仿宋_GB2312" w:cs="仿宋_GB2312"/>
          <w:color w:val="auto"/>
          <w:sz w:val="32"/>
          <w:szCs w:val="32"/>
          <w:highlight w:val="none"/>
          <w:shd w:val="clear" w:color="auto" w:fill="auto"/>
          <w:lang w:val="en-US" w:eastAsia="zh-CN"/>
        </w:rPr>
        <w:t>本项目于2022年1月开始实施，截至2022年12月已全部完成，通过本项目的实施掌控了辖区农产品的质量安全的状态，及时向上级主管部门提供第一手检测数据，确保不发生农产品公共安全事故。</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3.项目实施主体</w:t>
      </w:r>
    </w:p>
    <w:p>
      <w:pPr>
        <w:pStyle w:val="20"/>
        <w:spacing w:line="600" w:lineRule="exact"/>
        <w:ind w:firstLine="640"/>
        <w:rPr>
          <w:rFonts w:hint="default" w:ascii="仿宋_GB2312" w:hAnsi="仿宋_GB2312" w:cs="仿宋_GB2312"/>
          <w:color w:val="auto"/>
          <w:sz w:val="32"/>
          <w:szCs w:val="32"/>
          <w:highlight w:val="none"/>
          <w:shd w:val="clear" w:color="auto" w:fill="auto"/>
          <w:lang w:val="en-US" w:eastAsia="zh-CN"/>
        </w:rPr>
      </w:pPr>
      <w:r>
        <w:rPr>
          <w:rFonts w:ascii="仿宋_GB2312" w:hAnsi="仿宋_GB2312" w:cs="仿宋_GB2312"/>
          <w:color w:val="auto"/>
          <w:sz w:val="32"/>
          <w:szCs w:val="32"/>
          <w:highlight w:val="none"/>
          <w:shd w:val="clear" w:color="auto" w:fill="auto"/>
          <w:lang w:eastAsia="zh-Hans"/>
        </w:rPr>
        <w:t>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lang w:eastAsia="zh-Hans"/>
        </w:rPr>
        <w:t>年</w:t>
      </w:r>
      <w:r>
        <w:rPr>
          <w:rFonts w:hint="eastAsia" w:ascii="仿宋_GB2312" w:hAnsi="仿宋_GB2312" w:cs="仿宋_GB2312"/>
          <w:color w:val="auto"/>
          <w:sz w:val="32"/>
          <w:szCs w:val="32"/>
          <w:highlight w:val="none"/>
          <w:shd w:val="clear" w:color="auto" w:fill="auto"/>
          <w:lang w:val="en-US" w:eastAsia="zh-CN"/>
        </w:rPr>
        <w:t>农产品质量安全监测项目</w:t>
      </w:r>
      <w:r>
        <w:rPr>
          <w:rFonts w:hint="eastAsia" w:ascii="仿宋_GB2312" w:hAnsi="仿宋_GB2312" w:cs="仿宋_GB2312"/>
          <w:color w:val="auto"/>
          <w:sz w:val="32"/>
          <w:szCs w:val="32"/>
          <w:highlight w:val="none"/>
          <w:shd w:val="clear" w:color="auto" w:fill="auto"/>
          <w:lang w:eastAsia="zh-Hans"/>
        </w:rPr>
        <w:t>的</w:t>
      </w:r>
      <w:r>
        <w:rPr>
          <w:rFonts w:hint="eastAsia" w:ascii="仿宋_GB2312" w:hAnsi="仿宋_GB2312" w:cs="仿宋_GB2312"/>
          <w:color w:val="auto"/>
          <w:sz w:val="32"/>
          <w:szCs w:val="32"/>
          <w:highlight w:val="none"/>
          <w:shd w:val="clear" w:color="auto" w:fill="auto"/>
          <w:lang w:eastAsia="zh-Hans"/>
        </w:rPr>
        <w:t>实施主体为</w:t>
      </w:r>
      <w:r>
        <w:rPr>
          <w:rFonts w:ascii="仿宋_GB2312" w:hAnsi="仿宋_GB2312" w:cs="仿宋_GB2312"/>
          <w:color w:val="auto"/>
          <w:sz w:val="32"/>
          <w:szCs w:val="32"/>
          <w:highlight w:val="none"/>
          <w:shd w:val="clear" w:color="auto" w:fill="auto"/>
          <w:lang w:val="en-US" w:eastAsia="zh-CN"/>
        </w:rPr>
        <w:t>昌吉市</w:t>
      </w:r>
      <w:r>
        <w:rPr>
          <w:rFonts w:hint="eastAsia" w:ascii="仿宋_GB2312" w:hAnsi="仿宋_GB2312" w:cs="仿宋_GB2312"/>
          <w:color w:val="auto"/>
          <w:sz w:val="32"/>
          <w:szCs w:val="32"/>
          <w:highlight w:val="none"/>
          <w:shd w:val="clear" w:color="auto" w:fill="auto"/>
          <w:lang w:val="en-US" w:eastAsia="zh-CN"/>
        </w:rPr>
        <w:t>农产品质量安全检验检测中心（园艺工作站）</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val="en-US" w:eastAsia="zh-CN"/>
        </w:rPr>
        <w:t>该单位无下属预算单位，下设4个科室，分别是：综合科、检验科、菌草科、检验实验科。编制人数为21人，其中事业编制21人，实有人数24人，其中在职20人，退休4人。</w:t>
      </w:r>
    </w:p>
    <w:p>
      <w:pPr>
        <w:pStyle w:val="2"/>
        <w:spacing w:line="600" w:lineRule="exact"/>
        <w:ind w:left="0" w:leftChars="0" w:firstLine="643" w:firstLineChars="200"/>
        <w:rPr>
          <w:color w:val="auto"/>
          <w:sz w:val="32"/>
          <w:highlight w:val="none"/>
          <w:shd w:val="clear" w:color="auto" w:fill="auto"/>
        </w:rPr>
      </w:pPr>
      <w:r>
        <w:rPr>
          <w:color w:val="auto"/>
          <w:sz w:val="32"/>
          <w:highlight w:val="none"/>
          <w:shd w:val="clear" w:color="auto" w:fill="auto"/>
        </w:rPr>
        <w:t>4</w:t>
      </w:r>
      <w:r>
        <w:rPr>
          <w:rFonts w:hint="eastAsia"/>
          <w:color w:val="auto"/>
          <w:sz w:val="32"/>
          <w:highlight w:val="none"/>
          <w:shd w:val="clear" w:color="auto" w:fill="auto"/>
        </w:rPr>
        <w:t>.</w:t>
      </w:r>
      <w:r>
        <w:rPr>
          <w:rFonts w:hint="eastAsia" w:cs="仿宋_GB2312"/>
          <w:color w:val="auto"/>
          <w:sz w:val="32"/>
          <w:highlight w:val="none"/>
          <w:shd w:val="clear" w:color="auto" w:fill="auto"/>
        </w:rPr>
        <w:t xml:space="preserve"> 资金投入和使用情况</w:t>
      </w:r>
    </w:p>
    <w:p>
      <w:pPr>
        <w:spacing w:line="600" w:lineRule="exact"/>
        <w:ind w:firstLine="640"/>
        <w:rPr>
          <w:rFonts w:ascii="仿宋_GB2312" w:hAnsi="仿宋_GB2312" w:cs="仿宋_GB2312"/>
          <w:color w:val="auto"/>
          <w:sz w:val="32"/>
          <w:szCs w:val="32"/>
          <w:highlight w:val="none"/>
          <w:shd w:val="clear" w:color="auto" w:fill="auto"/>
        </w:rPr>
      </w:pPr>
      <w:r>
        <w:rPr>
          <w:rFonts w:hint="eastAsia"/>
          <w:color w:val="auto"/>
          <w:sz w:val="32"/>
          <w:szCs w:val="32"/>
          <w:highlight w:val="none"/>
          <w:shd w:val="clear" w:color="auto" w:fill="auto"/>
        </w:rPr>
        <w:t>（1）项目资金安排落实、总投入情况</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昌市</w:t>
      </w:r>
      <w:r>
        <w:rPr>
          <w:rFonts w:hint="eastAsia" w:ascii="仿宋_GB2312" w:hAnsi="仿宋_GB2312" w:cs="仿宋_GB2312"/>
          <w:color w:val="auto"/>
          <w:sz w:val="32"/>
          <w:szCs w:val="32"/>
          <w:highlight w:val="none"/>
          <w:shd w:val="clear" w:color="auto" w:fill="auto"/>
        </w:rPr>
        <w:t>财预</w:t>
      </w:r>
      <w:r>
        <w:rPr>
          <w:rFonts w:hint="eastAsia" w:ascii="仿宋_GB2312" w:hAnsi="仿宋_GB2312" w:cs="仿宋_GB2312"/>
          <w:color w:val="auto"/>
          <w:sz w:val="32"/>
          <w:szCs w:val="32"/>
          <w:highlight w:val="none"/>
          <w:shd w:val="clear" w:color="auto" w:fill="auto"/>
          <w:lang w:val="en-US" w:eastAsia="zh-CN"/>
        </w:rPr>
        <w:t>字</w:t>
      </w:r>
      <w:r>
        <w:rPr>
          <w:rFonts w:hint="eastAsia" w:ascii="仿宋_GB2312" w:hAnsi="仿宋_GB2312" w:cs="仿宋_GB2312"/>
          <w:color w:val="auto"/>
          <w:sz w:val="32"/>
          <w:szCs w:val="32"/>
          <w:highlight w:val="none"/>
          <w:shd w:val="clear" w:color="auto" w:fill="auto"/>
        </w:rPr>
        <w:t>〔202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rPr>
        <w:t>〕</w:t>
      </w:r>
      <w:r>
        <w:rPr>
          <w:rFonts w:hint="eastAsia" w:ascii="仿宋_GB2312"/>
          <w:color w:val="auto"/>
          <w:sz w:val="32"/>
          <w:szCs w:val="32"/>
          <w:highlight w:val="none"/>
          <w:shd w:val="clear" w:color="auto" w:fill="auto"/>
          <w:lang w:val="en-US" w:eastAsia="zh-CN"/>
        </w:rPr>
        <w:t>271</w:t>
      </w:r>
      <w:r>
        <w:rPr>
          <w:rFonts w:hint="eastAsia" w:ascii="仿宋_GB2312" w:hAnsi="仿宋_GB2312" w:cs="仿宋_GB2312"/>
          <w:color w:val="auto"/>
          <w:sz w:val="32"/>
          <w:szCs w:val="32"/>
          <w:highlight w:val="none"/>
          <w:shd w:val="clear" w:color="auto" w:fill="auto"/>
        </w:rPr>
        <w:t>号</w:t>
      </w:r>
      <w:r>
        <w:rPr>
          <w:rFonts w:hint="eastAsia" w:ascii="仿宋_GB2312" w:hAnsi="仿宋_GB2312" w:cs="仿宋_GB2312"/>
          <w:color w:val="auto"/>
          <w:sz w:val="32"/>
          <w:szCs w:val="32"/>
          <w:highlight w:val="none"/>
          <w:shd w:val="clear" w:color="auto" w:fill="auto"/>
          <w:lang w:eastAsia="zh-Hans"/>
        </w:rPr>
        <w:t>文件，</w:t>
      </w:r>
      <w:r>
        <w:rPr>
          <w:rFonts w:ascii="仿宋_GB2312" w:hAnsi="仿宋_GB2312" w:cs="仿宋_GB2312"/>
          <w:color w:val="auto"/>
          <w:sz w:val="32"/>
          <w:szCs w:val="32"/>
          <w:highlight w:val="none"/>
          <w:shd w:val="clear" w:color="auto" w:fill="auto"/>
          <w:lang w:eastAsia="zh-Hans"/>
        </w:rPr>
        <w:t>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lang w:eastAsia="zh-Hans"/>
        </w:rPr>
        <w:t>年</w:t>
      </w:r>
      <w:r>
        <w:rPr>
          <w:rFonts w:hint="eastAsia" w:ascii="仿宋_GB2312" w:hAnsi="仿宋_GB2312" w:cs="仿宋_GB2312"/>
          <w:color w:val="auto"/>
          <w:sz w:val="32"/>
          <w:szCs w:val="32"/>
          <w:highlight w:val="none"/>
          <w:shd w:val="clear" w:color="auto" w:fill="auto"/>
          <w:lang w:val="en-US" w:eastAsia="zh-CN"/>
        </w:rPr>
        <w:t>农产品质量安全监测</w:t>
      </w:r>
      <w:r>
        <w:rPr>
          <w:rFonts w:hint="eastAsia" w:ascii="仿宋_GB2312"/>
          <w:color w:val="auto"/>
          <w:sz w:val="32"/>
          <w:szCs w:val="32"/>
          <w:highlight w:val="none"/>
          <w:shd w:val="clear" w:color="auto" w:fill="auto"/>
        </w:rPr>
        <w:t>项目</w:t>
      </w:r>
      <w:r>
        <w:rPr>
          <w:rFonts w:hint="eastAsia" w:ascii="仿宋_GB2312" w:hAnsi="仿宋_GB2312" w:cs="仿宋_GB2312"/>
          <w:color w:val="auto"/>
          <w:sz w:val="32"/>
          <w:szCs w:val="32"/>
          <w:highlight w:val="none"/>
          <w:shd w:val="clear" w:color="auto" w:fill="auto"/>
          <w:lang w:eastAsia="zh-Hans"/>
        </w:rPr>
        <w:t>预算</w:t>
      </w:r>
      <w:r>
        <w:rPr>
          <w:rFonts w:hint="eastAsia" w:ascii="仿宋_GB2312" w:hAnsi="仿宋_GB2312" w:cs="仿宋_GB2312"/>
          <w:color w:val="auto"/>
          <w:sz w:val="32"/>
          <w:szCs w:val="32"/>
          <w:highlight w:val="none"/>
          <w:shd w:val="clear" w:color="auto" w:fill="auto"/>
        </w:rPr>
        <w:t>安排</w:t>
      </w:r>
      <w:r>
        <w:rPr>
          <w:rFonts w:hint="eastAsia" w:ascii="仿宋_GB2312" w:hAnsi="仿宋_GB2312" w:cs="仿宋_GB2312"/>
          <w:color w:val="auto"/>
          <w:sz w:val="32"/>
          <w:szCs w:val="32"/>
          <w:highlight w:val="none"/>
          <w:shd w:val="clear" w:color="auto" w:fill="auto"/>
        </w:rPr>
        <w:t>资金</w:t>
      </w:r>
      <w:r>
        <w:rPr>
          <w:rFonts w:hint="eastAsia" w:ascii="仿宋_GB2312" w:hAnsi="仿宋_GB2312" w:cs="仿宋_GB2312"/>
          <w:color w:val="auto"/>
          <w:sz w:val="32"/>
          <w:szCs w:val="32"/>
          <w:highlight w:val="none"/>
          <w:shd w:val="clear" w:color="auto" w:fill="auto"/>
          <w:lang w:eastAsia="zh-Hans"/>
        </w:rPr>
        <w:t>总额</w:t>
      </w:r>
      <w:r>
        <w:rPr>
          <w:rFonts w:hint="eastAsia" w:ascii="仿宋_GB2312"/>
          <w:color w:val="auto"/>
          <w:sz w:val="32"/>
          <w:szCs w:val="32"/>
          <w:highlight w:val="none"/>
          <w:shd w:val="clear" w:color="auto" w:fill="auto"/>
          <w:lang w:val="en-US" w:eastAsia="zh-CN"/>
        </w:rPr>
        <w:t>20</w:t>
      </w:r>
      <w:r>
        <w:rPr>
          <w:rFonts w:hint="eastAsia" w:ascii="仿宋_GB2312" w:hAnsi="仿宋_GB2312" w:cs="仿宋_GB2312"/>
          <w:color w:val="auto"/>
          <w:sz w:val="32"/>
          <w:szCs w:val="32"/>
          <w:highlight w:val="none"/>
          <w:shd w:val="clear" w:color="auto" w:fill="auto"/>
        </w:rPr>
        <w:t>万元，</w:t>
      </w:r>
      <w:r>
        <w:rPr>
          <w:rFonts w:hint="eastAsia" w:ascii="仿宋_GB2312" w:hAnsi="仿宋_GB2312" w:cs="仿宋_GB2312"/>
          <w:color w:val="auto"/>
          <w:sz w:val="32"/>
          <w:szCs w:val="32"/>
          <w:highlight w:val="none"/>
          <w:shd w:val="clear" w:color="auto" w:fill="auto"/>
          <w:lang w:eastAsia="zh-Hans"/>
        </w:rPr>
        <w:t>其中</w:t>
      </w:r>
      <w:r>
        <w:rPr>
          <w:rFonts w:hint="eastAsia" w:ascii="仿宋_GB2312"/>
          <w:color w:val="auto"/>
          <w:sz w:val="32"/>
          <w:szCs w:val="32"/>
          <w:highlight w:val="none"/>
          <w:shd w:val="clear" w:color="auto" w:fill="auto"/>
        </w:rPr>
        <w:t>财政资</w:t>
      </w:r>
      <w:r>
        <w:rPr>
          <w:rFonts w:hint="eastAsia" w:ascii="仿宋_GB2312" w:hAnsi="仿宋_GB2312" w:cs="仿宋_GB2312"/>
          <w:color w:val="auto"/>
          <w:sz w:val="32"/>
          <w:szCs w:val="32"/>
          <w:highlight w:val="none"/>
          <w:shd w:val="clear" w:color="auto" w:fill="auto"/>
        </w:rPr>
        <w:t>金</w:t>
      </w:r>
      <w:r>
        <w:rPr>
          <w:rFonts w:hint="eastAsia" w:ascii="仿宋_GB2312"/>
          <w:color w:val="auto"/>
          <w:sz w:val="32"/>
          <w:szCs w:val="32"/>
          <w:highlight w:val="none"/>
          <w:shd w:val="clear" w:color="auto" w:fill="auto"/>
          <w:lang w:val="en-US" w:eastAsia="zh-CN"/>
        </w:rPr>
        <w:t>20</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CN"/>
        </w:rPr>
        <w:t>，</w:t>
      </w:r>
      <w:r>
        <w:rPr>
          <w:rFonts w:hint="eastAsia" w:ascii="仿宋_GB2312"/>
          <w:color w:val="auto"/>
          <w:sz w:val="32"/>
          <w:szCs w:val="32"/>
          <w:highlight w:val="none"/>
          <w:shd w:val="clear" w:color="auto" w:fill="auto"/>
        </w:rPr>
        <w:t>20</w:t>
      </w:r>
      <w:r>
        <w:rPr>
          <w:rFonts w:hint="eastAsia" w:ascii="仿宋_GB2312"/>
          <w:color w:val="auto"/>
          <w:sz w:val="32"/>
          <w:szCs w:val="32"/>
          <w:highlight w:val="none"/>
          <w:shd w:val="clear" w:color="auto" w:fill="auto"/>
          <w:lang w:val="en-US" w:eastAsia="zh-CN"/>
        </w:rPr>
        <w:t>22</w:t>
      </w:r>
      <w:r>
        <w:rPr>
          <w:rFonts w:hint="eastAsia" w:ascii="仿宋_GB2312"/>
          <w:color w:val="auto"/>
          <w:sz w:val="32"/>
          <w:szCs w:val="32"/>
          <w:highlight w:val="none"/>
          <w:shd w:val="clear" w:color="auto" w:fill="auto"/>
        </w:rPr>
        <w:t>年实际收到预算资金</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万元，预算资金到位率为</w:t>
      </w:r>
      <w:r>
        <w:rPr>
          <w:rFonts w:hint="eastAsia" w:ascii="仿宋_GB2312" w:hAnsi="仿宋_GB2312" w:cs="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（2）项目资金实际使用情况</w:t>
      </w:r>
    </w:p>
    <w:p>
      <w:pPr>
        <w:spacing w:line="600" w:lineRule="exact"/>
        <w:ind w:firstLine="640"/>
        <w:rPr>
          <w:rFonts w:ascii="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截至202</w:t>
      </w:r>
      <w:r>
        <w:rPr>
          <w:rFonts w:hint="eastAsia" w:ascii="仿宋_GB2312" w:hAnsi="仿宋_GB2312" w:cs="仿宋_GB2312"/>
          <w:color w:val="auto"/>
          <w:sz w:val="32"/>
          <w:szCs w:val="32"/>
          <w:highlight w:val="none"/>
          <w:shd w:val="clear" w:color="auto" w:fill="auto"/>
          <w:lang w:val="en-US" w:eastAsia="zh-CN"/>
        </w:rPr>
        <w:t>2</w:t>
      </w:r>
      <w:r>
        <w:rPr>
          <w:rFonts w:hint="eastAsia" w:ascii="仿宋_GB2312" w:hAnsi="仿宋_GB2312" w:cs="仿宋_GB2312"/>
          <w:color w:val="auto"/>
          <w:sz w:val="32"/>
          <w:szCs w:val="32"/>
          <w:highlight w:val="none"/>
          <w:shd w:val="clear" w:color="auto" w:fill="auto"/>
        </w:rPr>
        <w:t>年12月31日，</w:t>
      </w:r>
      <w:r>
        <w:rPr>
          <w:rFonts w:hint="eastAsia" w:ascii="仿宋_GB2312"/>
          <w:color w:val="auto"/>
          <w:sz w:val="32"/>
          <w:szCs w:val="32"/>
          <w:highlight w:val="none"/>
          <w:shd w:val="clear" w:color="auto" w:fill="auto"/>
        </w:rPr>
        <w:t>本项目实际支付资金</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万元，预算执行率</w:t>
      </w:r>
      <w:r>
        <w:rPr>
          <w:rFonts w:hint="eastAsia" w:ascii="仿宋_GB2312" w:hAnsi="仿宋_GB2312" w:cs="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rPr>
        <w:t>%。项目资金</w:t>
      </w:r>
      <w:r>
        <w:rPr>
          <w:rFonts w:hint="eastAsia" w:ascii="仿宋_GB2312"/>
          <w:color w:val="auto"/>
          <w:sz w:val="32"/>
          <w:szCs w:val="32"/>
          <w:highlight w:val="none"/>
          <w:shd w:val="clear" w:color="auto" w:fill="auto"/>
          <w:lang w:val="en-US" w:eastAsia="zh-CN"/>
        </w:rPr>
        <w:t>全部</w:t>
      </w:r>
      <w:r>
        <w:rPr>
          <w:rFonts w:hint="eastAsia" w:ascii="仿宋_GB2312"/>
          <w:color w:val="auto"/>
          <w:sz w:val="32"/>
          <w:szCs w:val="32"/>
          <w:highlight w:val="none"/>
          <w:shd w:val="clear" w:color="auto" w:fill="auto"/>
        </w:rPr>
        <w:t>用于支付</w:t>
      </w:r>
      <w:r>
        <w:rPr>
          <w:rFonts w:hint="eastAsia" w:ascii="仿宋_GB2312"/>
          <w:color w:val="auto"/>
          <w:sz w:val="32"/>
          <w:szCs w:val="32"/>
          <w:highlight w:val="none"/>
          <w:shd w:val="clear" w:color="auto" w:fill="auto"/>
          <w:lang w:val="en-US" w:eastAsia="zh-CN"/>
        </w:rPr>
        <w:t>农产品监测项目实验所需的试剂和耗材</w:t>
      </w:r>
      <w:r>
        <w:rPr>
          <w:rFonts w:hint="eastAsia" w:ascii="仿宋_GB2312"/>
          <w:color w:val="auto"/>
          <w:sz w:val="32"/>
          <w:szCs w:val="32"/>
          <w:highlight w:val="none"/>
          <w:shd w:val="clear" w:color="auto" w:fill="auto"/>
        </w:rPr>
        <w:t>。</w:t>
      </w:r>
    </w:p>
    <w:p>
      <w:pPr>
        <w:pStyle w:val="4"/>
        <w:numPr>
          <w:ilvl w:val="0"/>
          <w:numId w:val="2"/>
        </w:numPr>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项目绩效目标</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1.总体目标</w:t>
      </w:r>
    </w:p>
    <w:p>
      <w:pPr>
        <w:spacing w:line="600" w:lineRule="exact"/>
        <w:ind w:firstLine="640"/>
        <w:rPr>
          <w:rFonts w:hint="eastAsia" w:eastAsia="仿宋_GB2312"/>
          <w:color w:val="auto"/>
          <w:sz w:val="32"/>
          <w:szCs w:val="32"/>
          <w:highlight w:val="none"/>
          <w:shd w:val="clear" w:color="auto" w:fill="auto"/>
          <w:lang w:eastAsia="zh-CN"/>
        </w:rPr>
      </w:pPr>
      <w:r>
        <w:rPr>
          <w:rFonts w:hint="eastAsia" w:ascii="仿宋_GB2312" w:hAnsi="仿宋_GB2312" w:eastAsia="仿宋_GB2312" w:cs="仿宋_GB2312"/>
          <w:b w:val="0"/>
          <w:bCs w:val="0"/>
          <w:color w:val="auto"/>
          <w:kern w:val="0"/>
          <w:sz w:val="32"/>
          <w:szCs w:val="32"/>
          <w:highlight w:val="none"/>
          <w:shd w:val="clear" w:color="auto" w:fill="auto"/>
          <w:lang w:val="en-US" w:eastAsia="zh-CN" w:bidi="ar-SA"/>
        </w:rPr>
        <w:t>根据昌州农涵〔2022〕23号《关于印发&lt;昌吉州2022年农产品质量安全监测工作方案&gt;的通知》要求</w:t>
      </w:r>
      <w:r>
        <w:rPr>
          <w:rFonts w:hint="eastAsia" w:ascii="仿宋_GB2312" w:hAnsi="仿宋_GB2312" w:cs="仿宋_GB2312"/>
          <w:b w:val="0"/>
          <w:bCs w:val="0"/>
          <w:color w:val="auto"/>
          <w:kern w:val="0"/>
          <w:sz w:val="32"/>
          <w:szCs w:val="32"/>
          <w:highlight w:val="none"/>
          <w:shd w:val="clear" w:color="auto" w:fill="auto"/>
          <w:lang w:val="en-US" w:eastAsia="zh-CN" w:bidi="ar-SA"/>
        </w:rPr>
        <w:t>：</w:t>
      </w:r>
      <w:r>
        <w:rPr>
          <w:rFonts w:hint="eastAsia"/>
          <w:color w:val="auto"/>
          <w:sz w:val="32"/>
          <w:szCs w:val="32"/>
          <w:highlight w:val="none"/>
          <w:shd w:val="clear" w:color="auto" w:fill="auto"/>
        </w:rPr>
        <w:t>主要负责农产品质量安全检验检测、监督抽查和风险监测、农兽药残留定量监测，对检测人员进行培训，以提升检测人员检测水平</w:t>
      </w:r>
      <w:r>
        <w:rPr>
          <w:rFonts w:hint="eastAsia"/>
          <w:color w:val="auto"/>
          <w:sz w:val="32"/>
          <w:szCs w:val="32"/>
          <w:highlight w:val="none"/>
          <w:shd w:val="clear" w:color="auto" w:fill="auto"/>
          <w:lang w:eastAsia="zh-CN"/>
        </w:rPr>
        <w:t>，</w:t>
      </w:r>
      <w:r>
        <w:rPr>
          <w:rFonts w:hint="eastAsia"/>
          <w:color w:val="auto"/>
          <w:sz w:val="32"/>
          <w:szCs w:val="32"/>
          <w:highlight w:val="none"/>
          <w:shd w:val="clear" w:color="auto" w:fill="auto"/>
        </w:rPr>
        <w:t>保障农产品质量的安全</w:t>
      </w:r>
      <w:r>
        <w:rPr>
          <w:rFonts w:hint="eastAsia"/>
          <w:color w:val="auto"/>
          <w:sz w:val="32"/>
          <w:szCs w:val="32"/>
          <w:highlight w:val="none"/>
          <w:shd w:val="clear" w:color="auto" w:fill="auto"/>
          <w:lang w:eastAsia="zh-CN"/>
        </w:rPr>
        <w:t>。</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2.阶段性目标</w:t>
      </w:r>
    </w:p>
    <w:p>
      <w:pPr>
        <w:spacing w:line="600" w:lineRule="exact"/>
        <w:ind w:firstLine="640"/>
        <w:rPr>
          <w:rFonts w:ascii="仿宋_GB2312" w:hAnsi="Arial" w:cs="宋体"/>
          <w:bCs/>
          <w:color w:val="auto"/>
          <w:sz w:val="32"/>
          <w:szCs w:val="32"/>
          <w:highlight w:val="none"/>
          <w:shd w:val="clear" w:color="auto" w:fill="auto"/>
        </w:rPr>
      </w:pPr>
      <w:r>
        <w:rPr>
          <w:rFonts w:hint="eastAsia" w:ascii="仿宋_GB2312" w:hAnsi="Arial" w:cs="宋体"/>
          <w:bCs/>
          <w:color w:val="auto"/>
          <w:sz w:val="32"/>
          <w:szCs w:val="32"/>
          <w:highlight w:val="none"/>
          <w:shd w:val="clear" w:color="auto" w:fill="auto"/>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ascii="仿宋_GB2312"/>
          <w:color w:val="auto"/>
          <w:sz w:val="32"/>
          <w:szCs w:val="32"/>
          <w:highlight w:val="none"/>
          <w:shd w:val="clear" w:color="auto" w:fill="auto"/>
        </w:rPr>
        <w:t>等文件要求，</w:t>
      </w:r>
      <w:r>
        <w:rPr>
          <w:rFonts w:hint="eastAsia" w:ascii="仿宋_GB2312" w:hAnsi="Arial" w:cs="宋体"/>
          <w:bCs/>
          <w:color w:val="auto"/>
          <w:sz w:val="32"/>
          <w:szCs w:val="32"/>
          <w:highlight w:val="none"/>
          <w:shd w:val="clear" w:color="auto" w:fill="auto"/>
        </w:rPr>
        <w:t>结合本项目实际，对绩效目标进行逐层分解、细化后的具体绩效指标如下：</w:t>
      </w:r>
    </w:p>
    <w:p>
      <w:pPr>
        <w:numPr>
          <w:ilvl w:val="0"/>
          <w:numId w:val="3"/>
        </w:num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项目产出目标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①数量指标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水果农药残留检测数量</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&gt;=23400.00个</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监督抽查个风险检测专项抽查工作</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&gt;=1760.00个</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农产品检验检测基层人员上岗培训次数</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&gt;=120.00人次</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②质量指标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农产品质量安全检测合格率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&gt;=98.00%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上岗人员培训合格率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&gt;=100%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③时效指标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资金拨付及时率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=100.00%</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④成本指标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农产品质量安全监测</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&lt;=12.00万元</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农产品监督抽查、风险监测</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&lt;=8.00万元</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（2）项目效益目标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①经济效益指标</w:t>
      </w:r>
    </w:p>
    <w:p>
      <w:pPr>
        <w:spacing w:line="600" w:lineRule="exact"/>
        <w:ind w:firstLine="640"/>
        <w:rPr>
          <w:color w:val="auto"/>
          <w:sz w:val="32"/>
          <w:szCs w:val="32"/>
          <w:highlight w:val="none"/>
          <w:shd w:val="clear" w:color="auto" w:fill="auto"/>
        </w:rPr>
      </w:pPr>
      <w:r>
        <w:rPr>
          <w:rFonts w:hint="eastAsia" w:ascii="仿宋_GB2312"/>
          <w:b/>
          <w:bCs/>
          <w:color w:val="auto"/>
          <w:sz w:val="32"/>
          <w:szCs w:val="32"/>
          <w:highlight w:val="none"/>
          <w:shd w:val="clear" w:color="auto" w:fill="auto"/>
        </w:rPr>
        <w:t>无此项指标</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②社会效益指标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对农产品进行快速检测和风险检测，降低农残率</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有效降低</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③生态效益指标</w:t>
      </w:r>
    </w:p>
    <w:p>
      <w:pPr>
        <w:spacing w:line="600" w:lineRule="exact"/>
        <w:ind w:firstLine="640"/>
        <w:rPr>
          <w:color w:val="auto"/>
          <w:sz w:val="32"/>
          <w:szCs w:val="32"/>
          <w:highlight w:val="none"/>
          <w:shd w:val="clear" w:color="auto" w:fill="auto"/>
        </w:rPr>
      </w:pPr>
      <w:r>
        <w:rPr>
          <w:rFonts w:hint="eastAsia" w:ascii="仿宋_GB2312"/>
          <w:b/>
          <w:bCs/>
          <w:color w:val="auto"/>
          <w:sz w:val="32"/>
          <w:szCs w:val="32"/>
          <w:highlight w:val="none"/>
          <w:shd w:val="clear" w:color="auto" w:fill="auto"/>
        </w:rPr>
        <w:t>无此项指标</w:t>
      </w:r>
      <w:r>
        <w:rPr>
          <w:rFonts w:hint="eastAsia"/>
          <w:color w:val="auto"/>
          <w:sz w:val="32"/>
          <w:szCs w:val="32"/>
          <w:highlight w:val="none"/>
          <w:shd w:val="clear" w:color="auto" w:fill="auto"/>
        </w:rPr>
        <w:t>。</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④可持续影响指标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通过农产品速检，有效提高农产品质量安全检验检测水平</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显著提高</w:t>
      </w:r>
      <w:r>
        <w:rPr>
          <w:rFonts w:hint="eastAsia"/>
          <w:color w:val="auto"/>
          <w:sz w:val="32"/>
          <w:szCs w:val="32"/>
          <w:highlight w:val="none"/>
          <w:shd w:val="clear" w:color="auto" w:fill="auto"/>
        </w:rPr>
        <w:t>”；</w:t>
      </w:r>
    </w:p>
    <w:p>
      <w:pPr>
        <w:spacing w:line="600" w:lineRule="exact"/>
        <w:rPr>
          <w:color w:val="auto"/>
          <w:sz w:val="32"/>
          <w:szCs w:val="32"/>
          <w:highlight w:val="none"/>
          <w:shd w:val="clear" w:color="auto" w:fill="auto"/>
        </w:rPr>
      </w:pPr>
      <w:r>
        <w:rPr>
          <w:rFonts w:hint="eastAsia"/>
          <w:color w:val="auto"/>
          <w:sz w:val="32"/>
          <w:szCs w:val="32"/>
          <w:highlight w:val="none"/>
          <w:shd w:val="clear" w:color="auto" w:fill="auto"/>
        </w:rPr>
        <w:t>（3）相关满意度目标</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w:t>
      </w:r>
      <w:r>
        <w:rPr>
          <w:rFonts w:hint="eastAsia" w:ascii="仿宋_GB2312"/>
          <w:color w:val="auto"/>
          <w:sz w:val="32"/>
          <w:szCs w:val="32"/>
          <w:highlight w:val="none"/>
          <w:shd w:val="clear" w:color="auto" w:fill="auto"/>
          <w:lang w:eastAsia="zh-Hans"/>
        </w:rPr>
        <w:t>培训人员的满意度</w:t>
      </w:r>
      <w:r>
        <w:rPr>
          <w:rFonts w:hint="eastAsia"/>
          <w:color w:val="auto"/>
          <w:sz w:val="32"/>
          <w:szCs w:val="32"/>
          <w:highlight w:val="none"/>
          <w:shd w:val="clear" w:color="auto" w:fill="auto"/>
        </w:rPr>
        <w:t>”指标，预期指标值为“</w:t>
      </w:r>
      <w:r>
        <w:rPr>
          <w:rFonts w:hint="eastAsia" w:ascii="仿宋_GB2312"/>
          <w:color w:val="auto"/>
          <w:sz w:val="32"/>
          <w:szCs w:val="32"/>
          <w:highlight w:val="none"/>
          <w:shd w:val="clear" w:color="auto" w:fill="auto"/>
          <w:lang w:eastAsia="zh-Hans"/>
        </w:rPr>
        <w:t>&gt;=98.00%</w:t>
      </w:r>
      <w:r>
        <w:rPr>
          <w:rFonts w:hint="eastAsia"/>
          <w:color w:val="auto"/>
          <w:sz w:val="32"/>
          <w:szCs w:val="32"/>
          <w:highlight w:val="none"/>
          <w:shd w:val="clear" w:color="auto" w:fill="auto"/>
        </w:rPr>
        <w:t>”；</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二、绩效评价工作开展情况</w:t>
      </w:r>
    </w:p>
    <w:p>
      <w:pPr>
        <w:pStyle w:val="4"/>
        <w:numPr>
          <w:ilvl w:val="0"/>
          <w:numId w:val="4"/>
        </w:numPr>
        <w:spacing w:line="600" w:lineRule="exact"/>
        <w:ind w:firstLine="643"/>
        <w:rPr>
          <w:rFonts w:ascii="楷体_GB2312" w:eastAsia="楷体_GB2312"/>
          <w:color w:val="auto"/>
          <w:szCs w:val="32"/>
          <w:highlight w:val="none"/>
          <w:shd w:val="clear" w:color="auto" w:fill="auto"/>
        </w:rPr>
      </w:pPr>
      <w:bookmarkStart w:id="1" w:name="_Toc26632"/>
      <w:bookmarkStart w:id="2" w:name="_Toc22169_WPSOffice_Level2"/>
      <w:bookmarkStart w:id="3" w:name="_Toc12868"/>
      <w:bookmarkStart w:id="4" w:name="_Toc480473081"/>
      <w:bookmarkStart w:id="5" w:name="_Toc22922"/>
      <w:bookmarkStart w:id="6" w:name="_Toc21664"/>
      <w:bookmarkStart w:id="7" w:name="_Toc5258"/>
      <w:bookmarkStart w:id="8" w:name="_Toc5462343"/>
      <w:r>
        <w:rPr>
          <w:rFonts w:hint="eastAsia" w:ascii="楷体_GB2312" w:eastAsia="楷体_GB2312"/>
          <w:color w:val="auto"/>
          <w:szCs w:val="32"/>
          <w:highlight w:val="none"/>
          <w:shd w:val="clear" w:color="auto" w:fill="auto"/>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shd w:val="clear" w:color="auto" w:fill="auto"/>
        </w:rPr>
        <w:t>、对象和范围</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1.</w:t>
      </w:r>
      <w:r>
        <w:rPr>
          <w:rFonts w:hint="eastAsia" w:hAnsi="楷体" w:cs="楷体"/>
          <w:color w:val="auto"/>
          <w:sz w:val="32"/>
          <w:highlight w:val="none"/>
          <w:shd w:val="clear" w:color="auto" w:fill="auto"/>
        </w:rPr>
        <w:t>绩效评价的目的</w:t>
      </w:r>
    </w:p>
    <w:p>
      <w:pPr>
        <w:spacing w:line="600" w:lineRule="exact"/>
        <w:ind w:firstLine="640"/>
        <w:rPr>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本次</w:t>
      </w:r>
      <w:r>
        <w:rPr>
          <w:rFonts w:hint="eastAsia"/>
          <w:color w:val="auto"/>
          <w:sz w:val="32"/>
          <w:szCs w:val="32"/>
          <w:highlight w:val="none"/>
          <w:shd w:val="clear" w:color="auto" w:fill="auto"/>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2.绩效评价的对象和范围</w:t>
      </w:r>
    </w:p>
    <w:p>
      <w:pPr>
        <w:spacing w:line="600" w:lineRule="exact"/>
        <w:ind w:firstLine="640"/>
        <w:rPr>
          <w:rFonts w:ascii="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本次绩效评价遵循财政部</w:t>
      </w:r>
      <w:r>
        <w:rPr>
          <w:rFonts w:hint="eastAsia" w:ascii="仿宋_GB2312" w:hAnsi="Arial" w:cs="宋体"/>
          <w:bCs/>
          <w:color w:val="auto"/>
          <w:sz w:val="32"/>
          <w:szCs w:val="32"/>
          <w:highlight w:val="none"/>
          <w:shd w:val="clear" w:color="auto" w:fill="auto"/>
        </w:rPr>
        <w:t>《关于印发&lt;项目支出绩效评价管理办法&gt;的通知》（财预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ascii="仿宋_GB2312" w:hAnsi="仿宋_GB2312" w:cs="仿宋_GB2312"/>
          <w:color w:val="auto"/>
          <w:sz w:val="32"/>
          <w:szCs w:val="32"/>
          <w:highlight w:val="none"/>
          <w:shd w:val="clear" w:color="auto" w:fill="auto"/>
          <w:lang w:eastAsia="zh-Hans"/>
        </w:rPr>
        <w:t>以及</w:t>
      </w:r>
      <w:r>
        <w:rPr>
          <w:rFonts w:hint="eastAsia" w:ascii="仿宋_GB2312" w:hAnsi="仿宋_GB2312" w:cs="仿宋_GB2312"/>
          <w:color w:val="auto"/>
          <w:sz w:val="32"/>
          <w:szCs w:val="32"/>
          <w:highlight w:val="none"/>
          <w:shd w:val="clear" w:color="auto" w:fill="auto"/>
        </w:rPr>
        <w:t>自治区财政厅《自治区财政支出绩效评价管理暂行办法》（新财预〔2018〕189号）等文件规定，</w:t>
      </w:r>
      <w:r>
        <w:rPr>
          <w:rFonts w:hint="eastAsia" w:ascii="仿宋_GB2312"/>
          <w:color w:val="auto"/>
          <w:sz w:val="32"/>
          <w:szCs w:val="32"/>
          <w:highlight w:val="none"/>
          <w:shd w:val="clear" w:color="auto" w:fill="auto"/>
        </w:rPr>
        <w:t>对202</w:t>
      </w:r>
      <w:r>
        <w:rPr>
          <w:rFonts w:hint="eastAsia" w:ascii="仿宋_GB2312"/>
          <w:color w:val="auto"/>
          <w:sz w:val="32"/>
          <w:szCs w:val="32"/>
          <w:highlight w:val="none"/>
          <w:shd w:val="clear" w:color="auto" w:fill="auto"/>
          <w:lang w:val="en-US" w:eastAsia="zh-CN"/>
        </w:rPr>
        <w:t>2</w:t>
      </w:r>
      <w:r>
        <w:rPr>
          <w:rFonts w:hint="eastAsia" w:ascii="仿宋_GB2312"/>
          <w:color w:val="auto"/>
          <w:sz w:val="32"/>
          <w:szCs w:val="32"/>
          <w:highlight w:val="none"/>
          <w:shd w:val="clear" w:color="auto" w:fill="auto"/>
        </w:rPr>
        <w:t>年度我单位实施的</w:t>
      </w:r>
      <w:r>
        <w:rPr>
          <w:rFonts w:hint="eastAsia" w:ascii="仿宋_GB2312"/>
          <w:color w:val="auto"/>
          <w:sz w:val="32"/>
          <w:szCs w:val="32"/>
          <w:highlight w:val="none"/>
          <w:shd w:val="clear" w:color="auto" w:fill="auto"/>
          <w:lang w:eastAsia="zh-Hans"/>
        </w:rPr>
        <w:t>农产品质量安全监测</w:t>
      </w:r>
      <w:r>
        <w:rPr>
          <w:rFonts w:hint="eastAsia" w:ascii="仿宋_GB2312"/>
          <w:color w:val="auto"/>
          <w:sz w:val="32"/>
          <w:szCs w:val="32"/>
          <w:highlight w:val="none"/>
          <w:shd w:val="clear" w:color="auto" w:fill="auto"/>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评价工作简述</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1.绩效评价原则</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依据</w:t>
      </w:r>
      <w:r>
        <w:rPr>
          <w:rFonts w:hint="eastAsia" w:hAnsi="Arial" w:cs="宋体"/>
          <w:bCs/>
          <w:color w:val="auto"/>
          <w:sz w:val="32"/>
          <w:szCs w:val="32"/>
          <w:highlight w:val="none"/>
          <w:shd w:val="clear" w:color="auto" w:fill="auto"/>
        </w:rPr>
        <w:t>《中华人民共和国预算法》、</w:t>
      </w:r>
      <w:r>
        <w:rPr>
          <w:rFonts w:hint="eastAsia" w:ascii="仿宋_GB2312" w:hAnsi="Arial" w:cs="宋体"/>
          <w:bCs/>
          <w:color w:val="auto"/>
          <w:sz w:val="32"/>
          <w:szCs w:val="32"/>
          <w:highlight w:val="none"/>
          <w:shd w:val="clear" w:color="auto" w:fill="auto"/>
        </w:rPr>
        <w:t>《关于印发&lt;项目支出绩效评价管理办法&gt;的通知》（财预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color w:val="auto"/>
          <w:sz w:val="32"/>
          <w:szCs w:val="32"/>
          <w:highlight w:val="none"/>
          <w:shd w:val="clear" w:color="auto" w:fill="auto"/>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shd w:val="clear" w:color="auto" w:fill="auto"/>
          <w:lang w:eastAsia="zh-Hans"/>
        </w:rPr>
        <w:t>农产品质量安全监测</w:t>
      </w:r>
      <w:r>
        <w:rPr>
          <w:rFonts w:hint="eastAsia"/>
          <w:color w:val="auto"/>
          <w:sz w:val="32"/>
          <w:szCs w:val="32"/>
          <w:highlight w:val="none"/>
          <w:shd w:val="clear" w:color="auto" w:fill="auto"/>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根据以上原则，绩效评价遵循如下具体要求：</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（2）保证评价结果的真实性、公正性，提高评价报告的公信力。</w:t>
      </w:r>
    </w:p>
    <w:p>
      <w:pPr>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shd w:val="clear" w:color="auto" w:fill="auto"/>
        </w:rPr>
      </w:pPr>
      <w:bookmarkStart w:id="9" w:name="_Toc428278230"/>
      <w:bookmarkStart w:id="10" w:name="_Toc1913"/>
      <w:bookmarkStart w:id="11" w:name="_Toc419984722"/>
      <w:bookmarkStart w:id="12" w:name="_Toc26131"/>
      <w:r>
        <w:rPr>
          <w:rFonts w:hint="eastAsia"/>
          <w:color w:val="auto"/>
          <w:sz w:val="32"/>
          <w:highlight w:val="none"/>
          <w:shd w:val="clear" w:color="auto" w:fill="auto"/>
        </w:rPr>
        <w:t>2.绩效评价指标体系及绩效评价</w:t>
      </w:r>
      <w:bookmarkEnd w:id="9"/>
      <w:bookmarkEnd w:id="10"/>
      <w:bookmarkEnd w:id="11"/>
      <w:bookmarkEnd w:id="12"/>
      <w:r>
        <w:rPr>
          <w:rFonts w:hint="eastAsia"/>
          <w:color w:val="auto"/>
          <w:sz w:val="32"/>
          <w:highlight w:val="none"/>
          <w:shd w:val="clear" w:color="auto" w:fill="auto"/>
        </w:rPr>
        <w:t>标准</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绩效评价指标体系根据财政部</w:t>
      </w:r>
      <w:r>
        <w:rPr>
          <w:rFonts w:hint="eastAsia" w:ascii="仿宋_GB2312" w:hAnsi="Arial" w:cs="宋体"/>
          <w:bCs/>
          <w:color w:val="auto"/>
          <w:sz w:val="32"/>
          <w:szCs w:val="32"/>
          <w:highlight w:val="none"/>
          <w:shd w:val="clear" w:color="auto" w:fill="auto"/>
        </w:rPr>
        <w:t>《关于印发&lt;项目支出绩效评价管理办法&gt;的通知》（财预</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2020</w:t>
      </w:r>
      <w:r>
        <w:rPr>
          <w:rFonts w:hint="eastAsia" w:ascii="仿宋_GB2312" w:hAnsi="微软雅黑" w:cs="微软雅黑"/>
          <w:bCs/>
          <w:color w:val="auto"/>
          <w:sz w:val="32"/>
          <w:szCs w:val="32"/>
          <w:highlight w:val="none"/>
          <w:shd w:val="clear" w:color="auto" w:fill="auto"/>
        </w:rPr>
        <w:t>〕</w:t>
      </w:r>
      <w:r>
        <w:rPr>
          <w:rFonts w:hint="eastAsia" w:ascii="仿宋_GB2312" w:hAnsi="Arial" w:cs="宋体"/>
          <w:bCs/>
          <w:color w:val="auto"/>
          <w:sz w:val="32"/>
          <w:szCs w:val="32"/>
          <w:highlight w:val="none"/>
          <w:shd w:val="clear" w:color="auto" w:fill="auto"/>
        </w:rPr>
        <w:t>10号）、</w:t>
      </w:r>
      <w:r>
        <w:rPr>
          <w:rFonts w:hint="eastAsia" w:ascii="仿宋_GB2312" w:hAnsi="仿宋_GB2312" w:cs="仿宋_GB2312"/>
          <w:color w:val="auto"/>
          <w:sz w:val="32"/>
          <w:szCs w:val="32"/>
          <w:highlight w:val="none"/>
          <w:shd w:val="clear" w:color="auto" w:fill="auto"/>
        </w:rPr>
        <w:t>自治区财政厅《自治区财政支出绩效评价管理暂行办法》（新财预〔2018〕189号）</w:t>
      </w:r>
      <w:r>
        <w:rPr>
          <w:rFonts w:hint="eastAsia" w:ascii="仿宋_GB2312"/>
          <w:color w:val="auto"/>
          <w:sz w:val="32"/>
          <w:szCs w:val="32"/>
          <w:highlight w:val="none"/>
          <w:shd w:val="clear" w:color="auto" w:fill="auto"/>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一级指标为：决策、过程、产出、效益。</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本次评价采取定量与定性评价相结合的方式，采用比较法、公众评判法对</w:t>
      </w:r>
      <w:r>
        <w:rPr>
          <w:rFonts w:hint="eastAsia"/>
          <w:color w:val="auto"/>
          <w:sz w:val="32"/>
          <w:szCs w:val="32"/>
          <w:highlight w:val="none"/>
          <w:shd w:val="clear" w:color="auto" w:fill="auto"/>
        </w:rPr>
        <w:t>项目实施过程以及预期绩效目标完成情况进行全面、系统的评价，</w:t>
      </w:r>
      <w:r>
        <w:rPr>
          <w:rFonts w:hint="eastAsia" w:ascii="仿宋_GB2312" w:hAnsi="仿宋_GB2312" w:cs="仿宋_GB2312"/>
          <w:bCs/>
          <w:color w:val="auto"/>
          <w:sz w:val="32"/>
          <w:szCs w:val="32"/>
          <w:highlight w:val="none"/>
          <w:shd w:val="clear" w:color="auto" w:fill="auto"/>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shd w:val="clear" w:color="auto" w:fill="auto"/>
        </w:rPr>
      </w:pPr>
      <w:r>
        <w:rPr>
          <w:rFonts w:hint="eastAsia"/>
          <w:color w:val="auto"/>
          <w:sz w:val="32"/>
          <w:highlight w:val="none"/>
          <w:shd w:val="clear" w:color="auto" w:fill="auto"/>
        </w:rPr>
        <w:t>4.评价标准</w:t>
      </w:r>
    </w:p>
    <w:p>
      <w:pPr>
        <w:spacing w:line="600" w:lineRule="exact"/>
        <w:ind w:firstLine="640"/>
        <w:rPr>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shd w:val="clear" w:color="auto" w:fill="auto"/>
        </w:rPr>
      </w:pPr>
      <w:r>
        <w:rPr>
          <w:rFonts w:hint="eastAsia"/>
          <w:color w:val="auto"/>
          <w:szCs w:val="32"/>
          <w:highlight w:val="none"/>
          <w:shd w:val="clear" w:color="auto" w:fill="auto"/>
        </w:rPr>
        <w:t>（三）绩效评价工作过程</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第一阶段：前期准备。</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 w:cs="仿宋"/>
          <w:color w:val="auto"/>
          <w:sz w:val="32"/>
          <w:szCs w:val="32"/>
          <w:highlight w:val="none"/>
          <w:shd w:val="clear" w:color="auto" w:fill="auto"/>
          <w:lang w:bidi="ar"/>
        </w:rPr>
        <w:t>我单位绩效评价人员</w:t>
      </w:r>
      <w:r>
        <w:rPr>
          <w:rFonts w:hint="eastAsia" w:ascii="仿宋_GB2312" w:hAnsi="仿宋" w:cs="仿宋"/>
          <w:color w:val="auto"/>
          <w:spacing w:val="-4"/>
          <w:sz w:val="32"/>
          <w:szCs w:val="32"/>
          <w:highlight w:val="none"/>
          <w:shd w:val="clear" w:color="auto" w:fill="auto"/>
        </w:rPr>
        <w:t>根据《项目支出绩效评价管理办法》（财预</w:t>
      </w:r>
      <w:r>
        <w:rPr>
          <w:rFonts w:hint="eastAsia" w:ascii="仿宋_GB2312" w:hAnsi="仿宋" w:cs="仿宋"/>
          <w:color w:val="auto"/>
          <w:sz w:val="32"/>
          <w:szCs w:val="32"/>
          <w:highlight w:val="none"/>
          <w:shd w:val="clear" w:color="auto" w:fill="auto"/>
        </w:rPr>
        <w:t>〔2020〕</w:t>
      </w:r>
      <w:r>
        <w:rPr>
          <w:rFonts w:hint="eastAsia" w:ascii="仿宋_GB2312" w:hAnsi="仿宋" w:cs="仿宋"/>
          <w:color w:val="auto"/>
          <w:spacing w:val="-4"/>
          <w:sz w:val="32"/>
          <w:szCs w:val="32"/>
          <w:highlight w:val="none"/>
          <w:shd w:val="clear" w:color="auto" w:fill="auto"/>
        </w:rPr>
        <w:t>10号）文件精神</w:t>
      </w:r>
      <w:r>
        <w:rPr>
          <w:rFonts w:hint="eastAsia" w:ascii="仿宋_GB2312" w:hAnsi="仿宋_GB2312" w:cs="仿宋_GB2312"/>
          <w:color w:val="auto"/>
          <w:sz w:val="32"/>
          <w:szCs w:val="32"/>
          <w:highlight w:val="none"/>
          <w:shd w:val="clear" w:color="auto" w:fill="auto"/>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高峰</w:t>
      </w:r>
      <w:r>
        <w:rPr>
          <w:rFonts w:hint="eastAsia" w:ascii="仿宋_GB2312" w:hAnsi="仿宋_GB2312" w:cs="仿宋_GB2312"/>
          <w:color w:val="auto"/>
          <w:sz w:val="32"/>
          <w:szCs w:val="32"/>
          <w:highlight w:val="none"/>
          <w:shd w:val="clear" w:color="auto" w:fill="auto"/>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赵品善</w:t>
      </w:r>
      <w:r>
        <w:rPr>
          <w:rFonts w:hint="eastAsia" w:ascii="仿宋_GB2312" w:hAnsi="仿宋_GB2312" w:cs="仿宋_GB2312"/>
          <w:color w:val="auto"/>
          <w:sz w:val="32"/>
          <w:szCs w:val="32"/>
          <w:highlight w:val="none"/>
          <w:shd w:val="clear" w:color="auto" w:fill="auto"/>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翟银成</w:t>
      </w:r>
      <w:r>
        <w:rPr>
          <w:rFonts w:hint="eastAsia" w:ascii="仿宋_GB2312" w:hAnsi="仿宋_GB2312" w:cs="仿宋_GB2312"/>
          <w:color w:val="auto"/>
          <w:sz w:val="32"/>
          <w:szCs w:val="32"/>
          <w:highlight w:val="none"/>
          <w:shd w:val="clear" w:color="auto" w:fill="auto"/>
        </w:rPr>
        <w:t>任评价组成员，绩效评价工作职责为做好项目支出绩效评价工作的沟通协</w:t>
      </w:r>
      <w:r>
        <w:rPr>
          <w:rFonts w:hint="eastAsia" w:ascii="仿宋_GB2312" w:hAnsi="仿宋_GB2312" w:cs="仿宋_GB2312"/>
          <w:color w:val="auto"/>
          <w:sz w:val="32"/>
          <w:szCs w:val="32"/>
          <w:highlight w:val="none"/>
          <w:shd w:val="clear" w:color="auto" w:fill="auto"/>
        </w:rPr>
        <w:t>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第二阶段：组织实施。</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第三阶段：分析评价。</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shd w:val="clear" w:color="auto" w:fill="auto"/>
        </w:rPr>
      </w:pPr>
      <w:bookmarkStart w:id="13" w:name="_Toc2618"/>
      <w:r>
        <w:rPr>
          <w:rFonts w:hint="eastAsia" w:ascii="仿宋_GB2312" w:hAnsi="仿宋_GB2312" w:cs="仿宋_GB2312"/>
          <w:color w:val="auto"/>
          <w:sz w:val="32"/>
          <w:szCs w:val="32"/>
          <w:highlight w:val="none"/>
          <w:shd w:val="clear" w:color="auto" w:fill="auto"/>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shd w:val="clear" w:color="auto" w:fill="auto"/>
        </w:rPr>
      </w:pPr>
      <w:bookmarkStart w:id="14" w:name="_Toc5055"/>
      <w:r>
        <w:rPr>
          <w:rFonts w:hint="eastAsia" w:ascii="仿宋_GB2312" w:hAnsi="仿宋_GB2312" w:cs="仿宋_GB2312"/>
          <w:color w:val="auto"/>
          <w:sz w:val="32"/>
          <w:szCs w:val="32"/>
          <w:highlight w:val="none"/>
          <w:shd w:val="clear" w:color="auto" w:fill="auto"/>
        </w:rPr>
        <w:t>第五阶段：归集档案</w:t>
      </w:r>
      <w:bookmarkEnd w:id="14"/>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shd w:val="clear" w:color="auto" w:fill="auto"/>
        </w:rPr>
      </w:pPr>
      <w:r>
        <w:rPr>
          <w:rFonts w:hint="eastAsia"/>
          <w:color w:val="auto"/>
          <w:szCs w:val="32"/>
          <w:highlight w:val="none"/>
          <w:shd w:val="clear" w:color="auto" w:fill="auto"/>
        </w:rPr>
        <w:t>综合评价情况及评价结论</w:t>
      </w:r>
    </w:p>
    <w:p>
      <w:pPr>
        <w:pStyle w:val="22"/>
        <w:spacing w:before="0" w:after="0" w:line="600" w:lineRule="exact"/>
        <w:ind w:left="560"/>
        <w:rPr>
          <w:rFonts w:ascii="仿宋_GB2312" w:hAnsi="仿宋_GB2312" w:cs="仿宋_GB2312"/>
          <w:color w:val="auto"/>
          <w:sz w:val="32"/>
          <w:highlight w:val="none"/>
          <w:shd w:val="clear" w:color="auto" w:fill="auto"/>
        </w:rPr>
      </w:pPr>
      <w:bookmarkStart w:id="15" w:name="_Toc68364665"/>
      <w:r>
        <w:rPr>
          <w:rFonts w:hint="eastAsia" w:ascii="仿宋_GB2312" w:hAnsi="仿宋_GB2312" w:cs="仿宋_GB2312"/>
          <w:color w:val="auto"/>
          <w:sz w:val="32"/>
          <w:highlight w:val="none"/>
          <w:shd w:val="clear" w:color="auto" w:fill="auto"/>
        </w:rPr>
        <w:t>（一）综合评价情况</w:t>
      </w:r>
      <w:bookmarkEnd w:id="15"/>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通过</w:t>
      </w:r>
      <w:r>
        <w:rPr>
          <w:rFonts w:hint="eastAsia" w:ascii="仿宋_GB2312"/>
          <w:color w:val="auto"/>
          <w:sz w:val="32"/>
          <w:szCs w:val="32"/>
          <w:highlight w:val="none"/>
          <w:shd w:val="clear" w:color="auto" w:fill="auto"/>
          <w:lang w:eastAsia="zh-Hans"/>
        </w:rPr>
        <w:t>农产品质量安全监测</w:t>
      </w:r>
      <w:r>
        <w:rPr>
          <w:rFonts w:hint="eastAsia" w:ascii="仿宋_GB2312"/>
          <w:color w:val="auto"/>
          <w:sz w:val="32"/>
          <w:szCs w:val="32"/>
          <w:highlight w:val="none"/>
          <w:shd w:val="clear" w:color="auto" w:fill="auto"/>
        </w:rPr>
        <w:t>项目的实</w:t>
      </w:r>
      <w:r>
        <w:rPr>
          <w:rFonts w:hint="eastAsia" w:ascii="仿宋_GB2312"/>
          <w:color w:val="auto"/>
          <w:sz w:val="32"/>
          <w:szCs w:val="32"/>
          <w:highlight w:val="none"/>
          <w:shd w:val="clear" w:color="auto" w:fill="auto"/>
        </w:rPr>
        <w:t>施，解决了</w:t>
      </w:r>
      <w:r>
        <w:rPr>
          <w:rFonts w:hint="eastAsia" w:ascii="仿宋_GB2312"/>
          <w:color w:val="auto"/>
          <w:sz w:val="32"/>
          <w:szCs w:val="32"/>
          <w:highlight w:val="none"/>
          <w:shd w:val="clear" w:color="auto" w:fill="auto"/>
          <w:lang w:val="en-US" w:eastAsia="zh-CN"/>
        </w:rPr>
        <w:t>农产品质量安全</w:t>
      </w:r>
      <w:r>
        <w:rPr>
          <w:rFonts w:hint="eastAsia" w:ascii="仿宋_GB2312"/>
          <w:color w:val="auto"/>
          <w:sz w:val="32"/>
          <w:szCs w:val="32"/>
          <w:highlight w:val="none"/>
          <w:shd w:val="clear" w:color="auto" w:fill="auto"/>
        </w:rPr>
        <w:t>问题，实现了对农产品进行快速检测和风险检测，降低农残率</w:t>
      </w:r>
      <w:r>
        <w:rPr>
          <w:rFonts w:hint="eastAsia" w:ascii="仿宋_GB2312"/>
          <w:color w:val="auto"/>
          <w:sz w:val="32"/>
          <w:szCs w:val="32"/>
          <w:highlight w:val="none"/>
          <w:shd w:val="clear" w:color="auto" w:fill="auto"/>
          <w:lang w:val="en-US" w:eastAsia="zh-CN"/>
        </w:rPr>
        <w:t>的社会</w:t>
      </w:r>
      <w:r>
        <w:rPr>
          <w:rFonts w:hint="eastAsia" w:ascii="仿宋_GB2312"/>
          <w:color w:val="auto"/>
          <w:sz w:val="32"/>
          <w:szCs w:val="32"/>
          <w:highlight w:val="none"/>
          <w:shd w:val="clear" w:color="auto" w:fill="auto"/>
        </w:rPr>
        <w:t>效益，该项目预算执行率达</w:t>
      </w:r>
      <w:r>
        <w:rPr>
          <w:rFonts w:hint="eastAsia" w:ascii="仿宋_GB2312"/>
          <w:color w:val="auto"/>
          <w:sz w:val="32"/>
          <w:szCs w:val="32"/>
          <w:highlight w:val="none"/>
          <w:shd w:val="clear" w:color="auto" w:fill="auto"/>
          <w:lang w:val="en-US" w:eastAsia="zh-CN"/>
        </w:rPr>
        <w:t>100</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shd w:val="clear" w:color="auto" w:fill="auto"/>
        </w:rPr>
      </w:pPr>
      <w:r>
        <w:rPr>
          <w:rFonts w:hint="eastAsia" w:ascii="仿宋_GB2312" w:hAnsi="仿宋_GB2312" w:cs="仿宋_GB2312"/>
          <w:color w:val="auto"/>
          <w:sz w:val="32"/>
          <w:highlight w:val="none"/>
          <w:shd w:val="clear" w:color="auto" w:fill="auto"/>
        </w:rPr>
        <w:t>（二）综合评价结论</w:t>
      </w:r>
    </w:p>
    <w:p>
      <w:pPr>
        <w:spacing w:line="600" w:lineRule="exact"/>
        <w:ind w:firstLine="640"/>
        <w:rPr>
          <w:rFonts w:ascii="仿宋_GB2312"/>
          <w:color w:val="auto"/>
          <w:sz w:val="32"/>
          <w:szCs w:val="32"/>
          <w:highlight w:val="none"/>
          <w:shd w:val="clear" w:color="auto" w:fill="auto"/>
        </w:rPr>
      </w:pPr>
      <w:r>
        <w:rPr>
          <w:rFonts w:hint="eastAsia" w:ascii="仿宋_GB2312" w:hAnsi="仿宋_GB2312" w:cs="仿宋_GB2312"/>
          <w:bCs/>
          <w:color w:val="auto"/>
          <w:sz w:val="32"/>
          <w:szCs w:val="32"/>
          <w:highlight w:val="none"/>
          <w:shd w:val="clear" w:color="auto" w:fill="auto"/>
        </w:rPr>
        <w:t>本次评价采取定</w:t>
      </w:r>
      <w:r>
        <w:rPr>
          <w:rFonts w:hint="eastAsia" w:ascii="仿宋_GB2312" w:hAnsi="仿宋_GB2312" w:cs="仿宋_GB2312"/>
          <w:bCs/>
          <w:color w:val="auto"/>
          <w:sz w:val="32"/>
          <w:szCs w:val="32"/>
          <w:highlight w:val="none"/>
          <w:shd w:val="clear" w:color="auto" w:fill="auto"/>
        </w:rPr>
        <w:t>量与定性评价相结合的方式，</w:t>
      </w:r>
      <w:r>
        <w:rPr>
          <w:rFonts w:hint="eastAsia" w:ascii="仿宋_GB2312"/>
          <w:color w:val="auto"/>
          <w:sz w:val="32"/>
          <w:szCs w:val="32"/>
          <w:highlight w:val="none"/>
          <w:shd w:val="clear" w:color="auto" w:fill="auto"/>
        </w:rPr>
        <w:t>对</w:t>
      </w:r>
      <w:r>
        <w:rPr>
          <w:rFonts w:hint="eastAsia" w:ascii="仿宋_GB2312"/>
          <w:color w:val="auto"/>
          <w:sz w:val="32"/>
          <w:szCs w:val="32"/>
          <w:highlight w:val="none"/>
          <w:shd w:val="clear" w:color="auto" w:fill="auto"/>
          <w:lang w:eastAsia="zh-Hans"/>
        </w:rPr>
        <w:t>农产品质量安全监测</w:t>
      </w:r>
      <w:r>
        <w:rPr>
          <w:rFonts w:hint="eastAsia" w:ascii="仿宋_GB2312"/>
          <w:color w:val="auto"/>
          <w:sz w:val="32"/>
          <w:szCs w:val="32"/>
          <w:highlight w:val="none"/>
          <w:shd w:val="clear" w:color="auto" w:fill="auto"/>
        </w:rPr>
        <w:t>项目的绩效目标和各项具体绩效指标实现情况进行了客观评价，最终评分为</w:t>
      </w:r>
      <w:r>
        <w:rPr>
          <w:rFonts w:hint="eastAsia" w:ascii="仿宋_GB2312"/>
          <w:color w:val="auto"/>
          <w:sz w:val="32"/>
          <w:szCs w:val="32"/>
          <w:highlight w:val="none"/>
          <w:shd w:val="clear" w:color="auto" w:fill="auto"/>
          <w:lang w:val="en-US" w:eastAsia="zh-CN"/>
        </w:rPr>
        <w:t>89.5</w:t>
      </w:r>
      <w:r>
        <w:rPr>
          <w:rFonts w:hint="eastAsia" w:ascii="仿宋_GB2312"/>
          <w:color w:val="auto"/>
          <w:sz w:val="32"/>
          <w:szCs w:val="32"/>
          <w:highlight w:val="none"/>
          <w:shd w:val="clear" w:color="auto" w:fill="auto"/>
        </w:rPr>
        <w:t>分。</w:t>
      </w:r>
      <w:r>
        <w:rPr>
          <w:rFonts w:hint="eastAsia"/>
          <w:color w:val="auto"/>
          <w:sz w:val="30"/>
          <w:szCs w:val="30"/>
          <w:highlight w:val="none"/>
          <w:shd w:val="clear" w:color="auto" w:fill="auto"/>
        </w:rPr>
        <w:t>绩效评级为</w:t>
      </w:r>
      <w:r>
        <w:rPr>
          <w:rFonts w:hint="eastAsia"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val="en-US" w:eastAsia="zh-CN"/>
        </w:rPr>
        <w:t>良</w:t>
      </w:r>
      <w:r>
        <w:rPr>
          <w:rFonts w:hint="eastAsia" w:ascii="仿宋_GB2312" w:cs="仿宋_GB2312"/>
          <w:color w:val="auto"/>
          <w:sz w:val="32"/>
          <w:szCs w:val="32"/>
          <w:highlight w:val="none"/>
          <w:shd w:val="clear" w:color="auto" w:fill="auto"/>
        </w:rPr>
        <w:t>”，具体得分情况为：项目决策</w:t>
      </w:r>
      <w:r>
        <w:rPr>
          <w:rFonts w:hint="eastAsia" w:ascii="仿宋_GB2312"/>
          <w:color w:val="auto"/>
          <w:sz w:val="32"/>
          <w:szCs w:val="32"/>
          <w:highlight w:val="none"/>
          <w:shd w:val="clear" w:color="auto" w:fill="auto"/>
          <w:lang w:val="en-US" w:eastAsia="zh-CN"/>
        </w:rPr>
        <w:t>20</w:t>
      </w:r>
      <w:r>
        <w:rPr>
          <w:rFonts w:hint="eastAsia" w:ascii="仿宋_GB2312" w:cs="仿宋_GB2312"/>
          <w:color w:val="auto"/>
          <w:sz w:val="32"/>
          <w:szCs w:val="32"/>
          <w:highlight w:val="none"/>
          <w:shd w:val="clear" w:color="auto" w:fill="auto"/>
        </w:rPr>
        <w:t>分、项目过程</w:t>
      </w:r>
      <w:r>
        <w:rPr>
          <w:rFonts w:hint="eastAsia" w:ascii="仿宋_GB2312"/>
          <w:color w:val="auto"/>
          <w:sz w:val="32"/>
          <w:szCs w:val="32"/>
          <w:highlight w:val="none"/>
          <w:shd w:val="clear" w:color="auto" w:fill="auto"/>
          <w:lang w:val="en-US" w:eastAsia="zh-CN"/>
        </w:rPr>
        <w:t>17.5</w:t>
      </w:r>
      <w:r>
        <w:rPr>
          <w:rFonts w:hint="eastAsia" w:ascii="仿宋_GB2312" w:cs="仿宋_GB2312"/>
          <w:color w:val="auto"/>
          <w:sz w:val="32"/>
          <w:szCs w:val="32"/>
          <w:highlight w:val="none"/>
          <w:shd w:val="clear" w:color="auto" w:fill="auto"/>
        </w:rPr>
        <w:t>分、项目产出</w:t>
      </w:r>
      <w:r>
        <w:rPr>
          <w:rFonts w:hint="eastAsia" w:ascii="仿宋_GB2312"/>
          <w:color w:val="auto"/>
          <w:sz w:val="32"/>
          <w:szCs w:val="32"/>
          <w:highlight w:val="none"/>
          <w:shd w:val="clear" w:color="auto" w:fill="auto"/>
          <w:lang w:val="en-US" w:eastAsia="zh-CN"/>
        </w:rPr>
        <w:t>22</w:t>
      </w:r>
      <w:r>
        <w:rPr>
          <w:rFonts w:hint="eastAsia" w:ascii="仿宋_GB2312" w:cs="仿宋_GB2312"/>
          <w:color w:val="auto"/>
          <w:sz w:val="32"/>
          <w:szCs w:val="32"/>
          <w:highlight w:val="none"/>
          <w:shd w:val="clear" w:color="auto" w:fill="auto"/>
        </w:rPr>
        <w:t>分、项目效益</w:t>
      </w:r>
      <w:r>
        <w:rPr>
          <w:rFonts w:hint="eastAsia" w:ascii="仿宋_GB2312"/>
          <w:color w:val="auto"/>
          <w:sz w:val="32"/>
          <w:szCs w:val="32"/>
          <w:highlight w:val="none"/>
          <w:shd w:val="clear" w:color="auto" w:fill="auto"/>
          <w:lang w:val="en-US" w:eastAsia="zh-CN"/>
        </w:rPr>
        <w:t>30</w:t>
      </w:r>
      <w:r>
        <w:rPr>
          <w:rFonts w:hint="eastAsia" w:ascii="仿宋_GB2312" w:cs="仿宋_GB2312"/>
          <w:color w:val="auto"/>
          <w:sz w:val="32"/>
          <w:szCs w:val="32"/>
          <w:highlight w:val="none"/>
          <w:shd w:val="clear" w:color="auto" w:fill="auto"/>
        </w:rPr>
        <w:t>分。</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四、绩效评价指标分析</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（一）项目决策情况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ascii="仿宋_GB2312" w:hAnsi="仿宋_GB2312" w:cs="仿宋_GB2312"/>
          <w:color w:val="auto"/>
          <w:sz w:val="32"/>
          <w:szCs w:val="32"/>
          <w:highlight w:val="none"/>
          <w:shd w:val="clear" w:color="auto" w:fill="auto"/>
        </w:rPr>
        <w:t>项目决策类指标</w:t>
      </w:r>
      <w:r>
        <w:rPr>
          <w:rFonts w:hint="eastAsia" w:ascii="仿宋_GB2312" w:hAnsi="仿宋_GB2312" w:cs="仿宋_GB2312"/>
          <w:color w:val="auto"/>
          <w:sz w:val="32"/>
          <w:szCs w:val="32"/>
          <w:highlight w:val="none"/>
          <w:shd w:val="clear" w:color="auto" w:fill="auto"/>
          <w:lang w:eastAsia="zh-Hans"/>
        </w:rPr>
        <w:t>从</w:t>
      </w:r>
      <w:r>
        <w:rPr>
          <w:rFonts w:hint="eastAsia" w:ascii="仿宋_GB2312" w:hAnsi="仿宋_GB2312" w:cs="仿宋_GB2312"/>
          <w:color w:val="auto"/>
          <w:sz w:val="32"/>
          <w:szCs w:val="32"/>
          <w:highlight w:val="none"/>
          <w:shd w:val="clear" w:color="auto" w:fill="auto"/>
        </w:rPr>
        <w:t>项目立项、绩效目标和资金投入</w:t>
      </w:r>
      <w:r>
        <w:rPr>
          <w:rFonts w:hint="eastAsia" w:ascii="仿宋_GB2312" w:hAnsi="仿宋_GB2312" w:cs="仿宋_GB2312"/>
          <w:color w:val="auto"/>
          <w:sz w:val="32"/>
          <w:szCs w:val="32"/>
          <w:highlight w:val="none"/>
          <w:shd w:val="clear" w:color="auto" w:fill="auto"/>
          <w:lang w:eastAsia="zh-Hans"/>
        </w:rPr>
        <w:t>三个</w:t>
      </w:r>
      <w:r>
        <w:rPr>
          <w:rFonts w:hint="eastAsia" w:ascii="仿宋_GB2312" w:hAnsi="仿宋_GB2312" w:cs="仿宋_GB2312"/>
          <w:color w:val="auto"/>
          <w:sz w:val="32"/>
          <w:szCs w:val="32"/>
          <w:highlight w:val="none"/>
          <w:shd w:val="clear" w:color="auto" w:fill="auto"/>
        </w:rPr>
        <w:t>方面</w:t>
      </w:r>
      <w:r>
        <w:rPr>
          <w:rFonts w:hint="eastAsia" w:ascii="仿宋_GB2312" w:hAnsi="仿宋_GB2312" w:cs="仿宋_GB2312"/>
          <w:color w:val="auto"/>
          <w:sz w:val="32"/>
          <w:szCs w:val="32"/>
          <w:highlight w:val="none"/>
          <w:shd w:val="clear" w:color="auto" w:fill="auto"/>
          <w:lang w:eastAsia="zh-Hans"/>
        </w:rPr>
        <w:t>评价项目前期准备工作</w:t>
      </w:r>
      <w:r>
        <w:rPr>
          <w:rFonts w:hint="eastAsia" w:ascii="仿宋_GB2312" w:hAnsi="仿宋_GB2312" w:cs="仿宋_GB2312"/>
          <w:color w:val="auto"/>
          <w:sz w:val="32"/>
          <w:szCs w:val="32"/>
          <w:highlight w:val="none"/>
          <w:shd w:val="clear" w:color="auto" w:fill="auto"/>
        </w:rPr>
        <w:t>，权重</w:t>
      </w:r>
      <w:r>
        <w:rPr>
          <w:rFonts w:hint="eastAsia" w:ascii="仿宋_GB2312" w:hAnsi="仿宋_GB2312" w:cs="仿宋_GB2312"/>
          <w:color w:val="auto"/>
          <w:sz w:val="32"/>
          <w:szCs w:val="32"/>
          <w:highlight w:val="none"/>
          <w:shd w:val="clear" w:color="auto" w:fill="auto"/>
          <w:lang w:eastAsia="zh-Hans"/>
        </w:rPr>
        <w:t>分值</w:t>
      </w:r>
      <w:r>
        <w:rPr>
          <w:rFonts w:hint="eastAsia" w:ascii="仿宋_GB2312" w:hAnsi="仿宋_GB2312" w:cs="仿宋_GB2312"/>
          <w:color w:val="auto"/>
          <w:sz w:val="32"/>
          <w:szCs w:val="32"/>
          <w:highlight w:val="none"/>
          <w:shd w:val="clear" w:color="auto" w:fill="auto"/>
        </w:rPr>
        <w:t>为 20 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20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pStyle w:val="23"/>
        <w:numPr>
          <w:ilvl w:val="0"/>
          <w:numId w:val="6"/>
        </w:numPr>
        <w:spacing w:line="600" w:lineRule="exact"/>
        <w:ind w:firstLine="736"/>
        <w:rPr>
          <w:rFonts w:hint="eastAsia" w:cs="仿宋_GB2312"/>
          <w:color w:val="auto"/>
          <w:highlight w:val="none"/>
          <w:shd w:val="clear" w:color="auto" w:fill="auto"/>
        </w:rPr>
      </w:pPr>
      <w:r>
        <w:rPr>
          <w:rFonts w:hint="eastAsia" w:cs="仿宋_GB2312"/>
          <w:b/>
          <w:bCs/>
          <w:color w:val="auto"/>
          <w:highlight w:val="none"/>
          <w:shd w:val="clear" w:color="auto" w:fill="auto"/>
        </w:rPr>
        <w:t>立项依据充分性：</w:t>
      </w:r>
      <w:r>
        <w:rPr>
          <w:rFonts w:hint="eastAsia" w:cs="仿宋_GB2312"/>
          <w:color w:val="auto"/>
          <w:highlight w:val="none"/>
          <w:shd w:val="clear" w:color="auto" w:fill="auto"/>
          <w:lang w:eastAsia="zh-Hans"/>
        </w:rPr>
        <w:t>本项目是由</w:t>
      </w:r>
      <w:r>
        <w:rPr>
          <w:rFonts w:ascii="仿宋_GB2312" w:hAnsi="仿宋_GB2312" w:cs="仿宋_GB2312"/>
          <w:color w:val="auto"/>
          <w:sz w:val="32"/>
          <w:szCs w:val="32"/>
          <w:highlight w:val="none"/>
          <w:shd w:val="clear" w:color="auto" w:fill="auto"/>
          <w:lang w:val="en-US" w:eastAsia="zh-CN"/>
        </w:rPr>
        <w:t>昌吉市</w:t>
      </w:r>
      <w:r>
        <w:rPr>
          <w:rFonts w:hint="eastAsia" w:ascii="仿宋_GB2312" w:hAnsi="仿宋_GB2312" w:cs="仿宋_GB2312"/>
          <w:color w:val="auto"/>
          <w:sz w:val="32"/>
          <w:szCs w:val="32"/>
          <w:highlight w:val="none"/>
          <w:shd w:val="clear" w:color="auto" w:fill="auto"/>
          <w:lang w:val="en-US" w:eastAsia="zh-CN"/>
        </w:rPr>
        <w:t>农产品质量安全检验检测中心（园艺工作站）</w:t>
      </w:r>
      <w:r>
        <w:rPr>
          <w:rFonts w:hint="eastAsia" w:cs="仿宋_GB2312"/>
          <w:color w:val="auto"/>
          <w:highlight w:val="none"/>
          <w:shd w:val="clear" w:color="auto" w:fill="auto"/>
          <w:lang w:eastAsia="zh-Hans"/>
        </w:rPr>
        <w:t>单位提出申报</w:t>
      </w:r>
      <w:r>
        <w:rPr>
          <w:rFonts w:cs="仿宋_GB2312"/>
          <w:color w:val="auto"/>
          <w:highlight w:val="none"/>
          <w:shd w:val="clear" w:color="auto" w:fill="auto"/>
          <w:lang w:eastAsia="zh-Hans"/>
        </w:rPr>
        <w:t>，</w:t>
      </w:r>
      <w:r>
        <w:rPr>
          <w:rFonts w:hint="eastAsia" w:cs="仿宋_GB2312"/>
          <w:color w:val="auto"/>
          <w:highlight w:val="none"/>
          <w:shd w:val="clear" w:color="auto" w:fill="auto"/>
          <w:lang w:eastAsia="zh-Hans"/>
        </w:rPr>
        <w:t>于</w:t>
      </w:r>
      <w:r>
        <w:rPr>
          <w:rFonts w:hint="eastAsia" w:cs="仿宋_GB2312"/>
          <w:color w:val="auto"/>
          <w:highlight w:val="none"/>
          <w:shd w:val="clear" w:color="auto" w:fill="auto"/>
          <w:lang w:val="en-US" w:eastAsia="zh-CN"/>
        </w:rPr>
        <w:t>2022</w:t>
      </w:r>
      <w:r>
        <w:rPr>
          <w:rFonts w:hint="eastAsia" w:cs="仿宋_GB2312"/>
          <w:color w:val="auto"/>
          <w:highlight w:val="none"/>
          <w:shd w:val="clear" w:color="auto" w:fill="auto"/>
          <w:lang w:eastAsia="zh-Hans"/>
        </w:rPr>
        <w:t>年</w:t>
      </w:r>
      <w:r>
        <w:rPr>
          <w:rFonts w:hint="eastAsia" w:cs="仿宋_GB2312"/>
          <w:color w:val="auto"/>
          <w:highlight w:val="none"/>
          <w:shd w:val="clear" w:color="auto" w:fill="auto"/>
          <w:lang w:val="en-US" w:eastAsia="zh-CN"/>
        </w:rPr>
        <w:t>1</w:t>
      </w:r>
      <w:r>
        <w:rPr>
          <w:rFonts w:hint="eastAsia" w:cs="仿宋_GB2312"/>
          <w:color w:val="auto"/>
          <w:highlight w:val="none"/>
          <w:shd w:val="clear" w:color="auto" w:fill="auto"/>
          <w:lang w:eastAsia="zh-Hans"/>
        </w:rPr>
        <w:t>月批复设立</w:t>
      </w:r>
      <w:r>
        <w:rPr>
          <w:rFonts w:cs="仿宋_GB2312"/>
          <w:color w:val="auto"/>
          <w:highlight w:val="none"/>
          <w:shd w:val="clear" w:color="auto" w:fill="auto"/>
          <w:lang w:eastAsia="zh-Hans"/>
        </w:rPr>
        <w:t>，202</w:t>
      </w:r>
      <w:r>
        <w:rPr>
          <w:rFonts w:hint="eastAsia" w:cs="仿宋_GB2312"/>
          <w:color w:val="auto"/>
          <w:highlight w:val="none"/>
          <w:shd w:val="clear" w:color="auto" w:fill="auto"/>
          <w:lang w:val="en-US" w:eastAsia="zh-CN"/>
        </w:rPr>
        <w:t>2</w:t>
      </w:r>
      <w:r>
        <w:rPr>
          <w:rFonts w:hint="eastAsia" w:cs="仿宋_GB2312"/>
          <w:color w:val="auto"/>
          <w:highlight w:val="none"/>
          <w:shd w:val="clear" w:color="auto" w:fill="auto"/>
          <w:lang w:eastAsia="zh-Hans"/>
        </w:rPr>
        <w:t>年我单位</w:t>
      </w:r>
      <w:r>
        <w:rPr>
          <w:rFonts w:hint="eastAsia" w:ascii="仿宋_GB2312" w:hAnsi="仿宋_GB2312" w:eastAsia="仿宋_GB2312" w:cs="仿宋_GB2312"/>
          <w:b w:val="0"/>
          <w:bCs w:val="0"/>
          <w:color w:val="auto"/>
          <w:kern w:val="0"/>
          <w:sz w:val="32"/>
          <w:szCs w:val="32"/>
          <w:highlight w:val="none"/>
          <w:shd w:val="clear" w:color="auto" w:fill="auto"/>
          <w:lang w:val="en-US" w:eastAsia="zh-CN" w:bidi="ar-SA"/>
        </w:rPr>
        <w:t>根据昌州农涵〔2022〕23号《关于印发&lt;昌吉州2022年农产品质量安全监测工作方案&gt;的通知》</w:t>
      </w:r>
      <w:r>
        <w:rPr>
          <w:rFonts w:hint="eastAsia" w:cs="仿宋_GB2312"/>
          <w:color w:val="auto"/>
          <w:highlight w:val="none"/>
          <w:shd w:val="clear" w:color="auto" w:fill="auto"/>
          <w:lang w:eastAsia="zh-Hans"/>
        </w:rPr>
        <w:t>要求</w:t>
      </w:r>
      <w:r>
        <w:rPr>
          <w:rFonts w:hint="eastAsia" w:cs="仿宋_GB2312"/>
          <w:color w:val="auto"/>
          <w:highlight w:val="none"/>
          <w:shd w:val="clear" w:color="auto" w:fill="auto"/>
        </w:rPr>
        <w:t>组织实施</w:t>
      </w:r>
      <w:r>
        <w:rPr>
          <w:rFonts w:hint="eastAsia" w:cs="仿宋_GB2312"/>
          <w:color w:val="auto"/>
          <w:highlight w:val="none"/>
          <w:shd w:val="clear" w:color="auto" w:fill="auto"/>
          <w:lang w:eastAsia="zh-Hans"/>
        </w:rPr>
        <w:t>该项目</w:t>
      </w:r>
      <w:r>
        <w:rPr>
          <w:rFonts w:hint="eastAsia" w:cs="仿宋_GB2312"/>
          <w:color w:val="auto"/>
          <w:highlight w:val="none"/>
          <w:shd w:val="clear" w:color="auto" w:fill="auto"/>
        </w:rPr>
        <w:t>。</w:t>
      </w:r>
      <w:r>
        <w:rPr>
          <w:rFonts w:hint="eastAsia" w:hAnsi="仿宋_GB2312" w:cs="仿宋_GB2312"/>
          <w:color w:val="auto"/>
          <w:spacing w:val="0"/>
          <w:highlight w:val="none"/>
          <w:shd w:val="clear" w:color="auto" w:fill="auto"/>
          <w:lang w:eastAsia="zh-Hans"/>
        </w:rPr>
        <w:t>项目立项符合国家法律法规、自治区和地区行业发展规划和政策要求，属于本部门履职所需。</w:t>
      </w:r>
      <w:r>
        <w:rPr>
          <w:rFonts w:hint="eastAsia" w:cs="仿宋_GB2312"/>
          <w:color w:val="auto"/>
          <w:highlight w:val="none"/>
          <w:shd w:val="clear" w:color="auto" w:fill="auto"/>
        </w:rPr>
        <w:t>根据评分标准，该指标</w:t>
      </w:r>
      <w:r>
        <w:rPr>
          <w:rFonts w:hint="eastAsia" w:cs="仿宋_GB2312"/>
          <w:color w:val="auto"/>
          <w:highlight w:val="none"/>
          <w:shd w:val="clear" w:color="auto" w:fill="auto"/>
          <w:lang w:val="en-US" w:eastAsia="zh-CN"/>
        </w:rPr>
        <w:t>5</w:t>
      </w:r>
      <w:r>
        <w:rPr>
          <w:rFonts w:hint="eastAsia" w:cs="仿宋_GB2312"/>
          <w:color w:val="auto"/>
          <w:highlight w:val="none"/>
          <w:shd w:val="clear" w:color="auto" w:fill="auto"/>
        </w:rPr>
        <w:t>分，得</w:t>
      </w:r>
      <w:r>
        <w:rPr>
          <w:rFonts w:hint="eastAsia" w:cs="仿宋_GB2312"/>
          <w:color w:val="auto"/>
          <w:highlight w:val="none"/>
          <w:shd w:val="clear" w:color="auto" w:fill="auto"/>
          <w:lang w:val="en-US" w:eastAsia="zh-CN"/>
        </w:rPr>
        <w:t>5</w:t>
      </w:r>
      <w:r>
        <w:rPr>
          <w:rFonts w:hint="eastAsia" w:cs="仿宋_GB2312"/>
          <w:color w:val="auto"/>
          <w:highlight w:val="none"/>
          <w:shd w:val="clear" w:color="auto" w:fill="auto"/>
        </w:rPr>
        <w:t>分。</w:t>
      </w:r>
    </w:p>
    <w:p>
      <w:pPr>
        <w:pStyle w:val="23"/>
        <w:numPr>
          <w:ilvl w:val="0"/>
          <w:numId w:val="6"/>
        </w:numPr>
        <w:spacing w:line="600" w:lineRule="exact"/>
        <w:ind w:firstLine="736"/>
        <w:rPr>
          <w:rFonts w:cs="仿宋_GB2312"/>
          <w:color w:val="auto"/>
          <w:highlight w:val="none"/>
          <w:shd w:val="clear" w:color="auto" w:fill="auto"/>
        </w:rPr>
      </w:pPr>
      <w:r>
        <w:rPr>
          <w:rFonts w:hint="eastAsia" w:cs="仿宋_GB2312"/>
          <w:b/>
          <w:bCs/>
          <w:color w:val="auto"/>
          <w:highlight w:val="none"/>
          <w:shd w:val="clear" w:color="auto" w:fill="auto"/>
        </w:rPr>
        <w:t>2.立项程序规范性：</w:t>
      </w:r>
      <w:r>
        <w:rPr>
          <w:rFonts w:hint="eastAsia" w:cs="仿宋_GB2312"/>
          <w:color w:val="auto"/>
          <w:highlight w:val="none"/>
          <w:shd w:val="clear" w:color="auto" w:fill="auto"/>
        </w:rPr>
        <w:t>根据决策依据编制工作计划和经费预算，经过与部门市政府分管领导进行沟通、筛选确定经费预算计划，上党委会研究确定最终预算方案</w:t>
      </w:r>
      <w:r>
        <w:rPr>
          <w:rFonts w:cs="仿宋_GB2312"/>
          <w:color w:val="auto"/>
          <w:highlight w:val="none"/>
          <w:shd w:val="clear" w:color="auto" w:fill="auto"/>
        </w:rPr>
        <w:t>。</w:t>
      </w:r>
      <w:r>
        <w:rPr>
          <w:rFonts w:hint="eastAsia" w:cs="仿宋_GB2312"/>
          <w:color w:val="auto"/>
          <w:highlight w:val="none"/>
          <w:shd w:val="clear" w:color="auto" w:fill="auto"/>
        </w:rPr>
        <w:t>根据评分标准，该指标</w:t>
      </w:r>
      <w:r>
        <w:rPr>
          <w:rFonts w:hint="eastAsia" w:cs="仿宋_GB2312"/>
          <w:color w:val="auto"/>
          <w:highlight w:val="none"/>
          <w:shd w:val="clear" w:color="auto" w:fill="auto"/>
          <w:lang w:val="en-US" w:eastAsia="zh-CN"/>
        </w:rPr>
        <w:t>3</w:t>
      </w:r>
      <w:r>
        <w:rPr>
          <w:rFonts w:hint="eastAsia" w:cs="仿宋_GB2312"/>
          <w:color w:val="auto"/>
          <w:highlight w:val="none"/>
          <w:shd w:val="clear" w:color="auto" w:fill="auto"/>
        </w:rPr>
        <w:t>分，得</w:t>
      </w:r>
      <w:r>
        <w:rPr>
          <w:rFonts w:hint="eastAsia" w:cs="仿宋_GB2312"/>
          <w:color w:val="auto"/>
          <w:highlight w:val="none"/>
          <w:shd w:val="clear" w:color="auto" w:fill="auto"/>
          <w:lang w:val="en-US" w:eastAsia="zh-CN"/>
        </w:rPr>
        <w:t>3</w:t>
      </w:r>
      <w:r>
        <w:rPr>
          <w:rFonts w:hint="eastAsia" w:cs="仿宋_GB2312"/>
          <w:color w:val="auto"/>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3.绩效目标合理性</w:t>
      </w:r>
      <w:r>
        <w:rPr>
          <w:rFonts w:hint="eastAsia"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eastAsia="zh-Hans"/>
        </w:rPr>
        <w:t>本项目</w:t>
      </w:r>
      <w:r>
        <w:rPr>
          <w:rFonts w:hint="eastAsia" w:ascii="仿宋_GB2312" w:cs="仿宋_GB2312"/>
          <w:color w:val="auto"/>
          <w:sz w:val="32"/>
          <w:szCs w:val="32"/>
          <w:highlight w:val="none"/>
          <w:shd w:val="clear" w:color="auto" w:fill="auto"/>
        </w:rPr>
        <w:t>制定了</w:t>
      </w:r>
      <w:r>
        <w:rPr>
          <w:rFonts w:hint="eastAsia" w:ascii="仿宋_GB2312" w:cs="仿宋_GB2312"/>
          <w:color w:val="auto"/>
          <w:sz w:val="32"/>
          <w:szCs w:val="32"/>
          <w:highlight w:val="none"/>
          <w:shd w:val="clear" w:color="auto" w:fill="auto"/>
          <w:lang w:eastAsia="zh-Hans"/>
        </w:rPr>
        <w:t>项目支出绩效目标</w:t>
      </w:r>
      <w:r>
        <w:rPr>
          <w:rFonts w:hint="eastAsia" w:ascii="仿宋_GB2312" w:cs="仿宋_GB2312"/>
          <w:color w:val="auto"/>
          <w:sz w:val="32"/>
          <w:szCs w:val="32"/>
          <w:highlight w:val="none"/>
          <w:shd w:val="clear" w:color="auto" w:fill="auto"/>
        </w:rPr>
        <w:t>，明确了</w:t>
      </w:r>
      <w:r>
        <w:rPr>
          <w:rFonts w:hint="eastAsia" w:ascii="仿宋_GB2312" w:cs="仿宋_GB2312"/>
          <w:color w:val="auto"/>
          <w:sz w:val="32"/>
          <w:szCs w:val="32"/>
          <w:highlight w:val="none"/>
          <w:shd w:val="clear" w:color="auto" w:fill="auto"/>
          <w:lang w:eastAsia="zh-Hans"/>
        </w:rPr>
        <w:t>项目</w:t>
      </w:r>
      <w:r>
        <w:rPr>
          <w:rFonts w:hint="eastAsia" w:ascii="仿宋_GB2312" w:cs="仿宋_GB2312"/>
          <w:color w:val="auto"/>
          <w:sz w:val="32"/>
          <w:szCs w:val="32"/>
          <w:highlight w:val="none"/>
          <w:shd w:val="clear" w:color="auto" w:fill="auto"/>
        </w:rPr>
        <w:t>总体思路及</w:t>
      </w:r>
      <w:r>
        <w:rPr>
          <w:rFonts w:hint="eastAsia" w:ascii="仿宋_GB2312" w:cs="仿宋_GB2312"/>
          <w:color w:val="auto"/>
          <w:sz w:val="32"/>
          <w:szCs w:val="32"/>
          <w:highlight w:val="none"/>
          <w:shd w:val="clear" w:color="auto" w:fill="auto"/>
          <w:lang w:eastAsia="zh-Hans"/>
        </w:rPr>
        <w:t>总</w:t>
      </w:r>
      <w:r>
        <w:rPr>
          <w:rFonts w:hint="eastAsia" w:ascii="仿宋_GB2312" w:cs="仿宋_GB2312"/>
          <w:color w:val="auto"/>
          <w:sz w:val="32"/>
          <w:szCs w:val="32"/>
          <w:highlight w:val="none"/>
          <w:shd w:val="clear" w:color="auto" w:fill="auto"/>
        </w:rPr>
        <w:t>目标、并对</w:t>
      </w:r>
      <w:r>
        <w:rPr>
          <w:rFonts w:hint="eastAsia" w:ascii="仿宋_GB2312" w:cs="仿宋_GB2312"/>
          <w:color w:val="auto"/>
          <w:sz w:val="32"/>
          <w:szCs w:val="32"/>
          <w:highlight w:val="none"/>
          <w:shd w:val="clear" w:color="auto" w:fill="auto"/>
          <w:lang w:eastAsia="zh-Hans"/>
        </w:rPr>
        <w:t>项目</w:t>
      </w:r>
      <w:r>
        <w:rPr>
          <w:rFonts w:hint="eastAsia" w:ascii="仿宋_GB2312" w:cs="仿宋_GB2312"/>
          <w:color w:val="auto"/>
          <w:sz w:val="32"/>
          <w:szCs w:val="32"/>
          <w:highlight w:val="none"/>
          <w:shd w:val="clear" w:color="auto" w:fill="auto"/>
        </w:rPr>
        <w:t>任务进行了详细分解，对目标进行了细化</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rPr>
        <w:t>根据评分标准，该指标</w:t>
      </w:r>
      <w:r>
        <w:rPr>
          <w:rFonts w:ascii="仿宋_GB2312" w:cs="仿宋_GB2312"/>
          <w:color w:val="auto"/>
          <w:sz w:val="32"/>
          <w:szCs w:val="32"/>
          <w:highlight w:val="none"/>
          <w:shd w:val="clear" w:color="auto" w:fill="auto"/>
        </w:rPr>
        <w:t>3</w:t>
      </w:r>
      <w:r>
        <w:rPr>
          <w:rFonts w:hint="eastAsia" w:ascii="仿宋_GB2312" w:cs="仿宋_GB2312"/>
          <w:color w:val="auto"/>
          <w:sz w:val="32"/>
          <w:szCs w:val="32"/>
          <w:highlight w:val="none"/>
          <w:shd w:val="clear" w:color="auto" w:fill="auto"/>
        </w:rPr>
        <w:t>分，得3分。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4.绩效指标明确性：</w:t>
      </w:r>
      <w:r>
        <w:rPr>
          <w:rFonts w:hint="eastAsia" w:ascii="仿宋_GB2312" w:cs="仿宋_GB2312"/>
          <w:color w:val="auto"/>
          <w:sz w:val="32"/>
          <w:szCs w:val="32"/>
          <w:highlight w:val="none"/>
          <w:shd w:val="clear" w:color="auto" w:fill="auto"/>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shd w:val="clear" w:color="auto" w:fill="auto"/>
        </w:rPr>
        <w:t>2</w:t>
      </w:r>
      <w:r>
        <w:rPr>
          <w:rFonts w:hint="eastAsia" w:ascii="仿宋_GB2312" w:cs="仿宋_GB2312"/>
          <w:color w:val="auto"/>
          <w:sz w:val="32"/>
          <w:szCs w:val="32"/>
          <w:highlight w:val="none"/>
          <w:shd w:val="clear" w:color="auto" w:fill="auto"/>
        </w:rPr>
        <w:t>分，得2分。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5.预算编制科学性：</w:t>
      </w:r>
      <w:r>
        <w:rPr>
          <w:rFonts w:hint="eastAsia" w:ascii="仿宋_GB2312" w:cs="仿宋_GB2312"/>
          <w:color w:val="auto"/>
          <w:sz w:val="32"/>
          <w:szCs w:val="32"/>
          <w:highlight w:val="none"/>
          <w:shd w:val="clear" w:color="auto" w:fill="auto"/>
        </w:rPr>
        <w:t xml:space="preserve"> 预算编制经过科学论证，内容与项目内容匹配，项目投资额与工作任务相匹配，根据评分标准，该指标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分，得5分。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6.资金分配合理性：</w:t>
      </w:r>
      <w:r>
        <w:rPr>
          <w:rFonts w:hint="eastAsia" w:ascii="仿宋_GB2312" w:cs="仿宋_GB2312"/>
          <w:color w:val="auto"/>
          <w:sz w:val="32"/>
          <w:szCs w:val="32"/>
          <w:highlight w:val="none"/>
          <w:shd w:val="clear" w:color="auto" w:fill="auto"/>
          <w:lang w:eastAsia="zh-Hans"/>
        </w:rPr>
        <w:t>本项目</w:t>
      </w:r>
      <w:r>
        <w:rPr>
          <w:rFonts w:hint="eastAsia" w:ascii="仿宋_GB2312" w:cs="仿宋_GB2312"/>
          <w:color w:val="auto"/>
          <w:sz w:val="32"/>
          <w:szCs w:val="32"/>
          <w:highlight w:val="none"/>
          <w:shd w:val="clear" w:color="auto" w:fill="auto"/>
        </w:rPr>
        <w:t>资金分配依据充分，资金分配额度合理，与项目地方实际相适应。根据评分标准，该指标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分，得5分。</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（二）项目过程情况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ascii="仿宋_GB2312" w:cs="仿宋_GB2312"/>
          <w:color w:val="auto"/>
          <w:sz w:val="32"/>
          <w:szCs w:val="32"/>
          <w:highlight w:val="none"/>
          <w:shd w:val="clear" w:color="auto" w:fill="auto"/>
        </w:rPr>
        <w:t>项目过程类指标包括资金管理和组织实施两方面的内容，由 5个三级指标构成，</w:t>
      </w:r>
      <w:r>
        <w:rPr>
          <w:rFonts w:hint="eastAsia" w:ascii="仿宋_GB2312" w:hAnsi="仿宋_GB2312" w:cs="仿宋_GB2312"/>
          <w:color w:val="auto"/>
          <w:sz w:val="32"/>
          <w:szCs w:val="32"/>
          <w:highlight w:val="none"/>
          <w:shd w:val="clear" w:color="auto" w:fill="auto"/>
        </w:rPr>
        <w:t>权重</w:t>
      </w:r>
      <w:r>
        <w:rPr>
          <w:rFonts w:hint="eastAsia" w:ascii="仿宋_GB2312" w:hAnsi="仿宋_GB2312" w:cs="仿宋_GB2312"/>
          <w:color w:val="auto"/>
          <w:sz w:val="32"/>
          <w:szCs w:val="32"/>
          <w:highlight w:val="none"/>
          <w:shd w:val="clear" w:color="auto" w:fill="auto"/>
          <w:lang w:eastAsia="zh-Hans"/>
        </w:rPr>
        <w:t>分值</w:t>
      </w:r>
      <w:r>
        <w:rPr>
          <w:rFonts w:hint="eastAsia" w:ascii="仿宋_GB2312" w:hAnsi="仿宋_GB2312" w:cs="仿宋_GB2312"/>
          <w:color w:val="auto"/>
          <w:sz w:val="32"/>
          <w:szCs w:val="32"/>
          <w:highlight w:val="none"/>
          <w:shd w:val="clear" w:color="auto" w:fill="auto"/>
        </w:rPr>
        <w:t>为 20 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17.5</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1.资金到位率：</w:t>
      </w:r>
      <w:r>
        <w:rPr>
          <w:rFonts w:hint="eastAsia" w:ascii="仿宋_GB2312" w:cs="仿宋_GB2312"/>
          <w:color w:val="auto"/>
          <w:sz w:val="32"/>
          <w:szCs w:val="32"/>
          <w:highlight w:val="none"/>
          <w:shd w:val="clear" w:color="auto" w:fill="auto"/>
        </w:rPr>
        <w:t>该项目所需财政资金能够足额拨付到位，牵头单位能够及时足额按照合同约定将专项资金拨付给单位，根据评分标准，该指标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 xml:space="preserve">分，得5分。   </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2.预算执行率：</w:t>
      </w:r>
      <w:r>
        <w:rPr>
          <w:rFonts w:hint="eastAsia" w:ascii="仿宋_GB2312" w:cs="仿宋_GB2312"/>
          <w:b/>
          <w:bCs/>
          <w:color w:val="auto"/>
          <w:sz w:val="32"/>
          <w:szCs w:val="32"/>
          <w:highlight w:val="none"/>
          <w:shd w:val="clear" w:color="auto" w:fill="auto"/>
          <w:lang w:eastAsia="zh-Hans"/>
        </w:rPr>
        <w:t>本项目</w:t>
      </w:r>
      <w:r>
        <w:rPr>
          <w:rFonts w:hint="eastAsia" w:ascii="仿宋_GB2312" w:cs="仿宋_GB2312"/>
          <w:color w:val="auto"/>
          <w:sz w:val="32"/>
          <w:szCs w:val="32"/>
          <w:highlight w:val="none"/>
          <w:shd w:val="clear" w:color="auto" w:fill="auto"/>
        </w:rPr>
        <w:t>预算编制较为详细，</w:t>
      </w:r>
      <w:r>
        <w:rPr>
          <w:rFonts w:hint="eastAsia" w:ascii="仿宋_GB2312" w:cs="仿宋_GB2312"/>
          <w:color w:val="auto"/>
          <w:sz w:val="32"/>
          <w:szCs w:val="32"/>
          <w:highlight w:val="none"/>
          <w:shd w:val="clear" w:color="auto" w:fill="auto"/>
          <w:lang w:eastAsia="zh-Hans"/>
        </w:rPr>
        <w:t>预算资金</w:t>
      </w:r>
      <w:r>
        <w:rPr>
          <w:rFonts w:hint="eastAsia" w:ascii="仿宋_GB2312" w:cs="仿宋_GB2312"/>
          <w:color w:val="auto"/>
          <w:sz w:val="32"/>
          <w:szCs w:val="32"/>
          <w:highlight w:val="none"/>
          <w:shd w:val="clear" w:color="auto" w:fill="auto"/>
          <w:lang w:val="en-US" w:eastAsia="zh-CN"/>
        </w:rPr>
        <w:t>10</w:t>
      </w:r>
      <w:r>
        <w:rPr>
          <w:rFonts w:hint="eastAsia" w:ascii="仿宋_GB2312" w:cs="仿宋_GB2312"/>
          <w:color w:val="auto"/>
          <w:sz w:val="32"/>
          <w:szCs w:val="32"/>
          <w:highlight w:val="none"/>
          <w:shd w:val="clear" w:color="auto" w:fill="auto"/>
          <w:lang w:eastAsia="zh-Hans"/>
        </w:rPr>
        <w:t>万元</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实际执行</w:t>
      </w:r>
      <w:r>
        <w:rPr>
          <w:rFonts w:hint="eastAsia" w:ascii="仿宋_GB2312" w:cs="仿宋_GB2312"/>
          <w:color w:val="auto"/>
          <w:sz w:val="32"/>
          <w:szCs w:val="32"/>
          <w:highlight w:val="none"/>
          <w:shd w:val="clear" w:color="auto" w:fill="auto"/>
          <w:lang w:val="en-US" w:eastAsia="zh-CN"/>
        </w:rPr>
        <w:t>10</w:t>
      </w:r>
      <w:r>
        <w:rPr>
          <w:rFonts w:hint="eastAsia" w:ascii="仿宋_GB2312" w:cs="仿宋_GB2312"/>
          <w:color w:val="auto"/>
          <w:sz w:val="32"/>
          <w:szCs w:val="32"/>
          <w:highlight w:val="none"/>
          <w:shd w:val="clear" w:color="auto" w:fill="auto"/>
          <w:lang w:eastAsia="zh-Hans"/>
        </w:rPr>
        <w:t>万元，预算执行率为</w:t>
      </w:r>
      <w:r>
        <w:rPr>
          <w:rFonts w:hint="eastAsia" w:ascii="仿宋_GB2312" w:cs="仿宋_GB2312"/>
          <w:color w:val="auto"/>
          <w:sz w:val="32"/>
          <w:szCs w:val="32"/>
          <w:highlight w:val="none"/>
          <w:shd w:val="clear" w:color="auto" w:fill="auto"/>
          <w:lang w:val="en-US" w:eastAsia="zh-CN"/>
        </w:rPr>
        <w:t>50</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项目资金支出总体能够按照预算执行，根据评分标准，该指标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2.5</w:t>
      </w:r>
      <w:r>
        <w:rPr>
          <w:rFonts w:hint="eastAsia" w:ascii="仿宋_GB2312" w:cs="仿宋_GB2312"/>
          <w:color w:val="auto"/>
          <w:sz w:val="32"/>
          <w:szCs w:val="32"/>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3.资金使用合规性：</w:t>
      </w:r>
      <w:r>
        <w:rPr>
          <w:rFonts w:hint="eastAsia" w:ascii="仿宋_GB2312" w:cs="仿宋_GB2312"/>
          <w:color w:val="auto"/>
          <w:sz w:val="32"/>
          <w:szCs w:val="32"/>
          <w:highlight w:val="none"/>
          <w:shd w:val="clear" w:color="auto" w:fill="auto"/>
          <w:lang w:eastAsia="zh-Hans"/>
        </w:rPr>
        <w:t>项目任务下达后</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我单位</w:t>
      </w:r>
      <w:r>
        <w:rPr>
          <w:rFonts w:hint="eastAsia" w:ascii="仿宋_GB2312" w:cs="仿宋_GB2312"/>
          <w:color w:val="auto"/>
          <w:sz w:val="32"/>
          <w:szCs w:val="32"/>
          <w:highlight w:val="none"/>
          <w:shd w:val="clear" w:color="auto" w:fill="auto"/>
        </w:rPr>
        <w:t>制定了</w:t>
      </w:r>
      <w:r>
        <w:rPr>
          <w:rFonts w:hint="eastAsia" w:ascii="仿宋_GB2312" w:cs="仿宋_GB2312"/>
          <w:color w:val="auto"/>
          <w:sz w:val="32"/>
          <w:szCs w:val="32"/>
          <w:highlight w:val="none"/>
          <w:shd w:val="clear" w:color="auto" w:fill="auto"/>
          <w:lang w:val="en-US" w:eastAsia="zh-CN"/>
        </w:rPr>
        <w:t>财务制度</w:t>
      </w:r>
      <w:r>
        <w:rPr>
          <w:rFonts w:hint="eastAsia" w:ascii="仿宋_GB2312" w:cs="仿宋_GB2312"/>
          <w:color w:val="auto"/>
          <w:sz w:val="32"/>
          <w:szCs w:val="32"/>
          <w:highlight w:val="none"/>
          <w:shd w:val="clear" w:color="auto" w:fill="auto"/>
        </w:rPr>
        <w:t>和管理规定对经费使用进行规范管理，财务制度健全、执行严格，根据评分标准，该指标</w:t>
      </w:r>
      <w:r>
        <w:rPr>
          <w:rFonts w:ascii="仿宋_GB2312" w:cs="仿宋_GB2312"/>
          <w:color w:val="auto"/>
          <w:sz w:val="32"/>
          <w:szCs w:val="32"/>
          <w:highlight w:val="none"/>
          <w:shd w:val="clear" w:color="auto" w:fill="auto"/>
        </w:rPr>
        <w:t>5</w:t>
      </w:r>
      <w:r>
        <w:rPr>
          <w:rFonts w:hint="eastAsia" w:ascii="仿宋_GB2312" w:cs="仿宋_GB2312"/>
          <w:color w:val="auto"/>
          <w:sz w:val="32"/>
          <w:szCs w:val="32"/>
          <w:highlight w:val="none"/>
          <w:shd w:val="clear" w:color="auto" w:fill="auto"/>
        </w:rPr>
        <w:t>分，得5分。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4.管理制度健全性：</w:t>
      </w:r>
      <w:r>
        <w:rPr>
          <w:rFonts w:hint="eastAsia" w:ascii="仿宋_GB2312" w:cs="仿宋_GB2312"/>
          <w:color w:val="auto"/>
          <w:sz w:val="32"/>
          <w:szCs w:val="32"/>
          <w:highlight w:val="none"/>
          <w:shd w:val="clear" w:color="auto" w:fill="auto"/>
          <w:lang w:eastAsia="zh-Hans"/>
        </w:rPr>
        <w:t>我单位</w:t>
      </w:r>
      <w:r>
        <w:rPr>
          <w:rFonts w:hint="eastAsia" w:ascii="仿宋_GB2312" w:cs="仿宋_GB2312"/>
          <w:color w:val="auto"/>
          <w:sz w:val="32"/>
          <w:szCs w:val="32"/>
          <w:highlight w:val="none"/>
          <w:shd w:val="clear" w:color="auto" w:fill="auto"/>
        </w:rPr>
        <w:t>制定了</w:t>
      </w:r>
      <w:r>
        <w:rPr>
          <w:rFonts w:hint="eastAsia" w:ascii="仿宋_GB2312" w:cs="仿宋_GB2312"/>
          <w:color w:val="auto"/>
          <w:sz w:val="32"/>
          <w:szCs w:val="32"/>
          <w:highlight w:val="none"/>
          <w:shd w:val="clear" w:color="auto" w:fill="auto"/>
          <w:lang w:val="en-US" w:eastAsia="zh-CN"/>
        </w:rPr>
        <w:t>农产品安全监测项目管理办法</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eastAsia="zh-Hans"/>
        </w:rPr>
        <w:t>同时</w:t>
      </w:r>
      <w:r>
        <w:rPr>
          <w:rFonts w:hint="eastAsia" w:ascii="仿宋_GB2312" w:cs="仿宋_GB2312"/>
          <w:color w:val="auto"/>
          <w:sz w:val="32"/>
          <w:szCs w:val="32"/>
          <w:highlight w:val="none"/>
          <w:shd w:val="clear" w:color="auto" w:fill="auto"/>
        </w:rPr>
        <w:t>对财政专项资金进行</w:t>
      </w:r>
      <w:r>
        <w:rPr>
          <w:rFonts w:ascii="仿宋_GB2312" w:cs="仿宋_GB2312"/>
          <w:color w:val="auto"/>
          <w:sz w:val="32"/>
          <w:szCs w:val="32"/>
          <w:highlight w:val="none"/>
          <w:shd w:val="clear" w:color="auto" w:fill="auto"/>
        </w:rPr>
        <w:t>严格</w:t>
      </w:r>
      <w:r>
        <w:rPr>
          <w:rFonts w:hint="eastAsia" w:ascii="仿宋_GB2312" w:cs="仿宋_GB2312"/>
          <w:color w:val="auto"/>
          <w:sz w:val="32"/>
          <w:szCs w:val="32"/>
          <w:highlight w:val="none"/>
          <w:shd w:val="clear" w:color="auto" w:fill="auto"/>
        </w:rPr>
        <w:t>管理，基本做到了专款专用，根据评分标准，该指标</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w:t>
      </w:r>
    </w:p>
    <w:p>
      <w:pPr>
        <w:spacing w:line="600" w:lineRule="exact"/>
        <w:ind w:firstLine="643"/>
        <w:rPr>
          <w:rFonts w:ascii="仿宋_GB2312" w:cs="仿宋_GB2312"/>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5.制度执行有效性</w:t>
      </w:r>
      <w:r>
        <w:rPr>
          <w:rFonts w:hint="eastAsia" w:ascii="仿宋_GB2312" w:cs="仿宋_GB2312"/>
          <w:color w:val="auto"/>
          <w:sz w:val="32"/>
          <w:szCs w:val="32"/>
          <w:highlight w:val="none"/>
          <w:shd w:val="clear" w:color="auto" w:fill="auto"/>
        </w:rPr>
        <w:t>：由部门提出经费预算支出可行性方案，经过与市政府分管领导沟通后</w:t>
      </w:r>
      <w:r>
        <w:rPr>
          <w:rFonts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rPr>
        <w:t>报</w:t>
      </w:r>
      <w:r>
        <w:rPr>
          <w:rFonts w:ascii="仿宋_GB2312" w:cs="仿宋_GB2312"/>
          <w:color w:val="auto"/>
          <w:sz w:val="32"/>
          <w:szCs w:val="32"/>
          <w:highlight w:val="none"/>
          <w:shd w:val="clear" w:color="auto" w:fill="auto"/>
        </w:rPr>
        <w:t>党</w:t>
      </w:r>
      <w:r>
        <w:rPr>
          <w:rFonts w:hint="eastAsia" w:ascii="仿宋_GB2312" w:cs="仿宋_GB2312"/>
          <w:color w:val="auto"/>
          <w:sz w:val="32"/>
          <w:szCs w:val="32"/>
          <w:highlight w:val="none"/>
          <w:shd w:val="clear" w:color="auto" w:fill="auto"/>
        </w:rPr>
        <w:t>委</w:t>
      </w:r>
      <w:r>
        <w:rPr>
          <w:rFonts w:ascii="仿宋_GB2312" w:cs="仿宋_GB2312"/>
          <w:color w:val="auto"/>
          <w:sz w:val="32"/>
          <w:szCs w:val="32"/>
          <w:highlight w:val="none"/>
          <w:shd w:val="clear" w:color="auto" w:fill="auto"/>
        </w:rPr>
        <w:t>会议</w:t>
      </w:r>
      <w:r>
        <w:rPr>
          <w:rFonts w:hint="eastAsia" w:ascii="仿宋_GB2312" w:cs="仿宋_GB2312"/>
          <w:color w:val="auto"/>
          <w:sz w:val="32"/>
          <w:szCs w:val="32"/>
          <w:highlight w:val="none"/>
          <w:shd w:val="clear" w:color="auto" w:fill="auto"/>
        </w:rPr>
        <w:t>研究执行，财务对资金的使用合法合规性进行监督，年底对资金使用效果进行自评，根据评分标准，该指标</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w:t>
      </w:r>
    </w:p>
    <w:p>
      <w:pPr>
        <w:pStyle w:val="4"/>
        <w:spacing w:line="600" w:lineRule="exact"/>
        <w:ind w:firstLine="643"/>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w:t>
      </w:r>
      <w:r>
        <w:rPr>
          <w:rFonts w:hint="eastAsia" w:ascii="楷体_GB2312" w:eastAsia="楷体_GB2312"/>
          <w:color w:val="auto"/>
          <w:szCs w:val="32"/>
          <w:highlight w:val="none"/>
          <w:shd w:val="clear" w:color="auto" w:fill="auto"/>
          <w:lang w:eastAsia="zh-Hans"/>
        </w:rPr>
        <w:t>三</w:t>
      </w:r>
      <w:r>
        <w:rPr>
          <w:rFonts w:hint="eastAsia" w:ascii="楷体_GB2312" w:eastAsia="楷体_GB2312"/>
          <w:color w:val="auto"/>
          <w:szCs w:val="32"/>
          <w:highlight w:val="none"/>
          <w:shd w:val="clear" w:color="auto" w:fill="auto"/>
        </w:rPr>
        <w:t>）项目产出情况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ascii="仿宋_GB2312" w:cs="仿宋_GB2312"/>
          <w:color w:val="auto"/>
          <w:sz w:val="32"/>
          <w:szCs w:val="32"/>
          <w:highlight w:val="none"/>
          <w:shd w:val="clear" w:color="auto" w:fill="auto"/>
        </w:rPr>
        <w:t>项目产出类指标包括产出数量、产出质量、产出时效、产出成本共四方面的内容，由</w:t>
      </w:r>
      <w:r>
        <w:rPr>
          <w:rFonts w:hint="eastAsia" w:ascii="仿宋_GB2312" w:cs="仿宋_GB2312"/>
          <w:color w:val="auto"/>
          <w:sz w:val="32"/>
          <w:szCs w:val="32"/>
          <w:highlight w:val="none"/>
          <w:shd w:val="clear" w:color="auto" w:fill="auto"/>
          <w:lang w:val="en-US" w:eastAsia="zh-CN"/>
        </w:rPr>
        <w:t>11</w:t>
      </w:r>
      <w:r>
        <w:rPr>
          <w:rFonts w:hint="eastAsia" w:ascii="仿宋_GB2312" w:cs="仿宋_GB2312"/>
          <w:color w:val="auto"/>
          <w:sz w:val="32"/>
          <w:szCs w:val="32"/>
          <w:highlight w:val="none"/>
          <w:shd w:val="clear" w:color="auto" w:fill="auto"/>
        </w:rPr>
        <w:t>个三级指标构成，权重分为</w:t>
      </w:r>
      <w:r>
        <w:rPr>
          <w:rFonts w:ascii="仿宋_GB2312" w:cs="仿宋_GB2312"/>
          <w:color w:val="auto"/>
          <w:sz w:val="32"/>
          <w:szCs w:val="32"/>
          <w:highlight w:val="none"/>
          <w:shd w:val="clear" w:color="auto" w:fill="auto"/>
        </w:rPr>
        <w:t>30</w:t>
      </w:r>
      <w:r>
        <w:rPr>
          <w:rFonts w:hint="eastAsia" w:asci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30.0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30.0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spacing w:line="600" w:lineRule="exact"/>
        <w:ind w:firstLineChars="0"/>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1. 产出数量</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“水果农药残留检测数量”</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&gt;=23400.00个</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农产品监测</w:t>
      </w:r>
      <w:r>
        <w:rPr>
          <w:rFonts w:hint="eastAsia" w:ascii="仿宋_GB2312" w:hAnsi="仿宋_GB2312" w:cs="仿宋_GB2312"/>
          <w:color w:val="auto"/>
          <w:sz w:val="32"/>
          <w:szCs w:val="32"/>
          <w:highlight w:val="none"/>
          <w:shd w:val="clear" w:color="auto" w:fill="auto"/>
          <w:lang w:eastAsia="zh-Hans"/>
        </w:rPr>
        <w:t>报告</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rPr>
        <w:t>实际</w:t>
      </w:r>
      <w:r>
        <w:rPr>
          <w:rFonts w:hint="eastAsia" w:ascii="仿宋_GB2312" w:hAnsi="仿宋_GB2312" w:cs="仿宋_GB2312"/>
          <w:color w:val="auto"/>
          <w:sz w:val="32"/>
          <w:szCs w:val="32"/>
          <w:highlight w:val="none"/>
          <w:shd w:val="clear" w:color="auto" w:fill="auto"/>
          <w:lang w:eastAsia="zh-Hans"/>
        </w:rPr>
        <w:t>完成</w:t>
      </w:r>
      <w:r>
        <w:rPr>
          <w:rFonts w:hint="eastAsia" w:ascii="仿宋_GB2312" w:hAnsi="仿宋_GB2312" w:cs="仿宋_GB2312"/>
          <w:color w:val="auto"/>
          <w:sz w:val="32"/>
          <w:szCs w:val="32"/>
          <w:highlight w:val="none"/>
          <w:shd w:val="clear" w:color="auto" w:fill="auto"/>
          <w:lang w:eastAsia="zh-Hans"/>
        </w:rPr>
        <w:t>11700个</w:t>
      </w:r>
      <w:r>
        <w:rPr>
          <w:rFonts w:hint="eastAsia" w:ascii="仿宋_GB2312" w:hAnsi="仿宋_GB2312" w:cs="仿宋_GB2312"/>
          <w:color w:val="auto"/>
          <w:sz w:val="32"/>
          <w:szCs w:val="32"/>
          <w:highlight w:val="none"/>
          <w:shd w:val="clear" w:color="auto" w:fill="auto"/>
        </w:rPr>
        <w:t>，指标完成率为</w:t>
      </w:r>
      <w:r>
        <w:rPr>
          <w:rFonts w:hint="eastAsia" w:ascii="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偏差率为</w:t>
      </w:r>
      <w:r>
        <w:rPr>
          <w:rFonts w:hint="eastAsia" w:ascii="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，造成偏差原因</w:t>
      </w:r>
      <w:r>
        <w:rPr>
          <w:rFonts w:hint="eastAsia" w:ascii="仿宋_GB2312" w:hAnsi="仿宋_GB2312" w:cs="仿宋_GB2312"/>
          <w:color w:val="auto"/>
          <w:sz w:val="32"/>
          <w:szCs w:val="32"/>
          <w:highlight w:val="none"/>
          <w:shd w:val="clear" w:color="auto" w:fill="auto"/>
          <w:lang w:eastAsia="zh-Hans"/>
        </w:rPr>
        <w:t>为</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val="en-US" w:eastAsia="zh-CN"/>
        </w:rPr>
        <w:t>经费不足</w:t>
      </w:r>
      <w:r>
        <w:rPr>
          <w:rFonts w:hint="eastAsia" w:ascii="仿宋_GB2312" w:hAnsi="仿宋_GB2312" w:cs="仿宋_GB2312"/>
          <w:color w:val="auto"/>
          <w:sz w:val="32"/>
          <w:szCs w:val="32"/>
          <w:highlight w:val="none"/>
          <w:shd w:val="clear" w:color="auto" w:fill="auto"/>
          <w:lang w:eastAsia="zh-Hans"/>
        </w:rPr>
        <w:t>”</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根据评分标准，该指标扣</w:t>
      </w:r>
      <w:r>
        <w:rPr>
          <w:rFonts w:hint="eastAsia" w:ascii="仿宋_GB2312"/>
          <w:color w:val="auto"/>
          <w:sz w:val="32"/>
          <w:szCs w:val="32"/>
          <w:highlight w:val="none"/>
          <w:shd w:val="clear" w:color="auto" w:fill="auto"/>
          <w:lang w:val="en-US" w:eastAsia="zh-CN"/>
        </w:rPr>
        <w:t>1.5</w:t>
      </w:r>
      <w:r>
        <w:rPr>
          <w:rFonts w:hint="eastAsia" w:ascii="仿宋_GB2312" w:hAns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rPr>
        <w:t>，得</w:t>
      </w:r>
      <w:r>
        <w:rPr>
          <w:rFonts w:hint="eastAsia" w:ascii="仿宋_GB2312"/>
          <w:color w:val="auto"/>
          <w:sz w:val="32"/>
          <w:szCs w:val="32"/>
          <w:highlight w:val="none"/>
          <w:shd w:val="clear" w:color="auto" w:fill="auto"/>
          <w:lang w:val="en-US" w:eastAsia="zh-CN"/>
        </w:rPr>
        <w:t>1.5</w:t>
      </w:r>
      <w:r>
        <w:rPr>
          <w:rFonts w:hint="eastAsia" w:ascii="仿宋_GB2312" w:hAns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rPr>
        <w:t>。</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监督抽查个风险检测专项抽查工作”</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&gt;=1760.00个</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农产品监测</w:t>
      </w:r>
      <w:r>
        <w:rPr>
          <w:rFonts w:hint="eastAsia" w:ascii="仿宋_GB2312" w:hAnsi="仿宋_GB2312" w:cs="仿宋_GB2312"/>
          <w:color w:val="auto"/>
          <w:sz w:val="32"/>
          <w:szCs w:val="32"/>
          <w:highlight w:val="none"/>
          <w:shd w:val="clear" w:color="auto" w:fill="auto"/>
          <w:lang w:eastAsia="zh-Hans"/>
        </w:rPr>
        <w:t>报告</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rPr>
        <w:t>实际</w:t>
      </w:r>
      <w:r>
        <w:rPr>
          <w:rFonts w:hint="eastAsia" w:ascii="仿宋_GB2312" w:hAnsi="仿宋_GB2312" w:cs="仿宋_GB2312"/>
          <w:color w:val="auto"/>
          <w:sz w:val="32"/>
          <w:szCs w:val="32"/>
          <w:highlight w:val="none"/>
          <w:shd w:val="clear" w:color="auto" w:fill="auto"/>
          <w:lang w:eastAsia="zh-Hans"/>
        </w:rPr>
        <w:t>完成</w:t>
      </w:r>
      <w:r>
        <w:rPr>
          <w:rFonts w:hint="eastAsia" w:ascii="仿宋_GB2312" w:hAnsi="仿宋_GB2312" w:cs="仿宋_GB2312"/>
          <w:color w:val="auto"/>
          <w:sz w:val="32"/>
          <w:szCs w:val="32"/>
          <w:highlight w:val="none"/>
          <w:shd w:val="clear" w:color="auto" w:fill="auto"/>
          <w:lang w:eastAsia="zh-Hans"/>
        </w:rPr>
        <w:t>880个</w:t>
      </w:r>
      <w:r>
        <w:rPr>
          <w:rFonts w:hint="eastAsia" w:ascii="仿宋_GB2312" w:hAnsi="仿宋_GB2312" w:cs="仿宋_GB2312"/>
          <w:color w:val="auto"/>
          <w:sz w:val="32"/>
          <w:szCs w:val="32"/>
          <w:highlight w:val="none"/>
          <w:shd w:val="clear" w:color="auto" w:fill="auto"/>
        </w:rPr>
        <w:t>，指标完成率为</w:t>
      </w:r>
      <w:r>
        <w:rPr>
          <w:rFonts w:hint="eastAsia" w:ascii="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偏差率为</w:t>
      </w:r>
      <w:r>
        <w:rPr>
          <w:rFonts w:hint="eastAsia" w:ascii="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，造成偏差原因</w:t>
      </w:r>
      <w:r>
        <w:rPr>
          <w:rFonts w:hint="eastAsia" w:ascii="仿宋_GB2312" w:hAnsi="仿宋_GB2312" w:cs="仿宋_GB2312"/>
          <w:color w:val="auto"/>
          <w:sz w:val="32"/>
          <w:szCs w:val="32"/>
          <w:highlight w:val="none"/>
          <w:shd w:val="clear" w:color="auto" w:fill="auto"/>
          <w:lang w:eastAsia="zh-Hans"/>
        </w:rPr>
        <w:t>为</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val="en-US" w:eastAsia="zh-CN"/>
        </w:rPr>
        <w:t>经费不足</w:t>
      </w:r>
      <w:r>
        <w:rPr>
          <w:rFonts w:hint="eastAsia" w:ascii="仿宋_GB2312" w:hAnsi="仿宋_GB2312" w:cs="仿宋_GB2312"/>
          <w:color w:val="auto"/>
          <w:sz w:val="32"/>
          <w:szCs w:val="32"/>
          <w:highlight w:val="none"/>
          <w:shd w:val="clear" w:color="auto" w:fill="auto"/>
          <w:lang w:eastAsia="zh-Hans"/>
        </w:rPr>
        <w:t>”</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根据评分标准，该指标扣</w:t>
      </w:r>
      <w:r>
        <w:rPr>
          <w:rFonts w:hint="eastAsia" w:ascii="仿宋_GB2312"/>
          <w:color w:val="auto"/>
          <w:sz w:val="32"/>
          <w:szCs w:val="32"/>
          <w:highlight w:val="none"/>
          <w:shd w:val="clear" w:color="auto" w:fill="auto"/>
          <w:lang w:val="en-US" w:eastAsia="zh-CN"/>
        </w:rPr>
        <w:t>1.5</w:t>
      </w:r>
      <w:r>
        <w:rPr>
          <w:rFonts w:hint="eastAsia" w:ascii="仿宋_GB2312" w:hAns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rPr>
        <w:t>，得</w:t>
      </w:r>
      <w:r>
        <w:rPr>
          <w:rFonts w:hint="eastAsia" w:ascii="仿宋_GB2312"/>
          <w:color w:val="auto"/>
          <w:sz w:val="32"/>
          <w:szCs w:val="32"/>
          <w:highlight w:val="none"/>
          <w:shd w:val="clear" w:color="auto" w:fill="auto"/>
          <w:lang w:val="en-US" w:eastAsia="zh-CN"/>
        </w:rPr>
        <w:t>1.5</w:t>
      </w:r>
      <w:r>
        <w:rPr>
          <w:rFonts w:hint="eastAsia" w:ascii="仿宋_GB2312" w:hAns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rPr>
        <w:t>。</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农产品检验检测基层人员上岗培训次数”</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&gt;=120.00人次</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培训会议纪要</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rPr>
        <w:t>实际</w:t>
      </w:r>
      <w:r>
        <w:rPr>
          <w:rFonts w:hint="eastAsia" w:ascii="仿宋_GB2312" w:hAnsi="仿宋_GB2312" w:cs="仿宋_GB2312"/>
          <w:color w:val="auto"/>
          <w:sz w:val="32"/>
          <w:szCs w:val="32"/>
          <w:highlight w:val="none"/>
          <w:shd w:val="clear" w:color="auto" w:fill="auto"/>
          <w:lang w:eastAsia="zh-Hans"/>
        </w:rPr>
        <w:t>完成</w:t>
      </w:r>
      <w:r>
        <w:rPr>
          <w:rFonts w:hint="eastAsia" w:ascii="仿宋_GB2312" w:hAnsi="仿宋_GB2312" w:cs="仿宋_GB2312"/>
          <w:color w:val="auto"/>
          <w:sz w:val="32"/>
          <w:szCs w:val="32"/>
          <w:highlight w:val="none"/>
          <w:shd w:val="clear" w:color="auto" w:fill="auto"/>
          <w:lang w:eastAsia="zh-Hans"/>
        </w:rPr>
        <w:t>60人次</w:t>
      </w:r>
      <w:r>
        <w:rPr>
          <w:rFonts w:hint="eastAsia" w:ascii="仿宋_GB2312" w:hAnsi="仿宋_GB2312" w:cs="仿宋_GB2312"/>
          <w:color w:val="auto"/>
          <w:sz w:val="32"/>
          <w:szCs w:val="32"/>
          <w:highlight w:val="none"/>
          <w:shd w:val="clear" w:color="auto" w:fill="auto"/>
        </w:rPr>
        <w:t>，指标完成率为</w:t>
      </w:r>
      <w:r>
        <w:rPr>
          <w:rFonts w:hint="eastAsia" w:ascii="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偏差率为</w:t>
      </w:r>
      <w:r>
        <w:rPr>
          <w:rFonts w:hint="eastAsia" w:ascii="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rPr>
        <w:t>，造成偏差原因</w:t>
      </w:r>
      <w:r>
        <w:rPr>
          <w:rFonts w:hint="eastAsia" w:ascii="仿宋_GB2312" w:hAnsi="仿宋_GB2312" w:cs="仿宋_GB2312"/>
          <w:color w:val="auto"/>
          <w:sz w:val="32"/>
          <w:szCs w:val="32"/>
          <w:highlight w:val="none"/>
          <w:shd w:val="clear" w:color="auto" w:fill="auto"/>
          <w:lang w:eastAsia="zh-Hans"/>
        </w:rPr>
        <w:t>为</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val="en-US" w:eastAsia="zh-CN"/>
        </w:rPr>
        <w:t>经费不足</w:t>
      </w:r>
      <w:r>
        <w:rPr>
          <w:rFonts w:hint="eastAsia" w:ascii="仿宋_GB2312" w:hAnsi="仿宋_GB2312" w:cs="仿宋_GB2312"/>
          <w:color w:val="auto"/>
          <w:sz w:val="32"/>
          <w:szCs w:val="32"/>
          <w:highlight w:val="none"/>
          <w:shd w:val="clear" w:color="auto" w:fill="auto"/>
          <w:lang w:eastAsia="zh-Hans"/>
        </w:rPr>
        <w:t>”</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根据评分标准，该指标扣</w:t>
      </w:r>
      <w:r>
        <w:rPr>
          <w:rFonts w:hint="eastAsia" w:ascii="仿宋_GB2312"/>
          <w:color w:val="auto"/>
          <w:sz w:val="32"/>
          <w:szCs w:val="32"/>
          <w:highlight w:val="none"/>
          <w:shd w:val="clear" w:color="auto" w:fill="auto"/>
          <w:lang w:val="en-US" w:eastAsia="zh-CN"/>
        </w:rPr>
        <w:t>1</w:t>
      </w:r>
      <w:r>
        <w:rPr>
          <w:rFonts w:hint="eastAsia" w:ascii="仿宋_GB2312" w:hAns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rPr>
        <w:t>，得</w:t>
      </w:r>
      <w:r>
        <w:rPr>
          <w:rFonts w:hint="eastAsia" w:ascii="仿宋_GB2312"/>
          <w:color w:val="auto"/>
          <w:sz w:val="32"/>
          <w:szCs w:val="32"/>
          <w:highlight w:val="none"/>
          <w:shd w:val="clear" w:color="auto" w:fill="auto"/>
          <w:lang w:val="en-US" w:eastAsia="zh-CN"/>
        </w:rPr>
        <w:t>1</w:t>
      </w:r>
      <w:r>
        <w:rPr>
          <w:rFonts w:hint="eastAsia" w:ascii="仿宋_GB2312" w:hAns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rPr>
        <w:t>。</w:t>
      </w:r>
    </w:p>
    <w:p>
      <w:pPr>
        <w:spacing w:line="600" w:lineRule="exact"/>
        <w:ind w:left="0" w:leftChars="0" w:firstLine="640" w:firstLineChars="20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综上所述</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产出数量指标</w:t>
      </w:r>
      <w:r>
        <w:rPr>
          <w:rFonts w:hint="eastAsia" w:ascii="仿宋_GB2312" w:hAnsi="仿宋_GB2312" w:cs="仿宋_GB2312"/>
          <w:color w:val="auto"/>
          <w:sz w:val="32"/>
          <w:szCs w:val="32"/>
          <w:highlight w:val="none"/>
          <w:shd w:val="clear" w:color="auto" w:fill="auto"/>
        </w:rPr>
        <w:t>合计得</w:t>
      </w:r>
      <w:r>
        <w:rPr>
          <w:rFonts w:hint="eastAsia" w:ascii="仿宋_GB2312"/>
          <w:color w:val="auto"/>
          <w:sz w:val="32"/>
          <w:szCs w:val="32"/>
          <w:highlight w:val="none"/>
          <w:shd w:val="clear" w:color="auto" w:fill="auto"/>
          <w:lang w:val="en-US" w:eastAsia="zh-CN"/>
        </w:rPr>
        <w:t>4</w:t>
      </w:r>
      <w:r>
        <w:rPr>
          <w:rFonts w:hint="eastAsia" w:ascii="仿宋_GB2312" w:hAnsi="仿宋_GB2312" w:cs="仿宋_GB2312"/>
          <w:color w:val="auto"/>
          <w:sz w:val="32"/>
          <w:szCs w:val="32"/>
          <w:highlight w:val="none"/>
          <w:shd w:val="clear" w:color="auto" w:fill="auto"/>
        </w:rPr>
        <w:t>分。</w:t>
      </w:r>
    </w:p>
    <w:p>
      <w:pPr>
        <w:spacing w:line="600" w:lineRule="exact"/>
        <w:ind w:firstLine="643"/>
        <w:rPr>
          <w:rFonts w:ascii="仿宋_GB2312"/>
          <w:b/>
          <w:bCs/>
          <w:color w:val="auto"/>
          <w:sz w:val="32"/>
          <w:highlight w:val="none"/>
          <w:shd w:val="clear" w:color="auto" w:fill="auto"/>
        </w:rPr>
      </w:pPr>
      <w:r>
        <w:rPr>
          <w:rFonts w:hint="eastAsia" w:ascii="仿宋_GB2312"/>
          <w:b/>
          <w:bCs/>
          <w:color w:val="auto"/>
          <w:sz w:val="32"/>
          <w:highlight w:val="none"/>
          <w:shd w:val="clear" w:color="auto" w:fill="auto"/>
        </w:rPr>
        <w:t>2.产出质量</w:t>
      </w:r>
    </w:p>
    <w:p>
      <w:pPr>
        <w:spacing w:line="600" w:lineRule="exact"/>
        <w:ind w:firstLine="640"/>
        <w:rPr>
          <w:rFonts w:hint="eastAsia"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农产品质量安全检测合格率</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&gt;=98.00%</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监测结果</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rPr>
        <w:t>与预期目标一致，根据评分标准，该指标</w:t>
      </w:r>
      <w:r>
        <w:rPr>
          <w:rFonts w:hint="eastAsia" w:ascii="仿宋_GB2312" w:hAnsi="仿宋_GB2312" w:cs="仿宋_GB2312"/>
          <w:color w:val="auto"/>
          <w:sz w:val="32"/>
          <w:szCs w:val="32"/>
          <w:highlight w:val="none"/>
          <w:shd w:val="clear" w:color="auto" w:fill="auto"/>
          <w:lang w:val="en-US" w:eastAsia="zh-CN"/>
        </w:rPr>
        <w:t>4</w:t>
      </w:r>
      <w:r>
        <w:rPr>
          <w:rFonts w:hint="eastAsia" w:ascii="仿宋_GB2312" w:hAnsi="仿宋_GB2312" w:cs="仿宋_GB2312"/>
          <w:color w:val="auto"/>
          <w:sz w:val="32"/>
          <w:szCs w:val="32"/>
          <w:highlight w:val="none"/>
          <w:shd w:val="clear" w:color="auto" w:fill="auto"/>
        </w:rPr>
        <w:t>分，得</w:t>
      </w:r>
      <w:r>
        <w:rPr>
          <w:rFonts w:hint="eastAsia" w:ascii="仿宋_GB2312" w:hAnsi="仿宋_GB2312" w:cs="仿宋_GB2312"/>
          <w:color w:val="auto"/>
          <w:sz w:val="32"/>
          <w:szCs w:val="32"/>
          <w:highlight w:val="none"/>
          <w:shd w:val="clear" w:color="auto" w:fill="auto"/>
          <w:lang w:val="en-US" w:eastAsia="zh-CN"/>
        </w:rPr>
        <w:t>4</w:t>
      </w:r>
      <w:r>
        <w:rPr>
          <w:rFonts w:hint="eastAsia" w:ascii="仿宋_GB2312" w:hAnsi="仿宋_GB2312" w:cs="仿宋_GB2312"/>
          <w:color w:val="auto"/>
          <w:sz w:val="32"/>
          <w:szCs w:val="32"/>
          <w:highlight w:val="none"/>
          <w:shd w:val="clear" w:color="auto" w:fill="auto"/>
        </w:rPr>
        <w:t>分。</w:t>
      </w:r>
    </w:p>
    <w:p>
      <w:pPr>
        <w:spacing w:line="600" w:lineRule="exact"/>
        <w:ind w:firstLine="640"/>
        <w:rPr>
          <w:rFonts w:hint="eastAsia"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上岗人员培训合格率</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=100.00%</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根据</w:t>
      </w:r>
      <w:r>
        <w:rPr>
          <w:rFonts w:hint="eastAsia" w:ascii="仿宋_GB2312" w:hAnsi="仿宋_GB2312" w:cs="仿宋_GB2312"/>
          <w:color w:val="auto"/>
          <w:sz w:val="32"/>
          <w:szCs w:val="32"/>
          <w:highlight w:val="none"/>
          <w:shd w:val="clear" w:color="auto" w:fill="auto"/>
          <w:lang w:val="en-US" w:eastAsia="zh-CN"/>
        </w:rPr>
        <w:t>培训结果</w:t>
      </w:r>
      <w:r>
        <w:rPr>
          <w:rFonts w:hint="eastAsia" w:ascii="仿宋_GB2312" w:hAnsi="仿宋_GB2312" w:cs="仿宋_GB2312"/>
          <w:color w:val="auto"/>
          <w:sz w:val="32"/>
          <w:szCs w:val="32"/>
          <w:highlight w:val="none"/>
          <w:shd w:val="clear" w:color="auto" w:fill="auto"/>
          <w:lang w:eastAsia="zh-Hans"/>
        </w:rPr>
        <w:t>可知，</w:t>
      </w:r>
      <w:r>
        <w:rPr>
          <w:rFonts w:hint="eastAsia" w:ascii="仿宋_GB2312" w:hAnsi="仿宋_GB2312" w:cs="仿宋_GB2312"/>
          <w:color w:val="auto"/>
          <w:sz w:val="32"/>
          <w:szCs w:val="32"/>
          <w:highlight w:val="none"/>
          <w:shd w:val="clear" w:color="auto" w:fill="auto"/>
        </w:rPr>
        <w:t>与预期目标一致，根据评分标准，该指标</w:t>
      </w:r>
      <w:r>
        <w:rPr>
          <w:rFonts w:hint="eastAsia" w:ascii="仿宋_GB2312" w:hAnsi="仿宋_GB2312" w:cs="仿宋_GB2312"/>
          <w:color w:val="auto"/>
          <w:sz w:val="32"/>
          <w:szCs w:val="32"/>
          <w:highlight w:val="none"/>
          <w:shd w:val="clear" w:color="auto" w:fill="auto"/>
          <w:lang w:val="en-US" w:eastAsia="zh-CN"/>
        </w:rPr>
        <w:t>4</w:t>
      </w:r>
      <w:r>
        <w:rPr>
          <w:rFonts w:hint="eastAsia" w:ascii="仿宋_GB2312" w:hAnsi="仿宋_GB2312" w:cs="仿宋_GB2312"/>
          <w:color w:val="auto"/>
          <w:sz w:val="32"/>
          <w:szCs w:val="32"/>
          <w:highlight w:val="none"/>
          <w:shd w:val="clear" w:color="auto" w:fill="auto"/>
        </w:rPr>
        <w:t>分，得</w:t>
      </w:r>
      <w:r>
        <w:rPr>
          <w:rFonts w:hint="eastAsia" w:ascii="仿宋_GB2312" w:hAnsi="仿宋_GB2312" w:cs="仿宋_GB2312"/>
          <w:color w:val="auto"/>
          <w:sz w:val="32"/>
          <w:szCs w:val="32"/>
          <w:highlight w:val="none"/>
          <w:shd w:val="clear" w:color="auto" w:fill="auto"/>
          <w:lang w:val="en-US" w:eastAsia="zh-CN"/>
        </w:rPr>
        <w:t>4</w:t>
      </w:r>
      <w:r>
        <w:rPr>
          <w:rFonts w:hint="eastAsia" w:ascii="仿宋_GB2312" w:hAnsi="仿宋_GB2312" w:cs="仿宋_GB2312"/>
          <w:color w:val="auto"/>
          <w:sz w:val="32"/>
          <w:szCs w:val="32"/>
          <w:highlight w:val="none"/>
          <w:shd w:val="clear" w:color="auto" w:fill="auto"/>
        </w:rPr>
        <w:t>分。</w:t>
      </w:r>
    </w:p>
    <w:p>
      <w:pPr>
        <w:spacing w:line="600" w:lineRule="exact"/>
        <w:ind w:left="0" w:leftChars="0" w:firstLine="640" w:firstLineChars="20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综上所述</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产出质量指标</w:t>
      </w:r>
      <w:r>
        <w:rPr>
          <w:rFonts w:hint="eastAsia" w:ascii="仿宋_GB2312" w:hAnsi="仿宋_GB2312" w:cs="仿宋_GB2312"/>
          <w:color w:val="auto"/>
          <w:sz w:val="32"/>
          <w:szCs w:val="32"/>
          <w:highlight w:val="none"/>
          <w:shd w:val="clear" w:color="auto" w:fill="auto"/>
        </w:rPr>
        <w:t>合计得</w:t>
      </w:r>
      <w:r>
        <w:rPr>
          <w:rFonts w:hint="eastAsia" w:ascii="仿宋_GB2312"/>
          <w:color w:val="auto"/>
          <w:sz w:val="32"/>
          <w:szCs w:val="32"/>
          <w:highlight w:val="none"/>
          <w:shd w:val="clear" w:color="auto" w:fill="auto"/>
          <w:lang w:val="en-US" w:eastAsia="zh-CN"/>
        </w:rPr>
        <w:t>8</w:t>
      </w:r>
      <w:r>
        <w:rPr>
          <w:rFonts w:hint="eastAsia" w:ascii="仿宋_GB2312" w:hAnsi="仿宋_GB2312" w:cs="仿宋_GB2312"/>
          <w:color w:val="auto"/>
          <w:sz w:val="32"/>
          <w:szCs w:val="32"/>
          <w:highlight w:val="none"/>
          <w:shd w:val="clear" w:color="auto" w:fill="auto"/>
        </w:rPr>
        <w:t>分。</w:t>
      </w:r>
    </w:p>
    <w:p>
      <w:pPr>
        <w:pStyle w:val="6"/>
        <w:spacing w:before="0" w:after="0" w:line="600" w:lineRule="exact"/>
        <w:ind w:left="643" w:firstLine="0" w:firstLineChars="0"/>
        <w:jc w:val="both"/>
        <w:rPr>
          <w:rFonts w:ascii="仿宋_GB2312" w:cs="仿宋_GB2312"/>
          <w:bCs/>
          <w:color w:val="auto"/>
          <w:sz w:val="32"/>
          <w:szCs w:val="32"/>
          <w:highlight w:val="none"/>
          <w:shd w:val="clear" w:color="auto" w:fill="auto"/>
        </w:rPr>
      </w:pPr>
      <w:r>
        <w:rPr>
          <w:rFonts w:hint="eastAsia" w:ascii="仿宋_GB2312" w:cs="仿宋_GB2312"/>
          <w:bCs/>
          <w:color w:val="auto"/>
          <w:sz w:val="32"/>
          <w:szCs w:val="32"/>
          <w:highlight w:val="none"/>
          <w:shd w:val="clear" w:color="auto" w:fill="auto"/>
        </w:rPr>
        <w:t>3.产出时效</w:t>
      </w:r>
    </w:p>
    <w:p>
      <w:pPr>
        <w:pStyle w:val="6"/>
        <w:spacing w:before="0" w:after="0" w:line="600" w:lineRule="exact"/>
        <w:ind w:firstLine="640"/>
        <w:jc w:val="both"/>
        <w:rPr>
          <w:rFonts w:ascii="仿宋_GB2312" w:cs="仿宋_GB2312"/>
          <w:b w:val="0"/>
          <w:color w:val="auto"/>
          <w:sz w:val="32"/>
          <w:szCs w:val="32"/>
          <w:highlight w:val="none"/>
          <w:shd w:val="clear" w:color="auto" w:fill="auto"/>
        </w:rPr>
      </w:pPr>
      <w:r>
        <w:rPr>
          <w:rFonts w:hint="eastAsia"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rPr>
        <w:t>资金</w:t>
      </w:r>
      <w:r>
        <w:rPr>
          <w:rFonts w:hint="eastAsia" w:ascii="仿宋_GB2312" w:cs="仿宋_GB2312"/>
          <w:b w:val="0"/>
          <w:color w:val="auto"/>
          <w:sz w:val="32"/>
          <w:szCs w:val="32"/>
          <w:highlight w:val="none"/>
          <w:shd w:val="clear" w:color="auto" w:fill="auto"/>
          <w:lang w:val="en-US" w:eastAsia="zh-CN"/>
        </w:rPr>
        <w:t>拨</w:t>
      </w:r>
      <w:r>
        <w:rPr>
          <w:rFonts w:hint="eastAsia" w:ascii="仿宋_GB2312" w:cs="仿宋_GB2312"/>
          <w:b w:val="0"/>
          <w:color w:val="auto"/>
          <w:sz w:val="32"/>
          <w:szCs w:val="32"/>
          <w:highlight w:val="none"/>
          <w:shd w:val="clear" w:color="auto" w:fill="auto"/>
        </w:rPr>
        <w:t>付及时率</w:t>
      </w:r>
      <w:r>
        <w:rPr>
          <w:rFonts w:hint="eastAsia" w:ascii="仿宋_GB2312" w:cs="仿宋_GB2312"/>
          <w:b w:val="0"/>
          <w:color w:val="auto"/>
          <w:sz w:val="32"/>
          <w:szCs w:val="32"/>
          <w:highlight w:val="none"/>
          <w:shd w:val="clear" w:color="auto" w:fill="auto"/>
          <w:lang w:eastAsia="zh-Hans"/>
        </w:rPr>
        <w:t>”</w:t>
      </w:r>
      <w:r>
        <w:rPr>
          <w:rFonts w:hint="eastAsia" w:ascii="仿宋_GB2312" w:hAnsi="仿宋_GB2312" w:cs="仿宋_GB2312"/>
          <w:b w:val="0"/>
          <w:color w:val="auto"/>
          <w:sz w:val="32"/>
          <w:szCs w:val="32"/>
          <w:highlight w:val="none"/>
          <w:shd w:val="clear" w:color="auto" w:fill="auto"/>
          <w:lang w:eastAsia="zh-Hans"/>
        </w:rPr>
        <w:t>指标，预期指标值为</w:t>
      </w:r>
      <w:r>
        <w:rPr>
          <w:rFonts w:hint="eastAsia" w:ascii="仿宋_GB2312" w:cs="仿宋_GB2312"/>
          <w:b w:val="0"/>
          <w:color w:val="auto"/>
          <w:sz w:val="32"/>
          <w:szCs w:val="32"/>
          <w:highlight w:val="none"/>
          <w:shd w:val="clear" w:color="auto" w:fill="auto"/>
          <w:lang w:eastAsia="zh-Hans"/>
        </w:rPr>
        <w:t>“</w:t>
      </w:r>
      <w:r>
        <w:rPr>
          <w:rFonts w:ascii="仿宋_GB2312" w:cs="仿宋_GB2312"/>
          <w:b w:val="0"/>
          <w:color w:val="auto"/>
          <w:sz w:val="32"/>
          <w:szCs w:val="32"/>
          <w:highlight w:val="none"/>
          <w:shd w:val="clear" w:color="auto" w:fill="auto"/>
        </w:rPr>
        <w:t>100%</w:t>
      </w:r>
      <w:r>
        <w:rPr>
          <w:rFonts w:hint="eastAsia" w:ascii="仿宋_GB2312" w:cs="仿宋_GB2312"/>
          <w:b w:val="0"/>
          <w:color w:val="auto"/>
          <w:sz w:val="32"/>
          <w:szCs w:val="32"/>
          <w:highlight w:val="none"/>
          <w:shd w:val="clear" w:color="auto" w:fill="auto"/>
          <w:lang w:eastAsia="zh-Hans"/>
        </w:rPr>
        <w:t>”</w:t>
      </w:r>
      <w:r>
        <w:rPr>
          <w:rFonts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lang w:eastAsia="zh-Hans"/>
        </w:rPr>
        <w:t>根据资金支付凭证显示</w:t>
      </w:r>
      <w:r>
        <w:rPr>
          <w:rFonts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lang w:eastAsia="zh-Hans"/>
        </w:rPr>
        <w:t>该项目于</w:t>
      </w:r>
      <w:r>
        <w:rPr>
          <w:rFonts w:hint="eastAsia" w:ascii="仿宋_GB2312" w:cs="仿宋_GB2312"/>
          <w:b w:val="0"/>
          <w:color w:val="auto"/>
          <w:sz w:val="32"/>
          <w:szCs w:val="32"/>
          <w:highlight w:val="none"/>
          <w:shd w:val="clear" w:color="auto" w:fill="auto"/>
        </w:rPr>
        <w:t>2</w:t>
      </w:r>
      <w:r>
        <w:rPr>
          <w:rFonts w:ascii="仿宋_GB2312" w:cs="仿宋_GB2312"/>
          <w:b w:val="0"/>
          <w:color w:val="auto"/>
          <w:sz w:val="32"/>
          <w:szCs w:val="32"/>
          <w:highlight w:val="none"/>
          <w:shd w:val="clear" w:color="auto" w:fill="auto"/>
        </w:rPr>
        <w:t>02</w:t>
      </w:r>
      <w:r>
        <w:rPr>
          <w:rFonts w:hint="eastAsia" w:ascii="仿宋_GB2312" w:cs="仿宋_GB2312"/>
          <w:b w:val="0"/>
          <w:color w:val="auto"/>
          <w:sz w:val="32"/>
          <w:szCs w:val="32"/>
          <w:highlight w:val="none"/>
          <w:shd w:val="clear" w:color="auto" w:fill="auto"/>
          <w:lang w:val="en-US" w:eastAsia="zh-CN"/>
        </w:rPr>
        <w:t>2</w:t>
      </w:r>
      <w:r>
        <w:rPr>
          <w:rFonts w:hint="eastAsia" w:ascii="仿宋_GB2312" w:cs="仿宋_GB2312"/>
          <w:b w:val="0"/>
          <w:color w:val="auto"/>
          <w:sz w:val="32"/>
          <w:szCs w:val="32"/>
          <w:highlight w:val="none"/>
          <w:shd w:val="clear" w:color="auto" w:fill="auto"/>
        </w:rPr>
        <w:t>年</w:t>
      </w:r>
      <w:r>
        <w:rPr>
          <w:rFonts w:hint="eastAsia" w:ascii="仿宋_GB2312" w:cs="仿宋_GB2312"/>
          <w:b w:val="0"/>
          <w:color w:val="auto"/>
          <w:sz w:val="32"/>
          <w:szCs w:val="32"/>
          <w:highlight w:val="none"/>
          <w:shd w:val="clear" w:color="auto" w:fill="auto"/>
          <w:lang w:val="en-US" w:eastAsia="zh-CN"/>
        </w:rPr>
        <w:t>12</w:t>
      </w:r>
      <w:r>
        <w:rPr>
          <w:rFonts w:hint="eastAsia" w:ascii="仿宋_GB2312" w:cs="仿宋_GB2312"/>
          <w:b w:val="0"/>
          <w:color w:val="auto"/>
          <w:sz w:val="32"/>
          <w:szCs w:val="32"/>
          <w:highlight w:val="none"/>
          <w:shd w:val="clear" w:color="auto" w:fill="auto"/>
        </w:rPr>
        <w:t>月完成，</w:t>
      </w:r>
      <w:r>
        <w:rPr>
          <w:rFonts w:hint="eastAsia" w:ascii="仿宋_GB2312" w:cs="仿宋_GB2312"/>
          <w:b w:val="0"/>
          <w:color w:val="auto"/>
          <w:sz w:val="32"/>
          <w:szCs w:val="32"/>
          <w:highlight w:val="none"/>
          <w:shd w:val="clear" w:color="auto" w:fill="auto"/>
          <w:lang w:eastAsia="zh-Hans"/>
        </w:rPr>
        <w:t>资金已于</w:t>
      </w:r>
      <w:r>
        <w:rPr>
          <w:rFonts w:ascii="仿宋_GB2312" w:cs="仿宋_GB2312"/>
          <w:b w:val="0"/>
          <w:color w:val="auto"/>
          <w:sz w:val="32"/>
          <w:szCs w:val="32"/>
          <w:highlight w:val="none"/>
          <w:shd w:val="clear" w:color="auto" w:fill="auto"/>
          <w:lang w:eastAsia="zh-Hans"/>
        </w:rPr>
        <w:t>202</w:t>
      </w:r>
      <w:r>
        <w:rPr>
          <w:rFonts w:hint="eastAsia" w:ascii="仿宋_GB2312" w:cs="仿宋_GB2312"/>
          <w:b w:val="0"/>
          <w:color w:val="auto"/>
          <w:sz w:val="32"/>
          <w:szCs w:val="32"/>
          <w:highlight w:val="none"/>
          <w:shd w:val="clear" w:color="auto" w:fill="auto"/>
          <w:lang w:val="en-US" w:eastAsia="zh-CN"/>
        </w:rPr>
        <w:t>2</w:t>
      </w:r>
      <w:r>
        <w:rPr>
          <w:rFonts w:hint="eastAsia" w:ascii="仿宋_GB2312" w:cs="仿宋_GB2312"/>
          <w:b w:val="0"/>
          <w:color w:val="auto"/>
          <w:sz w:val="32"/>
          <w:szCs w:val="32"/>
          <w:highlight w:val="none"/>
          <w:shd w:val="clear" w:color="auto" w:fill="auto"/>
          <w:lang w:eastAsia="zh-Hans"/>
        </w:rPr>
        <w:t>年</w:t>
      </w:r>
      <w:r>
        <w:rPr>
          <w:rFonts w:hint="eastAsia" w:ascii="仿宋_GB2312" w:cs="仿宋_GB2312"/>
          <w:b w:val="0"/>
          <w:color w:val="auto"/>
          <w:sz w:val="32"/>
          <w:szCs w:val="32"/>
          <w:highlight w:val="none"/>
          <w:shd w:val="clear" w:color="auto" w:fill="auto"/>
          <w:lang w:val="en-US" w:eastAsia="zh-CN"/>
        </w:rPr>
        <w:t>12</w:t>
      </w:r>
      <w:r>
        <w:rPr>
          <w:rFonts w:hint="eastAsia" w:ascii="仿宋_GB2312" w:cs="仿宋_GB2312"/>
          <w:b w:val="0"/>
          <w:color w:val="auto"/>
          <w:sz w:val="32"/>
          <w:szCs w:val="32"/>
          <w:highlight w:val="none"/>
          <w:shd w:val="clear" w:color="auto" w:fill="auto"/>
          <w:lang w:eastAsia="zh-Hans"/>
        </w:rPr>
        <w:t>月全部支付完毕</w:t>
      </w:r>
      <w:r>
        <w:rPr>
          <w:rFonts w:ascii="仿宋_GB2312" w:cs="仿宋_GB2312"/>
          <w:b w:val="0"/>
          <w:color w:val="auto"/>
          <w:sz w:val="32"/>
          <w:szCs w:val="32"/>
          <w:highlight w:val="none"/>
          <w:shd w:val="clear" w:color="auto" w:fill="auto"/>
          <w:lang w:eastAsia="zh-Hans"/>
        </w:rPr>
        <w:t>，</w:t>
      </w:r>
      <w:r>
        <w:rPr>
          <w:rFonts w:hint="eastAsia" w:ascii="仿宋_GB2312" w:cs="仿宋_GB2312"/>
          <w:b w:val="0"/>
          <w:color w:val="auto"/>
          <w:sz w:val="32"/>
          <w:szCs w:val="32"/>
          <w:highlight w:val="none"/>
          <w:shd w:val="clear" w:color="auto" w:fill="auto"/>
        </w:rPr>
        <w:t>与预期目标指标一</w:t>
      </w:r>
      <w:r>
        <w:rPr>
          <w:rFonts w:hint="eastAsia" w:ascii="仿宋_GB2312" w:cs="仿宋_GB2312"/>
          <w:b w:val="0"/>
          <w:bCs/>
          <w:color w:val="auto"/>
          <w:sz w:val="32"/>
          <w:szCs w:val="32"/>
          <w:highlight w:val="none"/>
          <w:shd w:val="clear" w:color="auto" w:fill="auto"/>
        </w:rPr>
        <w:t>致</w:t>
      </w:r>
      <w:r>
        <w:rPr>
          <w:rFonts w:hint="eastAsia" w:ascii="仿宋_GB2312" w:cs="仿宋_GB2312"/>
          <w:b w:val="0"/>
          <w:color w:val="auto"/>
          <w:sz w:val="32"/>
          <w:szCs w:val="32"/>
          <w:highlight w:val="none"/>
          <w:shd w:val="clear" w:color="auto" w:fill="auto"/>
        </w:rPr>
        <w:t>，根据评分标准，该指标</w:t>
      </w:r>
      <w:r>
        <w:rPr>
          <w:rFonts w:hint="eastAsia" w:ascii="仿宋_GB2312" w:cs="仿宋_GB2312"/>
          <w:b w:val="0"/>
          <w:color w:val="auto"/>
          <w:sz w:val="32"/>
          <w:szCs w:val="32"/>
          <w:highlight w:val="none"/>
          <w:shd w:val="clear" w:color="auto" w:fill="auto"/>
          <w:lang w:val="en-US" w:eastAsia="zh-CN"/>
        </w:rPr>
        <w:t>6</w:t>
      </w:r>
      <w:r>
        <w:rPr>
          <w:rFonts w:hint="eastAsia" w:ascii="仿宋_GB2312" w:cs="仿宋_GB2312"/>
          <w:b w:val="0"/>
          <w:color w:val="auto"/>
          <w:sz w:val="32"/>
          <w:szCs w:val="32"/>
          <w:highlight w:val="none"/>
          <w:shd w:val="clear" w:color="auto" w:fill="auto"/>
        </w:rPr>
        <w:t>分，得</w:t>
      </w:r>
      <w:r>
        <w:rPr>
          <w:rFonts w:hint="eastAsia" w:ascii="仿宋_GB2312" w:cs="仿宋_GB2312"/>
          <w:b w:val="0"/>
          <w:color w:val="auto"/>
          <w:sz w:val="32"/>
          <w:szCs w:val="32"/>
          <w:highlight w:val="none"/>
          <w:shd w:val="clear" w:color="auto" w:fill="auto"/>
          <w:lang w:val="en-US" w:eastAsia="zh-CN"/>
        </w:rPr>
        <w:t>6</w:t>
      </w:r>
      <w:r>
        <w:rPr>
          <w:rFonts w:hint="eastAsia" w:ascii="仿宋_GB2312" w:cs="仿宋_GB2312"/>
          <w:b w:val="0"/>
          <w:color w:val="auto"/>
          <w:sz w:val="32"/>
          <w:szCs w:val="32"/>
          <w:highlight w:val="none"/>
          <w:shd w:val="clear" w:color="auto" w:fill="auto"/>
        </w:rPr>
        <w:t>分。</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综上所述</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产出时效指标</w:t>
      </w:r>
      <w:r>
        <w:rPr>
          <w:rFonts w:hint="eastAsia" w:ascii="仿宋_GB2312" w:hAnsi="仿宋_GB2312" w:cs="仿宋_GB2312"/>
          <w:color w:val="auto"/>
          <w:sz w:val="32"/>
          <w:szCs w:val="32"/>
          <w:highlight w:val="none"/>
          <w:shd w:val="clear" w:color="auto" w:fill="auto"/>
        </w:rPr>
        <w:t>合计得</w:t>
      </w:r>
      <w:r>
        <w:rPr>
          <w:rFonts w:hint="eastAsia" w:ascii="仿宋_GB2312"/>
          <w:color w:val="auto"/>
          <w:sz w:val="32"/>
          <w:szCs w:val="32"/>
          <w:highlight w:val="none"/>
          <w:shd w:val="clear" w:color="auto" w:fill="auto"/>
          <w:lang w:val="en-US" w:eastAsia="zh-CN"/>
        </w:rPr>
        <w:t>6</w:t>
      </w:r>
      <w:r>
        <w:rPr>
          <w:rFonts w:hint="eastAsia" w:ascii="仿宋_GB2312" w:hAnsi="仿宋_GB2312" w:cs="仿宋_GB2312"/>
          <w:color w:val="auto"/>
          <w:sz w:val="32"/>
          <w:szCs w:val="32"/>
          <w:highlight w:val="none"/>
          <w:shd w:val="clear" w:color="auto" w:fill="auto"/>
        </w:rPr>
        <w:t>分。</w:t>
      </w:r>
    </w:p>
    <w:p>
      <w:pPr>
        <w:spacing w:line="600" w:lineRule="exact"/>
        <w:ind w:firstLine="643"/>
        <w:rPr>
          <w:rFonts w:ascii="仿宋_GB2312" w:cs="仿宋_GB2312"/>
          <w:b/>
          <w:bCs/>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4.产出成本</w:t>
      </w:r>
    </w:p>
    <w:p>
      <w:pPr>
        <w:spacing w:line="600" w:lineRule="exact"/>
        <w:ind w:firstLine="640"/>
        <w:rPr>
          <w:rFonts w:hint="eastAsia" w:ascii="仿宋_GB2312" w:cs="仿宋_GB2312"/>
          <w:color w:val="auto"/>
          <w:sz w:val="32"/>
          <w:szCs w:val="32"/>
          <w:highlight w:val="none"/>
          <w:shd w:val="clear" w:color="auto" w:fill="auto"/>
        </w:rPr>
      </w:pPr>
      <w:r>
        <w:rPr>
          <w:rFonts w:hint="eastAsia"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农产品质量安全监测</w:t>
      </w:r>
      <w:r>
        <w:rPr>
          <w:rFonts w:hint="eastAsia" w:asci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s="仿宋_GB2312"/>
          <w:color w:val="auto"/>
          <w:sz w:val="32"/>
          <w:szCs w:val="32"/>
          <w:highlight w:val="none"/>
          <w:shd w:val="clear" w:color="auto" w:fill="auto"/>
          <w:lang w:eastAsia="zh-Hans"/>
        </w:rPr>
        <w:t>“</w:t>
      </w:r>
      <w:r>
        <w:rPr>
          <w:rFonts w:hint="eastAsia" w:ascii="宋体" w:hAnsi="宋体" w:eastAsia="宋体" w:cs="Arial"/>
          <w:color w:val="auto"/>
          <w:sz w:val="32"/>
          <w:szCs w:val="32"/>
          <w:highlight w:val="none"/>
          <w:shd w:val="clear" w:color="auto" w:fill="auto"/>
          <w:lang w:eastAsia="zh-Hans"/>
        </w:rPr>
        <w:t>&lt;=12.00万元</w:t>
      </w:r>
      <w:r>
        <w:rPr>
          <w:rFonts w:hint="eastAsia" w:ascii="仿宋_GB2312" w:cs="仿宋_GB2312"/>
          <w:color w:val="auto"/>
          <w:sz w:val="32"/>
          <w:szCs w:val="32"/>
          <w:highlight w:val="none"/>
          <w:shd w:val="clear" w:color="auto" w:fill="auto"/>
          <w:lang w:eastAsia="zh-Hans"/>
        </w:rPr>
        <w:t>”，根据项目合同和资金支付凭证显示</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本</w:t>
      </w:r>
      <w:r>
        <w:rPr>
          <w:rFonts w:hint="eastAsia" w:ascii="仿宋_GB2312" w:cs="仿宋_GB2312"/>
          <w:color w:val="auto"/>
          <w:sz w:val="32"/>
          <w:szCs w:val="32"/>
          <w:highlight w:val="none"/>
          <w:shd w:val="clear" w:color="auto" w:fill="auto"/>
        </w:rPr>
        <w:t>项目2</w:t>
      </w:r>
      <w:r>
        <w:rPr>
          <w:rFonts w:ascii="仿宋_GB2312" w:cs="仿宋_GB2312"/>
          <w:color w:val="auto"/>
          <w:sz w:val="32"/>
          <w:szCs w:val="32"/>
          <w:highlight w:val="none"/>
          <w:shd w:val="clear" w:color="auto" w:fill="auto"/>
        </w:rPr>
        <w:t>02</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年共计支付</w:t>
      </w:r>
      <w:r>
        <w:rPr>
          <w:rFonts w:hint="eastAsia" w:ascii="仿宋_GB2312" w:cs="仿宋_GB2312"/>
          <w:color w:val="auto"/>
          <w:sz w:val="32"/>
          <w:szCs w:val="32"/>
          <w:highlight w:val="none"/>
          <w:shd w:val="clear" w:color="auto" w:fill="auto"/>
          <w:lang w:val="en-US" w:eastAsia="zh-CN"/>
        </w:rPr>
        <w:t>6</w:t>
      </w:r>
      <w:r>
        <w:rPr>
          <w:rFonts w:hint="eastAsia" w:ascii="仿宋_GB2312" w:cs="仿宋_GB2312"/>
          <w:color w:val="auto"/>
          <w:sz w:val="32"/>
          <w:szCs w:val="32"/>
          <w:highlight w:val="none"/>
          <w:shd w:val="clear" w:color="auto" w:fill="auto"/>
          <w:lang w:eastAsia="zh-Hans"/>
        </w:rPr>
        <w:t>万元</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经费支出能够控制在绩效目标范围内，根据评分标准，该指标</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w:t>
      </w:r>
    </w:p>
    <w:p>
      <w:pPr>
        <w:spacing w:line="600" w:lineRule="exact"/>
        <w:ind w:firstLine="640"/>
        <w:rPr>
          <w:rFonts w:hint="eastAsia" w:ascii="仿宋_GB2312" w:cs="仿宋_GB2312"/>
          <w:color w:val="auto"/>
          <w:sz w:val="32"/>
          <w:szCs w:val="32"/>
          <w:highlight w:val="none"/>
          <w:shd w:val="clear" w:color="auto" w:fill="auto"/>
        </w:rPr>
      </w:pPr>
      <w:r>
        <w:rPr>
          <w:rFonts w:hint="eastAsia"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农产品监督抽查、风险监测</w:t>
      </w:r>
      <w:r>
        <w:rPr>
          <w:rFonts w:hint="eastAsia" w:asci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s="仿宋_GB2312"/>
          <w:color w:val="auto"/>
          <w:sz w:val="32"/>
          <w:szCs w:val="32"/>
          <w:highlight w:val="none"/>
          <w:shd w:val="clear" w:color="auto" w:fill="auto"/>
          <w:lang w:eastAsia="zh-Hans"/>
        </w:rPr>
        <w:t>“</w:t>
      </w:r>
      <w:r>
        <w:rPr>
          <w:rFonts w:hint="eastAsia" w:ascii="宋体" w:hAnsi="宋体" w:eastAsia="宋体" w:cs="Arial"/>
          <w:color w:val="auto"/>
          <w:sz w:val="32"/>
          <w:szCs w:val="32"/>
          <w:highlight w:val="none"/>
          <w:shd w:val="clear" w:color="auto" w:fill="auto"/>
          <w:lang w:eastAsia="zh-Hans"/>
        </w:rPr>
        <w:t>&lt;=8.00万元</w:t>
      </w:r>
      <w:r>
        <w:rPr>
          <w:rFonts w:hint="eastAsia" w:ascii="仿宋_GB2312" w:cs="仿宋_GB2312"/>
          <w:color w:val="auto"/>
          <w:sz w:val="32"/>
          <w:szCs w:val="32"/>
          <w:highlight w:val="none"/>
          <w:shd w:val="clear" w:color="auto" w:fill="auto"/>
          <w:lang w:eastAsia="zh-Hans"/>
        </w:rPr>
        <w:t>”，根据项目合同和资金支付凭证显示</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lang w:eastAsia="zh-Hans"/>
        </w:rPr>
        <w:t>本</w:t>
      </w:r>
      <w:r>
        <w:rPr>
          <w:rFonts w:hint="eastAsia" w:ascii="仿宋_GB2312" w:cs="仿宋_GB2312"/>
          <w:color w:val="auto"/>
          <w:sz w:val="32"/>
          <w:szCs w:val="32"/>
          <w:highlight w:val="none"/>
          <w:shd w:val="clear" w:color="auto" w:fill="auto"/>
        </w:rPr>
        <w:t>项目2</w:t>
      </w:r>
      <w:r>
        <w:rPr>
          <w:rFonts w:ascii="仿宋_GB2312" w:cs="仿宋_GB2312"/>
          <w:color w:val="auto"/>
          <w:sz w:val="32"/>
          <w:szCs w:val="32"/>
          <w:highlight w:val="none"/>
          <w:shd w:val="clear" w:color="auto" w:fill="auto"/>
        </w:rPr>
        <w:t>02</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年共计支付</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lang w:eastAsia="zh-Hans"/>
        </w:rPr>
        <w:t>万元</w:t>
      </w:r>
      <w:r>
        <w:rPr>
          <w:rFonts w:ascii="仿宋_GB2312" w:cs="仿宋_GB2312"/>
          <w:color w:val="auto"/>
          <w:sz w:val="32"/>
          <w:szCs w:val="32"/>
          <w:highlight w:val="none"/>
          <w:shd w:val="clear" w:color="auto" w:fill="auto"/>
          <w:lang w:eastAsia="zh-Hans"/>
        </w:rPr>
        <w:t>，</w:t>
      </w:r>
      <w:r>
        <w:rPr>
          <w:rFonts w:hint="eastAsia" w:ascii="仿宋_GB2312" w:cs="仿宋_GB2312"/>
          <w:color w:val="auto"/>
          <w:sz w:val="32"/>
          <w:szCs w:val="32"/>
          <w:highlight w:val="none"/>
          <w:shd w:val="clear" w:color="auto" w:fill="auto"/>
        </w:rPr>
        <w:t>经费支出能够控制在绩效目标范围内，根据评分标准，该指标</w:t>
      </w:r>
      <w:r>
        <w:rPr>
          <w:rFonts w:hint="eastAsia" w:ascii="仿宋_GB2312" w:cs="仿宋_GB2312"/>
          <w:color w:val="auto"/>
          <w:sz w:val="32"/>
          <w:szCs w:val="32"/>
          <w:highlight w:val="none"/>
          <w:shd w:val="clear" w:color="auto" w:fill="auto"/>
          <w:lang w:val="en-US" w:eastAsia="zh-CN"/>
        </w:rPr>
        <w:t>4</w:t>
      </w:r>
      <w:r>
        <w:rPr>
          <w:rFonts w:hint="eastAsia" w:ascii="仿宋_GB2312" w:cs="仿宋_GB2312"/>
          <w:color w:val="auto"/>
          <w:sz w:val="32"/>
          <w:szCs w:val="32"/>
          <w:highlight w:val="none"/>
          <w:shd w:val="clear" w:color="auto" w:fill="auto"/>
        </w:rPr>
        <w:t>分，得</w:t>
      </w:r>
      <w:r>
        <w:rPr>
          <w:rFonts w:hint="eastAsia" w:ascii="仿宋_GB2312" w:cs="仿宋_GB2312"/>
          <w:color w:val="auto"/>
          <w:sz w:val="32"/>
          <w:szCs w:val="32"/>
          <w:highlight w:val="none"/>
          <w:shd w:val="clear" w:color="auto" w:fill="auto"/>
          <w:lang w:val="en-US" w:eastAsia="zh-CN"/>
        </w:rPr>
        <w:t>2</w:t>
      </w:r>
      <w:r>
        <w:rPr>
          <w:rFonts w:hint="eastAsia" w:ascii="仿宋_GB2312" w:cs="仿宋_GB2312"/>
          <w:color w:val="auto"/>
          <w:sz w:val="32"/>
          <w:szCs w:val="32"/>
          <w:highlight w:val="none"/>
          <w:shd w:val="clear" w:color="auto" w:fill="auto"/>
        </w:rPr>
        <w:t>分。</w:t>
      </w:r>
    </w:p>
    <w:p>
      <w:pPr>
        <w:spacing w:line="600" w:lineRule="exact"/>
        <w:ind w:left="0" w:leftChars="0" w:firstLine="640" w:firstLineChars="20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eastAsia="zh-Hans"/>
        </w:rPr>
        <w:t>综上所述</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产出成本指标</w:t>
      </w:r>
      <w:r>
        <w:rPr>
          <w:rFonts w:hint="eastAsia" w:ascii="仿宋_GB2312" w:hAnsi="仿宋_GB2312" w:cs="仿宋_GB2312"/>
          <w:color w:val="auto"/>
          <w:sz w:val="32"/>
          <w:szCs w:val="32"/>
          <w:highlight w:val="none"/>
          <w:shd w:val="clear" w:color="auto" w:fill="auto"/>
        </w:rPr>
        <w:t>合计得</w:t>
      </w:r>
      <w:r>
        <w:rPr>
          <w:rFonts w:hint="eastAsia" w:ascii="仿宋_GB2312"/>
          <w:color w:val="auto"/>
          <w:sz w:val="32"/>
          <w:szCs w:val="32"/>
          <w:highlight w:val="none"/>
          <w:shd w:val="clear" w:color="auto" w:fill="auto"/>
          <w:lang w:val="en-US" w:eastAsia="zh-CN"/>
        </w:rPr>
        <w:t>4</w:t>
      </w:r>
      <w:r>
        <w:rPr>
          <w:rFonts w:hint="eastAsia" w:ascii="仿宋_GB2312" w:hAnsi="仿宋_GB2312" w:cs="仿宋_GB2312"/>
          <w:color w:val="auto"/>
          <w:sz w:val="32"/>
          <w:szCs w:val="32"/>
          <w:highlight w:val="none"/>
          <w:shd w:val="clear" w:color="auto" w:fill="auto"/>
        </w:rPr>
        <w:t>分。</w:t>
      </w:r>
    </w:p>
    <w:p>
      <w:pPr>
        <w:pStyle w:val="4"/>
        <w:spacing w:line="600" w:lineRule="exact"/>
        <w:ind w:left="560" w:leftChars="200" w:firstLine="0" w:firstLineChars="0"/>
        <w:rPr>
          <w:rFonts w:ascii="楷体_GB2312" w:eastAsia="楷体_GB2312"/>
          <w:color w:val="auto"/>
          <w:szCs w:val="32"/>
          <w:highlight w:val="none"/>
          <w:shd w:val="clear" w:color="auto" w:fill="auto"/>
        </w:rPr>
      </w:pPr>
      <w:r>
        <w:rPr>
          <w:rFonts w:hint="eastAsia" w:ascii="楷体_GB2312" w:eastAsia="楷体_GB2312"/>
          <w:color w:val="auto"/>
          <w:szCs w:val="32"/>
          <w:highlight w:val="none"/>
          <w:shd w:val="clear" w:color="auto" w:fill="auto"/>
        </w:rPr>
        <w:t>（</w:t>
      </w:r>
      <w:r>
        <w:rPr>
          <w:rFonts w:hint="eastAsia" w:ascii="楷体_GB2312" w:eastAsia="楷体_GB2312"/>
          <w:color w:val="auto"/>
          <w:szCs w:val="32"/>
          <w:highlight w:val="none"/>
          <w:shd w:val="clear" w:color="auto" w:fill="auto"/>
          <w:lang w:eastAsia="zh-Hans"/>
        </w:rPr>
        <w:t>四</w:t>
      </w:r>
      <w:r>
        <w:rPr>
          <w:rFonts w:hint="eastAsia" w:ascii="楷体_GB2312" w:eastAsia="楷体_GB2312"/>
          <w:color w:val="auto"/>
          <w:szCs w:val="32"/>
          <w:highlight w:val="none"/>
          <w:shd w:val="clear" w:color="auto" w:fill="auto"/>
        </w:rPr>
        <w:t>）项目效益情况</w:t>
      </w:r>
    </w:p>
    <w:p>
      <w:pPr>
        <w:overflowPunct w:val="0"/>
        <w:spacing w:line="600" w:lineRule="exact"/>
        <w:ind w:firstLine="640"/>
        <w:contextualSpacing/>
        <w:rPr>
          <w:rFonts w:ascii="仿宋_GB2312" w:hAnsi="仿宋_GB2312" w:cs="仿宋_GB2312"/>
          <w:color w:val="auto"/>
          <w:sz w:val="32"/>
          <w:szCs w:val="32"/>
          <w:highlight w:val="none"/>
          <w:shd w:val="clear" w:color="auto" w:fill="auto"/>
          <w:lang w:eastAsia="zh-Hans"/>
        </w:rPr>
      </w:pPr>
      <w:r>
        <w:rPr>
          <w:rFonts w:hint="eastAsia"/>
          <w:color w:val="auto"/>
          <w:sz w:val="32"/>
          <w:szCs w:val="32"/>
          <w:highlight w:val="none"/>
          <w:u w:color="000000"/>
          <w:shd w:val="clear" w:color="auto" w:fill="auto"/>
          <w:lang w:val="zh-TW" w:eastAsia="zh-TW"/>
        </w:rPr>
        <w:t>项目</w:t>
      </w:r>
      <w:r>
        <w:rPr>
          <w:rFonts w:hint="eastAsia" w:ascii="仿宋_GB2312"/>
          <w:color w:val="auto"/>
          <w:sz w:val="32"/>
          <w:szCs w:val="32"/>
          <w:highlight w:val="none"/>
          <w:shd w:val="clear" w:color="auto" w:fill="auto"/>
        </w:rPr>
        <w:t>效益</w:t>
      </w:r>
      <w:r>
        <w:rPr>
          <w:rFonts w:hint="eastAsia"/>
          <w:color w:val="auto"/>
          <w:sz w:val="32"/>
          <w:szCs w:val="32"/>
          <w:highlight w:val="none"/>
          <w:u w:color="000000"/>
          <w:shd w:val="clear" w:color="auto" w:fill="auto"/>
          <w:lang w:val="zh-TW" w:eastAsia="zh-TW"/>
        </w:rPr>
        <w:t>类指标由</w:t>
      </w:r>
      <w:r>
        <w:rPr>
          <w:rFonts w:hint="eastAsia"/>
          <w:color w:val="auto"/>
          <w:sz w:val="32"/>
          <w:szCs w:val="32"/>
          <w:highlight w:val="none"/>
          <w:u w:color="000000"/>
          <w:shd w:val="clear" w:color="auto" w:fill="auto"/>
          <w:lang w:val="en-US" w:eastAsia="zh-CN"/>
        </w:rPr>
        <w:t>4</w:t>
      </w:r>
      <w:r>
        <w:rPr>
          <w:rFonts w:hint="eastAsia"/>
          <w:color w:val="auto"/>
          <w:sz w:val="32"/>
          <w:szCs w:val="32"/>
          <w:highlight w:val="none"/>
          <w:u w:color="000000"/>
          <w:shd w:val="clear" w:color="auto" w:fill="auto"/>
          <w:lang w:val="zh-TW" w:eastAsia="zh-TW"/>
        </w:rPr>
        <w:t>个</w:t>
      </w:r>
      <w:r>
        <w:rPr>
          <w:rFonts w:hint="eastAsia"/>
          <w:color w:val="auto"/>
          <w:sz w:val="32"/>
          <w:szCs w:val="32"/>
          <w:highlight w:val="none"/>
          <w:u w:color="000000"/>
          <w:shd w:val="clear" w:color="auto" w:fill="auto"/>
          <w:lang w:val="zh-TW"/>
        </w:rPr>
        <w:t>二</w:t>
      </w:r>
      <w:r>
        <w:rPr>
          <w:rFonts w:hint="eastAsia"/>
          <w:color w:val="auto"/>
          <w:sz w:val="32"/>
          <w:szCs w:val="32"/>
          <w:highlight w:val="none"/>
          <w:u w:color="000000"/>
          <w:shd w:val="clear" w:color="auto" w:fill="auto"/>
          <w:lang w:val="zh-TW" w:eastAsia="zh-TW"/>
        </w:rPr>
        <w:t>级指标和</w:t>
      </w:r>
      <w:r>
        <w:rPr>
          <w:rFonts w:hint="eastAsia"/>
          <w:color w:val="auto"/>
          <w:sz w:val="32"/>
          <w:szCs w:val="32"/>
          <w:highlight w:val="none"/>
          <w:u w:color="000000"/>
          <w:shd w:val="clear" w:color="auto" w:fill="auto"/>
          <w:lang w:val="en-US" w:eastAsia="zh-CN"/>
        </w:rPr>
        <w:t>2</w:t>
      </w:r>
      <w:r>
        <w:rPr>
          <w:rFonts w:hint="eastAsia"/>
          <w:color w:val="auto"/>
          <w:sz w:val="32"/>
          <w:szCs w:val="32"/>
          <w:highlight w:val="none"/>
          <w:u w:color="000000"/>
          <w:shd w:val="clear" w:color="auto" w:fill="auto"/>
          <w:lang w:val="zh-TW" w:eastAsia="zh-TW"/>
        </w:rPr>
        <w:t>个</w:t>
      </w:r>
      <w:r>
        <w:rPr>
          <w:rFonts w:hint="eastAsia"/>
          <w:color w:val="auto"/>
          <w:sz w:val="32"/>
          <w:szCs w:val="32"/>
          <w:highlight w:val="none"/>
          <w:u w:color="000000"/>
          <w:shd w:val="clear" w:color="auto" w:fill="auto"/>
        </w:rPr>
        <w:t>三</w:t>
      </w:r>
      <w:r>
        <w:rPr>
          <w:rFonts w:hint="eastAsia"/>
          <w:color w:val="auto"/>
          <w:sz w:val="32"/>
          <w:szCs w:val="32"/>
          <w:highlight w:val="none"/>
          <w:u w:color="000000"/>
          <w:shd w:val="clear" w:color="auto" w:fill="auto"/>
          <w:lang w:val="zh-TW" w:eastAsia="zh-TW"/>
        </w:rPr>
        <w:t>级指标构成，</w:t>
      </w:r>
      <w:r>
        <w:rPr>
          <w:rFonts w:hint="eastAsia" w:ascii="仿宋_GB2312" w:cs="仿宋_GB2312"/>
          <w:color w:val="auto"/>
          <w:sz w:val="32"/>
          <w:szCs w:val="32"/>
          <w:highlight w:val="none"/>
          <w:shd w:val="clear" w:color="auto" w:fill="auto"/>
        </w:rPr>
        <w:t>权重分为</w:t>
      </w:r>
      <w:r>
        <w:rPr>
          <w:rFonts w:ascii="仿宋_GB2312" w:cs="仿宋_GB2312"/>
          <w:color w:val="auto"/>
          <w:sz w:val="32"/>
          <w:szCs w:val="32"/>
          <w:highlight w:val="none"/>
          <w:shd w:val="clear" w:color="auto" w:fill="auto"/>
        </w:rPr>
        <w:t>30</w:t>
      </w:r>
      <w:r>
        <w:rPr>
          <w:rFonts w:hint="eastAsia" w:ascii="仿宋_GB2312" w:cs="仿宋_GB2312"/>
          <w:color w:val="auto"/>
          <w:sz w:val="32"/>
          <w:szCs w:val="32"/>
          <w:highlight w:val="none"/>
          <w:shd w:val="clear" w:color="auto" w:fill="auto"/>
        </w:rPr>
        <w:t>分，</w:t>
      </w:r>
      <w:r>
        <w:rPr>
          <w:rFonts w:hint="eastAsia" w:ascii="仿宋_GB2312" w:hAnsi="仿宋_GB2312" w:cs="仿宋_GB2312"/>
          <w:color w:val="auto"/>
          <w:sz w:val="32"/>
          <w:szCs w:val="32"/>
          <w:highlight w:val="none"/>
          <w:shd w:val="clear" w:color="auto" w:fill="auto"/>
          <w:lang w:eastAsia="zh-Hans"/>
        </w:rPr>
        <w:t>本项目</w:t>
      </w:r>
      <w:r>
        <w:rPr>
          <w:rFonts w:hint="eastAsia" w:ascii="仿宋_GB2312" w:hAnsi="仿宋_GB2312" w:cs="仿宋_GB2312"/>
          <w:color w:val="auto"/>
          <w:sz w:val="32"/>
          <w:szCs w:val="32"/>
          <w:highlight w:val="none"/>
          <w:shd w:val="clear" w:color="auto" w:fill="auto"/>
        </w:rPr>
        <w:t>实际得分</w:t>
      </w:r>
      <w:r>
        <w:rPr>
          <w:rFonts w:hint="eastAsia" w:ascii="仿宋_GB2312"/>
          <w:color w:val="auto"/>
          <w:sz w:val="32"/>
          <w:szCs w:val="32"/>
          <w:highlight w:val="none"/>
          <w:shd w:val="clear" w:color="auto" w:fill="auto"/>
          <w:lang w:val="en-US" w:eastAsia="zh-CN"/>
        </w:rPr>
        <w:t>30</w:t>
      </w:r>
      <w:r>
        <w:rPr>
          <w:rFonts w:hint="eastAsia" w:ascii="仿宋_GB2312" w:hAnsi="仿宋_GB2312" w:cs="仿宋_GB2312"/>
          <w:color w:val="auto"/>
          <w:sz w:val="32"/>
          <w:szCs w:val="32"/>
          <w:highlight w:val="none"/>
          <w:shd w:val="clear" w:color="auto" w:fill="auto"/>
        </w:rPr>
        <w:t>分，得分率为</w:t>
      </w:r>
      <w:r>
        <w:rPr>
          <w:rFonts w:hint="eastAsia" w:ascii="仿宋_GB2312"/>
          <w:color w:val="auto"/>
          <w:sz w:val="32"/>
          <w:szCs w:val="32"/>
          <w:highlight w:val="none"/>
          <w:shd w:val="clear" w:color="auto" w:fill="auto"/>
          <w:lang w:val="en-US" w:eastAsia="zh-CN"/>
        </w:rPr>
        <w:t>100.0</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具体各项指标得分如下</w:t>
      </w:r>
      <w:r>
        <w:rPr>
          <w:rFonts w:ascii="仿宋_GB2312" w:hAnsi="仿宋_GB2312" w:cs="仿宋_GB2312"/>
          <w:color w:val="auto"/>
          <w:sz w:val="32"/>
          <w:szCs w:val="32"/>
          <w:highlight w:val="none"/>
          <w:shd w:val="clear" w:color="auto" w:fill="auto"/>
          <w:lang w:eastAsia="zh-Hans"/>
        </w:rPr>
        <w:t>：</w:t>
      </w:r>
    </w:p>
    <w:p>
      <w:pPr>
        <w:overflowPunct w:val="0"/>
        <w:spacing w:line="600" w:lineRule="exact"/>
        <w:ind w:firstLine="643"/>
        <w:contextualSpacing/>
        <w:rPr>
          <w:rFonts w:ascii="仿宋_GB2312"/>
          <w:b/>
          <w:bCs/>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1.</w:t>
      </w:r>
      <w:r>
        <w:rPr>
          <w:rFonts w:hint="eastAsia" w:ascii="仿宋_GB2312"/>
          <w:b/>
          <w:bCs/>
          <w:color w:val="auto"/>
          <w:sz w:val="32"/>
          <w:szCs w:val="32"/>
          <w:highlight w:val="none"/>
          <w:shd w:val="clear" w:color="auto" w:fill="auto"/>
        </w:rPr>
        <w:t>实施效益指标</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（1）</w:t>
      </w:r>
      <w:r>
        <w:rPr>
          <w:rFonts w:hint="eastAsia" w:ascii="仿宋_GB2312"/>
          <w:b/>
          <w:bCs/>
          <w:color w:val="auto"/>
          <w:sz w:val="32"/>
          <w:szCs w:val="32"/>
          <w:highlight w:val="none"/>
          <w:shd w:val="clear" w:color="auto" w:fill="auto"/>
        </w:rPr>
        <w:t>社会效益指标</w:t>
      </w:r>
    </w:p>
    <w:p>
      <w:pPr>
        <w:spacing w:line="600" w:lineRule="exact"/>
        <w:ind w:firstLine="640"/>
        <w:rPr>
          <w:color w:val="auto"/>
          <w:highlight w:val="none"/>
          <w:shd w:val="clear" w:color="auto" w:fill="auto"/>
        </w:rPr>
      </w:pP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rPr>
        <w:t>对农产品进行快速检测和风险检测，降低农残率</w:t>
      </w:r>
      <w:r>
        <w:rPr>
          <w:rFonts w:hint="eastAsia" w:ascii="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olor w:val="auto"/>
          <w:sz w:val="32"/>
          <w:szCs w:val="32"/>
          <w:highlight w:val="none"/>
          <w:shd w:val="clear" w:color="auto" w:fill="auto"/>
          <w:lang w:eastAsia="zh-Hans"/>
        </w:rPr>
        <w:t>“有效降低”</w:t>
      </w:r>
      <w:r>
        <w:rPr>
          <w:rFonts w:hint="eastAsia" w:ascii="仿宋_GB2312"/>
          <w:color w:val="auto"/>
          <w:sz w:val="32"/>
          <w:szCs w:val="32"/>
          <w:highlight w:val="none"/>
          <w:shd w:val="clear" w:color="auto" w:fill="auto"/>
          <w:lang w:eastAsia="zh-Hans"/>
        </w:rPr>
        <w:t>，</w:t>
      </w:r>
      <w:r>
        <w:rPr>
          <w:rFonts w:hint="eastAsia"/>
          <w:color w:val="auto"/>
          <w:sz w:val="32"/>
          <w:szCs w:val="32"/>
          <w:highlight w:val="none"/>
          <w:shd w:val="clear" w:color="auto" w:fill="auto"/>
        </w:rPr>
        <w:t>根据</w:t>
      </w:r>
      <w:r>
        <w:rPr>
          <w:rFonts w:hint="eastAsia" w:ascii="仿宋_GB2312"/>
          <w:color w:val="auto"/>
          <w:sz w:val="32"/>
          <w:szCs w:val="32"/>
          <w:highlight w:val="none"/>
          <w:shd w:val="clear" w:color="auto" w:fill="auto"/>
          <w:lang w:eastAsia="zh-Hans"/>
        </w:rPr>
        <w:t>本单位年度考核情况</w:t>
      </w:r>
      <w:r>
        <w:rPr>
          <w:rFonts w:hint="eastAsia"/>
          <w:color w:val="auto"/>
          <w:sz w:val="32"/>
          <w:szCs w:val="32"/>
          <w:highlight w:val="none"/>
          <w:shd w:val="clear" w:color="auto" w:fill="auto"/>
        </w:rPr>
        <w:t>可知，实际完成值为</w:t>
      </w: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lang w:eastAsia="zh-Hans"/>
        </w:rPr>
        <w:t>”</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根据评分标准，该指标</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分，得</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分。</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（2）</w:t>
      </w:r>
      <w:r>
        <w:rPr>
          <w:rFonts w:hint="eastAsia" w:ascii="仿宋_GB2312"/>
          <w:b/>
          <w:bCs/>
          <w:color w:val="auto"/>
          <w:sz w:val="32"/>
          <w:szCs w:val="32"/>
          <w:highlight w:val="none"/>
          <w:shd w:val="clear" w:color="auto" w:fill="auto"/>
        </w:rPr>
        <w:t>可持续影响指标</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rPr>
        <w:t>通过农产品速检，有效提高农产品质量安全检验检测水平</w:t>
      </w:r>
      <w:r>
        <w:rPr>
          <w:rFonts w:hint="eastAsia" w:ascii="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指标，预期指标值为</w:t>
      </w:r>
      <w:r>
        <w:rPr>
          <w:rFonts w:hint="eastAsia" w:ascii="仿宋_GB2312"/>
          <w:color w:val="auto"/>
          <w:sz w:val="32"/>
          <w:szCs w:val="32"/>
          <w:highlight w:val="none"/>
          <w:shd w:val="clear" w:color="auto" w:fill="auto"/>
          <w:lang w:eastAsia="zh-Hans"/>
        </w:rPr>
        <w:t>“显著提高”，根据本单位年度考核情况显示，</w:t>
      </w:r>
      <w:r>
        <w:rPr>
          <w:rFonts w:ascii="仿宋_GB2312"/>
          <w:color w:val="auto"/>
          <w:sz w:val="32"/>
          <w:szCs w:val="32"/>
          <w:highlight w:val="none"/>
          <w:shd w:val="clear" w:color="auto" w:fill="auto"/>
        </w:rPr>
        <w:t>与预期指标</w:t>
      </w:r>
      <w:r>
        <w:rPr>
          <w:rFonts w:hint="eastAsia" w:ascii="仿宋_GB2312" w:cs="仿宋_GB2312"/>
          <w:color w:val="auto"/>
          <w:sz w:val="32"/>
          <w:szCs w:val="32"/>
          <w:highlight w:val="none"/>
          <w:shd w:val="clear" w:color="auto" w:fill="auto"/>
        </w:rPr>
        <w:t>一致</w:t>
      </w:r>
      <w:r>
        <w:rPr>
          <w:rFonts w:ascii="仿宋_GB2312"/>
          <w:color w:val="auto"/>
          <w:sz w:val="32"/>
          <w:szCs w:val="32"/>
          <w:highlight w:val="none"/>
          <w:shd w:val="clear" w:color="auto" w:fill="auto"/>
        </w:rPr>
        <w:t>，</w:t>
      </w:r>
      <w:r>
        <w:rPr>
          <w:rFonts w:hint="eastAsia" w:ascii="仿宋_GB2312"/>
          <w:color w:val="auto"/>
          <w:sz w:val="32"/>
          <w:szCs w:val="32"/>
          <w:highlight w:val="none"/>
          <w:shd w:val="clear" w:color="auto" w:fill="auto"/>
        </w:rPr>
        <w:t>根据评分标准，该指标</w:t>
      </w:r>
      <w:r>
        <w:rPr>
          <w:rFonts w:ascii="仿宋_GB2312"/>
          <w:color w:val="auto"/>
          <w:sz w:val="32"/>
          <w:szCs w:val="32"/>
          <w:highlight w:val="none"/>
          <w:shd w:val="clear" w:color="auto" w:fill="auto"/>
        </w:rPr>
        <w:t>10</w:t>
      </w:r>
      <w:r>
        <w:rPr>
          <w:rFonts w:hint="eastAsia" w:ascii="仿宋_GB2312"/>
          <w:color w:val="auto"/>
          <w:sz w:val="32"/>
          <w:szCs w:val="32"/>
          <w:highlight w:val="none"/>
          <w:shd w:val="clear" w:color="auto" w:fill="auto"/>
        </w:rPr>
        <w:t>分，得10分。</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（3）</w:t>
      </w:r>
      <w:r>
        <w:rPr>
          <w:rFonts w:hint="eastAsia" w:ascii="仿宋_GB2312"/>
          <w:b/>
          <w:bCs/>
          <w:color w:val="auto"/>
          <w:sz w:val="32"/>
          <w:szCs w:val="32"/>
          <w:highlight w:val="none"/>
          <w:shd w:val="clear" w:color="auto" w:fill="auto"/>
        </w:rPr>
        <w:t>经济效益指标</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本项目无</w:t>
      </w:r>
      <w:r>
        <w:rPr>
          <w:rFonts w:hint="eastAsia" w:ascii="仿宋_GB2312"/>
          <w:color w:val="auto"/>
          <w:sz w:val="32"/>
          <w:szCs w:val="32"/>
          <w:highlight w:val="none"/>
          <w:shd w:val="clear" w:color="auto" w:fill="auto"/>
          <w:lang w:eastAsia="zh-Hans"/>
        </w:rPr>
        <w:t>该项</w:t>
      </w:r>
      <w:r>
        <w:rPr>
          <w:rFonts w:hint="eastAsia" w:ascii="仿宋_GB2312"/>
          <w:color w:val="auto"/>
          <w:sz w:val="32"/>
          <w:szCs w:val="32"/>
          <w:highlight w:val="none"/>
          <w:shd w:val="clear" w:color="auto" w:fill="auto"/>
        </w:rPr>
        <w:t>指标。</w:t>
      </w:r>
    </w:p>
    <w:p>
      <w:pPr>
        <w:spacing w:line="600" w:lineRule="exact"/>
        <w:ind w:firstLine="643"/>
        <w:rPr>
          <w:rFonts w:ascii="仿宋_GB2312"/>
          <w:b/>
          <w:bCs/>
          <w:color w:val="auto"/>
          <w:sz w:val="32"/>
          <w:szCs w:val="32"/>
          <w:highlight w:val="none"/>
          <w:shd w:val="clear" w:color="auto" w:fill="auto"/>
        </w:rPr>
      </w:pPr>
      <w:r>
        <w:rPr>
          <w:rFonts w:hint="eastAsia" w:ascii="仿宋_GB2312" w:hAnsi="仿宋_GB2312" w:cs="仿宋_GB2312"/>
          <w:b/>
          <w:bCs/>
          <w:color w:val="auto"/>
          <w:sz w:val="32"/>
          <w:highlight w:val="none"/>
          <w:shd w:val="clear" w:color="auto" w:fill="auto"/>
        </w:rPr>
        <w:t>（4）</w:t>
      </w:r>
      <w:r>
        <w:rPr>
          <w:rFonts w:hint="eastAsia" w:ascii="仿宋_GB2312"/>
          <w:b/>
          <w:bCs/>
          <w:color w:val="auto"/>
          <w:sz w:val="32"/>
          <w:szCs w:val="32"/>
          <w:highlight w:val="none"/>
          <w:shd w:val="clear" w:color="auto" w:fill="auto"/>
        </w:rPr>
        <w:t>生态效益指标</w:t>
      </w:r>
    </w:p>
    <w:p>
      <w:pPr>
        <w:spacing w:line="600" w:lineRule="exact"/>
        <w:ind w:firstLine="640"/>
        <w:rPr>
          <w:rFonts w:ascii="仿宋_GB2312"/>
          <w:b/>
          <w:color w:val="auto"/>
          <w:sz w:val="32"/>
          <w:szCs w:val="32"/>
          <w:highlight w:val="none"/>
          <w:shd w:val="clear" w:color="auto" w:fill="auto"/>
        </w:rPr>
      </w:pPr>
      <w:r>
        <w:rPr>
          <w:rFonts w:hint="eastAsia" w:ascii="仿宋_GB2312"/>
          <w:color w:val="auto"/>
          <w:sz w:val="32"/>
          <w:szCs w:val="32"/>
          <w:highlight w:val="none"/>
          <w:shd w:val="clear" w:color="auto" w:fill="auto"/>
        </w:rPr>
        <w:t>本项目无</w:t>
      </w:r>
      <w:r>
        <w:rPr>
          <w:rFonts w:hint="eastAsia" w:ascii="仿宋_GB2312"/>
          <w:color w:val="auto"/>
          <w:sz w:val="32"/>
          <w:szCs w:val="32"/>
          <w:highlight w:val="none"/>
          <w:shd w:val="clear" w:color="auto" w:fill="auto"/>
          <w:lang w:eastAsia="zh-Hans"/>
        </w:rPr>
        <w:t>该项</w:t>
      </w:r>
      <w:r>
        <w:rPr>
          <w:rFonts w:hint="eastAsia" w:ascii="仿宋_GB2312"/>
          <w:color w:val="auto"/>
          <w:sz w:val="32"/>
          <w:szCs w:val="32"/>
          <w:highlight w:val="none"/>
          <w:shd w:val="clear" w:color="auto" w:fill="auto"/>
        </w:rPr>
        <w:t>指标。</w:t>
      </w:r>
    </w:p>
    <w:p>
      <w:pPr>
        <w:spacing w:line="600" w:lineRule="exact"/>
        <w:ind w:firstLine="643"/>
        <w:rPr>
          <w:rFonts w:ascii="仿宋_GB2312"/>
          <w:b/>
          <w:bCs/>
          <w:color w:val="auto"/>
          <w:sz w:val="32"/>
          <w:szCs w:val="32"/>
          <w:highlight w:val="none"/>
          <w:shd w:val="clear" w:color="auto" w:fill="auto"/>
        </w:rPr>
      </w:pPr>
      <w:r>
        <w:rPr>
          <w:rFonts w:hint="eastAsia" w:ascii="仿宋_GB2312" w:cs="仿宋_GB2312"/>
          <w:b/>
          <w:bCs/>
          <w:color w:val="auto"/>
          <w:sz w:val="32"/>
          <w:szCs w:val="32"/>
          <w:highlight w:val="none"/>
          <w:shd w:val="clear" w:color="auto" w:fill="auto"/>
        </w:rPr>
        <w:t>2.</w:t>
      </w:r>
      <w:r>
        <w:rPr>
          <w:rFonts w:hint="eastAsia" w:ascii="仿宋_GB2312"/>
          <w:b/>
          <w:bCs/>
          <w:color w:val="auto"/>
          <w:sz w:val="32"/>
          <w:szCs w:val="32"/>
          <w:highlight w:val="none"/>
          <w:shd w:val="clear" w:color="auto" w:fill="auto"/>
        </w:rPr>
        <w:t>满意度指标</w:t>
      </w:r>
    </w:p>
    <w:p>
      <w:pPr>
        <w:pStyle w:val="20"/>
        <w:spacing w:line="600" w:lineRule="exact"/>
        <w:ind w:firstLine="640"/>
        <w:rPr>
          <w:rFonts w:ascii="仿宋_GB2312" w:cs="仿宋_GB2312"/>
          <w:color w:val="auto"/>
          <w:kern w:val="2"/>
          <w:sz w:val="32"/>
          <w:szCs w:val="32"/>
          <w:highlight w:val="none"/>
          <w:shd w:val="clear" w:color="auto" w:fill="auto"/>
        </w:rPr>
      </w:pPr>
      <w:bookmarkStart w:id="16" w:name="_Toc1921"/>
      <w:bookmarkStart w:id="17" w:name="_Toc28290"/>
      <w:r>
        <w:rPr>
          <w:rFonts w:hint="eastAsia" w:ascii="仿宋_GB2312" w:cs="仿宋_GB2312"/>
          <w:color w:val="auto"/>
          <w:kern w:val="2"/>
          <w:sz w:val="32"/>
          <w:szCs w:val="32"/>
          <w:highlight w:val="none"/>
          <w:shd w:val="clear" w:color="auto" w:fill="auto"/>
        </w:rPr>
        <w:t>“</w:t>
      </w:r>
      <w:r>
        <w:rPr>
          <w:rFonts w:hint="eastAsia" w:ascii="仿宋_GB2312" w:cs="仿宋_GB2312"/>
          <w:color w:val="auto"/>
          <w:kern w:val="2"/>
          <w:sz w:val="32"/>
          <w:szCs w:val="32"/>
          <w:highlight w:val="none"/>
          <w:shd w:val="clear" w:color="auto" w:fill="auto"/>
          <w:lang w:eastAsia="zh-Hans"/>
        </w:rPr>
        <w:t>培训人员的满意度”</w:t>
      </w:r>
      <w:r>
        <w:rPr>
          <w:rFonts w:hint="eastAsia" w:ascii="仿宋_GB2312" w:hAnsi="仿宋_GB2312" w:cs="仿宋_GB2312"/>
          <w:color w:val="auto"/>
          <w:kern w:val="2"/>
          <w:sz w:val="32"/>
          <w:szCs w:val="32"/>
          <w:highlight w:val="none"/>
          <w:shd w:val="clear" w:color="auto" w:fill="auto"/>
          <w:lang w:eastAsia="zh-Hans"/>
        </w:rPr>
        <w:t>指标，预期指标值为</w:t>
      </w:r>
      <w:r>
        <w:rPr>
          <w:rFonts w:hint="eastAsia" w:ascii="仿宋_GB2312" w:cs="仿宋_GB2312"/>
          <w:color w:val="auto"/>
          <w:kern w:val="2"/>
          <w:sz w:val="32"/>
          <w:szCs w:val="32"/>
          <w:highlight w:val="none"/>
          <w:shd w:val="clear" w:color="auto" w:fill="auto"/>
          <w:lang w:eastAsia="zh-Hans"/>
        </w:rPr>
        <w:t>“</w:t>
      </w:r>
      <w:r>
        <w:rPr>
          <w:rFonts w:hint="eastAsia" w:ascii="宋体" w:hAnsi="宋体" w:eastAsia="宋体" w:cs="仿宋_GB2312"/>
          <w:color w:val="auto"/>
          <w:kern w:val="2"/>
          <w:sz w:val="32"/>
          <w:szCs w:val="32"/>
          <w:highlight w:val="none"/>
          <w:shd w:val="clear" w:color="auto" w:fill="auto"/>
          <w:lang w:eastAsia="zh-Hans"/>
        </w:rPr>
        <w:t>&gt;=98.00%</w:t>
      </w:r>
      <w:r>
        <w:rPr>
          <w:rFonts w:hint="eastAsia" w:ascii="仿宋_GB2312" w:cs="仿宋_GB2312"/>
          <w:color w:val="auto"/>
          <w:kern w:val="2"/>
          <w:sz w:val="32"/>
          <w:szCs w:val="32"/>
          <w:highlight w:val="none"/>
          <w:shd w:val="clear" w:color="auto" w:fill="auto"/>
          <w:lang w:eastAsia="zh-Hans"/>
        </w:rPr>
        <w:t>”，根据对</w:t>
      </w:r>
      <w:r>
        <w:rPr>
          <w:rFonts w:hint="eastAsia" w:ascii="仿宋_GB2312" w:cs="仿宋_GB2312"/>
          <w:color w:val="auto"/>
          <w:kern w:val="2"/>
          <w:sz w:val="32"/>
          <w:szCs w:val="32"/>
          <w:highlight w:val="none"/>
          <w:shd w:val="clear" w:color="auto" w:fill="auto"/>
          <w:lang w:val="en-US" w:eastAsia="zh-CN"/>
        </w:rPr>
        <w:t>培训人员</w:t>
      </w:r>
      <w:r>
        <w:rPr>
          <w:rFonts w:hint="eastAsia" w:ascii="仿宋_GB2312" w:cs="仿宋_GB2312"/>
          <w:color w:val="auto"/>
          <w:kern w:val="2"/>
          <w:sz w:val="32"/>
          <w:szCs w:val="32"/>
          <w:highlight w:val="none"/>
          <w:shd w:val="clear" w:color="auto" w:fill="auto"/>
          <w:lang w:eastAsia="zh-Hans"/>
        </w:rPr>
        <w:t>进行满意度问卷调查的结果可知</w:t>
      </w:r>
      <w:r>
        <w:rPr>
          <w:rFonts w:ascii="仿宋_GB2312" w:cs="仿宋_GB2312"/>
          <w:color w:val="auto"/>
          <w:kern w:val="2"/>
          <w:sz w:val="32"/>
          <w:szCs w:val="32"/>
          <w:highlight w:val="none"/>
          <w:shd w:val="clear" w:color="auto" w:fill="auto"/>
          <w:lang w:eastAsia="zh-Hans"/>
        </w:rPr>
        <w:t>，</w:t>
      </w:r>
      <w:r>
        <w:rPr>
          <w:rFonts w:hint="eastAsia" w:ascii="仿宋_GB2312" w:cs="仿宋_GB2312"/>
          <w:color w:val="auto"/>
          <w:kern w:val="2"/>
          <w:sz w:val="32"/>
          <w:szCs w:val="32"/>
          <w:highlight w:val="none"/>
          <w:shd w:val="clear" w:color="auto" w:fill="auto"/>
          <w:lang w:val="en-US" w:eastAsia="zh-CN"/>
        </w:rPr>
        <w:t>培训人员</w:t>
      </w:r>
      <w:r>
        <w:rPr>
          <w:rFonts w:hint="eastAsia" w:ascii="仿宋_GB2312" w:cs="仿宋_GB2312"/>
          <w:color w:val="auto"/>
          <w:kern w:val="2"/>
          <w:sz w:val="32"/>
          <w:szCs w:val="32"/>
          <w:highlight w:val="none"/>
          <w:shd w:val="clear" w:color="auto" w:fill="auto"/>
          <w:lang w:eastAsia="zh-Hans"/>
        </w:rPr>
        <w:t>满意度达</w:t>
      </w:r>
      <w:r>
        <w:rPr>
          <w:rFonts w:ascii="仿宋_GB2312" w:cs="仿宋_GB2312"/>
          <w:color w:val="auto"/>
          <w:kern w:val="2"/>
          <w:sz w:val="32"/>
          <w:szCs w:val="32"/>
          <w:highlight w:val="none"/>
          <w:shd w:val="clear" w:color="auto" w:fill="auto"/>
          <w:lang w:eastAsia="zh-Hans"/>
        </w:rPr>
        <w:t>9</w:t>
      </w:r>
      <w:r>
        <w:rPr>
          <w:rFonts w:hint="eastAsia" w:ascii="仿宋_GB2312" w:cs="仿宋_GB2312"/>
          <w:color w:val="auto"/>
          <w:kern w:val="2"/>
          <w:sz w:val="32"/>
          <w:szCs w:val="32"/>
          <w:highlight w:val="none"/>
          <w:shd w:val="clear" w:color="auto" w:fill="auto"/>
          <w:lang w:val="en-US" w:eastAsia="zh-CN"/>
        </w:rPr>
        <w:t>8</w:t>
      </w:r>
      <w:r>
        <w:rPr>
          <w:rFonts w:ascii="仿宋_GB2312" w:cs="仿宋_GB2312"/>
          <w:color w:val="auto"/>
          <w:kern w:val="2"/>
          <w:sz w:val="32"/>
          <w:szCs w:val="32"/>
          <w:highlight w:val="none"/>
          <w:shd w:val="clear" w:color="auto" w:fill="auto"/>
          <w:lang w:eastAsia="zh-Hans"/>
        </w:rPr>
        <w:t>%</w:t>
      </w:r>
      <w:r>
        <w:rPr>
          <w:rFonts w:hint="eastAsia" w:ascii="仿宋_GB2312" w:cs="仿宋_GB2312"/>
          <w:color w:val="auto"/>
          <w:kern w:val="2"/>
          <w:sz w:val="32"/>
          <w:szCs w:val="32"/>
          <w:highlight w:val="none"/>
          <w:shd w:val="clear" w:color="auto" w:fill="auto"/>
          <w:lang w:eastAsia="zh-Hans"/>
        </w:rPr>
        <w:t>，</w:t>
      </w:r>
      <w:r>
        <w:rPr>
          <w:rFonts w:hint="eastAsia" w:ascii="仿宋_GB2312" w:cs="仿宋_GB2312"/>
          <w:color w:val="auto"/>
          <w:kern w:val="2"/>
          <w:sz w:val="32"/>
          <w:szCs w:val="32"/>
          <w:highlight w:val="none"/>
          <w:shd w:val="clear" w:color="auto" w:fill="auto"/>
        </w:rPr>
        <w:t>根据评分标准，该指标</w:t>
      </w:r>
      <w:r>
        <w:rPr>
          <w:rFonts w:ascii="仿宋_GB2312" w:cs="仿宋_GB2312"/>
          <w:color w:val="auto"/>
          <w:kern w:val="2"/>
          <w:sz w:val="32"/>
          <w:szCs w:val="32"/>
          <w:highlight w:val="none"/>
          <w:shd w:val="clear" w:color="auto" w:fill="auto"/>
        </w:rPr>
        <w:t>10</w:t>
      </w:r>
      <w:r>
        <w:rPr>
          <w:rFonts w:hint="eastAsia" w:ascii="仿宋_GB2312" w:cs="仿宋_GB2312"/>
          <w:color w:val="auto"/>
          <w:kern w:val="2"/>
          <w:sz w:val="32"/>
          <w:szCs w:val="32"/>
          <w:highlight w:val="none"/>
          <w:shd w:val="clear" w:color="auto" w:fill="auto"/>
        </w:rPr>
        <w:t>分,得10分。</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shd w:val="clear" w:color="auto" w:fill="auto"/>
          <w:lang w:eastAsia="zh-Hans"/>
        </w:rPr>
      </w:pPr>
      <w:r>
        <w:rPr>
          <w:rFonts w:hint="eastAsia" w:ascii="楷体_GB2312" w:eastAsia="楷体_GB2312"/>
          <w:color w:val="auto"/>
          <w:szCs w:val="32"/>
          <w:highlight w:val="none"/>
          <w:shd w:val="clear" w:color="auto" w:fill="auto"/>
          <w:lang w:eastAsia="zh-Hans"/>
        </w:rPr>
        <w:t>预算执行进度</w:t>
      </w:r>
    </w:p>
    <w:p>
      <w:pPr>
        <w:pStyle w:val="20"/>
        <w:spacing w:line="600" w:lineRule="exact"/>
        <w:ind w:firstLine="640"/>
        <w:rPr>
          <w:rFonts w:ascii="仿宋_GB2312"/>
          <w:color w:val="auto"/>
          <w:sz w:val="32"/>
          <w:szCs w:val="32"/>
          <w:highlight w:val="none"/>
          <w:shd w:val="clear" w:color="auto" w:fill="auto"/>
          <w:lang w:eastAsia="zh-Hans"/>
        </w:rPr>
      </w:pPr>
      <w:r>
        <w:rPr>
          <w:rFonts w:hint="eastAsia" w:ascii="仿宋_GB2312"/>
          <w:color w:val="auto"/>
          <w:sz w:val="32"/>
          <w:szCs w:val="32"/>
          <w:highlight w:val="none"/>
          <w:shd w:val="clear" w:color="auto" w:fill="auto"/>
          <w:lang w:val="en-US" w:eastAsia="zh-CN"/>
        </w:rPr>
        <w:t>2022年农产品质量安全监测</w:t>
      </w:r>
      <w:r>
        <w:rPr>
          <w:rFonts w:hint="eastAsia" w:ascii="仿宋_GB2312"/>
          <w:color w:val="auto"/>
          <w:sz w:val="32"/>
          <w:szCs w:val="32"/>
          <w:highlight w:val="none"/>
          <w:shd w:val="clear" w:color="auto" w:fill="auto"/>
          <w:lang w:eastAsia="zh-Hans"/>
        </w:rPr>
        <w:t>项目预算金额</w:t>
      </w:r>
      <w:r>
        <w:rPr>
          <w:rFonts w:hint="eastAsia" w:ascii="仿宋_GB2312"/>
          <w:color w:val="auto"/>
          <w:sz w:val="32"/>
          <w:szCs w:val="32"/>
          <w:highlight w:val="none"/>
          <w:shd w:val="clear" w:color="auto" w:fill="auto"/>
          <w:lang w:val="en-US" w:eastAsia="zh-CN"/>
        </w:rPr>
        <w:t>20</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Hans"/>
        </w:rPr>
        <w:t>，实际到位</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Hans"/>
        </w:rPr>
        <w:t>，实际支出</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万元</w:t>
      </w:r>
      <w:r>
        <w:rPr>
          <w:rFonts w:hint="eastAsia" w:ascii="仿宋_GB2312"/>
          <w:color w:val="auto"/>
          <w:sz w:val="32"/>
          <w:szCs w:val="32"/>
          <w:highlight w:val="none"/>
          <w:shd w:val="clear" w:color="auto" w:fill="auto"/>
          <w:lang w:eastAsia="zh-Hans"/>
        </w:rPr>
        <w:t>，预算执行率为</w:t>
      </w:r>
      <w:r>
        <w:rPr>
          <w:rFonts w:hint="eastAsia" w:ascii="仿宋_GB2312"/>
          <w:color w:val="auto"/>
          <w:sz w:val="32"/>
          <w:szCs w:val="32"/>
          <w:highlight w:val="none"/>
          <w:shd w:val="clear" w:color="auto" w:fill="auto"/>
          <w:lang w:val="en-US" w:eastAsia="zh-CN"/>
        </w:rPr>
        <w:t>10</w:t>
      </w:r>
      <w:r>
        <w:rPr>
          <w:rFonts w:hint="eastAsia" w:ascii="仿宋_GB2312"/>
          <w:color w:val="auto"/>
          <w:sz w:val="32"/>
          <w:szCs w:val="32"/>
          <w:highlight w:val="none"/>
          <w:shd w:val="clear" w:color="auto" w:fill="auto"/>
        </w:rPr>
        <w:t>0</w:t>
      </w:r>
      <w:r>
        <w:rPr>
          <w:rFonts w:hint="eastAsia" w:ascii="仿宋_GB2312"/>
          <w:color w:val="auto"/>
          <w:sz w:val="32"/>
          <w:szCs w:val="32"/>
          <w:highlight w:val="none"/>
          <w:shd w:val="clear" w:color="auto" w:fill="auto"/>
          <w:lang w:eastAsia="zh-Hans"/>
        </w:rPr>
        <w:t>%，项目绩效指标总体完成率为100%，偏差率为</w:t>
      </w:r>
      <w:r>
        <w:rPr>
          <w:rFonts w:hint="eastAsia" w:ascii="仿宋_GB2312"/>
          <w:color w:val="auto"/>
          <w:sz w:val="32"/>
          <w:szCs w:val="32"/>
          <w:highlight w:val="none"/>
          <w:shd w:val="clear" w:color="auto" w:fill="auto"/>
          <w:lang w:val="en-US" w:eastAsia="zh-CN"/>
        </w:rPr>
        <w:t>5</w:t>
      </w:r>
      <w:r>
        <w:rPr>
          <w:rFonts w:hint="eastAsia" w:ascii="仿宋_GB2312"/>
          <w:color w:val="auto"/>
          <w:sz w:val="32"/>
          <w:szCs w:val="32"/>
          <w:highlight w:val="none"/>
          <w:shd w:val="clear" w:color="auto" w:fill="auto"/>
        </w:rPr>
        <w:t>0</w:t>
      </w:r>
      <w:r>
        <w:rPr>
          <w:rFonts w:hint="eastAsia" w:ascii="仿宋_GB2312"/>
          <w:color w:val="auto"/>
          <w:sz w:val="32"/>
          <w:szCs w:val="32"/>
          <w:highlight w:val="none"/>
          <w:shd w:val="clear" w:color="auto" w:fill="auto"/>
          <w:lang w:eastAsia="zh-Hans"/>
        </w:rPr>
        <w:t>%</w:t>
      </w:r>
      <w:r>
        <w:rPr>
          <w:rFonts w:hint="eastAsia" w:ascii="仿宋_GB2312"/>
          <w:color w:val="auto"/>
          <w:sz w:val="32"/>
          <w:szCs w:val="32"/>
          <w:highlight w:val="none"/>
          <w:shd w:val="clear" w:color="auto" w:fill="auto"/>
        </w:rPr>
        <w:t>,偏差原因是</w:t>
      </w:r>
      <w:r>
        <w:rPr>
          <w:rFonts w:hint="eastAsia" w:ascii="仿宋_GB2312"/>
          <w:color w:val="auto"/>
          <w:sz w:val="32"/>
          <w:szCs w:val="32"/>
          <w:highlight w:val="none"/>
          <w:shd w:val="clear" w:color="auto" w:fill="auto"/>
          <w:lang w:val="en-US" w:eastAsia="zh-CN"/>
        </w:rPr>
        <w:t>经费不足</w:t>
      </w:r>
      <w:r>
        <w:rPr>
          <w:rFonts w:hint="eastAsia" w:ascii="仿宋_GB2312"/>
          <w:color w:val="auto"/>
          <w:sz w:val="32"/>
          <w:szCs w:val="32"/>
          <w:highlight w:val="none"/>
          <w:shd w:val="clear" w:color="auto" w:fill="auto"/>
        </w:rPr>
        <w:t>，拟采取的措施是</w:t>
      </w:r>
      <w:r>
        <w:rPr>
          <w:rFonts w:hint="eastAsia" w:ascii="仿宋_GB2312"/>
          <w:color w:val="auto"/>
          <w:sz w:val="32"/>
          <w:szCs w:val="32"/>
          <w:highlight w:val="none"/>
          <w:shd w:val="clear" w:color="auto" w:fill="auto"/>
          <w:lang w:val="en-US" w:eastAsia="zh-CN"/>
        </w:rPr>
        <w:t>尽量做到</w:t>
      </w:r>
      <w:r>
        <w:rPr>
          <w:rFonts w:hint="eastAsia" w:ascii="仿宋_GB2312"/>
          <w:color w:val="auto"/>
          <w:sz w:val="32"/>
          <w:szCs w:val="32"/>
          <w:highlight w:val="none"/>
          <w:shd w:val="clear" w:color="auto" w:fill="auto"/>
          <w:lang w:val="en-US" w:eastAsia="zh-CN"/>
        </w:rPr>
        <w:t>预算的准确率</w:t>
      </w:r>
      <w:r>
        <w:rPr>
          <w:rFonts w:hint="eastAsia" w:ascii="仿宋_GB2312"/>
          <w:color w:val="auto"/>
          <w:sz w:val="32"/>
          <w:szCs w:val="32"/>
          <w:highlight w:val="none"/>
          <w:shd w:val="clear" w:color="auto" w:fill="auto"/>
          <w:lang w:eastAsia="zh-Hans"/>
        </w:rPr>
        <w:t>。</w:t>
      </w:r>
    </w:p>
    <w:p>
      <w:pPr>
        <w:pStyle w:val="4"/>
        <w:numPr>
          <w:ilvl w:val="0"/>
          <w:numId w:val="7"/>
        </w:numPr>
        <w:spacing w:line="600" w:lineRule="exact"/>
        <w:ind w:firstLine="643"/>
        <w:rPr>
          <w:rFonts w:ascii="楷体_GB2312" w:eastAsia="楷体_GB2312"/>
          <w:color w:val="auto"/>
          <w:szCs w:val="32"/>
          <w:highlight w:val="none"/>
          <w:shd w:val="clear" w:color="auto" w:fill="auto"/>
          <w:lang w:eastAsia="zh-Hans"/>
        </w:rPr>
      </w:pPr>
      <w:r>
        <w:rPr>
          <w:rFonts w:hint="eastAsia" w:ascii="楷体_GB2312" w:eastAsia="楷体_GB2312"/>
          <w:color w:val="auto"/>
          <w:szCs w:val="32"/>
          <w:highlight w:val="none"/>
          <w:shd w:val="clear" w:color="auto" w:fill="auto"/>
          <w:lang w:eastAsia="zh-Hans"/>
        </w:rPr>
        <w:t>绩效指标偏差情况</w:t>
      </w:r>
    </w:p>
    <w:p>
      <w:pPr>
        <w:spacing w:line="600" w:lineRule="exact"/>
        <w:ind w:firstLine="640"/>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202</w:t>
      </w:r>
      <w:r>
        <w:rPr>
          <w:rFonts w:hint="eastAsia" w:ascii="仿宋_GB2312"/>
          <w:color w:val="auto"/>
          <w:sz w:val="32"/>
          <w:szCs w:val="32"/>
          <w:highlight w:val="none"/>
          <w:shd w:val="clear" w:color="auto" w:fill="auto"/>
          <w:lang w:val="en-US" w:eastAsia="zh-CN"/>
        </w:rPr>
        <w:t>2</w:t>
      </w:r>
      <w:r>
        <w:rPr>
          <w:rFonts w:hint="eastAsia" w:ascii="仿宋_GB2312"/>
          <w:color w:val="auto"/>
          <w:sz w:val="32"/>
          <w:szCs w:val="32"/>
          <w:highlight w:val="none"/>
          <w:shd w:val="clear" w:color="auto" w:fill="auto"/>
        </w:rPr>
        <w:t>年本单位负责实施的农产品质量安全监测项目当中，</w:t>
      </w:r>
      <w:r>
        <w:rPr>
          <w:rFonts w:hint="eastAsia" w:ascii="仿宋_GB2312"/>
          <w:color w:val="auto"/>
          <w:sz w:val="32"/>
          <w:szCs w:val="32"/>
          <w:highlight w:val="none"/>
          <w:shd w:val="clear" w:color="auto" w:fill="auto"/>
          <w:lang w:val="en-US" w:eastAsia="zh-CN"/>
        </w:rPr>
        <w:t>数量</w:t>
      </w:r>
      <w:r>
        <w:rPr>
          <w:rFonts w:hint="eastAsia" w:ascii="仿宋_GB2312"/>
          <w:color w:val="auto"/>
          <w:sz w:val="32"/>
          <w:szCs w:val="32"/>
          <w:highlight w:val="none"/>
          <w:shd w:val="clear" w:color="auto" w:fill="auto"/>
        </w:rPr>
        <w:t>指标和</w:t>
      </w:r>
      <w:r>
        <w:rPr>
          <w:rFonts w:hint="eastAsia" w:ascii="仿宋_GB2312"/>
          <w:color w:val="auto"/>
          <w:sz w:val="32"/>
          <w:szCs w:val="32"/>
          <w:highlight w:val="none"/>
          <w:shd w:val="clear" w:color="auto" w:fill="auto"/>
          <w:lang w:val="en-US" w:eastAsia="zh-CN"/>
        </w:rPr>
        <w:t>成本</w:t>
      </w:r>
      <w:r>
        <w:rPr>
          <w:rFonts w:hint="eastAsia" w:ascii="仿宋_GB2312"/>
          <w:color w:val="auto"/>
          <w:sz w:val="32"/>
          <w:szCs w:val="32"/>
          <w:highlight w:val="none"/>
          <w:shd w:val="clear" w:color="auto" w:fill="auto"/>
        </w:rPr>
        <w:t>指标的实际完成情况未能达到预算指标值，存在偏差的原因如下：</w:t>
      </w:r>
    </w:p>
    <w:p>
      <w:pPr>
        <w:spacing w:line="600" w:lineRule="exact"/>
        <w:ind w:firstLine="640"/>
        <w:rPr>
          <w:rFonts w:ascii="仿宋_GB2312" w:hAnsi="仿宋_GB2312" w:cs="仿宋_GB2312"/>
          <w:b/>
          <w:bCs/>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1</w:t>
      </w:r>
      <w:r>
        <w:rPr>
          <w:rFonts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“水果农药残留检测数量”</w:t>
      </w:r>
      <w:r>
        <w:rPr>
          <w:rFonts w:hint="eastAsia" w:ascii="仿宋_GB2312" w:hAnsi="仿宋_GB2312" w:cs="仿宋_GB2312"/>
          <w:color w:val="auto"/>
          <w:sz w:val="32"/>
          <w:szCs w:val="32"/>
          <w:highlight w:val="none"/>
          <w:shd w:val="clear" w:color="auto" w:fill="auto"/>
          <w:lang w:eastAsia="zh-Hans"/>
        </w:rPr>
        <w:t>指标</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“&gt;=23400.00个”</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实际完成值为</w:t>
      </w:r>
      <w:r>
        <w:rPr>
          <w:rFonts w:hint="eastAsia" w:ascii="仿宋_GB2312" w:hAnsi="仿宋_GB2312" w:cs="仿宋_GB2312"/>
          <w:color w:val="auto"/>
          <w:sz w:val="32"/>
          <w:szCs w:val="32"/>
          <w:highlight w:val="none"/>
          <w:shd w:val="clear" w:color="auto" w:fill="auto"/>
          <w:lang w:eastAsia="zh-Hans"/>
        </w:rPr>
        <w:t>“11700个”</w:t>
      </w:r>
      <w:r>
        <w:rPr>
          <w:rFonts w:hint="eastAsia" w:ascii="仿宋_GB2312" w:hAnsi="仿宋_GB2312" w:cs="仿宋_GB2312"/>
          <w:color w:val="auto"/>
          <w:sz w:val="32"/>
          <w:szCs w:val="32"/>
          <w:highlight w:val="none"/>
          <w:shd w:val="clear" w:color="auto" w:fill="auto"/>
        </w:rPr>
        <w:t>，偏差率为</w:t>
      </w:r>
      <w:r>
        <w:rPr>
          <w:rFonts w:hint="eastAsia" w:ascii="仿宋_GB2312" w:hAnsi="仿宋_GB2312" w:cs="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 ，偏差原因</w:t>
      </w:r>
      <w:r>
        <w:rPr>
          <w:rFonts w:hint="eastAsia" w:ascii="仿宋_GB2312" w:hAnsi="仿宋_GB2312" w:cs="仿宋_GB2312"/>
          <w:color w:val="auto"/>
          <w:sz w:val="32"/>
          <w:szCs w:val="32"/>
          <w:highlight w:val="none"/>
          <w:shd w:val="clear" w:color="auto" w:fill="auto"/>
          <w:lang w:eastAsia="zh-Hans"/>
        </w:rPr>
        <w:t>是由于</w:t>
      </w:r>
      <w:r>
        <w:rPr>
          <w:rFonts w:hint="eastAsia" w:ascii="仿宋_GB2312" w:hAnsi="仿宋_GB2312" w:cs="仿宋_GB2312"/>
          <w:color w:val="auto"/>
          <w:sz w:val="32"/>
          <w:szCs w:val="32"/>
          <w:highlight w:val="none"/>
          <w:shd w:val="clear" w:color="auto" w:fill="auto"/>
          <w:lang w:val="en-US" w:eastAsia="zh-CN"/>
        </w:rPr>
        <w:t>经费不足</w:t>
      </w:r>
      <w:r>
        <w:rPr>
          <w:rFonts w:ascii="仿宋_GB2312" w:hAnsi="仿宋_GB2312" w:cs="仿宋_GB2312"/>
          <w:color w:val="auto"/>
          <w:sz w:val="32"/>
          <w:szCs w:val="32"/>
          <w:highlight w:val="none"/>
          <w:shd w:val="clear" w:color="auto" w:fill="auto"/>
        </w:rPr>
        <w:t>。</w:t>
      </w:r>
    </w:p>
    <w:bookmarkEnd w:id="16"/>
    <w:bookmarkEnd w:id="17"/>
    <w:p>
      <w:pPr>
        <w:spacing w:line="600" w:lineRule="exact"/>
        <w:ind w:firstLine="640"/>
        <w:rPr>
          <w:rFonts w:ascii="仿宋_GB2312" w:hAnsi="仿宋_GB2312" w:cs="仿宋_GB2312"/>
          <w:b/>
          <w:bCs/>
          <w:color w:val="auto"/>
          <w:sz w:val="32"/>
          <w:szCs w:val="32"/>
          <w:highlight w:val="none"/>
          <w:shd w:val="clear" w:color="auto" w:fill="auto"/>
        </w:rPr>
      </w:pPr>
      <w:r>
        <w:rPr>
          <w:rFonts w:ascii="仿宋_GB2312" w:hAnsi="仿宋_GB2312" w:cs="仿宋_GB2312"/>
          <w:color w:val="auto"/>
          <w:sz w:val="32"/>
          <w:szCs w:val="32"/>
          <w:highlight w:val="none"/>
          <w:shd w:val="clear" w:color="auto" w:fill="auto"/>
          <w:lang w:eastAsia="zh-Hans"/>
        </w:rPr>
        <w:t>2.</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监督抽查个风险检测专项抽查工作”</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&gt;=1760.00个</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CN"/>
        </w:rPr>
        <w:t>，</w:t>
      </w:r>
      <w:r>
        <w:rPr>
          <w:rFonts w:hint="eastAsia" w:ascii="仿宋_GB2312" w:hAnsi="仿宋_GB2312" w:cs="仿宋_GB2312"/>
          <w:color w:val="auto"/>
          <w:sz w:val="32"/>
          <w:szCs w:val="32"/>
          <w:highlight w:val="none"/>
          <w:shd w:val="clear" w:color="auto" w:fill="auto"/>
        </w:rPr>
        <w:t>实际完成值为</w:t>
      </w:r>
      <w:r>
        <w:rPr>
          <w:rFonts w:hint="eastAsia" w:ascii="仿宋_GB2312" w:hAnsi="仿宋_GB2312" w:cs="仿宋_GB2312"/>
          <w:color w:val="auto"/>
          <w:sz w:val="32"/>
          <w:szCs w:val="32"/>
          <w:highlight w:val="none"/>
          <w:shd w:val="clear" w:color="auto" w:fill="auto"/>
          <w:lang w:eastAsia="zh-Hans"/>
        </w:rPr>
        <w:t>“11700个”</w:t>
      </w:r>
      <w:r>
        <w:rPr>
          <w:rFonts w:hint="eastAsia" w:ascii="仿宋_GB2312" w:hAnsi="仿宋_GB2312" w:cs="仿宋_GB2312"/>
          <w:color w:val="auto"/>
          <w:sz w:val="32"/>
          <w:szCs w:val="32"/>
          <w:highlight w:val="none"/>
          <w:shd w:val="clear" w:color="auto" w:fill="auto"/>
        </w:rPr>
        <w:t>，偏差率为</w:t>
      </w:r>
      <w:r>
        <w:rPr>
          <w:rFonts w:hint="eastAsia" w:ascii="仿宋_GB2312" w:hAnsi="仿宋_GB2312" w:cs="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 ，偏差原因</w:t>
      </w:r>
      <w:r>
        <w:rPr>
          <w:rFonts w:hint="eastAsia" w:ascii="仿宋_GB2312" w:hAnsi="仿宋_GB2312" w:cs="仿宋_GB2312"/>
          <w:color w:val="auto"/>
          <w:sz w:val="32"/>
          <w:szCs w:val="32"/>
          <w:highlight w:val="none"/>
          <w:shd w:val="clear" w:color="auto" w:fill="auto"/>
          <w:lang w:eastAsia="zh-Hans"/>
        </w:rPr>
        <w:t>是由于</w:t>
      </w:r>
      <w:r>
        <w:rPr>
          <w:rFonts w:hint="eastAsia" w:ascii="仿宋_GB2312" w:hAnsi="仿宋_GB2312" w:cs="仿宋_GB2312"/>
          <w:color w:val="auto"/>
          <w:sz w:val="32"/>
          <w:szCs w:val="32"/>
          <w:highlight w:val="none"/>
          <w:shd w:val="clear" w:color="auto" w:fill="auto"/>
          <w:lang w:val="en-US" w:eastAsia="zh-CN"/>
        </w:rPr>
        <w:t>经费不足</w:t>
      </w:r>
      <w:r>
        <w:rPr>
          <w:rFonts w:ascii="仿宋_GB2312" w:hAnsi="仿宋_GB2312" w:cs="仿宋_GB2312"/>
          <w:color w:val="auto"/>
          <w:sz w:val="32"/>
          <w:szCs w:val="32"/>
          <w:highlight w:val="none"/>
          <w:shd w:val="clear" w:color="auto" w:fill="auto"/>
        </w:rPr>
        <w:t>。</w:t>
      </w:r>
    </w:p>
    <w:p>
      <w:pPr>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3</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农产品检验检测基层人员上岗培训次数”</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&gt;=120.00人次</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CN"/>
        </w:rPr>
        <w:t>，</w:t>
      </w:r>
      <w:r>
        <w:rPr>
          <w:rFonts w:hint="eastAsia" w:ascii="仿宋_GB2312" w:hAnsi="仿宋_GB2312" w:cs="仿宋_GB2312"/>
          <w:color w:val="auto"/>
          <w:sz w:val="32"/>
          <w:szCs w:val="32"/>
          <w:highlight w:val="none"/>
          <w:shd w:val="clear" w:color="auto" w:fill="auto"/>
        </w:rPr>
        <w:t>实际完成值为</w:t>
      </w:r>
      <w:r>
        <w:rPr>
          <w:rFonts w:hint="eastAsia" w:ascii="仿宋_GB2312" w:hAnsi="仿宋_GB2312" w:cs="仿宋_GB2312"/>
          <w:color w:val="auto"/>
          <w:sz w:val="32"/>
          <w:szCs w:val="32"/>
          <w:highlight w:val="none"/>
          <w:shd w:val="clear" w:color="auto" w:fill="auto"/>
          <w:lang w:eastAsia="zh-Hans"/>
        </w:rPr>
        <w:t>“60人次”</w:t>
      </w:r>
      <w:r>
        <w:rPr>
          <w:rFonts w:hint="eastAsia" w:ascii="仿宋_GB2312" w:hAnsi="仿宋_GB2312" w:cs="仿宋_GB2312"/>
          <w:color w:val="auto"/>
          <w:sz w:val="32"/>
          <w:szCs w:val="32"/>
          <w:highlight w:val="none"/>
          <w:shd w:val="clear" w:color="auto" w:fill="auto"/>
        </w:rPr>
        <w:t>，偏差率为</w:t>
      </w:r>
      <w:r>
        <w:rPr>
          <w:rFonts w:hint="eastAsia" w:ascii="仿宋_GB2312" w:hAnsi="仿宋_GB2312" w:cs="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 ，偏差原因</w:t>
      </w:r>
      <w:r>
        <w:rPr>
          <w:rFonts w:hint="eastAsia" w:ascii="仿宋_GB2312" w:hAnsi="仿宋_GB2312" w:cs="仿宋_GB2312"/>
          <w:color w:val="auto"/>
          <w:sz w:val="32"/>
          <w:szCs w:val="32"/>
          <w:highlight w:val="none"/>
          <w:shd w:val="clear" w:color="auto" w:fill="auto"/>
          <w:lang w:eastAsia="zh-Hans"/>
        </w:rPr>
        <w:t>是由于</w:t>
      </w:r>
      <w:r>
        <w:rPr>
          <w:rFonts w:hint="eastAsia" w:ascii="仿宋_GB2312" w:hAnsi="仿宋_GB2312" w:cs="仿宋_GB2312"/>
          <w:color w:val="auto"/>
          <w:sz w:val="32"/>
          <w:szCs w:val="32"/>
          <w:highlight w:val="none"/>
          <w:shd w:val="clear" w:color="auto" w:fill="auto"/>
          <w:lang w:val="en-US" w:eastAsia="zh-CN"/>
        </w:rPr>
        <w:t>经费不足</w:t>
      </w:r>
      <w:r>
        <w:rPr>
          <w:rFonts w:ascii="仿宋_GB2312" w:hAnsi="仿宋_GB2312" w:cs="仿宋_GB2312"/>
          <w:color w:val="auto"/>
          <w:sz w:val="32"/>
          <w:szCs w:val="32"/>
          <w:highlight w:val="none"/>
          <w:shd w:val="clear" w:color="auto" w:fill="auto"/>
        </w:rPr>
        <w:t>。</w:t>
      </w:r>
    </w:p>
    <w:p>
      <w:pPr>
        <w:spacing w:line="600" w:lineRule="exact"/>
        <w:ind w:firstLine="640"/>
        <w:rPr>
          <w:rFonts w:ascii="仿宋_GB2312" w:hAnsi="仿宋_GB2312" w:cs="仿宋_GB2312"/>
          <w:b/>
          <w:bCs/>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4</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农产品质量安全监测”</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&lt;=12.00万元</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CN"/>
        </w:rPr>
        <w:t>，</w:t>
      </w:r>
      <w:r>
        <w:rPr>
          <w:rFonts w:hint="eastAsia" w:ascii="仿宋_GB2312" w:hAnsi="仿宋_GB2312" w:cs="仿宋_GB2312"/>
          <w:color w:val="auto"/>
          <w:sz w:val="32"/>
          <w:szCs w:val="32"/>
          <w:highlight w:val="none"/>
          <w:shd w:val="clear" w:color="auto" w:fill="auto"/>
        </w:rPr>
        <w:t>实际完成值为</w:t>
      </w:r>
      <w:r>
        <w:rPr>
          <w:rFonts w:hint="eastAsia" w:ascii="仿宋_GB2312" w:hAnsi="仿宋_GB2312" w:cs="仿宋_GB2312"/>
          <w:color w:val="auto"/>
          <w:sz w:val="32"/>
          <w:szCs w:val="32"/>
          <w:highlight w:val="none"/>
          <w:shd w:val="clear" w:color="auto" w:fill="auto"/>
          <w:lang w:eastAsia="zh-Hans"/>
        </w:rPr>
        <w:t>“6万元”</w:t>
      </w:r>
      <w:r>
        <w:rPr>
          <w:rFonts w:hint="eastAsia" w:ascii="仿宋_GB2312" w:hAnsi="仿宋_GB2312" w:cs="仿宋_GB2312"/>
          <w:color w:val="auto"/>
          <w:sz w:val="32"/>
          <w:szCs w:val="32"/>
          <w:highlight w:val="none"/>
          <w:shd w:val="clear" w:color="auto" w:fill="auto"/>
        </w:rPr>
        <w:t>，偏差率为</w:t>
      </w:r>
      <w:r>
        <w:rPr>
          <w:rFonts w:hint="eastAsia" w:ascii="仿宋_GB2312" w:hAnsi="仿宋_GB2312" w:cs="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 ，偏差原因</w:t>
      </w:r>
      <w:r>
        <w:rPr>
          <w:rFonts w:hint="eastAsia" w:ascii="仿宋_GB2312" w:hAnsi="仿宋_GB2312" w:cs="仿宋_GB2312"/>
          <w:color w:val="auto"/>
          <w:sz w:val="32"/>
          <w:szCs w:val="32"/>
          <w:highlight w:val="none"/>
          <w:shd w:val="clear" w:color="auto" w:fill="auto"/>
          <w:lang w:eastAsia="zh-Hans"/>
        </w:rPr>
        <w:t>是由于</w:t>
      </w:r>
      <w:r>
        <w:rPr>
          <w:rFonts w:hint="eastAsia" w:ascii="仿宋_GB2312" w:hAnsi="仿宋_GB2312" w:cs="仿宋_GB2312"/>
          <w:color w:val="auto"/>
          <w:sz w:val="32"/>
          <w:szCs w:val="32"/>
          <w:highlight w:val="none"/>
          <w:shd w:val="clear" w:color="auto" w:fill="auto"/>
          <w:lang w:val="en-US" w:eastAsia="zh-CN"/>
        </w:rPr>
        <w:t>经费不足</w:t>
      </w:r>
      <w:r>
        <w:rPr>
          <w:rFonts w:ascii="仿宋_GB2312" w:hAnsi="仿宋_GB2312" w:cs="仿宋_GB2312"/>
          <w:color w:val="auto"/>
          <w:sz w:val="32"/>
          <w:szCs w:val="32"/>
          <w:highlight w:val="none"/>
          <w:shd w:val="clear" w:color="auto" w:fill="auto"/>
        </w:rPr>
        <w:t>。</w:t>
      </w:r>
    </w:p>
    <w:p>
      <w:pPr>
        <w:spacing w:line="600" w:lineRule="exact"/>
        <w:ind w:firstLine="640"/>
        <w:rPr>
          <w:rFonts w:ascii="仿宋_GB2312" w:hAnsi="仿宋_GB2312" w:cs="仿宋_GB2312"/>
          <w:b/>
          <w:bCs/>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lang w:val="en-US" w:eastAsia="zh-CN"/>
        </w:rPr>
        <w:t>5</w:t>
      </w:r>
      <w:r>
        <w:rPr>
          <w:rFonts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农产品监督抽查、风险监测”</w:t>
      </w:r>
      <w:r>
        <w:rPr>
          <w:rFonts w:hint="eastAsia" w:ascii="仿宋_GB2312" w:hAnsi="仿宋_GB2312" w:cs="仿宋_GB2312"/>
          <w:color w:val="auto"/>
          <w:sz w:val="32"/>
          <w:szCs w:val="32"/>
          <w:highlight w:val="none"/>
          <w:shd w:val="clear" w:color="auto" w:fill="auto"/>
          <w:lang w:eastAsia="zh-Hans"/>
        </w:rPr>
        <w:t>指标</w:t>
      </w:r>
      <w:r>
        <w:rPr>
          <w:rFonts w:hint="eastAsia" w:ascii="仿宋_GB2312" w:hAnsi="仿宋_GB2312" w:cs="仿宋_GB2312"/>
          <w:color w:val="auto"/>
          <w:sz w:val="32"/>
          <w:szCs w:val="32"/>
          <w:highlight w:val="none"/>
          <w:shd w:val="clear" w:color="auto" w:fill="auto"/>
        </w:rPr>
        <w:t>，</w:t>
      </w:r>
      <w:r>
        <w:rPr>
          <w:rFonts w:hint="eastAsia" w:ascii="仿宋_GB2312" w:hAnsi="仿宋_GB2312" w:cs="仿宋_GB2312"/>
          <w:color w:val="auto"/>
          <w:sz w:val="32"/>
          <w:szCs w:val="32"/>
          <w:highlight w:val="none"/>
          <w:shd w:val="clear" w:color="auto" w:fill="auto"/>
          <w:lang w:eastAsia="zh-Hans"/>
        </w:rPr>
        <w:t>预期指标值为</w:t>
      </w:r>
      <w:r>
        <w:rPr>
          <w:rFonts w:hint="eastAsia" w:ascii="仿宋_GB2312" w:hAnsi="仿宋_GB2312" w:cs="仿宋_GB2312"/>
          <w:color w:val="auto"/>
          <w:sz w:val="32"/>
          <w:szCs w:val="32"/>
          <w:highlight w:val="none"/>
          <w:shd w:val="clear" w:color="auto" w:fill="auto"/>
          <w:lang w:eastAsia="zh-Hans"/>
        </w:rPr>
        <w:t>“</w:t>
      </w:r>
      <w:r>
        <w:rPr>
          <w:rFonts w:hint="eastAsia" w:ascii="宋体" w:hAnsi="宋体" w:eastAsia="宋体" w:cs="仿宋_GB2312"/>
          <w:color w:val="auto"/>
          <w:sz w:val="32"/>
          <w:szCs w:val="32"/>
          <w:highlight w:val="none"/>
          <w:shd w:val="clear" w:color="auto" w:fill="auto"/>
          <w:lang w:eastAsia="zh-Hans"/>
        </w:rPr>
        <w:t>&lt;=8.00万元</w:t>
      </w:r>
      <w:r>
        <w:rPr>
          <w:rFonts w:hint="eastAsia" w:ascii="仿宋_GB2312" w:hAnsi="仿宋_GB2312" w:cs="仿宋_GB2312"/>
          <w:color w:val="auto"/>
          <w:sz w:val="32"/>
          <w:szCs w:val="32"/>
          <w:highlight w:val="none"/>
          <w:shd w:val="clear" w:color="auto" w:fill="auto"/>
          <w:lang w:eastAsia="zh-Hans"/>
        </w:rPr>
        <w:t>”</w:t>
      </w:r>
      <w:r>
        <w:rPr>
          <w:rFonts w:hint="eastAsia" w:ascii="仿宋_GB2312" w:hAnsi="仿宋_GB2312" w:cs="仿宋_GB2312"/>
          <w:color w:val="auto"/>
          <w:sz w:val="32"/>
          <w:szCs w:val="32"/>
          <w:highlight w:val="none"/>
          <w:shd w:val="clear" w:color="auto" w:fill="auto"/>
          <w:lang w:eastAsia="zh-CN"/>
        </w:rPr>
        <w:t>，</w:t>
      </w:r>
      <w:r>
        <w:rPr>
          <w:rFonts w:hint="eastAsia" w:ascii="仿宋_GB2312" w:hAnsi="仿宋_GB2312" w:cs="仿宋_GB2312"/>
          <w:color w:val="auto"/>
          <w:sz w:val="32"/>
          <w:szCs w:val="32"/>
          <w:highlight w:val="none"/>
          <w:shd w:val="clear" w:color="auto" w:fill="auto"/>
        </w:rPr>
        <w:t>实际完成值为</w:t>
      </w:r>
      <w:r>
        <w:rPr>
          <w:rFonts w:hint="eastAsia" w:ascii="仿宋_GB2312" w:hAnsi="仿宋_GB2312" w:cs="仿宋_GB2312"/>
          <w:color w:val="auto"/>
          <w:sz w:val="32"/>
          <w:szCs w:val="32"/>
          <w:highlight w:val="none"/>
          <w:shd w:val="clear" w:color="auto" w:fill="auto"/>
          <w:lang w:eastAsia="zh-Hans"/>
        </w:rPr>
        <w:t>“4万元”</w:t>
      </w:r>
      <w:r>
        <w:rPr>
          <w:rFonts w:hint="eastAsia" w:ascii="仿宋_GB2312" w:hAnsi="仿宋_GB2312" w:cs="仿宋_GB2312"/>
          <w:color w:val="auto"/>
          <w:sz w:val="32"/>
          <w:szCs w:val="32"/>
          <w:highlight w:val="none"/>
          <w:shd w:val="clear" w:color="auto" w:fill="auto"/>
        </w:rPr>
        <w:t>，偏差率为</w:t>
      </w:r>
      <w:r>
        <w:rPr>
          <w:rFonts w:hint="eastAsia" w:ascii="仿宋_GB2312" w:hAnsi="仿宋_GB2312" w:cs="仿宋_GB2312"/>
          <w:color w:val="auto"/>
          <w:sz w:val="32"/>
          <w:szCs w:val="32"/>
          <w:highlight w:val="none"/>
          <w:shd w:val="clear" w:color="auto" w:fill="auto"/>
          <w:lang w:val="en-US" w:eastAsia="zh-CN"/>
        </w:rPr>
        <w:t>50</w:t>
      </w:r>
      <w:r>
        <w:rPr>
          <w:rFonts w:hint="eastAsia" w:ascii="仿宋_GB2312" w:hAnsi="仿宋_GB2312" w:cs="仿宋_GB2312"/>
          <w:color w:val="auto"/>
          <w:sz w:val="32"/>
          <w:szCs w:val="32"/>
          <w:highlight w:val="none"/>
          <w:shd w:val="clear" w:color="auto" w:fill="auto"/>
        </w:rPr>
        <w:t>% ，偏差原因</w:t>
      </w:r>
      <w:r>
        <w:rPr>
          <w:rFonts w:hint="eastAsia" w:ascii="仿宋_GB2312" w:hAnsi="仿宋_GB2312" w:cs="仿宋_GB2312"/>
          <w:color w:val="auto"/>
          <w:sz w:val="32"/>
          <w:szCs w:val="32"/>
          <w:highlight w:val="none"/>
          <w:shd w:val="clear" w:color="auto" w:fill="auto"/>
          <w:lang w:eastAsia="zh-Hans"/>
        </w:rPr>
        <w:t>是由于</w:t>
      </w:r>
      <w:r>
        <w:rPr>
          <w:rFonts w:hint="eastAsia" w:ascii="仿宋_GB2312" w:hAnsi="仿宋_GB2312" w:cs="仿宋_GB2312"/>
          <w:color w:val="auto"/>
          <w:sz w:val="32"/>
          <w:szCs w:val="32"/>
          <w:highlight w:val="none"/>
          <w:shd w:val="clear" w:color="auto" w:fill="auto"/>
          <w:lang w:val="en-US" w:eastAsia="zh-CN"/>
        </w:rPr>
        <w:t>经费不足</w:t>
      </w:r>
      <w:r>
        <w:rPr>
          <w:rFonts w:ascii="仿宋_GB2312" w:hAnsi="仿宋_GB2312" w:cs="仿宋_GB2312"/>
          <w:color w:val="auto"/>
          <w:sz w:val="32"/>
          <w:szCs w:val="32"/>
          <w:highlight w:val="none"/>
          <w:shd w:val="clear" w:color="auto" w:fill="auto"/>
        </w:rPr>
        <w:t>。</w:t>
      </w:r>
    </w:p>
    <w:p>
      <w:pPr>
        <w:pStyle w:val="3"/>
        <w:spacing w:line="600" w:lineRule="exact"/>
        <w:ind w:left="0" w:leftChars="0" w:firstLine="640" w:firstLineChars="200"/>
        <w:rPr>
          <w:color w:val="auto"/>
          <w:szCs w:val="32"/>
          <w:highlight w:val="none"/>
          <w:shd w:val="clear" w:color="auto" w:fill="auto"/>
        </w:rPr>
      </w:pPr>
      <w:r>
        <w:rPr>
          <w:rFonts w:hint="eastAsia"/>
          <w:color w:val="auto"/>
          <w:szCs w:val="32"/>
          <w:highlight w:val="none"/>
          <w:shd w:val="clear" w:color="auto" w:fill="auto"/>
        </w:rPr>
        <w:t>六、主要经验及做法</w:t>
      </w:r>
      <w:r>
        <w:rPr>
          <w:color w:val="auto"/>
          <w:szCs w:val="32"/>
          <w:highlight w:val="none"/>
          <w:shd w:val="clear" w:color="auto" w:fill="auto"/>
        </w:rPr>
        <w:t>、</w:t>
      </w:r>
      <w:r>
        <w:rPr>
          <w:rFonts w:hint="eastAsia"/>
          <w:color w:val="auto"/>
          <w:szCs w:val="32"/>
          <w:highlight w:val="none"/>
          <w:shd w:val="clear" w:color="auto" w:fill="auto"/>
        </w:rPr>
        <w:t>存在的问题及原因分析</w:t>
      </w:r>
    </w:p>
    <w:p>
      <w:pPr>
        <w:pStyle w:val="22"/>
        <w:spacing w:before="0" w:after="0" w:line="600" w:lineRule="exact"/>
        <w:ind w:left="560"/>
        <w:rPr>
          <w:rFonts w:ascii="仿宋_GB2312" w:hAnsi="仿宋_GB2312" w:cs="仿宋_GB2312"/>
          <w:color w:val="auto"/>
          <w:sz w:val="32"/>
          <w:highlight w:val="none"/>
          <w:shd w:val="clear" w:color="auto" w:fill="auto"/>
        </w:rPr>
      </w:pPr>
      <w:r>
        <w:rPr>
          <w:rFonts w:hint="eastAsia" w:ascii="仿宋_GB2312" w:hAnsi="仿宋_GB2312" w:cs="仿宋_GB2312"/>
          <w:color w:val="auto"/>
          <w:sz w:val="32"/>
          <w:highlight w:val="none"/>
          <w:shd w:val="clear" w:color="auto" w:fill="auto"/>
        </w:rPr>
        <w:t>（一）主要经验及做法</w:t>
      </w:r>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1.聚焦重点任务，推动项目工作落地落实</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2.坚持问题导向，加强执行监控，提高资金效益</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shd w:val="clear" w:color="auto" w:fill="auto"/>
        </w:rPr>
      </w:pPr>
      <w:bookmarkStart w:id="18" w:name="_Toc68364674"/>
      <w:r>
        <w:rPr>
          <w:rFonts w:ascii="仿宋_GB2312" w:hAnsi="仿宋_GB2312" w:cs="仿宋_GB2312"/>
          <w:b/>
          <w:bCs/>
          <w:color w:val="auto"/>
          <w:sz w:val="32"/>
          <w:szCs w:val="32"/>
          <w:highlight w:val="none"/>
          <w:shd w:val="clear" w:color="auto" w:fill="auto"/>
        </w:rPr>
        <w:t>3</w:t>
      </w:r>
      <w:r>
        <w:rPr>
          <w:rFonts w:hint="eastAsia" w:ascii="仿宋_GB2312" w:hAnsi="仿宋_GB2312" w:cs="仿宋_GB2312"/>
          <w:b/>
          <w:bCs/>
          <w:color w:val="auto"/>
          <w:sz w:val="32"/>
          <w:szCs w:val="32"/>
          <w:highlight w:val="none"/>
          <w:shd w:val="clear" w:color="auto" w:fill="auto"/>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shd w:val="clear" w:color="auto" w:fill="auto"/>
        </w:rPr>
      </w:pPr>
      <w:r>
        <w:rPr>
          <w:rFonts w:hint="eastAsia" w:ascii="仿宋_GB2312" w:hAnsi="仿宋_GB2312" w:cs="仿宋_GB2312"/>
          <w:color w:val="auto"/>
          <w:sz w:val="32"/>
          <w:highlight w:val="none"/>
          <w:shd w:val="clear" w:color="auto" w:fill="auto"/>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2.绩效档案归档工作有待提高</w:t>
      </w:r>
    </w:p>
    <w:p>
      <w:pPr>
        <w:spacing w:line="600" w:lineRule="exact"/>
        <w:ind w:firstLine="640"/>
        <w:rPr>
          <w:rFonts w:ascii="仿宋_GB2312" w:hAnsi="仿宋_GB2312" w:cs="仿宋_GB2312"/>
          <w:color w:val="auto"/>
          <w:sz w:val="32"/>
          <w:highlight w:val="none"/>
          <w:shd w:val="clear" w:color="auto" w:fill="auto"/>
        </w:rPr>
      </w:pPr>
      <w:r>
        <w:rPr>
          <w:rFonts w:hint="eastAsia" w:ascii="仿宋_GB2312" w:hAnsi="仿宋_GB2312" w:cs="仿宋_GB2312"/>
          <w:color w:val="auto"/>
          <w:kern w:val="0"/>
          <w:sz w:val="32"/>
          <w:szCs w:val="32"/>
          <w:highlight w:val="none"/>
          <w:shd w:val="clear" w:color="auto" w:fill="auto"/>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shd w:val="clear" w:color="auto" w:fill="auto"/>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shd w:val="clear" w:color="auto" w:fill="auto"/>
        </w:rPr>
      </w:pPr>
      <w:r>
        <w:rPr>
          <w:rFonts w:hint="eastAsia" w:ascii="仿宋_GB2312" w:hAnsi="仿宋_GB2312" w:cs="仿宋_GB2312"/>
          <w:b/>
          <w:bCs/>
          <w:color w:val="auto"/>
          <w:sz w:val="32"/>
          <w:szCs w:val="32"/>
          <w:highlight w:val="none"/>
          <w:shd w:val="clear" w:color="auto" w:fill="auto"/>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shd w:val="clear" w:color="auto" w:fill="auto"/>
        </w:rPr>
      </w:pPr>
      <w:r>
        <w:rPr>
          <w:rFonts w:hint="eastAsia" w:ascii="仿宋_GB2312" w:hAnsi="仿宋_GB2312" w:cs="仿宋_GB2312"/>
          <w:color w:val="auto"/>
          <w:kern w:val="0"/>
          <w:sz w:val="32"/>
          <w:szCs w:val="32"/>
          <w:highlight w:val="none"/>
          <w:shd w:val="clear" w:color="auto" w:fill="auto"/>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highlight w:val="none"/>
          <w:shd w:val="clear" w:color="auto" w:fill="auto"/>
          <w:lang w:eastAsia="zh-Hans"/>
        </w:rPr>
      </w:pPr>
      <w:r>
        <w:rPr>
          <w:rFonts w:ascii="仿宋_GB2312" w:hAnsi="仿宋_GB2312" w:cs="仿宋_GB2312"/>
          <w:b/>
          <w:bCs/>
          <w:color w:val="auto"/>
          <w:sz w:val="32"/>
          <w:szCs w:val="32"/>
          <w:highlight w:val="none"/>
          <w:shd w:val="clear" w:color="auto" w:fill="auto"/>
          <w:lang w:eastAsia="zh-Hans"/>
        </w:rPr>
        <w:t>4</w:t>
      </w:r>
      <w:r>
        <w:rPr>
          <w:rFonts w:hint="eastAsia" w:ascii="仿宋_GB2312" w:hAnsi="仿宋_GB2312" w:cs="仿宋_GB2312"/>
          <w:b/>
          <w:bCs/>
          <w:color w:val="auto"/>
          <w:sz w:val="32"/>
          <w:szCs w:val="32"/>
          <w:highlight w:val="none"/>
          <w:shd w:val="clear" w:color="auto" w:fill="auto"/>
          <w:lang w:eastAsia="zh-Hans"/>
        </w:rPr>
        <w:t>.项目进度滞后</w:t>
      </w:r>
    </w:p>
    <w:p>
      <w:pPr>
        <w:spacing w:line="600" w:lineRule="exact"/>
        <w:ind w:firstLine="640"/>
        <w:rPr>
          <w:rFonts w:ascii="黑体" w:hAnsi="黑体" w:eastAsia="黑体"/>
          <w:color w:val="auto"/>
          <w:sz w:val="32"/>
          <w:szCs w:val="32"/>
          <w:highlight w:val="none"/>
          <w:shd w:val="clear" w:color="auto" w:fill="auto"/>
        </w:rPr>
      </w:pPr>
      <w:r>
        <w:rPr>
          <w:rFonts w:hint="eastAsia"/>
          <w:color w:val="auto"/>
          <w:sz w:val="32"/>
          <w:szCs w:val="32"/>
          <w:highlight w:val="none"/>
          <w:shd w:val="clear" w:color="auto" w:fill="auto"/>
        </w:rPr>
        <w:t>如存在未完成情况，则具体分析未完成原因。</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七、</w:t>
      </w:r>
      <w:r>
        <w:rPr>
          <w:rFonts w:hint="eastAsia"/>
          <w:color w:val="auto"/>
          <w:szCs w:val="32"/>
          <w:highlight w:val="none"/>
          <w:shd w:val="clear" w:color="auto" w:fill="auto"/>
          <w:lang w:eastAsia="zh-Hans"/>
        </w:rPr>
        <w:t>有关建议</w:t>
      </w:r>
    </w:p>
    <w:p>
      <w:pPr>
        <w:pStyle w:val="20"/>
        <w:spacing w:line="600" w:lineRule="exact"/>
        <w:ind w:firstLine="643"/>
        <w:rPr>
          <w:rFonts w:ascii="仿宋_GB2312"/>
          <w:b/>
          <w:bCs/>
          <w:color w:val="auto"/>
          <w:sz w:val="32"/>
          <w:szCs w:val="32"/>
          <w:highlight w:val="none"/>
          <w:shd w:val="clear" w:color="auto" w:fill="auto"/>
        </w:rPr>
      </w:pPr>
      <w:r>
        <w:rPr>
          <w:rFonts w:hint="eastAsia" w:ascii="仿宋_GB2312"/>
          <w:b/>
          <w:bCs/>
          <w:color w:val="auto"/>
          <w:sz w:val="32"/>
          <w:szCs w:val="32"/>
          <w:highlight w:val="none"/>
          <w:shd w:val="clear" w:color="auto" w:fill="auto"/>
        </w:rPr>
        <w:t>1.加强培训，提高相关人员工作水平</w:t>
      </w:r>
    </w:p>
    <w:p>
      <w:pPr>
        <w:pStyle w:val="20"/>
        <w:spacing w:line="600" w:lineRule="exact"/>
        <w:ind w:firstLine="640"/>
        <w:rPr>
          <w:color w:val="auto"/>
          <w:sz w:val="32"/>
          <w:szCs w:val="32"/>
          <w:highlight w:val="none"/>
          <w:shd w:val="clear" w:color="auto" w:fill="auto"/>
        </w:rPr>
      </w:pPr>
      <w:r>
        <w:rPr>
          <w:rFonts w:hint="eastAsia"/>
          <w:color w:val="auto"/>
          <w:sz w:val="32"/>
          <w:szCs w:val="32"/>
          <w:highlight w:val="none"/>
          <w:shd w:val="clear" w:color="auto" w:fill="auto"/>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shd w:val="clear" w:color="auto" w:fill="auto"/>
        </w:rPr>
      </w:pPr>
      <w:r>
        <w:rPr>
          <w:rFonts w:hint="eastAsia" w:ascii="仿宋_GB2312"/>
          <w:b/>
          <w:bCs/>
          <w:color w:val="auto"/>
          <w:sz w:val="32"/>
          <w:szCs w:val="32"/>
          <w:highlight w:val="none"/>
          <w:shd w:val="clear" w:color="auto" w:fill="auto"/>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shd w:val="clear" w:color="auto" w:fill="auto"/>
        </w:rPr>
      </w:pPr>
      <w:r>
        <w:rPr>
          <w:rFonts w:hint="eastAsia" w:ascii="仿宋_GB2312" w:hAnsi="仿宋_GB2312" w:cs="仿宋_GB2312"/>
          <w:color w:val="auto"/>
          <w:sz w:val="32"/>
          <w:szCs w:val="32"/>
          <w:highlight w:val="none"/>
          <w:shd w:val="clear" w:color="auto" w:fill="auto"/>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shd w:val="clear" w:color="auto" w:fill="auto"/>
          <w:lang w:val="en-US" w:eastAsia="zh-CN"/>
        </w:rPr>
        <w:t>昌吉市</w:t>
      </w:r>
      <w:r>
        <w:rPr>
          <w:rFonts w:hint="eastAsia" w:ascii="仿宋_GB2312" w:hAnsi="仿宋_GB2312" w:cs="仿宋_GB2312"/>
          <w:color w:val="auto"/>
          <w:sz w:val="32"/>
          <w:szCs w:val="32"/>
          <w:highlight w:val="none"/>
          <w:shd w:val="clear" w:color="auto" w:fill="auto"/>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shd w:val="clear" w:color="auto" w:fill="auto"/>
        </w:rPr>
      </w:pPr>
      <w:r>
        <w:rPr>
          <w:rFonts w:hint="eastAsia" w:ascii="仿宋_GB2312"/>
          <w:b/>
          <w:bCs/>
          <w:color w:val="auto"/>
          <w:sz w:val="32"/>
          <w:szCs w:val="32"/>
          <w:highlight w:val="none"/>
          <w:shd w:val="clear" w:color="auto" w:fill="auto"/>
        </w:rPr>
        <w:t>3. 高度重视，加强领导</w:t>
      </w:r>
    </w:p>
    <w:p>
      <w:pPr>
        <w:pStyle w:val="20"/>
        <w:spacing w:line="600" w:lineRule="exact"/>
        <w:ind w:firstLine="640"/>
        <w:rPr>
          <w:color w:val="auto"/>
          <w:highlight w:val="none"/>
          <w:shd w:val="clear" w:color="auto" w:fill="auto"/>
        </w:rPr>
      </w:pPr>
      <w:r>
        <w:rPr>
          <w:rFonts w:hint="eastAsia" w:ascii="仿宋_GB2312"/>
          <w:color w:val="auto"/>
          <w:sz w:val="32"/>
          <w:szCs w:val="32"/>
          <w:highlight w:val="none"/>
          <w:shd w:val="clear" w:color="auto" w:fill="auto"/>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shd w:val="clear" w:color="auto" w:fill="auto"/>
        </w:rPr>
        <w:t>客观性和公正性。</w:t>
      </w:r>
    </w:p>
    <w:p>
      <w:pPr>
        <w:pStyle w:val="3"/>
        <w:spacing w:line="600" w:lineRule="exact"/>
        <w:ind w:firstLine="640"/>
        <w:rPr>
          <w:color w:val="auto"/>
          <w:szCs w:val="32"/>
          <w:highlight w:val="none"/>
          <w:shd w:val="clear" w:color="auto" w:fill="auto"/>
        </w:rPr>
      </w:pPr>
      <w:r>
        <w:rPr>
          <w:rFonts w:hint="eastAsia"/>
          <w:color w:val="auto"/>
          <w:szCs w:val="32"/>
          <w:highlight w:val="none"/>
          <w:shd w:val="clear" w:color="auto" w:fill="auto"/>
        </w:rPr>
        <w:t>八、其他需要说明的问题</w:t>
      </w:r>
    </w:p>
    <w:p>
      <w:pPr>
        <w:pStyle w:val="20"/>
        <w:spacing w:line="600" w:lineRule="exact"/>
        <w:ind w:firstLine="624"/>
        <w:rPr>
          <w:rFonts w:ascii="仿宋_GB2312"/>
          <w:color w:val="auto"/>
          <w:sz w:val="32"/>
          <w:szCs w:val="32"/>
          <w:highlight w:val="none"/>
          <w:shd w:val="clear" w:color="auto" w:fill="auto"/>
        </w:rPr>
      </w:pPr>
      <w:r>
        <w:rPr>
          <w:rFonts w:hint="eastAsia" w:ascii="仿宋_GB2312"/>
          <w:color w:val="auto"/>
          <w:sz w:val="32"/>
          <w:szCs w:val="32"/>
          <w:highlight w:val="none"/>
          <w:shd w:val="clear" w:color="auto" w:fill="auto"/>
        </w:rPr>
        <w:t>本单位对上述项目支出绩效评价报告内反映内容的真实性、完整性负责，并接受上级部门及社会公众监督。</w:t>
      </w:r>
    </w:p>
    <w:bookmarkEnd w:id="19"/>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D4A1154"/>
    <w:multiLevelType w:val="singleLevel"/>
    <w:tmpl w:val="AD4A1154"/>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hYTQ5NTBkZjMyMjZiNGNkMjI3NTI3YTcyYTdlZT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B6746"/>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6706ED"/>
    <w:rsid w:val="0374413D"/>
    <w:rsid w:val="04B94DD5"/>
    <w:rsid w:val="059B070F"/>
    <w:rsid w:val="07B63E1E"/>
    <w:rsid w:val="07BB1182"/>
    <w:rsid w:val="0C177D5B"/>
    <w:rsid w:val="0C3A2BB5"/>
    <w:rsid w:val="0C7365B1"/>
    <w:rsid w:val="0C98249D"/>
    <w:rsid w:val="0F1D7D7F"/>
    <w:rsid w:val="0FA7237A"/>
    <w:rsid w:val="12F1313F"/>
    <w:rsid w:val="140D0924"/>
    <w:rsid w:val="15DC6CEA"/>
    <w:rsid w:val="175E4589"/>
    <w:rsid w:val="1CCB430D"/>
    <w:rsid w:val="20522D0E"/>
    <w:rsid w:val="20A7794A"/>
    <w:rsid w:val="214B0FAD"/>
    <w:rsid w:val="224326BA"/>
    <w:rsid w:val="23CB7300"/>
    <w:rsid w:val="245E1E24"/>
    <w:rsid w:val="252F727B"/>
    <w:rsid w:val="2E483E7E"/>
    <w:rsid w:val="2F653BA9"/>
    <w:rsid w:val="326302A8"/>
    <w:rsid w:val="33944516"/>
    <w:rsid w:val="34050BA2"/>
    <w:rsid w:val="359D3A2D"/>
    <w:rsid w:val="370D5533"/>
    <w:rsid w:val="37A14E61"/>
    <w:rsid w:val="38504563"/>
    <w:rsid w:val="387E6121"/>
    <w:rsid w:val="3B816234"/>
    <w:rsid w:val="40D64864"/>
    <w:rsid w:val="41CC4B69"/>
    <w:rsid w:val="449024BB"/>
    <w:rsid w:val="45BE6BF8"/>
    <w:rsid w:val="46641814"/>
    <w:rsid w:val="48BD3550"/>
    <w:rsid w:val="49C742A6"/>
    <w:rsid w:val="4BF90D7F"/>
    <w:rsid w:val="4E43401B"/>
    <w:rsid w:val="4E66645E"/>
    <w:rsid w:val="4EC06C53"/>
    <w:rsid w:val="4FB464E5"/>
    <w:rsid w:val="50F63D63"/>
    <w:rsid w:val="52FD1026"/>
    <w:rsid w:val="532404DB"/>
    <w:rsid w:val="594E7982"/>
    <w:rsid w:val="60065E0F"/>
    <w:rsid w:val="60820DBC"/>
    <w:rsid w:val="624331DF"/>
    <w:rsid w:val="65051FB0"/>
    <w:rsid w:val="65CC46DD"/>
    <w:rsid w:val="660B3A0E"/>
    <w:rsid w:val="68206B4F"/>
    <w:rsid w:val="68291A1A"/>
    <w:rsid w:val="691B1594"/>
    <w:rsid w:val="6ACA6B2B"/>
    <w:rsid w:val="6BF417DF"/>
    <w:rsid w:val="6C005CE7"/>
    <w:rsid w:val="6D895657"/>
    <w:rsid w:val="6F0D6C22"/>
    <w:rsid w:val="6F885CC3"/>
    <w:rsid w:val="71DB032D"/>
    <w:rsid w:val="72C43839"/>
    <w:rsid w:val="73D9A77D"/>
    <w:rsid w:val="73E13F2E"/>
    <w:rsid w:val="753019CD"/>
    <w:rsid w:val="753F6E24"/>
    <w:rsid w:val="76D2301A"/>
    <w:rsid w:val="77861774"/>
    <w:rsid w:val="77978BBA"/>
    <w:rsid w:val="791668EE"/>
    <w:rsid w:val="79300B45"/>
    <w:rsid w:val="797D64E6"/>
    <w:rsid w:val="7A0447E1"/>
    <w:rsid w:val="7A242A7E"/>
    <w:rsid w:val="7B8E2060"/>
    <w:rsid w:val="7BAE0860"/>
    <w:rsid w:val="7D3354C1"/>
    <w:rsid w:val="7DC16BC3"/>
    <w:rsid w:val="7FC066BC"/>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7851</Words>
  <Characters>8328</Characters>
  <Lines>1</Lines>
  <Paragraphs>1</Paragraphs>
  <TotalTime>64</TotalTime>
  <ScaleCrop>false</ScaleCrop>
  <LinksUpToDate>false</LinksUpToDate>
  <CharactersWithSpaces>8358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home</cp:lastModifiedBy>
  <cp:lastPrinted>2021-03-03T03:49:00Z</cp:lastPrinted>
  <dcterms:modified xsi:type="dcterms:W3CDTF">2023-04-18T07:59:19Z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FC24B24001E44D3DAE87F660A5067496_12</vt:lpwstr>
  </property>
</Properties>
</file>