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left="0" w:leftChars="0" w:firstLine="0" w:firstLineChars="0"/>
        <w:jc w:val="both"/>
        <w:rPr>
          <w:rFonts w:ascii="方正小标宋简体" w:hAnsi="黑体" w:eastAsia="方正小标宋简体" w:cs="黑体"/>
          <w:bCs/>
          <w:color w:val="auto"/>
          <w:sz w:val="48"/>
          <w:szCs w:val="48"/>
        </w:rPr>
      </w:pPr>
    </w:p>
    <w:p>
      <w:pPr>
        <w:pStyle w:val="2"/>
        <w:rPr>
          <w:color w:val="auto"/>
        </w:rPr>
      </w:pPr>
    </w:p>
    <w:p>
      <w:pPr>
        <w:spacing w:line="240" w:lineRule="atLeast"/>
        <w:ind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项目支出绩效评价报告</w:t>
      </w:r>
    </w:p>
    <w:p>
      <w:pPr>
        <w:spacing w:line="240" w:lineRule="atLeast"/>
        <w:ind w:left="0" w:leftChars="0" w:firstLine="0" w:firstLineChars="0"/>
        <w:jc w:val="both"/>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pStyle w:val="2"/>
        <w:rPr>
          <w:rFonts w:ascii="方正小标宋简体" w:hAnsi="黑体" w:eastAsia="方正小标宋简体" w:cs="黑体"/>
          <w:bCs/>
          <w:color w:val="auto"/>
          <w:sz w:val="48"/>
          <w:szCs w:val="48"/>
        </w:rPr>
      </w:pPr>
    </w:p>
    <w:p>
      <w:pPr>
        <w:rPr>
          <w:rFonts w:ascii="方正小标宋简体" w:hAnsi="黑体" w:eastAsia="方正小标宋简体" w:cs="黑体"/>
          <w:bCs/>
          <w:color w:val="auto"/>
          <w:sz w:val="48"/>
          <w:szCs w:val="48"/>
        </w:rPr>
      </w:pPr>
    </w:p>
    <w:p>
      <w:pPr>
        <w:pStyle w:val="2"/>
        <w:rPr>
          <w:color w:val="auto"/>
        </w:rPr>
      </w:pPr>
    </w:p>
    <w:p>
      <w:pPr>
        <w:ind w:firstLine="1200" w:firstLineChars="400"/>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rPr>
        <w:t>2年电子政务网络设备维护项目</w:t>
      </w:r>
      <w:bookmarkEnd w:id="0"/>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rPr>
        <w:t>昌吉市电子政务办公室</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rPr>
        <w:t>昌吉市人民政府办公室</w:t>
      </w:r>
    </w:p>
    <w:p>
      <w:pPr>
        <w:ind w:firstLine="1200" w:firstLineChars="400"/>
        <w:rPr>
          <w:rFonts w:ascii="黑体" w:hAnsi="黑体" w:eastAsia="黑体" w:cs="宋体"/>
          <w:color w:val="auto"/>
          <w:sz w:val="30"/>
          <w:szCs w:val="30"/>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rPr>
        <w:t>刘爱军</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rPr>
        <w:t>3年</w:t>
      </w:r>
      <w:r>
        <w:rPr>
          <w:rFonts w:hint="eastAsia" w:ascii="黑体" w:hAnsi="黑体" w:eastAsia="黑体" w:cs="仿宋_GB2312"/>
          <w:color w:val="auto"/>
          <w:sz w:val="30"/>
          <w:szCs w:val="30"/>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rPr>
        <w:t>11日</w:t>
      </w:r>
    </w:p>
    <w:p>
      <w:pPr>
        <w:spacing w:after="100" w:afterAutospacing="1" w:line="360" w:lineRule="auto"/>
        <w:ind w:firstLine="880"/>
        <w:jc w:val="center"/>
        <w:rPr>
          <w:rFonts w:hint="eastAsia" w:ascii="方正小标宋_GBK" w:hAnsi="黑体" w:eastAsia="方正小标宋_GBK" w:cs="黑体"/>
          <w:bCs/>
          <w:color w:val="auto"/>
          <w:sz w:val="44"/>
          <w:szCs w:val="44"/>
        </w:rPr>
      </w:pPr>
    </w:p>
    <w:p>
      <w:pPr>
        <w:pStyle w:val="2"/>
        <w:rPr>
          <w:rFonts w:hint="eastAsia"/>
          <w:color w:val="auto"/>
        </w:rPr>
      </w:pP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市政府办公室（电子政务办公室）根据《国务院办公厅关于印发政府网站发展指引的通知》（国办发〔2017〕47号）、《国务院办公厅关于印发国家政务信息化项目建设管理办法的通知》（国办发〔2019〕57号）、《关于印发新疆维吾尔自治区政府网站集约化平台管理办法（试行）的通知》（新政办函〔2020〕115号）、《关于全面加强全区政府网站安全管理工作的通知》（新政办明电〔2016〕65号）、《新疆政府门户网站建设与管理规范》、《新疆维吾尔自治区本级政府购买服务指导性目录》相关规定，通过此项目的实施，</w:t>
      </w:r>
      <w:r>
        <w:rPr>
          <w:rFonts w:hint="eastAsia" w:ascii="仿宋_GB2312" w:hAnsi="仿宋_GB2312" w:cs="仿宋_GB2312"/>
          <w:color w:val="auto"/>
          <w:sz w:val="32"/>
          <w:szCs w:val="32"/>
        </w:rPr>
        <w:t>统筹推进加快转变政府职能、深化</w:t>
      </w:r>
      <w:r>
        <w:rPr>
          <w:rFonts w:hint="eastAsia" w:ascii="仿宋_GB2312" w:hAnsi="仿宋_GB2312" w:cs="仿宋_GB2312"/>
          <w:color w:val="auto"/>
          <w:sz w:val="32"/>
          <w:szCs w:val="32"/>
        </w:rPr>
        <w:t>政务公开、提升政务服务能力，推动昌吉市电子政务外网网络建设及政府网站运维等相关工作。</w:t>
      </w:r>
    </w:p>
    <w:p>
      <w:pPr>
        <w:pStyle w:val="2"/>
        <w:spacing w:line="600" w:lineRule="exact"/>
        <w:ind w:firstLine="643"/>
        <w:rPr>
          <w:color w:val="auto"/>
          <w:sz w:val="32"/>
        </w:rPr>
      </w:pPr>
      <w:r>
        <w:rPr>
          <w:rFonts w:hint="eastAsia"/>
          <w:color w:val="auto"/>
          <w:sz w:val="32"/>
        </w:rPr>
        <w:t>2.项目主要内容及实施情况</w:t>
      </w:r>
    </w:p>
    <w:p>
      <w:pPr>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本项主要用于更换核心交接机2台，用于全楼网络交换机的连接、管理预计需10万元；中心机房服务器硬盘、电源、内存条等配件以及专用电源线、网线和一楼电子大屏、楼宇视频设备、空调系统等更新、维修等，预计需10万元，电子政务外网运维费用10万元。本项目于2022年1月开始实施，截止2022年12月已全部完成，通过本项目的实施（建设），</w:t>
      </w:r>
      <w:r>
        <w:rPr>
          <w:rFonts w:hint="eastAsia" w:ascii="仿宋_GB2312" w:hAnsi="仿宋_GB2312" w:cs="仿宋_GB2312"/>
          <w:color w:val="auto"/>
          <w:sz w:val="32"/>
          <w:szCs w:val="32"/>
        </w:rPr>
        <w:t>统筹推进加快转变政府职能、深化</w:t>
      </w:r>
      <w:r>
        <w:rPr>
          <w:rFonts w:hint="eastAsia" w:ascii="仿宋_GB2312" w:hAnsi="仿宋_GB2312" w:cs="仿宋_GB2312"/>
          <w:color w:val="auto"/>
          <w:sz w:val="32"/>
          <w:szCs w:val="32"/>
        </w:rPr>
        <w:t>政务公开、提升政务服务能力，推动昌吉市电子政务外网网络建设及政府网站运维等相关工作。</w:t>
      </w:r>
    </w:p>
    <w:p>
      <w:pPr>
        <w:pStyle w:val="2"/>
        <w:spacing w:line="600" w:lineRule="exact"/>
        <w:ind w:firstLine="643"/>
        <w:rPr>
          <w:color w:val="auto"/>
          <w:sz w:val="32"/>
        </w:rPr>
      </w:pPr>
      <w:r>
        <w:rPr>
          <w:rFonts w:hint="eastAsia"/>
          <w:color w:val="auto"/>
          <w:sz w:val="32"/>
        </w:rPr>
        <w:t>3.项目实施主体</w:t>
      </w:r>
    </w:p>
    <w:p>
      <w:pPr>
        <w:pStyle w:val="20"/>
        <w:spacing w:line="57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202</w:t>
      </w:r>
      <w:r>
        <w:rPr>
          <w:rFonts w:hint="eastAsia" w:ascii="仿宋_GB2312" w:hAnsi="仿宋_GB2312" w:cs="仿宋_GB2312"/>
          <w:color w:val="auto"/>
          <w:sz w:val="32"/>
          <w:szCs w:val="32"/>
        </w:rPr>
        <w:t>2年昌吉市电子政务网络设备维护项目的实施主体为昌吉政府办公室，该局纳入2022年部门决算编制范围的有1</w:t>
      </w:r>
      <w:r>
        <w:rPr>
          <w:rFonts w:hint="eastAsia" w:ascii="仿宋_GB2312" w:hAnsi="仿宋_GB2312" w:cs="仿宋_GB2312"/>
          <w:color w:val="auto"/>
          <w:sz w:val="32"/>
          <w:szCs w:val="32"/>
        </w:rPr>
        <w:t>个办公室、2个下属单位：昌吉市人民政府办公室、昌吉市信访投诉受理服务中心、昌吉市电子政务办公室。</w:t>
      </w:r>
    </w:p>
    <w:p>
      <w:pPr>
        <w:pStyle w:val="20"/>
        <w:spacing w:line="57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编制人数为68人，其中：行政人员编制27人、工勤13人、参公0人、事业编制28人。实有在职人数60人，其中：行政在职21人、工勤13人、参公0人、事业在职26人。离退休人员17人，其中：行政退休人员15人、事业退休0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昌吉市财政安排项目资</w:t>
      </w:r>
      <w:r>
        <w:rPr>
          <w:rFonts w:hint="eastAsia" w:ascii="仿宋_GB2312" w:hAnsi="仿宋_GB2312" w:cs="仿宋_GB2312"/>
          <w:color w:val="auto"/>
          <w:sz w:val="32"/>
          <w:szCs w:val="32"/>
        </w:rPr>
        <w:t>金30万元，2022年实际收到预算资金30万元，预算资金到位率为100%。</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（2）项目资金实际使用情况</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截至2022年12月31日，本项目实际支付资金30万元，预算执行100%。项目资金主要用于支用于全楼网络交换机的连接、管理费10万元；中心机房服务器硬盘、电源、内存条等配件以及专用电源线、网线和一楼电子大屏、楼宇视频设备、空调系统等更新、维修等10万元，电子政务外网运维费用10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pStyle w:val="2"/>
        <w:spacing w:line="600" w:lineRule="exact"/>
        <w:ind w:firstLine="64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本项目资金主要用于更换核心交接机2台，用于全楼网络交换机的连接及中心机房服务器硬盘、电源、内存条等配件以及专用电源线、网线和一楼电子大屏、楼宇视频设备、空调系统等更新何电子政务外网运维费。完成昌吉市电子政务外网网络建设、政府网站运维、党政综合楼计算机信息网络和机房维护等相关工作。有效提升政务平台服务水平，方便公众知晓政务信息率，社会公众访问网站及各单位工作人员使用网络的满意度提高。</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“更换核心交接机”指标，预期指标值为“=2个”；</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“电子大屏”指标，预期指标值为“=1个”；</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②质量指标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“设备验收合格率”指标，预期指标值为“=100%”；</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③时效指标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“设备采购完成时间”指标，预期指标值为“=2022年12月31日”；</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④成本指标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“网络交换机的连接、管理”指标，预期指标值为“=10万元”；</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“电子大屏、楼宇视频设备、空调系统等更新、维修”指标，预期指标值为“=10万元”。</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“电子政务外网运维费用”指标，预期指标值为“=10万元”。</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（2）项目效益目标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①经济效益指标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无此项指标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②社会效益指标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“提升政务平台服务水平，方便公众知晓政务信息”指标，预期指标值为“有效提升”；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③生态效益指标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无此项指标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④可持续影响指标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“系统正常使用年限”指标，预期指标值为“&gt;=5年”；</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（3）相关满意度目标</w:t>
      </w:r>
    </w:p>
    <w:p>
      <w:pPr>
        <w:spacing w:line="600" w:lineRule="exact"/>
        <w:ind w:firstLine="640"/>
        <w:rPr>
          <w:rFonts w:hint="eastAsia" w:ascii="仿宋_GB2312" w:hAnsi="Arial" w:cs="宋体"/>
          <w:bCs/>
          <w:color w:val="auto"/>
          <w:sz w:val="32"/>
          <w:szCs w:val="32"/>
        </w:rPr>
      </w:pPr>
      <w:r>
        <w:rPr>
          <w:rFonts w:hint="eastAsia" w:ascii="仿宋_GB2312" w:hAnsi="Arial" w:cs="宋体"/>
          <w:bCs/>
          <w:color w:val="auto"/>
          <w:sz w:val="32"/>
          <w:szCs w:val="32"/>
        </w:rPr>
        <w:t>“社会公众访问网站及各单位工作人员使用网络的满意度”指标，预期指标值为“&gt;=90%”；</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5258"/>
      <w:bookmarkStart w:id="2" w:name="_Toc480473081"/>
      <w:bookmarkStart w:id="3" w:name="_Toc26632"/>
      <w:bookmarkStart w:id="4" w:name="_Toc5462343"/>
      <w:bookmarkStart w:id="5" w:name="_Toc21664"/>
      <w:bookmarkStart w:id="6" w:name="_Toc22922"/>
      <w:bookmarkStart w:id="7" w:name="_Toc12868"/>
      <w:bookmarkStart w:id="8" w:name="_Toc22169_WPSOffice_Level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以及自治区财政厅《自治区财政支出绩效评价管理暂行办法》（新财预〔2018〕189号）等文件规定，</w:t>
      </w:r>
      <w:r>
        <w:rPr>
          <w:rFonts w:hint="eastAsia" w:ascii="仿宋_GB2312"/>
          <w:color w:val="auto"/>
          <w:sz w:val="32"/>
          <w:szCs w:val="32"/>
        </w:rPr>
        <w:t>对2022年度我单位实施的</w:t>
      </w:r>
      <w:r>
        <w:rPr>
          <w:rFonts w:hint="eastAsia" w:ascii="仿宋_GB2312" w:hAnsi="仿宋_GB2312" w:cs="仿宋_GB2312"/>
          <w:color w:val="auto"/>
          <w:sz w:val="32"/>
          <w:szCs w:val="32"/>
        </w:rPr>
        <w:t>电子政务网络设备维护</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auto"/>
          <w:sz w:val="32"/>
          <w:szCs w:val="32"/>
        </w:rPr>
        <w:t>电子政务网络设备维护</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428278230"/>
      <w:bookmarkStart w:id="10" w:name="_Toc419984722"/>
      <w:bookmarkStart w:id="11" w:name="_Toc1913"/>
      <w:bookmarkStart w:id="12" w:name="_Toc26131"/>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w:t>
      </w:r>
      <w:r>
        <w:rPr>
          <w:rFonts w:hint="eastAsia" w:ascii="仿宋_GB2312" w:hAnsi="仿宋_GB2312" w:cs="仿宋_GB2312"/>
          <w:color w:val="auto"/>
          <w:sz w:val="32"/>
          <w:szCs w:val="32"/>
        </w:rPr>
        <w:t>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杨亮任评价组组长，绩效评价工作职责为检查项目绩效指标完成情况、审定项目支出绩效评价结果及项目支出绩效评价报告。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冯轩磊任评价组副组长，绩效评价工作职责为组织和协调项目工作人员采取实地调查、资料检查等方式，核实项目绩效指标完成情况；组织受益对象对项目工作进行评价等。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刘爱军任评价组成员，绩效评价工作职责为做好项目支出绩效评价工作的沟通协调工作，对项目实施情况进行实地调查，编写项目支出绩效评价报告。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hAnsi="仿宋_GB2312" w:cs="仿宋_GB2312"/>
          <w:color w:val="auto"/>
          <w:sz w:val="32"/>
          <w:szCs w:val="32"/>
        </w:rPr>
        <w:t>电子政务网络设备维护</w:t>
      </w:r>
      <w:r>
        <w:rPr>
          <w:rFonts w:hint="eastAsia" w:ascii="仿宋_GB2312"/>
          <w:color w:val="auto"/>
          <w:sz w:val="32"/>
          <w:szCs w:val="32"/>
        </w:rPr>
        <w:t>项目的实施，解决了中心交接机运行缓慢、电子政务外网网络建设问题，有效提升政务平台服务水平，方便公众知晓政务信息率，社会公众访问网站及各单位工作人员使用网络的满意度提高。该项目预算执行率达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hAnsi="仿宋_GB2312" w:cs="仿宋_GB2312"/>
          <w:color w:val="auto"/>
          <w:sz w:val="32"/>
          <w:szCs w:val="32"/>
        </w:rPr>
        <w:t>电子政务网络设备维</w:t>
      </w:r>
      <w:r>
        <w:rPr>
          <w:rFonts w:hint="eastAsia" w:ascii="仿宋_GB2312" w:hAnsi="仿宋_GB2312" w:cs="仿宋_GB2312"/>
          <w:color w:val="auto"/>
          <w:sz w:val="32"/>
          <w:szCs w:val="32"/>
        </w:rPr>
        <w:t>护</w:t>
      </w:r>
      <w:r>
        <w:rPr>
          <w:rFonts w:hint="eastAsia" w:ascii="仿宋_GB2312"/>
          <w:color w:val="auto"/>
          <w:sz w:val="32"/>
          <w:szCs w:val="32"/>
        </w:rPr>
        <w:t>项目的绩效目标和各项具体绩效指标实现情况进行了客观评价，最终评分为100分。</w:t>
      </w:r>
      <w:r>
        <w:rPr>
          <w:rFonts w:hint="eastAsia"/>
          <w:color w:val="auto"/>
          <w:sz w:val="30"/>
          <w:szCs w:val="30"/>
        </w:rPr>
        <w:t>绩效评级为</w:t>
      </w:r>
      <w:r>
        <w:rPr>
          <w:rFonts w:hint="eastAsia" w:ascii="仿宋_GB2312" w:cs="仿宋_GB2312"/>
          <w:color w:val="auto"/>
          <w:sz w:val="32"/>
          <w:szCs w:val="32"/>
        </w:rPr>
        <w:t>“优”，具体得分情况为：项目决策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rPr>
        <w:t>20</w:t>
      </w:r>
      <w:r>
        <w:rPr>
          <w:rFonts w:hint="eastAsia" w:ascii="仿宋_GB2312" w:cs="仿宋_GB2312"/>
          <w:color w:val="auto"/>
          <w:sz w:val="32"/>
          <w:szCs w:val="32"/>
        </w:rPr>
        <w:t>分、项目产出</w:t>
      </w:r>
      <w:r>
        <w:rPr>
          <w:rFonts w:hint="eastAsia" w:ascii="仿宋_GB2312" w:cs="仿宋_GB2312"/>
          <w:color w:val="auto"/>
          <w:sz w:val="32"/>
          <w:szCs w:val="32"/>
          <w:lang w:val="en-US" w:eastAsia="zh-CN"/>
        </w:rPr>
        <w:t>3</w:t>
      </w:r>
      <w:r>
        <w:rPr>
          <w:rFonts w:hint="eastAsia" w:ascii="仿宋_GB2312"/>
          <w:color w:val="auto"/>
          <w:sz w:val="32"/>
          <w:szCs w:val="32"/>
        </w:rPr>
        <w:t>0</w:t>
      </w:r>
      <w:r>
        <w:rPr>
          <w:rFonts w:hint="eastAsia" w:ascii="仿宋_GB2312" w:cs="仿宋_GB2312"/>
          <w:color w:val="auto"/>
          <w:sz w:val="32"/>
          <w:szCs w:val="32"/>
        </w:rPr>
        <w:t>分、项目效益</w:t>
      </w:r>
      <w:r>
        <w:rPr>
          <w:rFonts w:hint="eastAsia" w:ascii="仿宋_GB2312"/>
          <w:color w:val="auto"/>
          <w:sz w:val="32"/>
          <w:szCs w:val="32"/>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hAnsi="仿宋_GB2312" w:cs="仿宋_GB2312"/>
          <w:color w:val="auto"/>
          <w:sz w:val="32"/>
          <w:szCs w:val="32"/>
        </w:rPr>
        <w:t>项目决策类指标从项目立项、绩效目标和资金投入三个方面评价项目前期准备工作，权重分值为20分，本项目实际得分</w:t>
      </w:r>
      <w:r>
        <w:rPr>
          <w:rFonts w:hint="eastAsia" w:ascii="仿宋_GB2312"/>
          <w:color w:val="auto"/>
          <w:sz w:val="32"/>
          <w:szCs w:val="32"/>
        </w:rPr>
        <w:t>20</w:t>
      </w:r>
      <w:r>
        <w:rPr>
          <w:rFonts w:hint="eastAsia" w:ascii="仿宋_GB2312" w:hAnsi="仿宋_GB2312" w:cs="仿宋_GB2312"/>
          <w:color w:val="auto"/>
          <w:sz w:val="32"/>
          <w:szCs w:val="32"/>
        </w:rPr>
        <w:t>分，得分率为</w:t>
      </w:r>
      <w:r>
        <w:rPr>
          <w:rFonts w:hint="eastAsia" w:ascii="仿宋_GB2312"/>
          <w:color w:val="auto"/>
          <w:sz w:val="32"/>
          <w:szCs w:val="32"/>
        </w:rPr>
        <w:t>100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s="仿宋_GB2312"/>
          <w:color w:val="auto"/>
        </w:rPr>
        <w:t>本项目是由昌吉市人民政府办公室提出申</w:t>
      </w:r>
      <w:r>
        <w:rPr>
          <w:rFonts w:hint="eastAsia" w:hAnsi="Times New Roman" w:cs="仿宋_GB2312"/>
          <w:color w:val="auto"/>
        </w:rPr>
        <w:t>报，于2022年1月批复设立，2022年我单位根据《《关于印发新疆维吾尔自治区政府网站集约化平台管理办法（试行）的通知》（新政办函〔2020〕115号）文件要求组织实施</w:t>
      </w:r>
      <w:r>
        <w:rPr>
          <w:rFonts w:hint="eastAsia" w:cs="仿宋_GB2312"/>
          <w:color w:val="auto"/>
        </w:rPr>
        <w:t>该项目。</w:t>
      </w:r>
      <w:r>
        <w:rPr>
          <w:rFonts w:hint="eastAsia" w:hAnsi="仿宋_GB2312" w:cs="仿宋_GB2312"/>
          <w:color w:val="auto"/>
          <w:spacing w:val="0"/>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根据决策依据编制工作计划和经费预算，经过与部门市政府分管领导进行沟通、筛选确定经费预算计划，上党支部会研究确定最终预算方案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rPr>
        <w:t>本项目制定了项目支出绩效目标，明确了项目总体思路及总目标、并对项目任务进行了详细分解，对目标进行了细化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rPr>
        <w:t>本项目资金分配依据充分，资金分配额度合理，与项目地方实际相适应。根据评分标准，该指标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cs="仿宋_GB2312"/>
          <w:color w:val="auto"/>
          <w:sz w:val="32"/>
          <w:szCs w:val="32"/>
        </w:rPr>
        <w:t>项目</w:t>
      </w:r>
      <w:r>
        <w:rPr>
          <w:rFonts w:hint="eastAsia" w:ascii="仿宋_GB2312" w:cs="仿宋_GB2312"/>
          <w:color w:val="auto"/>
          <w:sz w:val="32"/>
          <w:szCs w:val="32"/>
        </w:rPr>
        <w:t>过程类指标包括资金管理和组织实施两方面的内容，由 5个三级指标构成，</w:t>
      </w:r>
      <w:r>
        <w:rPr>
          <w:rFonts w:hint="eastAsia" w:ascii="仿宋_GB2312" w:hAnsi="仿宋_GB2312" w:cs="仿宋_GB2312"/>
          <w:color w:val="auto"/>
          <w:sz w:val="32"/>
          <w:szCs w:val="32"/>
        </w:rPr>
        <w:t>权重分值为20分，本项目实际得分</w:t>
      </w:r>
      <w:r>
        <w:rPr>
          <w:rFonts w:hint="eastAsia" w:ascii="仿宋_GB2312"/>
          <w:color w:val="auto"/>
          <w:sz w:val="32"/>
          <w:szCs w:val="32"/>
        </w:rPr>
        <w:t>20</w:t>
      </w:r>
      <w:r>
        <w:rPr>
          <w:rFonts w:hint="eastAsia" w:ascii="仿宋_GB2312" w:hAnsi="仿宋_GB2312" w:cs="仿宋_GB2312"/>
          <w:color w:val="auto"/>
          <w:sz w:val="32"/>
          <w:szCs w:val="32"/>
        </w:rPr>
        <w:t>分，得分率为</w:t>
      </w:r>
      <w:r>
        <w:rPr>
          <w:rFonts w:hint="eastAsia" w:ascii="仿宋_GB2312"/>
          <w:color w:val="auto"/>
          <w:sz w:val="32"/>
          <w:szCs w:val="32"/>
        </w:rPr>
        <w:t>100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2.预算执行率：本项目</w:t>
      </w:r>
      <w:r>
        <w:rPr>
          <w:rFonts w:hint="eastAsia" w:ascii="仿宋_GB2312" w:cs="仿宋_GB2312"/>
          <w:color w:val="auto"/>
          <w:sz w:val="32"/>
          <w:szCs w:val="32"/>
        </w:rPr>
        <w:t>预算编制较为详细，预算资金30万元</w:t>
      </w:r>
      <w:r>
        <w:rPr>
          <w:rFonts w:ascii="仿宋_GB2312" w:cs="仿宋_GB2312"/>
          <w:color w:val="auto"/>
          <w:sz w:val="32"/>
          <w:szCs w:val="32"/>
        </w:rPr>
        <w:t>，</w:t>
      </w:r>
      <w:r>
        <w:rPr>
          <w:rFonts w:hint="eastAsia" w:ascii="仿宋_GB2312" w:cs="仿宋_GB2312"/>
          <w:color w:val="auto"/>
          <w:sz w:val="32"/>
          <w:szCs w:val="32"/>
        </w:rPr>
        <w:t>实际执行30万元，预算执行率为100</w:t>
      </w:r>
      <w:r>
        <w:rPr>
          <w:rFonts w:ascii="仿宋_GB2312" w:cs="仿宋_GB2312"/>
          <w:color w:val="auto"/>
          <w:sz w:val="32"/>
          <w:szCs w:val="32"/>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rPr>
        <w:t>项目任务下达后</w:t>
      </w:r>
      <w:r>
        <w:rPr>
          <w:rFonts w:ascii="仿宋_GB2312" w:cs="仿宋_GB2312"/>
          <w:color w:val="auto"/>
          <w:sz w:val="32"/>
          <w:szCs w:val="32"/>
        </w:rPr>
        <w:t>，</w:t>
      </w:r>
      <w:r>
        <w:rPr>
          <w:rFonts w:hint="eastAsia" w:ascii="仿宋_GB2312" w:cs="仿宋_GB2312"/>
          <w:color w:val="auto"/>
          <w:sz w:val="32"/>
          <w:szCs w:val="32"/>
        </w:rPr>
        <w:t>我单位制定了</w:t>
      </w:r>
      <w:r>
        <w:rPr>
          <w:rFonts w:ascii="仿宋_GB2312" w:cs="仿宋_GB2312"/>
          <w:color w:val="auto"/>
          <w:sz w:val="32"/>
          <w:szCs w:val="32"/>
        </w:rPr>
        <w:t>《</w:t>
      </w:r>
      <w:r>
        <w:rPr>
          <w:rFonts w:hint="eastAsia" w:ascii="仿宋_GB2312" w:cs="仿宋_GB2312"/>
          <w:color w:val="auto"/>
          <w:sz w:val="32"/>
          <w:szCs w:val="32"/>
        </w:rPr>
        <w:t>昌吉市人民政府办公室财务收支审批</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rPr>
        <w:t>我单位制定了</w:t>
      </w:r>
      <w:r>
        <w:rPr>
          <w:rFonts w:ascii="仿宋_GB2312" w:cs="仿宋_GB2312"/>
          <w:color w:val="auto"/>
          <w:sz w:val="32"/>
          <w:szCs w:val="32"/>
        </w:rPr>
        <w:t>《</w:t>
      </w:r>
      <w:r>
        <w:rPr>
          <w:rFonts w:hint="eastAsia" w:ascii="仿宋_GB2312" w:cs="仿宋_GB2312"/>
          <w:color w:val="auto"/>
          <w:sz w:val="32"/>
          <w:szCs w:val="32"/>
        </w:rPr>
        <w:t>建设项目管理制度</w:t>
      </w:r>
      <w:r>
        <w:rPr>
          <w:rFonts w:ascii="仿宋_GB2312" w:cs="仿宋_GB2312"/>
          <w:color w:val="auto"/>
          <w:sz w:val="32"/>
          <w:szCs w:val="32"/>
        </w:rPr>
        <w:t>》</w:t>
      </w:r>
      <w:r>
        <w:rPr>
          <w:rFonts w:hint="eastAsia" w:ascii="仿宋_GB2312" w:cs="仿宋_GB2312"/>
          <w:color w:val="auto"/>
          <w:sz w:val="32"/>
          <w:szCs w:val="32"/>
        </w:rPr>
        <w:t>等</w:t>
      </w:r>
      <w:r>
        <w:rPr>
          <w:rFonts w:ascii="仿宋_GB2312" w:cs="仿宋_GB2312"/>
          <w:color w:val="auto"/>
          <w:sz w:val="32"/>
          <w:szCs w:val="32"/>
        </w:rPr>
        <w:t>相关</w:t>
      </w:r>
      <w:r>
        <w:rPr>
          <w:rFonts w:hint="eastAsia" w:ascii="仿宋_GB2312" w:cs="仿宋_GB2312"/>
          <w:color w:val="auto"/>
          <w:sz w:val="32"/>
          <w:szCs w:val="32"/>
        </w:rPr>
        <w:t>项目</w:t>
      </w:r>
      <w:r>
        <w:rPr>
          <w:rFonts w:ascii="仿宋_GB2312" w:cs="仿宋_GB2312"/>
          <w:color w:val="auto"/>
          <w:sz w:val="32"/>
          <w:szCs w:val="32"/>
        </w:rPr>
        <w:t>管理办法，</w:t>
      </w:r>
      <w:r>
        <w:rPr>
          <w:rFonts w:hint="eastAsia" w:ascii="仿宋_GB2312" w:cs="仿宋_GB2312"/>
          <w:color w:val="auto"/>
          <w:sz w:val="32"/>
          <w:szCs w:val="32"/>
        </w:rPr>
        <w:t>同时对财政专项资金进行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（三）项目产出情况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rPr>
        <w:t>7</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rPr>
        <w:t>本项目实际得分</w:t>
      </w:r>
      <w:r>
        <w:rPr>
          <w:rFonts w:hint="eastAsia" w:ascii="仿宋_GB2312"/>
          <w:color w:val="auto"/>
          <w:sz w:val="32"/>
          <w:szCs w:val="32"/>
        </w:rPr>
        <w:t>30</w:t>
      </w:r>
      <w:r>
        <w:rPr>
          <w:rFonts w:hint="eastAsia" w:ascii="仿宋_GB2312" w:hAnsi="仿宋_GB2312" w:cs="仿宋_GB2312"/>
          <w:color w:val="auto"/>
          <w:sz w:val="32"/>
          <w:szCs w:val="32"/>
        </w:rPr>
        <w:t>分，得分率为</w:t>
      </w:r>
      <w:r>
        <w:rPr>
          <w:rFonts w:hint="eastAsia" w:ascii="仿宋_GB2312"/>
          <w:color w:val="auto"/>
          <w:sz w:val="32"/>
          <w:szCs w:val="32"/>
        </w:rPr>
        <w:t>100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更换核心交接机</w:t>
      </w:r>
      <w:r>
        <w:rPr>
          <w:rFonts w:hint="eastAsia"/>
          <w:color w:val="auto"/>
          <w:sz w:val="32"/>
          <w:szCs w:val="32"/>
        </w:rPr>
        <w:t>”指标，预期指标值为“</w:t>
      </w:r>
      <w:r>
        <w:rPr>
          <w:rFonts w:hint="eastAsia" w:ascii="仿宋_GB2312"/>
          <w:color w:val="auto"/>
          <w:sz w:val="32"/>
          <w:szCs w:val="32"/>
        </w:rPr>
        <w:t>2个</w:t>
      </w:r>
      <w:r>
        <w:rPr>
          <w:rFonts w:hint="eastAsia"/>
          <w:color w:val="auto"/>
          <w:sz w:val="32"/>
          <w:szCs w:val="32"/>
        </w:rPr>
        <w:t>”；</w:t>
      </w:r>
      <w:r>
        <w:rPr>
          <w:rFonts w:hint="eastAsia" w:ascii="仿宋_GB2312" w:hAnsi="仿宋_GB2312" w:cs="仿宋_GB2312"/>
          <w:color w:val="auto"/>
          <w:sz w:val="32"/>
          <w:szCs w:val="32"/>
        </w:rPr>
        <w:t>根据</w:t>
      </w:r>
      <w:r>
        <w:rPr>
          <w:rFonts w:hint="eastAsia" w:ascii="仿宋_GB2312" w:hAnsi="仿宋_GB2312" w:cs="仿宋_GB2312"/>
          <w:color w:val="auto"/>
          <w:sz w:val="32"/>
          <w:szCs w:val="32"/>
        </w:rPr>
        <w:t>工程竣工验收报告</w:t>
      </w:r>
      <w:r>
        <w:rPr>
          <w:rFonts w:hint="eastAsia" w:ascii="仿宋_GB2312" w:hAnsi="仿宋_GB2312" w:cs="仿宋_GB2312"/>
          <w:color w:val="auto"/>
          <w:sz w:val="32"/>
          <w:szCs w:val="32"/>
        </w:rPr>
        <w:t>可知，实际完成</w:t>
      </w:r>
      <w:r>
        <w:rPr>
          <w:rFonts w:hint="eastAsia" w:ascii="仿宋_GB2312"/>
          <w:color w:val="auto"/>
          <w:sz w:val="32"/>
          <w:szCs w:val="32"/>
        </w:rPr>
        <w:t>更换核心交接机2台</w:t>
      </w:r>
      <w:r>
        <w:rPr>
          <w:rFonts w:hint="eastAsia" w:ascii="仿宋_GB2312" w:hAnsi="仿宋_GB2312" w:cs="仿宋_GB2312"/>
          <w:color w:val="auto"/>
          <w:sz w:val="32"/>
          <w:szCs w:val="32"/>
        </w:rPr>
        <w:t>，</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rPr>
        <w:t>电子大屏</w:t>
      </w:r>
      <w:r>
        <w:rPr>
          <w:rFonts w:hint="eastAsia"/>
          <w:color w:val="auto"/>
          <w:sz w:val="32"/>
          <w:szCs w:val="32"/>
        </w:rPr>
        <w:t>”指标，预期指标值为“</w:t>
      </w:r>
      <w:r>
        <w:rPr>
          <w:rFonts w:hint="eastAsia" w:ascii="仿宋_GB2312"/>
          <w:color w:val="auto"/>
          <w:sz w:val="32"/>
          <w:szCs w:val="32"/>
        </w:rPr>
        <w:t>1个</w:t>
      </w:r>
      <w:r>
        <w:rPr>
          <w:rFonts w:hint="eastAsia"/>
          <w:color w:val="auto"/>
          <w:sz w:val="32"/>
          <w:szCs w:val="32"/>
        </w:rPr>
        <w:t>”；</w:t>
      </w:r>
      <w:r>
        <w:rPr>
          <w:rFonts w:hint="eastAsia" w:ascii="仿宋_GB2312" w:hAnsi="仿宋_GB2312" w:cs="仿宋_GB2312"/>
          <w:color w:val="auto"/>
          <w:sz w:val="32"/>
          <w:szCs w:val="32"/>
        </w:rPr>
        <w:t>根据</w:t>
      </w:r>
      <w:r>
        <w:rPr>
          <w:rFonts w:hint="eastAsia" w:ascii="仿宋_GB2312" w:hAnsi="仿宋_GB2312" w:cs="仿宋_GB2312"/>
          <w:color w:val="auto"/>
          <w:sz w:val="32"/>
          <w:szCs w:val="32"/>
        </w:rPr>
        <w:t>工程竣工验收报告（能够证明指标完成值的资料）</w:t>
      </w:r>
      <w:r>
        <w:rPr>
          <w:rFonts w:hint="eastAsia" w:ascii="仿宋_GB2312" w:hAnsi="仿宋_GB2312" w:cs="仿宋_GB2312"/>
          <w:color w:val="auto"/>
          <w:sz w:val="32"/>
          <w:szCs w:val="32"/>
        </w:rPr>
        <w:t>可知，实际完成</w:t>
      </w:r>
      <w:r>
        <w:rPr>
          <w:rFonts w:hint="eastAsia"/>
          <w:color w:val="auto"/>
          <w:sz w:val="32"/>
          <w:szCs w:val="32"/>
        </w:rPr>
        <w:t>更换</w:t>
      </w:r>
      <w:r>
        <w:rPr>
          <w:rFonts w:hint="eastAsia" w:ascii="仿宋_GB2312"/>
          <w:color w:val="auto"/>
          <w:sz w:val="32"/>
          <w:szCs w:val="32"/>
        </w:rPr>
        <w:t>电子大屏</w:t>
      </w:r>
      <w:r>
        <w:rPr>
          <w:rFonts w:hint="eastAsia"/>
          <w:color w:val="auto"/>
          <w:sz w:val="32"/>
          <w:szCs w:val="32"/>
        </w:rPr>
        <w:t>1个，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综上所述</w:t>
      </w:r>
      <w:r>
        <w:rPr>
          <w:rFonts w:ascii="仿宋_GB2312" w:hAnsi="仿宋_GB2312" w:cs="仿宋_GB2312"/>
          <w:color w:val="auto"/>
          <w:sz w:val="32"/>
          <w:szCs w:val="32"/>
        </w:rPr>
        <w:t>，</w:t>
      </w:r>
      <w:r>
        <w:rPr>
          <w:rFonts w:hint="eastAsia" w:ascii="仿宋_GB2312" w:hAnsi="仿宋_GB2312" w:cs="仿宋_GB2312"/>
          <w:color w:val="auto"/>
          <w:sz w:val="32"/>
          <w:szCs w:val="32"/>
        </w:rPr>
        <w:t>产出数量指标共2个，合计得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color w:val="auto"/>
          <w:sz w:val="32"/>
          <w:szCs w:val="32"/>
        </w:rPr>
      </w:pPr>
      <w:r>
        <w:rPr>
          <w:rFonts w:hint="eastAsia"/>
          <w:color w:val="auto"/>
          <w:sz w:val="32"/>
          <w:szCs w:val="32"/>
        </w:rPr>
        <w:t>“设备验收合格率”指标，预期指标值为“</w:t>
      </w:r>
      <w:r>
        <w:rPr>
          <w:rFonts w:hint="eastAsia" w:ascii="仿宋_GB2312"/>
          <w:color w:val="auto"/>
          <w:sz w:val="32"/>
          <w:szCs w:val="32"/>
        </w:rPr>
        <w:t>100%</w:t>
      </w:r>
      <w:r>
        <w:rPr>
          <w:rFonts w:hint="eastAsia"/>
          <w:color w:val="auto"/>
          <w:sz w:val="32"/>
          <w:szCs w:val="32"/>
        </w:rPr>
        <w:t>”</w:t>
      </w:r>
      <w:r>
        <w:rPr>
          <w:rFonts w:hint="eastAsia" w:ascii="仿宋_GB2312" w:hAnsi="仿宋_GB2312" w:cs="仿宋_GB2312"/>
          <w:color w:val="auto"/>
          <w:sz w:val="32"/>
          <w:szCs w:val="32"/>
        </w:rPr>
        <w:t>，</w:t>
      </w:r>
      <w:r>
        <w:rPr>
          <w:rFonts w:hint="eastAsia" w:ascii="仿宋_GB2312" w:hAnsi="仿宋_GB2312" w:cs="仿宋_GB2312"/>
          <w:color w:val="auto"/>
          <w:sz w:val="32"/>
          <w:szCs w:val="32"/>
        </w:rPr>
        <w:t>根据</w:t>
      </w:r>
      <w:r>
        <w:rPr>
          <w:rFonts w:hint="eastAsia" w:ascii="仿宋_GB2312" w:hAnsi="仿宋_GB2312" w:cs="仿宋_GB2312"/>
          <w:color w:val="auto"/>
          <w:sz w:val="32"/>
          <w:szCs w:val="32"/>
        </w:rPr>
        <w:t>现场核查（能够证明指标完成值的资料）</w:t>
      </w:r>
      <w:r>
        <w:rPr>
          <w:rFonts w:hint="eastAsia" w:ascii="仿宋_GB2312" w:hAnsi="仿宋_GB2312" w:cs="仿宋_GB2312"/>
          <w:color w:val="auto"/>
          <w:sz w:val="32"/>
          <w:szCs w:val="32"/>
        </w:rPr>
        <w:t>可知，设备更换后网络运行速度</w:t>
      </w:r>
      <w:r>
        <w:rPr>
          <w:rFonts w:hint="eastAsia" w:ascii="仿宋_GB2312" w:hAnsi="仿宋_GB2312" w:cs="仿宋_GB2312"/>
          <w:color w:val="auto"/>
          <w:sz w:val="32"/>
          <w:szCs w:val="32"/>
        </w:rPr>
        <w:t>提高</w:t>
      </w:r>
      <w:r>
        <w:rPr>
          <w:rFonts w:ascii="仿宋_GB2312" w:hAnsi="仿宋_GB2312" w:cs="仿宋_GB2312"/>
          <w:color w:val="auto"/>
          <w:sz w:val="32"/>
          <w:szCs w:val="32"/>
        </w:rPr>
        <w:t>，</w:t>
      </w:r>
      <w:r>
        <w:rPr>
          <w:rFonts w:hint="eastAsia" w:ascii="仿宋_GB2312" w:hAnsi="仿宋_GB2312" w:cs="仿宋_GB2312"/>
          <w:color w:val="auto"/>
          <w:sz w:val="32"/>
          <w:szCs w:val="32"/>
        </w:rPr>
        <w:t>有效利用率达</w:t>
      </w:r>
      <w:r>
        <w:rPr>
          <w:rFonts w:ascii="仿宋_GB2312" w:hAnsi="仿宋_GB2312" w:cs="仿宋_GB2312"/>
          <w:color w:val="auto"/>
          <w:sz w:val="32"/>
          <w:szCs w:val="32"/>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综上所述</w:t>
      </w:r>
      <w:r>
        <w:rPr>
          <w:rFonts w:ascii="仿宋_GB2312" w:hAnsi="仿宋_GB2312" w:cs="仿宋_GB2312"/>
          <w:color w:val="auto"/>
          <w:sz w:val="32"/>
          <w:szCs w:val="32"/>
        </w:rPr>
        <w:t>，</w:t>
      </w:r>
      <w:r>
        <w:rPr>
          <w:rFonts w:hint="eastAsia" w:ascii="仿宋_GB2312" w:hAnsi="仿宋_GB2312" w:cs="仿宋_GB2312"/>
          <w:color w:val="auto"/>
          <w:sz w:val="32"/>
          <w:szCs w:val="32"/>
        </w:rPr>
        <w:t>产出质量指标共1个，合计得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设备采购完成时间</w:t>
      </w:r>
      <w:r>
        <w:rPr>
          <w:rFonts w:hint="eastAsia"/>
          <w:color w:val="auto"/>
          <w:sz w:val="32"/>
          <w:szCs w:val="32"/>
        </w:rPr>
        <w:t>”指标，预期指标值为“</w:t>
      </w:r>
      <w:r>
        <w:rPr>
          <w:rFonts w:hint="eastAsia" w:ascii="仿宋_GB2312"/>
          <w:color w:val="auto"/>
          <w:sz w:val="32"/>
          <w:szCs w:val="32"/>
        </w:rPr>
        <w:t>2022年12月31日</w:t>
      </w:r>
      <w:r>
        <w:rPr>
          <w:rFonts w:hint="eastAsia"/>
          <w:color w:val="auto"/>
          <w:sz w:val="32"/>
          <w:szCs w:val="32"/>
        </w:rPr>
        <w:t>”；</w:t>
      </w:r>
      <w:r>
        <w:rPr>
          <w:rFonts w:hint="eastAsia" w:ascii="仿宋_GB2312" w:cs="仿宋_GB2312"/>
          <w:color w:val="auto"/>
          <w:sz w:val="32"/>
          <w:szCs w:val="32"/>
        </w:rPr>
        <w:t>根据资金支付凭证显示</w:t>
      </w:r>
      <w:r>
        <w:rPr>
          <w:rFonts w:ascii="仿宋_GB2312" w:cs="仿宋_GB2312"/>
          <w:color w:val="auto"/>
          <w:sz w:val="32"/>
          <w:szCs w:val="32"/>
        </w:rPr>
        <w:t>，</w:t>
      </w:r>
      <w:r>
        <w:rPr>
          <w:rFonts w:hint="eastAsia" w:ascii="仿宋_GB2312" w:cs="仿宋_GB2312"/>
          <w:color w:val="auto"/>
          <w:sz w:val="32"/>
          <w:szCs w:val="32"/>
        </w:rPr>
        <w:t>该项目于2</w:t>
      </w:r>
      <w:r>
        <w:rPr>
          <w:rFonts w:ascii="仿宋_GB2312" w:cs="仿宋_GB2312"/>
          <w:color w:val="auto"/>
          <w:sz w:val="32"/>
          <w:szCs w:val="32"/>
        </w:rPr>
        <w:t>02</w:t>
      </w:r>
      <w:r>
        <w:rPr>
          <w:rFonts w:hint="eastAsia" w:ascii="仿宋_GB2312" w:cs="仿宋_GB2312"/>
          <w:color w:val="auto"/>
          <w:sz w:val="32"/>
          <w:szCs w:val="32"/>
        </w:rPr>
        <w:t>2年12月完成竣工验收，按合同约定，资金已于</w:t>
      </w:r>
      <w:r>
        <w:rPr>
          <w:rFonts w:ascii="仿宋_GB2312" w:cs="仿宋_GB2312"/>
          <w:color w:val="auto"/>
          <w:sz w:val="32"/>
          <w:szCs w:val="32"/>
        </w:rPr>
        <w:t>202</w:t>
      </w:r>
      <w:r>
        <w:rPr>
          <w:rFonts w:hint="eastAsia" w:ascii="仿宋_GB2312" w:cs="仿宋_GB2312"/>
          <w:color w:val="auto"/>
          <w:sz w:val="32"/>
          <w:szCs w:val="32"/>
        </w:rPr>
        <w:t>2年12月全部支付完毕</w:t>
      </w:r>
      <w:r>
        <w:rPr>
          <w:rFonts w:ascii="仿宋_GB2312" w:cs="仿宋_GB2312"/>
          <w:color w:val="auto"/>
          <w:sz w:val="32"/>
          <w:szCs w:val="32"/>
        </w:rPr>
        <w:t>，</w:t>
      </w:r>
      <w:r>
        <w:rPr>
          <w:rFonts w:hint="eastAsia" w:ascii="仿宋_GB2312" w:cs="仿宋_GB2312"/>
          <w:color w:val="auto"/>
          <w:sz w:val="32"/>
          <w:szCs w:val="32"/>
        </w:rPr>
        <w:t>与预期目标指标一</w:t>
      </w:r>
      <w:r>
        <w:rPr>
          <w:rFonts w:hint="eastAsia" w:ascii="仿宋_GB2312" w:cs="仿宋_GB2312"/>
          <w:bCs/>
          <w:color w:val="auto"/>
          <w:sz w:val="32"/>
          <w:szCs w:val="32"/>
        </w:rPr>
        <w:t>致</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6</w:t>
      </w:r>
      <w:r>
        <w:rPr>
          <w:rFonts w:hint="eastAsia" w:ascii="仿宋_GB2312" w:cs="仿宋_GB2312"/>
          <w:color w:val="auto"/>
          <w:sz w:val="32"/>
          <w:szCs w:val="32"/>
        </w:rPr>
        <w:t>分，得</w:t>
      </w:r>
      <w:r>
        <w:rPr>
          <w:rFonts w:hint="eastAsia" w:ascii="仿宋_GB2312" w:cs="仿宋_GB2312"/>
          <w:color w:val="auto"/>
          <w:sz w:val="32"/>
          <w:szCs w:val="32"/>
          <w:lang w:val="en-US" w:eastAsia="zh-CN"/>
        </w:rPr>
        <w:t>6</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综上所述</w:t>
      </w:r>
      <w:r>
        <w:rPr>
          <w:rFonts w:ascii="仿宋_GB2312" w:hAnsi="仿宋_GB2312" w:cs="仿宋_GB2312"/>
          <w:color w:val="auto"/>
          <w:sz w:val="32"/>
          <w:szCs w:val="32"/>
        </w:rPr>
        <w:t>，</w:t>
      </w:r>
      <w:r>
        <w:rPr>
          <w:rFonts w:hint="eastAsia" w:ascii="仿宋_GB2312" w:hAnsi="仿宋_GB2312" w:cs="仿宋_GB2312"/>
          <w:color w:val="auto"/>
          <w:sz w:val="32"/>
          <w:szCs w:val="32"/>
        </w:rPr>
        <w:t>产出时效指标工1个，合计得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网络交换机的连接、管理</w:t>
      </w:r>
      <w:r>
        <w:rPr>
          <w:rFonts w:hint="eastAsia"/>
          <w:color w:val="auto"/>
          <w:sz w:val="32"/>
          <w:szCs w:val="32"/>
        </w:rPr>
        <w:t>”指标，预期指标值为“</w:t>
      </w:r>
      <w:r>
        <w:rPr>
          <w:rFonts w:hint="eastAsia" w:ascii="仿宋_GB2312"/>
          <w:color w:val="auto"/>
          <w:sz w:val="32"/>
          <w:szCs w:val="32"/>
        </w:rPr>
        <w:t>10万元</w:t>
      </w:r>
      <w:r>
        <w:rPr>
          <w:rFonts w:hint="eastAsia"/>
          <w:color w:val="auto"/>
          <w:sz w:val="32"/>
          <w:szCs w:val="32"/>
        </w:rPr>
        <w:t>”</w:t>
      </w:r>
      <w:r>
        <w:rPr>
          <w:rFonts w:hint="eastAsia"/>
          <w:color w:val="auto"/>
          <w:sz w:val="32"/>
          <w:szCs w:val="32"/>
          <w:lang w:eastAsia="zh-CN"/>
        </w:rPr>
        <w:t>、</w:t>
      </w:r>
      <w:r>
        <w:rPr>
          <w:rFonts w:hint="eastAsia"/>
          <w:color w:val="auto"/>
          <w:sz w:val="32"/>
          <w:szCs w:val="32"/>
        </w:rPr>
        <w:t>“</w:t>
      </w:r>
      <w:r>
        <w:rPr>
          <w:rFonts w:hint="eastAsia" w:ascii="仿宋_GB2312"/>
          <w:color w:val="auto"/>
          <w:sz w:val="32"/>
          <w:szCs w:val="32"/>
        </w:rPr>
        <w:t>电子大屏、楼宇视频设备、空调系统等更新、维修</w:t>
      </w:r>
      <w:r>
        <w:rPr>
          <w:rFonts w:hint="eastAsia"/>
          <w:color w:val="auto"/>
          <w:sz w:val="32"/>
          <w:szCs w:val="32"/>
        </w:rPr>
        <w:t>”指标，预期指标值为“</w:t>
      </w:r>
      <w:r>
        <w:rPr>
          <w:rFonts w:hint="eastAsia" w:ascii="仿宋_GB2312"/>
          <w:color w:val="auto"/>
          <w:sz w:val="32"/>
          <w:szCs w:val="32"/>
        </w:rPr>
        <w:t>10万元</w:t>
      </w:r>
      <w:r>
        <w:rPr>
          <w:rFonts w:hint="eastAsia"/>
          <w:color w:val="auto"/>
          <w:sz w:val="32"/>
          <w:szCs w:val="32"/>
        </w:rPr>
        <w:t>”、</w:t>
      </w:r>
      <w:r>
        <w:rPr>
          <w:rFonts w:hint="eastAsia" w:ascii="仿宋_GB2312"/>
          <w:color w:val="auto"/>
          <w:sz w:val="32"/>
          <w:szCs w:val="32"/>
        </w:rPr>
        <w:t>“电子政务外网运维费用”</w:t>
      </w:r>
      <w:r>
        <w:rPr>
          <w:rFonts w:hint="eastAsia"/>
          <w:color w:val="auto"/>
          <w:sz w:val="32"/>
          <w:szCs w:val="32"/>
        </w:rPr>
        <w:t>指标，预期指标值为“</w:t>
      </w:r>
      <w:r>
        <w:rPr>
          <w:rFonts w:hint="eastAsia" w:ascii="仿宋_GB2312"/>
          <w:color w:val="auto"/>
          <w:sz w:val="32"/>
          <w:szCs w:val="32"/>
        </w:rPr>
        <w:t>10万元</w:t>
      </w:r>
      <w:r>
        <w:rPr>
          <w:rFonts w:hint="eastAsia"/>
          <w:color w:val="auto"/>
          <w:sz w:val="32"/>
          <w:szCs w:val="32"/>
        </w:rPr>
        <w:t>”；</w:t>
      </w:r>
      <w:r>
        <w:rPr>
          <w:rFonts w:hint="eastAsia" w:ascii="仿宋_GB2312" w:cs="仿宋_GB2312"/>
          <w:color w:val="auto"/>
          <w:sz w:val="32"/>
          <w:szCs w:val="32"/>
        </w:rPr>
        <w:t>根据项目合同和资金支付凭证显示</w:t>
      </w:r>
      <w:r>
        <w:rPr>
          <w:rFonts w:ascii="仿宋_GB2312" w:cs="仿宋_GB2312"/>
          <w:color w:val="auto"/>
          <w:sz w:val="32"/>
          <w:szCs w:val="32"/>
        </w:rPr>
        <w:t>，</w:t>
      </w:r>
      <w:r>
        <w:rPr>
          <w:rFonts w:hint="eastAsia" w:ascii="仿宋_GB2312" w:cs="仿宋_GB2312"/>
          <w:color w:val="auto"/>
          <w:sz w:val="32"/>
          <w:szCs w:val="32"/>
        </w:rPr>
        <w:t>本项目2</w:t>
      </w:r>
      <w:r>
        <w:rPr>
          <w:rFonts w:ascii="仿宋_GB2312" w:cs="仿宋_GB2312"/>
          <w:color w:val="auto"/>
          <w:sz w:val="32"/>
          <w:szCs w:val="32"/>
        </w:rPr>
        <w:t>02</w:t>
      </w:r>
      <w:r>
        <w:rPr>
          <w:rFonts w:hint="eastAsia" w:ascii="仿宋_GB2312" w:cs="仿宋_GB2312"/>
          <w:color w:val="auto"/>
          <w:sz w:val="32"/>
          <w:szCs w:val="32"/>
        </w:rPr>
        <w:t>2年共计支付项目款30万元</w:t>
      </w:r>
      <w:r>
        <w:rPr>
          <w:rFonts w:ascii="仿宋_GB2312" w:cs="仿宋_GB2312"/>
          <w:color w:val="auto"/>
          <w:sz w:val="32"/>
          <w:szCs w:val="32"/>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综上所述</w:t>
      </w:r>
      <w:r>
        <w:rPr>
          <w:rFonts w:ascii="仿宋_GB2312" w:hAnsi="仿宋_GB2312" w:cs="仿宋_GB2312"/>
          <w:color w:val="auto"/>
          <w:sz w:val="32"/>
          <w:szCs w:val="32"/>
        </w:rPr>
        <w:t>，</w:t>
      </w:r>
      <w:r>
        <w:rPr>
          <w:rFonts w:hint="eastAsia" w:ascii="仿宋_GB2312" w:hAnsi="仿宋_GB2312" w:cs="仿宋_GB2312"/>
          <w:color w:val="auto"/>
          <w:sz w:val="32"/>
          <w:szCs w:val="32"/>
        </w:rPr>
        <w:t>产出成本指标共 3个，合计得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（四）项目效益情况</w:t>
      </w:r>
    </w:p>
    <w:p>
      <w:pPr>
        <w:overflowPunct w:val="0"/>
        <w:spacing w:line="600" w:lineRule="exact"/>
        <w:ind w:firstLine="640"/>
        <w:contextualSpacing/>
        <w:rPr>
          <w:rFonts w:ascii="仿宋_GB2312" w:hAnsi="仿宋_GB2312" w:cs="仿宋_GB2312"/>
          <w:color w:val="auto"/>
          <w:sz w:val="32"/>
          <w:szCs w:val="32"/>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rPr>
        <w:t>4</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rPr>
        <w:t>本项目实际得分</w:t>
      </w:r>
      <w:r>
        <w:rPr>
          <w:rFonts w:hint="eastAsia" w:ascii="仿宋_GB2312"/>
          <w:color w:val="auto"/>
          <w:sz w:val="32"/>
          <w:szCs w:val="32"/>
        </w:rPr>
        <w:t>30</w:t>
      </w:r>
      <w:r>
        <w:rPr>
          <w:rFonts w:hint="eastAsia" w:ascii="仿宋_GB2312" w:hAnsi="仿宋_GB2312" w:cs="仿宋_GB2312"/>
          <w:color w:val="auto"/>
          <w:sz w:val="32"/>
          <w:szCs w:val="32"/>
        </w:rPr>
        <w:t>分，得分率为</w:t>
      </w:r>
      <w:r>
        <w:rPr>
          <w:rFonts w:hint="eastAsia" w:ascii="仿宋_GB2312"/>
          <w:color w:val="auto"/>
          <w:sz w:val="32"/>
          <w:szCs w:val="32"/>
        </w:rPr>
        <w:t>100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提升政务平台服务水平，方便公众知晓政务信息</w:t>
      </w:r>
      <w:r>
        <w:rPr>
          <w:rFonts w:hint="eastAsia"/>
          <w:color w:val="auto"/>
          <w:sz w:val="32"/>
          <w:szCs w:val="32"/>
        </w:rPr>
        <w:t>”指标，预期指标值为“</w:t>
      </w:r>
      <w:r>
        <w:rPr>
          <w:rFonts w:hint="eastAsia" w:ascii="仿宋_GB2312"/>
          <w:color w:val="auto"/>
          <w:sz w:val="32"/>
          <w:szCs w:val="32"/>
        </w:rPr>
        <w:t>有效提升</w:t>
      </w:r>
      <w:r>
        <w:rPr>
          <w:rFonts w:hint="eastAsia"/>
          <w:color w:val="auto"/>
          <w:sz w:val="32"/>
          <w:szCs w:val="32"/>
        </w:rPr>
        <w:t>”；根据</w:t>
      </w:r>
      <w:r>
        <w:rPr>
          <w:rFonts w:hint="eastAsia" w:ascii="仿宋_GB2312"/>
          <w:color w:val="auto"/>
          <w:sz w:val="32"/>
          <w:szCs w:val="32"/>
        </w:rPr>
        <w:t>本单位年度考核情况</w:t>
      </w:r>
      <w:r>
        <w:rPr>
          <w:rFonts w:hint="eastAsia"/>
          <w:color w:val="auto"/>
          <w:sz w:val="32"/>
          <w:szCs w:val="32"/>
        </w:rPr>
        <w:t>可知，实际完成值为</w:t>
      </w:r>
      <w:r>
        <w:rPr>
          <w:rFonts w:hint="eastAsia" w:ascii="仿宋_GB2312"/>
          <w:color w:val="auto"/>
          <w:sz w:val="32"/>
          <w:szCs w:val="32"/>
        </w:rPr>
        <w:t>“好”</w:t>
      </w:r>
      <w:r>
        <w:rPr>
          <w:rFonts w:ascii="仿宋_GB2312"/>
          <w:color w:val="auto"/>
          <w:sz w:val="32"/>
          <w:szCs w:val="32"/>
        </w:rPr>
        <w:t>，</w:t>
      </w:r>
      <w:r>
        <w:rPr>
          <w:rFonts w:hint="eastAsia" w:ascii="仿宋_GB2312"/>
          <w:color w:val="auto"/>
          <w:sz w:val="32"/>
          <w:szCs w:val="32"/>
        </w:rPr>
        <w:t>根据评分标准，该指标10分，得10分。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color w:val="auto"/>
          <w:sz w:val="32"/>
          <w:szCs w:val="32"/>
        </w:rPr>
        <w:t>“</w:t>
      </w:r>
      <w:r>
        <w:rPr>
          <w:rFonts w:hint="eastAsia" w:ascii="仿宋_GB2312"/>
          <w:color w:val="auto"/>
          <w:sz w:val="32"/>
          <w:szCs w:val="32"/>
        </w:rPr>
        <w:t>系统正常使用年限</w:t>
      </w:r>
      <w:r>
        <w:rPr>
          <w:rFonts w:hint="eastAsia"/>
          <w:color w:val="auto"/>
          <w:sz w:val="32"/>
          <w:szCs w:val="32"/>
        </w:rPr>
        <w:t>”指标，预期指标值为“</w:t>
      </w:r>
      <w:r>
        <w:rPr>
          <w:color w:val="auto"/>
          <w:sz w:val="32"/>
          <w:szCs w:val="32"/>
        </w:rPr>
        <w:t>&gt;=</w:t>
      </w:r>
      <w:r>
        <w:rPr>
          <w:rFonts w:hint="eastAsia" w:ascii="仿宋_GB2312"/>
          <w:color w:val="auto"/>
          <w:sz w:val="32"/>
          <w:szCs w:val="32"/>
        </w:rPr>
        <w:t>5年</w:t>
      </w:r>
      <w:r>
        <w:rPr>
          <w:rFonts w:hint="eastAsia"/>
          <w:color w:val="auto"/>
          <w:sz w:val="32"/>
          <w:szCs w:val="32"/>
        </w:rPr>
        <w:t>”，</w:t>
      </w:r>
      <w:r>
        <w:rPr>
          <w:rFonts w:hint="eastAsia" w:ascii="仿宋_GB2312"/>
          <w:color w:val="auto"/>
          <w:sz w:val="32"/>
          <w:szCs w:val="32"/>
        </w:rPr>
        <w:t>根据电子产品的使用年限规定，该系统参数验收为合格，符合国家相关使用年限标准</w:t>
      </w:r>
      <w:r>
        <w:rPr>
          <w:rFonts w:ascii="仿宋_GB2312"/>
          <w:color w:val="auto"/>
          <w:sz w:val="32"/>
          <w:szCs w:val="32"/>
        </w:rPr>
        <w:t>，</w:t>
      </w:r>
      <w:r>
        <w:rPr>
          <w:rFonts w:hint="eastAsia" w:ascii="仿宋_GB2312"/>
          <w:color w:val="auto"/>
          <w:sz w:val="32"/>
          <w:szCs w:val="32"/>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根据评分标准，该指标10分，得10分。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本项目无该项指标。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本项目无该项指标。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spacing w:line="600" w:lineRule="exact"/>
        <w:ind w:firstLine="640"/>
        <w:rPr>
          <w:color w:val="auto"/>
          <w:sz w:val="32"/>
          <w:szCs w:val="32"/>
        </w:rPr>
      </w:pPr>
      <w:bookmarkStart w:id="16" w:name="_Toc28290"/>
      <w:bookmarkStart w:id="17" w:name="_Toc1921"/>
      <w:r>
        <w:rPr>
          <w:rFonts w:hint="eastAsia"/>
          <w:color w:val="auto"/>
          <w:sz w:val="32"/>
          <w:szCs w:val="32"/>
        </w:rPr>
        <w:t>“</w:t>
      </w:r>
      <w:r>
        <w:rPr>
          <w:rFonts w:hint="eastAsia" w:ascii="仿宋_GB2312"/>
          <w:color w:val="auto"/>
          <w:sz w:val="32"/>
          <w:szCs w:val="32"/>
        </w:rPr>
        <w:t>社会公众访问网站及各单位工作人员使用网络的满意度</w:t>
      </w:r>
      <w:r>
        <w:rPr>
          <w:rFonts w:hint="eastAsia"/>
          <w:color w:val="auto"/>
          <w:sz w:val="32"/>
          <w:szCs w:val="32"/>
        </w:rPr>
        <w:t>”指标，预期指标值为“</w:t>
      </w:r>
      <w:r>
        <w:rPr>
          <w:color w:val="auto"/>
          <w:sz w:val="32"/>
          <w:szCs w:val="32"/>
        </w:rPr>
        <w:t>&gt;=</w:t>
      </w:r>
      <w:r>
        <w:rPr>
          <w:rFonts w:hint="eastAsia" w:ascii="仿宋_GB2312"/>
          <w:color w:val="auto"/>
          <w:sz w:val="32"/>
          <w:szCs w:val="32"/>
        </w:rPr>
        <w:t>90%</w:t>
      </w:r>
      <w:r>
        <w:rPr>
          <w:rFonts w:hint="eastAsia"/>
          <w:color w:val="auto"/>
          <w:sz w:val="32"/>
          <w:szCs w:val="32"/>
        </w:rPr>
        <w:t>”；</w:t>
      </w:r>
      <w:r>
        <w:rPr>
          <w:rFonts w:hint="eastAsia" w:ascii="仿宋_GB2312" w:cs="仿宋_GB2312"/>
          <w:color w:val="auto"/>
          <w:sz w:val="32"/>
          <w:szCs w:val="32"/>
        </w:rPr>
        <w:t>根据</w:t>
      </w:r>
      <w:r>
        <w:rPr>
          <w:rFonts w:hint="eastAsia" w:ascii="仿宋_GB2312"/>
          <w:color w:val="auto"/>
          <w:sz w:val="32"/>
          <w:szCs w:val="32"/>
        </w:rPr>
        <w:t>社会公众访问网站及各单位工作人员</w:t>
      </w:r>
      <w:r>
        <w:rPr>
          <w:rFonts w:hint="eastAsia" w:ascii="仿宋_GB2312" w:cs="仿宋_GB2312"/>
          <w:color w:val="auto"/>
          <w:sz w:val="32"/>
          <w:szCs w:val="32"/>
        </w:rPr>
        <w:t>进行满意度问卷调查的结果可知</w:t>
      </w:r>
      <w:r>
        <w:rPr>
          <w:rFonts w:ascii="仿宋_GB2312" w:cs="仿宋_GB2312"/>
          <w:color w:val="auto"/>
          <w:sz w:val="32"/>
          <w:szCs w:val="32"/>
        </w:rPr>
        <w:t>，</w:t>
      </w:r>
      <w:r>
        <w:rPr>
          <w:rFonts w:hint="eastAsia" w:ascii="仿宋_GB2312" w:cs="仿宋_GB2312"/>
          <w:color w:val="auto"/>
          <w:sz w:val="32"/>
          <w:szCs w:val="32"/>
        </w:rPr>
        <w:t>学生满意度达</w:t>
      </w:r>
      <w:r>
        <w:rPr>
          <w:rFonts w:ascii="仿宋_GB2312" w:cs="仿宋_GB2312"/>
          <w:color w:val="auto"/>
          <w:sz w:val="32"/>
          <w:szCs w:val="32"/>
        </w:rPr>
        <w:t>9</w:t>
      </w:r>
      <w:r>
        <w:rPr>
          <w:rFonts w:hint="eastAsia" w:ascii="仿宋_GB2312" w:cs="仿宋_GB2312"/>
          <w:color w:val="auto"/>
          <w:sz w:val="32"/>
          <w:szCs w:val="32"/>
        </w:rPr>
        <w:t>5</w:t>
      </w:r>
      <w:r>
        <w:rPr>
          <w:rFonts w:ascii="仿宋_GB2312" w:cs="仿宋_GB2312"/>
          <w:color w:val="auto"/>
          <w:sz w:val="32"/>
          <w:szCs w:val="32"/>
        </w:rPr>
        <w:t>%</w:t>
      </w:r>
      <w:r>
        <w:rPr>
          <w:rFonts w:hint="eastAsia" w:ascii="仿宋_GB2312" w:cs="仿宋_GB2312"/>
          <w:color w:val="auto"/>
          <w:sz w:val="32"/>
          <w:szCs w:val="32"/>
        </w:rPr>
        <w:t>，根据评分标准，该指标10分,得10分。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rPr>
      </w:pPr>
      <w:r>
        <w:rPr>
          <w:rFonts w:hint="eastAsia" w:ascii="楷体_GB2312" w:eastAsia="楷体_GB2312"/>
          <w:color w:val="auto"/>
          <w:szCs w:val="32"/>
        </w:rPr>
        <w:t>预算执行进度</w:t>
      </w:r>
    </w:p>
    <w:p>
      <w:pPr>
        <w:pStyle w:val="20"/>
        <w:spacing w:line="600" w:lineRule="exact"/>
        <w:ind w:firstLine="640"/>
        <w:rPr>
          <w:rFonts w:ascii="仿宋_GB2312"/>
          <w:color w:val="auto"/>
          <w:sz w:val="32"/>
          <w:szCs w:val="32"/>
        </w:rPr>
      </w:pPr>
      <w:r>
        <w:rPr>
          <w:rFonts w:hint="eastAsia" w:ascii="仿宋_GB2312" w:hAnsi="仿宋_GB2312" w:cs="仿宋_GB2312"/>
          <w:color w:val="auto"/>
          <w:sz w:val="32"/>
          <w:szCs w:val="32"/>
        </w:rPr>
        <w:t>电子政务网络设备维护</w:t>
      </w:r>
      <w:r>
        <w:rPr>
          <w:rFonts w:hint="eastAsia" w:ascii="仿宋_GB2312"/>
          <w:color w:val="auto"/>
          <w:sz w:val="32"/>
          <w:szCs w:val="32"/>
        </w:rPr>
        <w:t>项目预算金额</w:t>
      </w:r>
      <w:r>
        <w:rPr>
          <w:rFonts w:hint="eastAsia" w:ascii="仿宋_GB2312"/>
          <w:color w:val="auto"/>
          <w:sz w:val="32"/>
          <w:szCs w:val="32"/>
        </w:rPr>
        <w:t>30</w:t>
      </w:r>
      <w:r>
        <w:rPr>
          <w:rFonts w:hint="eastAsia" w:ascii="仿宋_GB2312"/>
          <w:color w:val="auto"/>
          <w:sz w:val="32"/>
          <w:szCs w:val="32"/>
        </w:rPr>
        <w:t>万元，实际到位</w:t>
      </w:r>
      <w:r>
        <w:rPr>
          <w:rFonts w:hint="eastAsia" w:ascii="仿宋_GB2312"/>
          <w:color w:val="auto"/>
          <w:sz w:val="32"/>
          <w:szCs w:val="32"/>
        </w:rPr>
        <w:t>30</w:t>
      </w:r>
      <w:r>
        <w:rPr>
          <w:rFonts w:hint="eastAsia" w:ascii="仿宋_GB2312"/>
          <w:color w:val="auto"/>
          <w:sz w:val="32"/>
          <w:szCs w:val="32"/>
        </w:rPr>
        <w:t>万元，实际支出</w:t>
      </w:r>
      <w:r>
        <w:rPr>
          <w:rFonts w:hint="eastAsia" w:ascii="仿宋_GB2312"/>
          <w:color w:val="auto"/>
          <w:sz w:val="32"/>
          <w:szCs w:val="32"/>
        </w:rPr>
        <w:t>30</w:t>
      </w:r>
      <w:r>
        <w:rPr>
          <w:rFonts w:hint="eastAsia" w:ascii="仿宋_GB2312"/>
          <w:color w:val="auto"/>
          <w:sz w:val="32"/>
          <w:szCs w:val="32"/>
        </w:rPr>
        <w:t>万元，预算执行率为</w:t>
      </w:r>
      <w:r>
        <w:rPr>
          <w:rFonts w:ascii="仿宋_GB2312"/>
          <w:color w:val="auto"/>
          <w:sz w:val="32"/>
          <w:szCs w:val="32"/>
        </w:rPr>
        <w:t>100</w:t>
      </w:r>
      <w:r>
        <w:rPr>
          <w:rFonts w:hint="eastAsia" w:ascii="仿宋_GB2312"/>
          <w:color w:val="auto"/>
          <w:sz w:val="32"/>
          <w:szCs w:val="32"/>
        </w:rPr>
        <w:t>%。</w:t>
      </w:r>
    </w:p>
    <w:p>
      <w:pPr>
        <w:pStyle w:val="4"/>
        <w:numPr>
          <w:ilvl w:val="0"/>
          <w:numId w:val="6"/>
        </w:numPr>
        <w:spacing w:line="600" w:lineRule="exact"/>
        <w:ind w:firstLine="643"/>
        <w:rPr>
          <w:rFonts w:ascii="楷体_GB2312" w:eastAsia="楷体_GB2312"/>
          <w:color w:val="auto"/>
          <w:szCs w:val="32"/>
        </w:rPr>
      </w:pPr>
      <w:r>
        <w:rPr>
          <w:rFonts w:hint="eastAsia" w:ascii="楷体_GB2312" w:eastAsia="楷体_GB2312"/>
          <w:color w:val="auto"/>
          <w:szCs w:val="32"/>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2022年本单位负责实施的</w:t>
      </w:r>
      <w:r>
        <w:rPr>
          <w:rFonts w:hint="eastAsia" w:ascii="仿宋_GB2312" w:hAnsi="仿宋_GB2312" w:cs="仿宋_GB2312"/>
          <w:color w:val="auto"/>
          <w:sz w:val="32"/>
          <w:szCs w:val="32"/>
        </w:rPr>
        <w:t>电子政务网络设备维护</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w:t>
      </w:r>
      <w:r>
        <w:rPr>
          <w:rFonts w:hint="eastAsia" w:ascii="仿宋_GB2312" w:hAnsi="仿宋_GB2312" w:cs="仿宋_GB2312"/>
          <w:color w:val="auto"/>
          <w:sz w:val="32"/>
          <w:szCs w:val="32"/>
        </w:rPr>
        <w:t>地区关于绩效管理工作档案资料归档的相关要求，强化收集力度，确保归档资料的完整齐全。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w:t>
      </w:r>
      <w:bookmarkStart w:id="19" w:name="_GoBack"/>
      <w:bookmarkEnd w:id="19"/>
      <w:r>
        <w:rPr>
          <w:rFonts w:hint="eastAsia" w:ascii="仿宋_GB2312" w:hAnsi="仿宋_GB2312" w:cs="仿宋_GB2312"/>
          <w:color w:val="auto"/>
          <w:sz w:val="32"/>
          <w:szCs w:val="32"/>
        </w:rPr>
        <w:t>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 xml:space="preserve"> “无其他说明内容”。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_x0000_s1026"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path/>
          <v:fill on="f" focussize="0,0"/>
          <v:stroke on="f" weight="0.5pt" joinstyle="miter"/>
          <v:imagedata o:title=""/>
          <o:lock v:ext="edit"/>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w:t>
                </w:r>
                <w:r>
                  <w:rPr>
                    <w:rFonts w:hint="eastAsia"/>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Y1ZmQwOTRiMmViOWE1YzJkYTQzMjdmZDNlZWUwNTQifQ=="/>
  </w:docVars>
  <w:rsids>
    <w:rsidRoot w:val="68291A1A"/>
    <w:rsid w:val="00004DD3"/>
    <w:rsid w:val="000235A3"/>
    <w:rsid w:val="00023AA2"/>
    <w:rsid w:val="000545A8"/>
    <w:rsid w:val="001472A5"/>
    <w:rsid w:val="0015505A"/>
    <w:rsid w:val="001623FF"/>
    <w:rsid w:val="00166E74"/>
    <w:rsid w:val="00175A91"/>
    <w:rsid w:val="00192D10"/>
    <w:rsid w:val="001A4AC3"/>
    <w:rsid w:val="001B5602"/>
    <w:rsid w:val="001E2EBD"/>
    <w:rsid w:val="001F5605"/>
    <w:rsid w:val="00210D91"/>
    <w:rsid w:val="0021146D"/>
    <w:rsid w:val="00223032"/>
    <w:rsid w:val="002A0995"/>
    <w:rsid w:val="002C7B03"/>
    <w:rsid w:val="002C7DD3"/>
    <w:rsid w:val="00317926"/>
    <w:rsid w:val="003E1370"/>
    <w:rsid w:val="003E4703"/>
    <w:rsid w:val="003F37F5"/>
    <w:rsid w:val="00404C17"/>
    <w:rsid w:val="004171F4"/>
    <w:rsid w:val="0043100D"/>
    <w:rsid w:val="0044675F"/>
    <w:rsid w:val="004601B7"/>
    <w:rsid w:val="00474102"/>
    <w:rsid w:val="004A2B0D"/>
    <w:rsid w:val="004B4870"/>
    <w:rsid w:val="005214C9"/>
    <w:rsid w:val="00522BCB"/>
    <w:rsid w:val="00527AEB"/>
    <w:rsid w:val="00534E53"/>
    <w:rsid w:val="00571663"/>
    <w:rsid w:val="005A0D91"/>
    <w:rsid w:val="005A5739"/>
    <w:rsid w:val="006270E6"/>
    <w:rsid w:val="0066287D"/>
    <w:rsid w:val="00665084"/>
    <w:rsid w:val="00672706"/>
    <w:rsid w:val="006B1BC0"/>
    <w:rsid w:val="00776F73"/>
    <w:rsid w:val="00780DC1"/>
    <w:rsid w:val="007E058B"/>
    <w:rsid w:val="007E7875"/>
    <w:rsid w:val="007F45BB"/>
    <w:rsid w:val="007F7450"/>
    <w:rsid w:val="00806D7B"/>
    <w:rsid w:val="008730E7"/>
    <w:rsid w:val="00884D37"/>
    <w:rsid w:val="008C044E"/>
    <w:rsid w:val="00931BEF"/>
    <w:rsid w:val="009343AC"/>
    <w:rsid w:val="0094358A"/>
    <w:rsid w:val="0094745E"/>
    <w:rsid w:val="009762A0"/>
    <w:rsid w:val="0098412C"/>
    <w:rsid w:val="009B1503"/>
    <w:rsid w:val="009B3A45"/>
    <w:rsid w:val="00A12D83"/>
    <w:rsid w:val="00A51CD9"/>
    <w:rsid w:val="00A8019D"/>
    <w:rsid w:val="00AB718B"/>
    <w:rsid w:val="00AC6871"/>
    <w:rsid w:val="00B2498B"/>
    <w:rsid w:val="00BB45C5"/>
    <w:rsid w:val="00BE687E"/>
    <w:rsid w:val="00C34ECE"/>
    <w:rsid w:val="00C706DD"/>
    <w:rsid w:val="00C76B71"/>
    <w:rsid w:val="00C84E4A"/>
    <w:rsid w:val="00CC305E"/>
    <w:rsid w:val="00CF46B8"/>
    <w:rsid w:val="00D20437"/>
    <w:rsid w:val="00D300D4"/>
    <w:rsid w:val="00D35F4A"/>
    <w:rsid w:val="00D375F4"/>
    <w:rsid w:val="00D52A38"/>
    <w:rsid w:val="00D85D47"/>
    <w:rsid w:val="00DA077A"/>
    <w:rsid w:val="00DF59B3"/>
    <w:rsid w:val="00E1703B"/>
    <w:rsid w:val="00E333EB"/>
    <w:rsid w:val="00E56F32"/>
    <w:rsid w:val="00E752D2"/>
    <w:rsid w:val="00E944DF"/>
    <w:rsid w:val="00EC4B1F"/>
    <w:rsid w:val="00F010D3"/>
    <w:rsid w:val="00F05301"/>
    <w:rsid w:val="00F155B4"/>
    <w:rsid w:val="00F24602"/>
    <w:rsid w:val="00F25858"/>
    <w:rsid w:val="00F26424"/>
    <w:rsid w:val="00F7683A"/>
    <w:rsid w:val="00FA49B8"/>
    <w:rsid w:val="00FB24DF"/>
    <w:rsid w:val="00FC5DC5"/>
    <w:rsid w:val="04E6106A"/>
    <w:rsid w:val="04ED41A7"/>
    <w:rsid w:val="07434552"/>
    <w:rsid w:val="096E162E"/>
    <w:rsid w:val="0BE856C8"/>
    <w:rsid w:val="12F1313F"/>
    <w:rsid w:val="14EF1875"/>
    <w:rsid w:val="15DC6CEA"/>
    <w:rsid w:val="17101F77"/>
    <w:rsid w:val="17CE7E68"/>
    <w:rsid w:val="189B3AC2"/>
    <w:rsid w:val="214B0FAD"/>
    <w:rsid w:val="245E1E24"/>
    <w:rsid w:val="25B05051"/>
    <w:rsid w:val="25B06DFF"/>
    <w:rsid w:val="265F25D3"/>
    <w:rsid w:val="294361DC"/>
    <w:rsid w:val="2E483E7E"/>
    <w:rsid w:val="2F9C21A2"/>
    <w:rsid w:val="31F44517"/>
    <w:rsid w:val="33944516"/>
    <w:rsid w:val="35B52806"/>
    <w:rsid w:val="3B816234"/>
    <w:rsid w:val="4E802F63"/>
    <w:rsid w:val="552A3C28"/>
    <w:rsid w:val="640E2967"/>
    <w:rsid w:val="655B7E2E"/>
    <w:rsid w:val="68291A1A"/>
    <w:rsid w:val="691B1594"/>
    <w:rsid w:val="6F0D6C22"/>
    <w:rsid w:val="705B6F34"/>
    <w:rsid w:val="73D9A77D"/>
    <w:rsid w:val="74634609"/>
    <w:rsid w:val="76D2301A"/>
    <w:rsid w:val="77861774"/>
    <w:rsid w:val="77978BBA"/>
    <w:rsid w:val="78770683"/>
    <w:rsid w:val="79300B45"/>
    <w:rsid w:val="7BC938EC"/>
    <w:rsid w:val="7C7750F6"/>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Char"/>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Char"/>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7729</Words>
  <Characters>8000</Characters>
  <Lines>59</Lines>
  <Paragraphs>16</Paragraphs>
  <TotalTime>23</TotalTime>
  <ScaleCrop>false</ScaleCrop>
  <LinksUpToDate>false</LinksUpToDate>
  <CharactersWithSpaces>8010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2023-04-11T10:57:00Z</dcterms:created>
  <dc:creator>驰远天合-柴万顺-18690160103</dc:creator>
  <cp:lastModifiedBy>画音汐</cp:lastModifiedBy>
  <cp:lastPrinted>2021-03-02T19:49:00Z</cp:lastPrinted>
  <dcterms:modified xsi:type="dcterms:W3CDTF">2023-04-18T04:17:15Z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FB7154B3174D48948DB53C514CF8926B_12</vt:lpwstr>
  </property>
</Properties>
</file>