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hint="default" w:ascii="方正小标宋简体" w:hAnsi="黑体" w:eastAsia="方正小标宋简体" w:cs="黑体"/>
          <w:bCs/>
          <w:color w:val="auto"/>
          <w:sz w:val="48"/>
          <w:szCs w:val="48"/>
          <w:lang w:val="en-US" w:eastAsia="zh-CN"/>
        </w:rPr>
      </w:pPr>
      <w:r>
        <w:rPr>
          <w:rFonts w:hint="eastAsia" w:ascii="方正小标宋简体" w:hAnsi="黑体" w:eastAsia="方正小标宋简体" w:cs="黑体"/>
          <w:bCs/>
          <w:color w:val="auto"/>
          <w:sz w:val="48"/>
          <w:szCs w:val="48"/>
          <w:lang w:val="en-US" w:eastAsia="zh-CN"/>
        </w:rPr>
        <w:t xml:space="preserve">    </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rPr>
        <w:t>项目支出绩效评价报告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ind w:firstLine="1200" w:firstLineChars="4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2</w:t>
      </w:r>
      <w:r>
        <w:rPr>
          <w:rFonts w:hint="eastAsia" w:ascii="黑体" w:hAnsi="黑体" w:eastAsia="黑体" w:cs="仿宋_GB2312"/>
          <w:color w:val="auto"/>
          <w:sz w:val="30"/>
          <w:szCs w:val="30"/>
        </w:rPr>
        <w:t>年9户拆除补偿资金项目</w:t>
      </w:r>
      <w:bookmarkEnd w:id="0"/>
    </w:p>
    <w:p>
      <w:pPr>
        <w:spacing w:line="360" w:lineRule="auto"/>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eastAsia="黑体"/>
          <w:color w:val="auto"/>
          <w:sz w:val="30"/>
          <w:szCs w:val="30"/>
        </w:rPr>
        <w:t>昌吉市硫磺沟镇人民政府</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eastAsia="黑体"/>
          <w:color w:val="auto"/>
          <w:sz w:val="30"/>
          <w:szCs w:val="30"/>
        </w:rPr>
        <w:t>昌吉市财政局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ind w:firstLine="1200" w:firstLineChars="400"/>
        <w:rPr>
          <w:rFonts w:hint="eastAsia"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eastAsia="zh-CN"/>
        </w:rPr>
        <w:t>齐文强</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17</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rPr>
        <w:t>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pStyle w:val="2"/>
        <w:spacing w:line="600" w:lineRule="exact"/>
        <w:ind w:firstLine="643"/>
        <w:rPr>
          <w:color w:val="auto"/>
          <w:sz w:val="32"/>
        </w:rPr>
      </w:pPr>
      <w:r>
        <w:rPr>
          <w:rFonts w:hint="eastAsia"/>
          <w:color w:val="auto"/>
          <w:sz w:val="32"/>
        </w:rPr>
        <w:t>1.项目背景</w:t>
      </w:r>
    </w:p>
    <w:p>
      <w:pPr>
        <w:spacing w:line="600" w:lineRule="exact"/>
        <w:ind w:firstLine="640"/>
        <w:rPr>
          <w:color w:val="auto"/>
          <w:sz w:val="32"/>
          <w:szCs w:val="32"/>
          <w:lang w:eastAsia="zh-Hans"/>
        </w:rPr>
      </w:pPr>
      <w:r>
        <w:rPr>
          <w:rFonts w:hint="eastAsia"/>
          <w:color w:val="auto"/>
          <w:sz w:val="32"/>
          <w:szCs w:val="32"/>
          <w:lang w:eastAsia="zh-Hans"/>
        </w:rPr>
        <w:t>根据</w:t>
      </w:r>
      <w:r>
        <w:rPr>
          <w:rFonts w:hint="eastAsia"/>
          <w:color w:val="auto"/>
          <w:sz w:val="32"/>
          <w:szCs w:val="32"/>
          <w:lang w:eastAsia="zh-CN"/>
        </w:rPr>
        <w:t>昌市党财（</w:t>
      </w:r>
      <w:r>
        <w:rPr>
          <w:rFonts w:hint="eastAsia"/>
          <w:color w:val="auto"/>
          <w:sz w:val="32"/>
          <w:szCs w:val="32"/>
          <w:lang w:val="en-US" w:eastAsia="zh-CN"/>
        </w:rPr>
        <w:t>2022</w:t>
      </w:r>
      <w:r>
        <w:rPr>
          <w:rFonts w:hint="eastAsia"/>
          <w:color w:val="auto"/>
          <w:sz w:val="32"/>
          <w:szCs w:val="32"/>
          <w:lang w:eastAsia="zh-CN"/>
        </w:rPr>
        <w:t>）</w:t>
      </w:r>
      <w:r>
        <w:rPr>
          <w:rFonts w:hint="eastAsia"/>
          <w:color w:val="auto"/>
          <w:sz w:val="32"/>
          <w:szCs w:val="32"/>
          <w:lang w:val="en-US" w:eastAsia="zh-CN"/>
        </w:rPr>
        <w:t>4号会议纪要、《2016年政法综治维稳和平安建设工作要点》、《硫磺沟镇2016年消防工作要点》</w:t>
      </w:r>
      <w:r>
        <w:rPr>
          <w:rFonts w:hint="eastAsia"/>
          <w:color w:val="auto"/>
          <w:sz w:val="32"/>
          <w:szCs w:val="32"/>
          <w:lang w:eastAsia="zh-Hans"/>
        </w:rPr>
        <w:t>文件要求，</w:t>
      </w:r>
      <w:r>
        <w:rPr>
          <w:rFonts w:hint="eastAsia"/>
          <w:color w:val="auto"/>
          <w:sz w:val="32"/>
          <w:szCs w:val="32"/>
          <w:lang w:val="en-US" w:eastAsia="zh-CN"/>
        </w:rPr>
        <w:t>结合我镇实际情况，为消除安全隐患，2016年对辖区内长期闲置无人管理的废旧房屋进行拆除，涉及</w:t>
      </w:r>
      <w:r>
        <w:rPr>
          <w:rFonts w:hint="eastAsia"/>
          <w:color w:val="auto"/>
          <w:sz w:val="32"/>
          <w:szCs w:val="32"/>
          <w:lang w:eastAsia="zh-CN"/>
        </w:rPr>
        <w:t>新疆生产建设兵团第十二师三坪农场煤矿职工叶新华等人</w:t>
      </w:r>
      <w:r>
        <w:rPr>
          <w:rFonts w:hint="eastAsia"/>
          <w:color w:val="auto"/>
          <w:sz w:val="32"/>
          <w:szCs w:val="32"/>
          <w:lang w:val="en-US" w:eastAsia="zh-CN"/>
        </w:rPr>
        <w:t>9户房屋。2016年10月，新疆生产建设兵团农十二师三坪农场煤矿职工叶新华等人多次到昌吉市民众诉求服务中心上访，为了更好的落实信访包案制度，化解矛盾纠纷，保障居民的合法权益。</w:t>
      </w:r>
      <w:r>
        <w:rPr>
          <w:rFonts w:hint="eastAsia"/>
          <w:color w:val="auto"/>
          <w:sz w:val="32"/>
          <w:szCs w:val="32"/>
          <w:lang w:eastAsia="zh-Hans"/>
        </w:rPr>
        <w:t>我单位申报实施了</w:t>
      </w:r>
      <w:r>
        <w:rPr>
          <w:rFonts w:hint="eastAsia"/>
          <w:color w:val="auto"/>
          <w:sz w:val="32"/>
          <w:szCs w:val="32"/>
        </w:rPr>
        <w:t>9户拆除补偿资金</w:t>
      </w:r>
      <w:r>
        <w:rPr>
          <w:rFonts w:hint="eastAsia"/>
          <w:color w:val="auto"/>
          <w:sz w:val="32"/>
          <w:szCs w:val="32"/>
          <w:lang w:eastAsia="zh-Hans"/>
        </w:rPr>
        <w:t>项目。同时，为了确保该项目的顺利实施，我单位于</w:t>
      </w:r>
      <w:r>
        <w:rPr>
          <w:rFonts w:hint="eastAsia"/>
          <w:color w:val="auto"/>
          <w:sz w:val="32"/>
          <w:szCs w:val="32"/>
          <w:lang w:val="en-US" w:eastAsia="zh-CN"/>
        </w:rPr>
        <w:t>2022</w:t>
      </w:r>
      <w:r>
        <w:rPr>
          <w:rFonts w:hint="eastAsia"/>
          <w:color w:val="auto"/>
          <w:sz w:val="32"/>
          <w:szCs w:val="32"/>
          <w:lang w:eastAsia="zh-Hans"/>
        </w:rPr>
        <w:t>年制定印发了</w:t>
      </w:r>
      <w:r>
        <w:rPr>
          <w:rFonts w:hint="eastAsia"/>
          <w:color w:val="auto"/>
          <w:sz w:val="32"/>
          <w:szCs w:val="32"/>
          <w:lang w:eastAsia="zh-CN"/>
        </w:rPr>
        <w:t>《昌吉市硫磺沟镇人民政府绩效管理工作评价体系》</w:t>
      </w:r>
      <w:r>
        <w:rPr>
          <w:rFonts w:hint="eastAsia"/>
          <w:color w:val="auto"/>
          <w:sz w:val="32"/>
          <w:szCs w:val="32"/>
          <w:lang w:eastAsia="zh-Hans"/>
        </w:rPr>
        <w:t>和</w:t>
      </w:r>
      <w:r>
        <w:rPr>
          <w:rFonts w:hint="eastAsia"/>
          <w:color w:val="auto"/>
          <w:sz w:val="32"/>
          <w:szCs w:val="32"/>
          <w:lang w:eastAsia="zh-CN"/>
        </w:rPr>
        <w:t>《昌吉市硫磺沟镇人民政府绩效</w:t>
      </w:r>
      <w:r>
        <w:rPr>
          <w:rFonts w:hint="eastAsia"/>
          <w:color w:val="auto"/>
          <w:sz w:val="32"/>
          <w:szCs w:val="32"/>
          <w:lang w:eastAsia="zh-Hans"/>
        </w:rPr>
        <w:t>管理办法</w:t>
      </w:r>
      <w:r>
        <w:rPr>
          <w:rFonts w:hint="eastAsia"/>
          <w:color w:val="auto"/>
          <w:sz w:val="32"/>
          <w:szCs w:val="32"/>
          <w:lang w:eastAsia="zh-CN"/>
        </w:rPr>
        <w:t>》</w:t>
      </w:r>
      <w:r>
        <w:rPr>
          <w:rFonts w:hint="eastAsia"/>
          <w:color w:val="auto"/>
          <w:sz w:val="32"/>
          <w:szCs w:val="32"/>
          <w:lang w:eastAsia="zh-Hans"/>
        </w:rPr>
        <w:t>。</w:t>
      </w:r>
    </w:p>
    <w:p>
      <w:pPr>
        <w:pStyle w:val="2"/>
        <w:spacing w:line="600" w:lineRule="exact"/>
        <w:ind w:firstLine="643"/>
        <w:rPr>
          <w:color w:val="auto"/>
          <w:sz w:val="32"/>
        </w:rPr>
      </w:pPr>
      <w:r>
        <w:rPr>
          <w:rFonts w:hint="eastAsia"/>
          <w:color w:val="auto"/>
          <w:sz w:val="32"/>
        </w:rPr>
        <w:t>2.</w:t>
      </w:r>
      <w:r>
        <w:rPr>
          <w:rFonts w:hint="eastAsia"/>
          <w:color w:val="auto"/>
          <w:sz w:val="32"/>
          <w:lang w:eastAsia="zh-Hans"/>
        </w:rPr>
        <w:t>项目</w:t>
      </w:r>
      <w:r>
        <w:rPr>
          <w:rFonts w:hint="eastAsia"/>
          <w:color w:val="auto"/>
          <w:sz w:val="32"/>
        </w:rPr>
        <w:t>主要内容及实施情况</w:t>
      </w:r>
    </w:p>
    <w:p>
      <w:pPr>
        <w:pStyle w:val="21"/>
        <w:spacing w:line="600" w:lineRule="exact"/>
        <w:ind w:firstLine="640"/>
        <w:rPr>
          <w:color w:val="auto"/>
          <w:sz w:val="32"/>
        </w:rPr>
      </w:pPr>
      <w:r>
        <w:rPr>
          <w:rFonts w:hint="eastAsia" w:ascii="仿宋_GB2312" w:hAnsi="仿宋_GB2312" w:cs="仿宋_GB2312"/>
          <w:color w:val="auto"/>
          <w:sz w:val="32"/>
          <w:szCs w:val="32"/>
        </w:rPr>
        <w:t>本项目</w:t>
      </w:r>
      <w:r>
        <w:rPr>
          <w:rFonts w:hint="eastAsia" w:ascii="仿宋_GB2312" w:hAnsi="仿宋_GB2312" w:cs="仿宋_GB2312"/>
          <w:color w:val="auto"/>
          <w:sz w:val="32"/>
          <w:szCs w:val="32"/>
          <w:lang w:eastAsia="zh-Hans"/>
        </w:rPr>
        <w:t>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3</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项目补偿人数为</w:t>
      </w:r>
      <w:r>
        <w:rPr>
          <w:rFonts w:hint="eastAsia" w:ascii="仿宋_GB2312" w:hAnsi="仿宋_GB2312" w:cs="仿宋_GB2312"/>
          <w:color w:val="auto"/>
          <w:sz w:val="32"/>
          <w:szCs w:val="32"/>
          <w:lang w:val="en-US" w:eastAsia="zh-CN"/>
        </w:rPr>
        <w:t>9人，预计使用113.33万元，</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w:t>
      </w:r>
      <w:r>
        <w:rPr>
          <w:rFonts w:hint="eastAsia" w:ascii="仿宋_GB2312" w:hAnsi="仿宋_GB2312" w:cs="仿宋_GB2312"/>
          <w:color w:val="auto"/>
          <w:sz w:val="32"/>
          <w:szCs w:val="32"/>
          <w:lang w:eastAsia="zh-CN"/>
        </w:rPr>
        <w:t>。硫磺沟镇人民政府秉持精心排查、诚心化解、耐心稳控、细心总结的工作基调，召开专题会议，成立专项工作领导小组，对排查出的群众诉求逐条依法依规落实解决，真正将辖区内群众的合理诉求解决到位，确保辖区和谐稳定局面。</w:t>
      </w:r>
      <w:r>
        <w:rPr>
          <w:rFonts w:hint="eastAsia" w:ascii="仿宋_GB2312" w:hAnsi="仿宋_GB2312" w:cs="仿宋_GB2312"/>
          <w:color w:val="auto"/>
          <w:sz w:val="32"/>
          <w:szCs w:val="32"/>
          <w:lang w:eastAsia="zh-Hans"/>
        </w:rPr>
        <w:t>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eastAsia="zh-CN"/>
        </w:rPr>
        <w:t>提升了本镇居民安全指数，</w:t>
      </w:r>
      <w:r>
        <w:rPr>
          <w:rFonts w:hint="eastAsia" w:ascii="仿宋_GB2312" w:hAnsi="仿宋_GB2312" w:cs="仿宋_GB2312"/>
          <w:color w:val="auto"/>
          <w:sz w:val="32"/>
          <w:szCs w:val="32"/>
        </w:rPr>
        <w:t>居民生活幸福指数</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营造良好的生活环境</w:t>
      </w:r>
      <w:r>
        <w:rPr>
          <w:rFonts w:hint="eastAsia" w:ascii="仿宋_GB2312" w:hAnsi="仿宋_GB2312" w:cs="仿宋_GB2312"/>
          <w:color w:val="auto"/>
          <w:sz w:val="32"/>
          <w:szCs w:val="32"/>
          <w:lang w:eastAsia="zh-CN"/>
        </w:rPr>
        <w:t>，推动乡村人居环境整治工作向纵深发展</w:t>
      </w:r>
      <w:r>
        <w:rPr>
          <w:rFonts w:hint="eastAsia" w:ascii="仿宋_GB2312" w:hAnsi="仿宋_GB2312" w:cs="仿宋_GB2312"/>
          <w:color w:val="auto"/>
          <w:sz w:val="32"/>
          <w:szCs w:val="32"/>
        </w:rPr>
        <w:t>。</w:t>
      </w:r>
    </w:p>
    <w:p>
      <w:pPr>
        <w:pStyle w:val="2"/>
        <w:spacing w:line="600" w:lineRule="exact"/>
        <w:ind w:firstLine="643"/>
        <w:rPr>
          <w:color w:val="auto"/>
          <w:sz w:val="32"/>
        </w:rPr>
      </w:pPr>
      <w:r>
        <w:rPr>
          <w:rFonts w:hint="eastAsia"/>
          <w:color w:val="auto"/>
          <w:sz w:val="32"/>
        </w:rPr>
        <w:t>3.项目实施主体</w:t>
      </w:r>
    </w:p>
    <w:p>
      <w:pPr>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年9户拆除补偿资金项目</w:t>
      </w:r>
      <w:r>
        <w:rPr>
          <w:rFonts w:hint="eastAsia" w:ascii="仿宋_GB2312" w:hAnsi="仿宋_GB2312" w:cs="仿宋_GB2312"/>
          <w:color w:val="auto"/>
          <w:sz w:val="32"/>
          <w:szCs w:val="32"/>
          <w:lang w:eastAsia="zh-Hans"/>
        </w:rPr>
        <w:t>的实施主体为</w:t>
      </w:r>
      <w:r>
        <w:rPr>
          <w:rFonts w:hint="eastAsia" w:ascii="仿宋_GB2312" w:hAnsi="黑体" w:cs="宋体"/>
          <w:bCs/>
          <w:color w:val="auto"/>
          <w:kern w:val="0"/>
          <w:sz w:val="32"/>
          <w:szCs w:val="32"/>
        </w:rPr>
        <w:t>昌吉市硫磺沟镇</w:t>
      </w:r>
      <w:r>
        <w:rPr>
          <w:rFonts w:hint="eastAsia" w:ascii="仿宋_GB2312" w:hAnsi="黑体" w:cs="宋体"/>
          <w:bCs/>
          <w:color w:val="auto"/>
          <w:kern w:val="0"/>
          <w:sz w:val="32"/>
          <w:szCs w:val="32"/>
          <w:lang w:eastAsia="zh-CN"/>
        </w:rPr>
        <w:t>人民</w:t>
      </w:r>
      <w:r>
        <w:rPr>
          <w:rFonts w:hint="eastAsia" w:ascii="仿宋_GB2312" w:hAnsi="黑体" w:cs="宋体"/>
          <w:bCs/>
          <w:color w:val="auto"/>
          <w:kern w:val="0"/>
          <w:sz w:val="32"/>
          <w:szCs w:val="32"/>
        </w:rPr>
        <w:t>政府</w:t>
      </w:r>
      <w:r>
        <w:rPr>
          <w:rFonts w:hint="eastAsia" w:ascii="仿宋_GB2312" w:hAnsi="仿宋_GB2312" w:cs="仿宋_GB2312"/>
          <w:color w:val="auto"/>
          <w:sz w:val="32"/>
          <w:szCs w:val="32"/>
          <w:lang w:eastAsia="zh-Hans"/>
        </w:rPr>
        <w:t>，</w:t>
      </w:r>
      <w:r>
        <w:rPr>
          <w:rFonts w:hint="eastAsia" w:ascii="仿宋_GB2312" w:hAnsi="黑体" w:cs="宋体"/>
          <w:bCs/>
          <w:color w:val="auto"/>
          <w:kern w:val="0"/>
          <w:sz w:val="32"/>
          <w:szCs w:val="32"/>
          <w:lang w:eastAsia="zh-CN"/>
        </w:rPr>
        <w:t>且</w:t>
      </w:r>
      <w:r>
        <w:rPr>
          <w:rFonts w:hint="eastAsia" w:ascii="仿宋_GB2312" w:hAnsi="黑体" w:cs="宋体"/>
          <w:bCs/>
          <w:color w:val="auto"/>
          <w:kern w:val="0"/>
          <w:sz w:val="32"/>
          <w:szCs w:val="32"/>
        </w:rPr>
        <w:t>无下属预算单位</w:t>
      </w:r>
      <w:r>
        <w:rPr>
          <w:rFonts w:hint="eastAsia" w:ascii="仿宋_GB2312" w:hAnsi="宋体" w:cs="宋体"/>
          <w:color w:val="auto"/>
          <w:kern w:val="0"/>
          <w:sz w:val="32"/>
          <w:szCs w:val="32"/>
        </w:rPr>
        <w:t>。</w:t>
      </w:r>
      <w:r>
        <w:rPr>
          <w:rFonts w:hint="eastAsia" w:ascii="仿宋_GB2312" w:hAnsi="黑体" w:cs="宋体"/>
          <w:bCs/>
          <w:color w:val="auto"/>
          <w:kern w:val="0"/>
          <w:sz w:val="32"/>
          <w:szCs w:val="32"/>
        </w:rPr>
        <w:t>昌吉市硫磺沟镇</w:t>
      </w:r>
      <w:r>
        <w:rPr>
          <w:rFonts w:hint="eastAsia" w:ascii="仿宋_GB2312" w:hAnsi="黑体" w:cs="宋体"/>
          <w:bCs/>
          <w:color w:val="auto"/>
          <w:kern w:val="0"/>
          <w:sz w:val="32"/>
          <w:szCs w:val="32"/>
          <w:lang w:eastAsia="zh-CN"/>
        </w:rPr>
        <w:t>人民</w:t>
      </w:r>
      <w:r>
        <w:rPr>
          <w:rFonts w:hint="eastAsia" w:ascii="仿宋_GB2312" w:hAnsi="黑体" w:cs="宋体"/>
          <w:bCs/>
          <w:color w:val="auto"/>
          <w:kern w:val="0"/>
          <w:sz w:val="32"/>
          <w:szCs w:val="32"/>
        </w:rPr>
        <w:t>政府</w:t>
      </w:r>
      <w:r>
        <w:rPr>
          <w:rFonts w:hint="eastAsia" w:ascii="仿宋_GB2312" w:hAnsi="仿宋_GB2312" w:cs="仿宋_GB2312"/>
          <w:color w:val="auto"/>
          <w:sz w:val="32"/>
          <w:szCs w:val="32"/>
        </w:rPr>
        <w:t>纳入202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年部门决算编制范围</w:t>
      </w:r>
      <w:r>
        <w:rPr>
          <w:rFonts w:hint="eastAsia" w:ascii="仿宋_GB2312" w:hAnsi="宋体" w:cs="宋体"/>
          <w:color w:val="auto"/>
          <w:kern w:val="0"/>
          <w:sz w:val="32"/>
          <w:szCs w:val="32"/>
        </w:rPr>
        <w:t>下设4个综合性办公室，分别是：</w:t>
      </w:r>
      <w:r>
        <w:rPr>
          <w:rFonts w:hint="eastAsia" w:ascii="仿宋_GB2312" w:hAnsi="宋体"/>
          <w:color w:val="auto"/>
          <w:kern w:val="0"/>
          <w:sz w:val="32"/>
          <w:szCs w:val="32"/>
        </w:rPr>
        <w:t>党政办公室、经济发展办公室、社会事务办公室、综合执法办公室；下设6个事业单位，分别是：农业（畜牧业）发展服务中心、文体广电旅游服务中心、社会保障（民政）服务中心（退役军人服务站、政务便民服务中心）、农村合作经济（统计）发展中心（财政所）、村镇规划建设发展中心（生态环境工作站）、综治中心（网格化服务中心）。</w:t>
      </w:r>
    </w:p>
    <w:p>
      <w:pPr>
        <w:pStyle w:val="21"/>
        <w:spacing w:line="570" w:lineRule="exact"/>
        <w:ind w:left="319" w:leftChars="114" w:firstLine="320" w:firstLineChars="100"/>
        <w:jc w:val="both"/>
        <w:outlineLvl w:val="2"/>
        <w:rPr>
          <w:rFonts w:hint="eastAsia" w:ascii="仿宋_GB2312" w:hAnsi="宋体" w:eastAsia="仿宋_GB2312" w:cs="Times New Roman"/>
          <w:color w:val="auto"/>
          <w:kern w:val="0"/>
          <w:sz w:val="32"/>
          <w:szCs w:val="32"/>
          <w:lang w:val="en-US" w:eastAsia="zh-CN" w:bidi="ar-SA"/>
        </w:rPr>
      </w:pPr>
      <w:r>
        <w:rPr>
          <w:rFonts w:hint="eastAsia" w:ascii="仿宋_GB2312" w:hAnsi="宋体" w:eastAsia="仿宋_GB2312" w:cs="Times New Roman"/>
          <w:color w:val="auto"/>
          <w:kern w:val="0"/>
          <w:sz w:val="32"/>
          <w:szCs w:val="32"/>
          <w:lang w:val="en-US" w:eastAsia="zh-CN" w:bidi="ar-SA"/>
        </w:rPr>
        <w:t>编制人数为58人，其中：行政人员编制16人、工勤8人、事业编制34人。实有在职人数49人，其中：行政在职15人、工勤8人、参公3</w:t>
      </w:r>
      <w:r>
        <w:rPr>
          <w:rFonts w:hint="eastAsia" w:ascii="仿宋_GB2312" w:hAnsi="宋体" w:eastAsia="仿宋_GB2312" w:cs="Times New Roman"/>
          <w:color w:val="auto"/>
          <w:kern w:val="0"/>
          <w:sz w:val="32"/>
          <w:szCs w:val="32"/>
          <w:lang w:val="en-US" w:eastAsia="zh-Hans" w:bidi="ar-SA"/>
        </w:rPr>
        <w:t>人</w:t>
      </w:r>
      <w:r>
        <w:rPr>
          <w:rFonts w:hint="eastAsia" w:ascii="仿宋_GB2312" w:hAnsi="宋体" w:eastAsia="仿宋_GB2312" w:cs="Times New Roman"/>
          <w:color w:val="auto"/>
          <w:kern w:val="0"/>
          <w:sz w:val="32"/>
          <w:szCs w:val="32"/>
          <w:lang w:val="en-US" w:eastAsia="zh-CN" w:bidi="ar-SA"/>
        </w:rPr>
        <w:t>、事业在职23人。离退休人员7人，其中：行政退休人员4人、事业退休3人。</w:t>
      </w:r>
    </w:p>
    <w:p>
      <w:pPr>
        <w:pStyle w:val="2"/>
        <w:spacing w:line="600" w:lineRule="exact"/>
        <w:ind w:firstLine="643"/>
        <w:rPr>
          <w:color w:val="auto"/>
          <w:sz w:val="32"/>
        </w:rPr>
      </w:pPr>
      <w:r>
        <w:rPr>
          <w:color w:val="auto"/>
          <w:sz w:val="32"/>
        </w:rPr>
        <w:t>4</w:t>
      </w:r>
      <w:r>
        <w:rPr>
          <w:rFonts w:hint="eastAsia"/>
          <w:color w:val="auto"/>
          <w:sz w:val="32"/>
        </w:rPr>
        <w:t>.</w:t>
      </w:r>
      <w:r>
        <w:rPr>
          <w:rFonts w:hint="eastAsia" w:cs="仿宋_GB2312"/>
          <w:color w:val="auto"/>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根据《关于拨付</w:t>
      </w:r>
      <w:r>
        <w:rPr>
          <w:rFonts w:hint="eastAsia" w:ascii="仿宋_GB2312"/>
          <w:color w:val="auto"/>
          <w:sz w:val="32"/>
          <w:szCs w:val="32"/>
        </w:rPr>
        <w:t>9户拆除补偿资金</w:t>
      </w:r>
      <w:r>
        <w:rPr>
          <w:rFonts w:hint="eastAsia" w:ascii="仿宋_GB2312"/>
          <w:color w:val="auto"/>
          <w:sz w:val="32"/>
          <w:szCs w:val="32"/>
          <w:lang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昌市党财</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4</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color w:val="auto"/>
          <w:sz w:val="32"/>
          <w:szCs w:val="32"/>
        </w:rPr>
        <w:t>9户拆除补偿资金项目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113.33</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113.33</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113.33</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104.82</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92.49</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结转资金额度</w:t>
      </w:r>
      <w:r>
        <w:rPr>
          <w:rFonts w:hint="eastAsia" w:ascii="仿宋_GB2312"/>
          <w:color w:val="auto"/>
          <w:sz w:val="32"/>
          <w:szCs w:val="32"/>
          <w:lang w:val="en-US" w:eastAsia="zh-CN"/>
        </w:rPr>
        <w:t>0万元，</w:t>
      </w:r>
      <w:r>
        <w:rPr>
          <w:rFonts w:hint="eastAsia" w:ascii="仿宋_GB2312"/>
          <w:color w:val="auto"/>
          <w:sz w:val="32"/>
          <w:szCs w:val="32"/>
        </w:rPr>
        <w:t>结余资金额度</w:t>
      </w:r>
      <w:r>
        <w:rPr>
          <w:rFonts w:hint="eastAsia" w:ascii="仿宋_GB2312"/>
          <w:color w:val="auto"/>
          <w:sz w:val="32"/>
          <w:szCs w:val="32"/>
          <w:lang w:val="en-US" w:eastAsia="zh-CN"/>
        </w:rPr>
        <w:t>0万元</w:t>
      </w:r>
      <w:r>
        <w:rPr>
          <w:rFonts w:hint="eastAsia" w:ascii="仿宋_GB2312"/>
          <w:color w:val="auto"/>
          <w:sz w:val="32"/>
          <w:szCs w:val="32"/>
        </w:rPr>
        <w:t>。项目资金主要用于支付202</w:t>
      </w:r>
      <w:r>
        <w:rPr>
          <w:rFonts w:hint="eastAsia" w:ascii="仿宋_GB2312"/>
          <w:color w:val="auto"/>
          <w:sz w:val="32"/>
          <w:szCs w:val="32"/>
          <w:lang w:val="en-US" w:eastAsia="zh-CN"/>
        </w:rPr>
        <w:t>2</w:t>
      </w:r>
      <w:r>
        <w:rPr>
          <w:rFonts w:hint="eastAsia" w:ascii="仿宋_GB2312"/>
          <w:color w:val="auto"/>
          <w:sz w:val="32"/>
          <w:szCs w:val="32"/>
        </w:rPr>
        <w:t>年9户拆除补偿资金项目费用</w:t>
      </w:r>
      <w:r>
        <w:rPr>
          <w:rFonts w:hint="eastAsia" w:ascii="仿宋_GB2312"/>
          <w:color w:val="auto"/>
          <w:sz w:val="32"/>
          <w:szCs w:val="32"/>
          <w:lang w:val="en-US" w:eastAsia="zh-CN"/>
        </w:rPr>
        <w:t>104.82</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pStyle w:val="2"/>
        <w:spacing w:line="600" w:lineRule="exact"/>
        <w:ind w:firstLine="643"/>
        <w:rPr>
          <w:color w:val="auto"/>
          <w:sz w:val="32"/>
        </w:rPr>
      </w:pPr>
      <w:r>
        <w:rPr>
          <w:rFonts w:hint="eastAsia"/>
          <w:color w:val="auto"/>
          <w:sz w:val="32"/>
        </w:rPr>
        <w:t>1.总体目标</w:t>
      </w:r>
    </w:p>
    <w:p>
      <w:pPr>
        <w:pStyle w:val="21"/>
        <w:spacing w:line="600" w:lineRule="exact"/>
        <w:ind w:firstLine="640"/>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本项目</w:t>
      </w:r>
      <w:r>
        <w:rPr>
          <w:rFonts w:hint="eastAsia" w:cs="Times New Roman"/>
          <w:b w:val="0"/>
          <w:bCs w:val="0"/>
          <w:color w:val="auto"/>
          <w:kern w:val="2"/>
          <w:sz w:val="32"/>
          <w:szCs w:val="32"/>
          <w:highlight w:val="none"/>
          <w:lang w:val="en-US" w:eastAsia="zh-CN" w:bidi="ar-SA"/>
        </w:rPr>
        <w:t>预计</w:t>
      </w:r>
      <w:r>
        <w:rPr>
          <w:rFonts w:hint="eastAsia" w:ascii="Times New Roman" w:hAnsi="Times New Roman" w:eastAsia="仿宋_GB2312" w:cs="Times New Roman"/>
          <w:b w:val="0"/>
          <w:bCs w:val="0"/>
          <w:color w:val="auto"/>
          <w:kern w:val="2"/>
          <w:sz w:val="32"/>
          <w:szCs w:val="32"/>
          <w:highlight w:val="none"/>
          <w:lang w:val="en-US" w:eastAsia="zh-CN" w:bidi="ar-SA"/>
        </w:rPr>
        <w:t>使用</w:t>
      </w:r>
      <w:r>
        <w:rPr>
          <w:rFonts w:hint="eastAsia" w:cs="Times New Roman"/>
          <w:b w:val="0"/>
          <w:bCs w:val="0"/>
          <w:color w:val="auto"/>
          <w:kern w:val="2"/>
          <w:sz w:val="32"/>
          <w:szCs w:val="32"/>
          <w:highlight w:val="none"/>
          <w:lang w:val="en-US" w:eastAsia="zh-CN" w:bidi="ar-SA"/>
        </w:rPr>
        <w:t>113.33万元，实际使用</w:t>
      </w:r>
      <w:r>
        <w:rPr>
          <w:rFonts w:hint="eastAsia" w:ascii="Times New Roman" w:hAnsi="Times New Roman" w:eastAsia="仿宋_GB2312" w:cs="Times New Roman"/>
          <w:b w:val="0"/>
          <w:bCs w:val="0"/>
          <w:color w:val="auto"/>
          <w:kern w:val="2"/>
          <w:sz w:val="32"/>
          <w:szCs w:val="32"/>
          <w:highlight w:val="none"/>
          <w:lang w:val="en-US" w:eastAsia="zh-CN" w:bidi="ar-SA"/>
        </w:rPr>
        <w:t>104.82万元，</w:t>
      </w:r>
      <w:r>
        <w:rPr>
          <w:rFonts w:hint="eastAsia" w:cs="Times New Roman"/>
          <w:b w:val="0"/>
          <w:bCs w:val="0"/>
          <w:color w:val="auto"/>
          <w:kern w:val="2"/>
          <w:sz w:val="32"/>
          <w:szCs w:val="32"/>
          <w:highlight w:val="none"/>
          <w:lang w:val="en-US" w:eastAsia="zh-CN" w:bidi="ar-SA"/>
        </w:rPr>
        <w:t>用于9户2022年拆除补偿资金总额为104.82万元</w:t>
      </w:r>
      <w:r>
        <w:rPr>
          <w:rFonts w:hint="eastAsia" w:ascii="Times New Roman" w:hAnsi="Times New Roman" w:eastAsia="仿宋_GB2312" w:cs="Times New Roman"/>
          <w:b w:val="0"/>
          <w:bCs w:val="0"/>
          <w:color w:val="auto"/>
          <w:kern w:val="2"/>
          <w:sz w:val="32"/>
          <w:szCs w:val="32"/>
          <w:highlight w:val="none"/>
          <w:lang w:val="en-US" w:eastAsia="zh-CN" w:bidi="ar-SA"/>
        </w:rPr>
        <w:t>，</w:t>
      </w:r>
      <w:r>
        <w:rPr>
          <w:rFonts w:hint="eastAsia" w:ascii="仿宋_GB2312" w:hAnsi="仿宋_GB2312" w:cs="仿宋_GB2312"/>
          <w:color w:val="auto"/>
          <w:sz w:val="32"/>
          <w:szCs w:val="32"/>
          <w:highlight w:val="none"/>
          <w:lang w:eastAsia="zh-CN"/>
        </w:rPr>
        <w:t>硫磺沟镇人民政府秉持精心排查、诚心化解、耐心稳控、细心总结的工作基调，召开专题会议，成立专项工作领导小组，对排查出的群众诉求逐条依法依规落实解决，真正将辖区内群众的合理诉求解决到位，确保辖区和谐稳定局面。</w:t>
      </w:r>
      <w:r>
        <w:rPr>
          <w:rFonts w:hint="eastAsia" w:ascii="仿宋_GB2312" w:hAnsi="仿宋_GB2312" w:cs="仿宋_GB2312"/>
          <w:color w:val="auto"/>
          <w:sz w:val="32"/>
          <w:szCs w:val="32"/>
          <w:highlight w:val="none"/>
          <w:lang w:eastAsia="zh-Hans"/>
        </w:rPr>
        <w:t>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有效</w:t>
      </w:r>
      <w:r>
        <w:rPr>
          <w:rFonts w:hint="eastAsia" w:ascii="仿宋_GB2312" w:hAnsi="仿宋_GB2312" w:cs="仿宋_GB2312"/>
          <w:color w:val="auto"/>
          <w:sz w:val="32"/>
          <w:szCs w:val="32"/>
          <w:highlight w:val="none"/>
          <w:lang w:eastAsia="zh-CN"/>
        </w:rPr>
        <w:t>提升了本镇居民安全指数，</w:t>
      </w:r>
      <w:r>
        <w:rPr>
          <w:rFonts w:hint="eastAsia" w:ascii="Times New Roman" w:hAnsi="Times New Roman" w:cs="Times New Roman"/>
          <w:b w:val="0"/>
          <w:bCs w:val="0"/>
          <w:color w:val="auto"/>
          <w:kern w:val="2"/>
          <w:sz w:val="32"/>
          <w:szCs w:val="32"/>
          <w:highlight w:val="none"/>
          <w:lang w:val="en-US" w:eastAsia="zh-CN" w:bidi="ar-SA"/>
        </w:rPr>
        <w:t>保障人民群众合法权益和</w:t>
      </w:r>
      <w:r>
        <w:rPr>
          <w:rFonts w:hint="eastAsia" w:ascii="Times New Roman" w:hAnsi="Times New Roman" w:eastAsia="仿宋_GB2312" w:cs="Times New Roman"/>
          <w:b w:val="0"/>
          <w:bCs w:val="0"/>
          <w:color w:val="auto"/>
          <w:kern w:val="2"/>
          <w:sz w:val="32"/>
          <w:szCs w:val="32"/>
          <w:highlight w:val="none"/>
          <w:lang w:val="en-US" w:eastAsia="zh-CN" w:bidi="ar-SA"/>
        </w:rPr>
        <w:t>改善居民生活幸福指数，营造良好的生活环境。</w:t>
      </w:r>
    </w:p>
    <w:p>
      <w:pPr>
        <w:pStyle w:val="2"/>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lang w:eastAsia="zh-CN"/>
        </w:rPr>
        <w:t>《昌吉市硫磺沟镇人民政府绩效管理工作评价体系》</w:t>
      </w:r>
      <w:r>
        <w:rPr>
          <w:rFonts w:hint="eastAsia"/>
          <w:color w:val="auto"/>
          <w:sz w:val="32"/>
          <w:szCs w:val="32"/>
          <w:lang w:eastAsia="zh-Hans"/>
        </w:rPr>
        <w:t>和</w:t>
      </w:r>
      <w:r>
        <w:rPr>
          <w:rFonts w:hint="eastAsia"/>
          <w:color w:val="auto"/>
          <w:sz w:val="32"/>
          <w:szCs w:val="32"/>
          <w:lang w:eastAsia="zh-CN"/>
        </w:rPr>
        <w:t>《昌吉市硫磺沟镇人民政府绩效</w:t>
      </w:r>
      <w:r>
        <w:rPr>
          <w:rFonts w:hint="eastAsia"/>
          <w:color w:val="auto"/>
          <w:sz w:val="32"/>
          <w:szCs w:val="32"/>
          <w:lang w:eastAsia="zh-Hans"/>
        </w:rPr>
        <w:t>管理办法</w:t>
      </w:r>
      <w:r>
        <w:rPr>
          <w:rFonts w:hint="eastAsia"/>
          <w:color w:val="auto"/>
          <w:sz w:val="32"/>
          <w:szCs w:val="32"/>
          <w:lang w:eastAsia="zh-CN"/>
        </w:rPr>
        <w:t>》</w:t>
      </w:r>
      <w:r>
        <w:rPr>
          <w:rFonts w:hint="eastAsia" w:ascii="仿宋_GB2312"/>
          <w:color w:val="auto"/>
          <w:sz w:val="32"/>
          <w:szCs w:val="32"/>
        </w:rPr>
        <w:t>等文件要求，</w:t>
      </w:r>
      <w:r>
        <w:rPr>
          <w:rFonts w:hint="eastAsia" w:ascii="仿宋_GB2312" w:hAnsi="Arial" w:cs="宋体"/>
          <w:bCs/>
          <w:color w:val="auto"/>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数量指标：补助人数9人</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质量指标：各项工作完成率96.0%</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时效指标：资金按时到位率100.0%</w:t>
      </w:r>
      <w:r>
        <w:rPr>
          <w:rFonts w:hint="eastAsia" w:ascii="仿宋_GB2312" w:hAnsi="仿宋_GB2312" w:eastAsia="仿宋_GB2312" w:cs="仿宋_GB2312"/>
          <w:color w:val="auto"/>
          <w:sz w:val="32"/>
          <w:szCs w:val="32"/>
          <w:lang w:val="en-US" w:eastAsia="zh-CN"/>
        </w:rPr>
        <w:tab/>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成本指标：9户拆除补偿资金104.82万元。</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rFonts w:hint="eastAsia"/>
          <w:color w:val="auto"/>
          <w:sz w:val="32"/>
          <w:szCs w:val="32"/>
        </w:rPr>
      </w:pPr>
      <w:r>
        <w:rPr>
          <w:rFonts w:hint="eastAsia"/>
          <w:color w:val="auto"/>
          <w:sz w:val="32"/>
          <w:szCs w:val="32"/>
        </w:rPr>
        <w:t>①经济效益指标</w:t>
      </w:r>
    </w:p>
    <w:p>
      <w:pPr>
        <w:spacing w:line="600" w:lineRule="exact"/>
        <w:ind w:firstLine="640"/>
        <w:rPr>
          <w:color w:val="auto"/>
        </w:rPr>
      </w:pPr>
      <w:r>
        <w:rPr>
          <w:rFonts w:hint="eastAsia"/>
          <w:color w:val="auto"/>
          <w:sz w:val="32"/>
          <w:szCs w:val="32"/>
        </w:rPr>
        <w:t>无此项指标</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营造良好生活环境</w:t>
      </w:r>
      <w:r>
        <w:rPr>
          <w:rFonts w:hint="eastAsia" w:ascii="仿宋_GB2312" w:hAnsi="仿宋_GB2312" w:eastAsia="仿宋_GB2312" w:cs="仿宋_GB2312"/>
          <w:color w:val="auto"/>
          <w:sz w:val="32"/>
          <w:szCs w:val="32"/>
          <w:lang w:val="en-US" w:eastAsia="zh-CN"/>
        </w:rPr>
        <w:t>”指标，预期指标值为“有效提高”。</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居民幸福指数</w:t>
      </w:r>
      <w:r>
        <w:rPr>
          <w:rFonts w:hint="eastAsia" w:ascii="仿宋_GB2312" w:hAnsi="仿宋_GB2312" w:eastAsia="仿宋_GB2312" w:cs="仿宋_GB2312"/>
          <w:color w:val="auto"/>
          <w:sz w:val="32"/>
          <w:szCs w:val="32"/>
          <w:lang w:val="en-US" w:eastAsia="zh-CN"/>
        </w:rPr>
        <w:t>”指标，预期指标值为“有效提高”。</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居民满意度</w:t>
      </w:r>
      <w:r>
        <w:rPr>
          <w:rFonts w:hint="eastAsia" w:ascii="仿宋_GB2312" w:hAnsi="仿宋_GB2312" w:eastAsia="仿宋_GB2312" w:cs="仿宋_GB2312"/>
          <w:color w:val="auto"/>
          <w:sz w:val="32"/>
          <w:szCs w:val="32"/>
          <w:lang w:val="en-US" w:eastAsia="zh-CN"/>
        </w:rPr>
        <w:t>”指标，预期指标值为“≥96%”。</w:t>
      </w:r>
    </w:p>
    <w:p>
      <w:pPr>
        <w:pStyle w:val="3"/>
        <w:spacing w:line="600" w:lineRule="exact"/>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22169_WPSOffice_Level2"/>
      <w:bookmarkStart w:id="2" w:name="_Toc22922"/>
      <w:bookmarkStart w:id="3" w:name="_Toc12868"/>
      <w:bookmarkStart w:id="4" w:name="_Toc480473081"/>
      <w:bookmarkStart w:id="5" w:name="_Toc5258"/>
      <w:bookmarkStart w:id="6" w:name="_Toc5462343"/>
      <w:bookmarkStart w:id="7" w:name="_Toc26632"/>
      <w:bookmarkStart w:id="8" w:name="_Toc21664"/>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pStyle w:val="2"/>
        <w:spacing w:line="600" w:lineRule="exact"/>
        <w:ind w:firstLine="643"/>
        <w:rPr>
          <w:color w:val="auto"/>
          <w:sz w:val="32"/>
        </w:rPr>
      </w:pPr>
      <w:r>
        <w:rPr>
          <w:rFonts w:hint="eastAsia"/>
          <w:color w:val="auto"/>
          <w:sz w:val="32"/>
        </w:rPr>
        <w:t>1.</w:t>
      </w:r>
      <w:r>
        <w:rPr>
          <w:rFonts w:hint="eastAsia" w:hAnsi="楷体" w:cs="楷体"/>
          <w:color w:val="auto"/>
          <w:sz w:val="32"/>
        </w:rPr>
        <w:t>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rPr>
      </w:pPr>
      <w:r>
        <w:rPr>
          <w:rFonts w:hint="eastAsia"/>
          <w:color w:val="auto"/>
          <w:sz w:val="32"/>
        </w:rPr>
        <w:t>2.绩效评价的对象和范围</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2</w:t>
      </w:r>
      <w:r>
        <w:rPr>
          <w:rFonts w:hint="eastAsia" w:ascii="仿宋_GB2312"/>
          <w:color w:val="auto"/>
          <w:sz w:val="32"/>
          <w:szCs w:val="32"/>
        </w:rPr>
        <w:t>年度我单位实施</w:t>
      </w:r>
      <w:r>
        <w:rPr>
          <w:rFonts w:hint="eastAsia" w:ascii="仿宋_GB2312" w:hAnsi="仿宋_GB2312" w:eastAsia="仿宋_GB2312" w:cs="仿宋_GB2312"/>
          <w:color w:val="auto"/>
          <w:sz w:val="32"/>
          <w:szCs w:val="32"/>
        </w:rPr>
        <w:t>的9户拆除补偿资金</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pStyle w:val="2"/>
        <w:spacing w:line="600" w:lineRule="exact"/>
        <w:ind w:firstLine="643"/>
        <w:rPr>
          <w:color w:val="auto"/>
          <w:sz w:val="32"/>
        </w:rPr>
      </w:pPr>
      <w:r>
        <w:rPr>
          <w:rFonts w:hint="eastAsia"/>
          <w:color w:val="auto"/>
          <w:sz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eastAsia="仿宋_GB2312" w:cs="仿宋_GB2312"/>
          <w:color w:val="auto"/>
          <w:sz w:val="32"/>
          <w:szCs w:val="32"/>
        </w:rPr>
        <w:t>9户拆除补偿资金</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color w:val="auto"/>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color w:val="auto"/>
          <w:sz w:val="32"/>
          <w:szCs w:val="32"/>
        </w:rPr>
        <w:t>（3）绩效评价报告简明扼要，除对绩效评价的过程、结果描述外，还总结经验、指出问题，并就共性问题提出可操作性改进建议。</w:t>
      </w:r>
    </w:p>
    <w:p>
      <w:pPr>
        <w:pStyle w:val="2"/>
        <w:spacing w:line="600" w:lineRule="exact"/>
        <w:ind w:firstLine="643"/>
        <w:rPr>
          <w:color w:val="auto"/>
          <w:sz w:val="32"/>
        </w:rPr>
      </w:pPr>
      <w:bookmarkStart w:id="9" w:name="_Toc26131"/>
      <w:bookmarkStart w:id="10" w:name="_Toc428278230"/>
      <w:bookmarkStart w:id="11" w:name="_Toc1913"/>
      <w:bookmarkStart w:id="12" w:name="_Toc419984722"/>
      <w:r>
        <w:rPr>
          <w:rFonts w:hint="eastAsia"/>
          <w:color w:val="auto"/>
          <w:sz w:val="32"/>
        </w:rPr>
        <w:t>2.绩效评价指标体系及绩效评价</w:t>
      </w:r>
      <w:bookmarkEnd w:id="9"/>
      <w:bookmarkEnd w:id="10"/>
      <w:bookmarkEnd w:id="11"/>
      <w:bookmarkEnd w:id="12"/>
      <w:r>
        <w:rPr>
          <w:rFonts w:hint="eastAsia"/>
          <w:color w:val="auto"/>
          <w:sz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rPr>
      </w:pPr>
      <w:r>
        <w:rPr>
          <w:rFonts w:hint="eastAsia"/>
          <w:color w:val="auto"/>
          <w:sz w:val="32"/>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rPr>
      </w:pPr>
      <w:r>
        <w:rPr>
          <w:rFonts w:hint="eastAsia"/>
          <w:color w:val="auto"/>
          <w:sz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1"/>
        <w:spacing w:line="600" w:lineRule="exact"/>
        <w:ind w:firstLine="640"/>
        <w:rPr>
          <w:rFonts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李波</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党委书记</w:t>
      </w:r>
      <w:r>
        <w:rPr>
          <w:rFonts w:ascii="仿宋_GB2312" w:hAnsi="仿宋_GB2312" w:cs="仿宋_GB2312"/>
          <w:color w:val="auto"/>
          <w:sz w:val="32"/>
          <w:szCs w:val="32"/>
        </w:rPr>
        <w:t>）</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rPr>
      </w:pPr>
      <w:r>
        <w:rPr>
          <w:rFonts w:hint="eastAsia"/>
          <w:b w:val="0"/>
          <w:color w:val="auto"/>
          <w:sz w:val="28"/>
        </w:rPr>
        <w:t>齐文强</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镇党委副书记、镇长</w:t>
      </w:r>
      <w:r>
        <w:rPr>
          <w:rFonts w:ascii="仿宋_GB2312" w:hAnsi="仿宋_GB2312" w:cs="仿宋_GB2312"/>
          <w:color w:val="auto"/>
          <w:sz w:val="32"/>
          <w:szCs w:val="32"/>
        </w:rPr>
        <w:t>）</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向亚明</w:t>
      </w:r>
      <w:r>
        <w:rPr>
          <w:rFonts w:hint="eastAsia" w:ascii="仿宋_GB2312" w:hAnsi="仿宋_GB2312" w:cs="仿宋_GB2312"/>
          <w:color w:val="auto"/>
          <w:sz w:val="32"/>
          <w:szCs w:val="32"/>
          <w:lang w:eastAsia="zh-CN"/>
        </w:rPr>
        <w:t>、徐昆、杨晶、王建雄、巴哈尔·加那比力、杨亚玲马泽、闫昊、常洁</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3"/>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通过9户拆除补偿资金项目的实施，解决</w:t>
      </w:r>
      <w:r>
        <w:rPr>
          <w:rFonts w:hint="eastAsia" w:ascii="Times New Roman" w:hAnsi="Times New Roman" w:cs="Times New Roman"/>
          <w:b w:val="0"/>
          <w:bCs w:val="0"/>
          <w:color w:val="auto"/>
          <w:kern w:val="2"/>
          <w:sz w:val="32"/>
          <w:szCs w:val="32"/>
          <w:lang w:val="en-US" w:eastAsia="zh-CN" w:bidi="ar-SA"/>
        </w:rPr>
        <w:t>废旧房屋安全隐患</w:t>
      </w:r>
      <w:r>
        <w:rPr>
          <w:rFonts w:hint="eastAsia" w:ascii="仿宋_GB2312"/>
          <w:color w:val="auto"/>
          <w:sz w:val="32"/>
          <w:szCs w:val="32"/>
        </w:rPr>
        <w:t>问题</w:t>
      </w:r>
      <w:r>
        <w:rPr>
          <w:rFonts w:hint="eastAsia" w:ascii="仿宋_GB2312"/>
          <w:color w:val="auto"/>
          <w:sz w:val="32"/>
          <w:szCs w:val="32"/>
          <w:lang w:eastAsia="zh-CN"/>
        </w:rPr>
        <w:t>，群众信访问题，保障群众权益</w:t>
      </w:r>
      <w:r>
        <w:rPr>
          <w:rFonts w:hint="eastAsia" w:ascii="仿宋_GB2312"/>
          <w:color w:val="auto"/>
          <w:sz w:val="32"/>
          <w:szCs w:val="32"/>
        </w:rPr>
        <w:t>，实现</w:t>
      </w:r>
      <w:r>
        <w:rPr>
          <w:rFonts w:hint="eastAsia" w:ascii="仿宋_GB2312"/>
          <w:color w:val="auto"/>
          <w:sz w:val="32"/>
          <w:szCs w:val="32"/>
          <w:lang w:eastAsia="zh-CN"/>
        </w:rPr>
        <w:t>安全管理、环境整治、人民满意</w:t>
      </w:r>
      <w:r>
        <w:rPr>
          <w:rFonts w:hint="eastAsia" w:ascii="仿宋_GB2312"/>
          <w:color w:val="auto"/>
          <w:sz w:val="32"/>
          <w:szCs w:val="32"/>
        </w:rPr>
        <w:t>效益，该项目预算执行率达</w:t>
      </w:r>
      <w:r>
        <w:rPr>
          <w:rFonts w:hint="eastAsia" w:ascii="仿宋_GB2312"/>
          <w:color w:val="auto"/>
          <w:sz w:val="32"/>
          <w:szCs w:val="32"/>
          <w:lang w:val="en-US" w:eastAsia="zh-CN"/>
        </w:rPr>
        <w:t>92.49</w:t>
      </w:r>
      <w:r>
        <w:rPr>
          <w:rFonts w:ascii="仿宋_GB2312"/>
          <w:color w:val="auto"/>
          <w:sz w:val="32"/>
          <w:szCs w:val="32"/>
        </w:rPr>
        <w:t>%</w:t>
      </w:r>
      <w:r>
        <w:rPr>
          <w:rFonts w:hint="eastAsia" w:ascii="仿宋_GB2312"/>
          <w:color w:val="auto"/>
          <w:sz w:val="32"/>
          <w:szCs w:val="32"/>
        </w:rPr>
        <w:t>，</w:t>
      </w:r>
      <w:r>
        <w:rPr>
          <w:rFonts w:hint="eastAsia" w:ascii="仿宋_GB2312"/>
          <w:color w:val="auto"/>
          <w:sz w:val="32"/>
          <w:szCs w:val="32"/>
          <w:lang w:val="en-US" w:eastAsia="zh-CN"/>
        </w:rPr>
        <w:t>项目</w:t>
      </w:r>
      <w:r>
        <w:rPr>
          <w:rFonts w:hint="eastAsia" w:ascii="仿宋_GB2312"/>
          <w:color w:val="auto"/>
          <w:sz w:val="32"/>
          <w:szCs w:val="32"/>
          <w:lang w:eastAsia="zh-CN"/>
        </w:rPr>
        <w:t>成本指标未达成，原因是法院行政判决书下达赔付标准下降，该笔资金退回财政。</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color w:val="auto"/>
          <w:sz w:val="32"/>
          <w:szCs w:val="32"/>
        </w:rPr>
        <w:t>9户拆除补偿资金</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98.03</w:t>
      </w:r>
      <w:r>
        <w:rPr>
          <w:rFonts w:hint="eastAsia" w:ascii="仿宋_GB2312"/>
          <w:color w:val="auto"/>
          <w:sz w:val="32"/>
          <w:szCs w:val="32"/>
        </w:rPr>
        <w:t>分。绩效评级为“</w:t>
      </w:r>
      <w:r>
        <w:rPr>
          <w:rFonts w:hint="eastAsia" w:ascii="仿宋_GB2312"/>
          <w:color w:val="auto"/>
          <w:sz w:val="32"/>
          <w:szCs w:val="32"/>
          <w:lang w:eastAsia="zh-CN"/>
        </w:rPr>
        <w:t>优</w:t>
      </w:r>
      <w:r>
        <w:rPr>
          <w:rFonts w:hint="eastAsia" w:ascii="仿宋_GB2312"/>
          <w:color w:val="auto"/>
          <w:sz w:val="32"/>
          <w:szCs w:val="32"/>
        </w:rPr>
        <w:t>”，具体得分情况为：项目决策</w:t>
      </w:r>
      <w:r>
        <w:rPr>
          <w:rFonts w:hint="eastAsia" w:ascii="仿宋_GB2312"/>
          <w:color w:val="auto"/>
          <w:sz w:val="32"/>
          <w:szCs w:val="32"/>
          <w:lang w:val="en-US" w:eastAsia="zh-CN"/>
        </w:rPr>
        <w:t>19</w:t>
      </w:r>
      <w:r>
        <w:rPr>
          <w:rFonts w:hint="eastAsia" w:ascii="仿宋_GB2312"/>
          <w:color w:val="auto"/>
          <w:sz w:val="32"/>
          <w:szCs w:val="32"/>
        </w:rPr>
        <w:t>分、项目过程</w:t>
      </w:r>
      <w:r>
        <w:rPr>
          <w:rFonts w:hint="eastAsia" w:ascii="仿宋_GB2312"/>
          <w:color w:val="auto"/>
          <w:sz w:val="32"/>
          <w:szCs w:val="32"/>
          <w:lang w:val="en-US" w:eastAsia="zh-CN"/>
        </w:rPr>
        <w:t>19.63</w:t>
      </w:r>
      <w:r>
        <w:rPr>
          <w:rFonts w:hint="eastAsia" w:ascii="仿宋_GB2312"/>
          <w:color w:val="auto"/>
          <w:sz w:val="32"/>
          <w:szCs w:val="32"/>
        </w:rPr>
        <w:t>分、项目产出</w:t>
      </w:r>
      <w:r>
        <w:rPr>
          <w:rFonts w:hint="eastAsia" w:ascii="仿宋_GB2312"/>
          <w:color w:val="auto"/>
          <w:sz w:val="32"/>
          <w:szCs w:val="32"/>
          <w:lang w:val="en-US" w:eastAsia="zh-CN"/>
        </w:rPr>
        <w:t>29</w:t>
      </w:r>
      <w:r>
        <w:rPr>
          <w:rFonts w:hint="eastAsia" w:ascii="仿宋_GB2312"/>
          <w:color w:val="auto"/>
          <w:sz w:val="32"/>
          <w:szCs w:val="32"/>
          <w:highlight w:val="none"/>
          <w:lang w:val="en-US" w:eastAsia="zh-CN"/>
        </w:rPr>
        <w:t>.4</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19</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昌吉市硫磺沟镇人民政府</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3</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中共昌吉市委财经委员会会议纪要</w:t>
      </w:r>
      <w:r>
        <w:rPr>
          <w:rFonts w:cs="仿宋_GB2312"/>
          <w:color w:val="auto"/>
          <w:lang w:eastAsia="zh-Hans"/>
        </w:rPr>
        <w:t>》（</w:t>
      </w:r>
      <w:r>
        <w:rPr>
          <w:rFonts w:hint="eastAsia" w:cs="仿宋_GB2312"/>
          <w:color w:val="auto"/>
          <w:lang w:eastAsia="zh-CN"/>
        </w:rPr>
        <w:t>昌市党财</w:t>
      </w:r>
      <w:r>
        <w:rPr>
          <w:rFonts w:hint="eastAsia" w:cs="仿宋_GB2312"/>
          <w:color w:val="auto"/>
          <w:lang w:val="en-US" w:eastAsia="zh-CN"/>
        </w:rPr>
        <w:t>[2022]4号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4"/>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w:t>
      </w:r>
      <w:bookmarkStart w:id="19" w:name="_GoBack"/>
      <w:r>
        <w:rPr>
          <w:rFonts w:hint="eastAsia" w:ascii="仿宋_GB2312" w:cs="仿宋_GB2312"/>
          <w:color w:val="auto"/>
          <w:sz w:val="32"/>
          <w:szCs w:val="32"/>
        </w:rPr>
        <w:t>体的绩效指标，并通过清晰、可衡量的指标值予以体现，与项目</w:t>
      </w:r>
      <w:bookmarkEnd w:id="19"/>
      <w:r>
        <w:rPr>
          <w:rFonts w:hint="eastAsia" w:ascii="仿宋_GB2312" w:cs="仿宋_GB2312"/>
          <w:color w:val="auto"/>
          <w:sz w:val="32"/>
          <w:szCs w:val="32"/>
        </w:rPr>
        <w:t>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19.63</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98.15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olor w:val="auto"/>
          <w:sz w:val="32"/>
          <w:szCs w:val="32"/>
          <w:lang w:eastAsia="zh-Hans"/>
        </w:rPr>
        <w:t>本项目</w:t>
      </w:r>
      <w:r>
        <w:rPr>
          <w:rFonts w:hint="eastAsia" w:ascii="仿宋_GB2312"/>
          <w:color w:val="auto"/>
          <w:sz w:val="32"/>
          <w:szCs w:val="32"/>
          <w:lang w:eastAsia="zh-CN"/>
        </w:rPr>
        <w:t>预</w:t>
      </w:r>
      <w:r>
        <w:rPr>
          <w:rFonts w:hint="eastAsia" w:ascii="仿宋_GB2312" w:cs="仿宋_GB2312"/>
          <w:color w:val="auto"/>
          <w:sz w:val="32"/>
          <w:szCs w:val="32"/>
        </w:rPr>
        <w:t>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rPr>
        <w:t>113.33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104.82</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rPr>
        <w:t>92.49</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olor w:val="auto"/>
          <w:sz w:val="32"/>
          <w:szCs w:val="32"/>
          <w:lang w:val="en-US" w:eastAsia="zh-CN"/>
        </w:rPr>
        <w:t>项目</w:t>
      </w:r>
      <w:r>
        <w:rPr>
          <w:rFonts w:hint="eastAsia" w:ascii="仿宋_GB2312"/>
          <w:color w:val="auto"/>
          <w:sz w:val="32"/>
          <w:szCs w:val="32"/>
          <w:lang w:eastAsia="zh-CN"/>
        </w:rPr>
        <w:t>成本指标未达成，原因是法院行政判决书下达赔付标准下降，</w:t>
      </w:r>
      <w:r>
        <w:rPr>
          <w:rFonts w:hint="eastAsia" w:ascii="仿宋_GB2312"/>
          <w:color w:val="auto"/>
          <w:sz w:val="32"/>
          <w:szCs w:val="32"/>
          <w:lang w:val="en-US" w:eastAsia="zh-CN"/>
        </w:rPr>
        <w:t>结余资金8.51万元，</w:t>
      </w:r>
      <w:r>
        <w:rPr>
          <w:rFonts w:hint="eastAsia" w:ascii="仿宋_GB2312"/>
          <w:color w:val="auto"/>
          <w:sz w:val="32"/>
          <w:szCs w:val="32"/>
          <w:lang w:eastAsia="zh-CN"/>
        </w:rPr>
        <w:t>该笔资金</w:t>
      </w:r>
      <w:r>
        <w:rPr>
          <w:rFonts w:hint="eastAsia" w:ascii="仿宋_GB2312"/>
          <w:color w:val="auto"/>
          <w:sz w:val="32"/>
          <w:szCs w:val="32"/>
          <w:lang w:val="en-US" w:eastAsia="zh-CN"/>
        </w:rPr>
        <w:t>上缴</w:t>
      </w:r>
      <w:r>
        <w:rPr>
          <w:rFonts w:hint="eastAsia" w:ascii="仿宋_GB2312"/>
          <w:color w:val="auto"/>
          <w:sz w:val="32"/>
          <w:szCs w:val="32"/>
          <w:lang w:eastAsia="zh-CN"/>
        </w:rPr>
        <w:t>财政。</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4.63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color w:val="auto"/>
          <w:sz w:val="32"/>
          <w:szCs w:val="32"/>
          <w:lang w:eastAsia="zh-CN"/>
        </w:rPr>
        <w:t>《昌吉市硫磺沟镇人民政府绩效管理工作评价体系》</w:t>
      </w:r>
      <w:r>
        <w:rPr>
          <w:rFonts w:hint="eastAsia"/>
          <w:color w:val="auto"/>
          <w:sz w:val="32"/>
          <w:szCs w:val="32"/>
          <w:lang w:eastAsia="zh-Hans"/>
        </w:rPr>
        <w:t>和</w:t>
      </w:r>
      <w:r>
        <w:rPr>
          <w:rFonts w:hint="eastAsia"/>
          <w:color w:val="auto"/>
          <w:sz w:val="32"/>
          <w:szCs w:val="32"/>
          <w:lang w:eastAsia="zh-CN"/>
        </w:rPr>
        <w:t>《昌吉市硫磺沟镇人民政府绩效</w:t>
      </w:r>
      <w:r>
        <w:rPr>
          <w:rFonts w:hint="eastAsia"/>
          <w:color w:val="auto"/>
          <w:sz w:val="32"/>
          <w:szCs w:val="32"/>
          <w:lang w:eastAsia="zh-Hans"/>
        </w:rPr>
        <w:t>管理办法</w:t>
      </w:r>
      <w:r>
        <w:rPr>
          <w:rFonts w:hint="eastAsia"/>
          <w:color w:val="auto"/>
          <w:sz w:val="32"/>
          <w:szCs w:val="32"/>
          <w:lang w:eastAsia="zh-CN"/>
        </w:rPr>
        <w:t>》</w:t>
      </w:r>
      <w:r>
        <w:rPr>
          <w:rFonts w:hint="eastAsia" w:ascii="仿宋_GB2312" w:cs="仿宋_GB2312"/>
          <w:color w:val="auto"/>
          <w:sz w:val="32"/>
          <w:szCs w:val="32"/>
        </w:rPr>
        <w:t>规定对经费使用进行规范管理，财务制度健全、执行严格，根据评分标准，该指标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color w:val="auto"/>
          <w:sz w:val="32"/>
          <w:szCs w:val="32"/>
          <w:lang w:eastAsia="zh-CN"/>
        </w:rPr>
        <w:t>《昌吉市硫磺沟镇人民政府绩效管理工作评价体系》</w:t>
      </w:r>
      <w:r>
        <w:rPr>
          <w:rFonts w:hint="eastAsia"/>
          <w:color w:val="auto"/>
          <w:sz w:val="32"/>
          <w:szCs w:val="32"/>
          <w:lang w:eastAsia="zh-Hans"/>
        </w:rPr>
        <w:t>和</w:t>
      </w:r>
      <w:r>
        <w:rPr>
          <w:rFonts w:hint="eastAsia"/>
          <w:color w:val="auto"/>
          <w:sz w:val="32"/>
          <w:szCs w:val="32"/>
          <w:lang w:eastAsia="zh-CN"/>
        </w:rPr>
        <w:t>《昌吉市硫磺沟镇人民政府绩效</w:t>
      </w:r>
      <w:r>
        <w:rPr>
          <w:rFonts w:hint="eastAsia"/>
          <w:color w:val="auto"/>
          <w:sz w:val="32"/>
          <w:szCs w:val="32"/>
          <w:lang w:eastAsia="zh-Hans"/>
        </w:rPr>
        <w:t>管理办法</w:t>
      </w:r>
      <w:r>
        <w:rPr>
          <w:rFonts w:hint="eastAsia"/>
          <w:color w:val="auto"/>
          <w:sz w:val="32"/>
          <w:szCs w:val="32"/>
          <w:lang w:eastAsia="zh-CN"/>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rPr>
        <w:t>项目产出类指标包括产出数量、产出质量、产出时效、产出成</w:t>
      </w:r>
      <w:r>
        <w:rPr>
          <w:rFonts w:hint="eastAsia" w:ascii="仿宋_GB2312" w:cs="仿宋_GB2312"/>
          <w:color w:val="auto"/>
          <w:sz w:val="32"/>
          <w:szCs w:val="32"/>
          <w:highlight w:val="none"/>
        </w:rPr>
        <w:t>本共四方面的内容，由</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个三级指标构成，权重分为</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29.46</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98.2</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“补助人数”指标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eastAsia="仿宋_GB2312" w:cs="仿宋_GB2312"/>
          <w:color w:val="auto"/>
          <w:sz w:val="32"/>
          <w:szCs w:val="32"/>
          <w:highlight w:val="none"/>
          <w:lang w:val="en-US" w:eastAsia="zh-CN"/>
        </w:rPr>
        <w:t>=9.00人</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昌市党财</w:t>
      </w:r>
      <w:r>
        <w:rPr>
          <w:rFonts w:hint="eastAsia" w:ascii="仿宋_GB2312" w:hAnsi="仿宋_GB2312" w:cs="仿宋_GB2312"/>
          <w:color w:val="auto"/>
          <w:sz w:val="32"/>
          <w:szCs w:val="32"/>
          <w:highlight w:val="none"/>
          <w:lang w:val="en-US" w:eastAsia="zh-CN"/>
        </w:rPr>
        <w:t>[2022]4号及三坪煤矿9名职工房屋赔偿发放表</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补助人数为</w:t>
      </w:r>
      <w:r>
        <w:rPr>
          <w:rFonts w:hint="eastAsia" w:ascii="仿宋_GB2312" w:hAnsi="仿宋_GB2312" w:cs="仿宋_GB2312"/>
          <w:color w:val="auto"/>
          <w:sz w:val="32"/>
          <w:szCs w:val="32"/>
          <w:highlight w:val="none"/>
          <w:lang w:val="en-US" w:eastAsia="zh-CN"/>
        </w:rPr>
        <w:t>9人</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各项工作完成率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val="en-US" w:eastAsia="zh-CN"/>
        </w:rPr>
        <w:t>&gt;=96.00%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昌市党财</w:t>
      </w:r>
      <w:r>
        <w:rPr>
          <w:rFonts w:hint="eastAsia" w:ascii="仿宋_GB2312" w:hAnsi="仿宋_GB2312" w:cs="仿宋_GB2312"/>
          <w:color w:val="auto"/>
          <w:sz w:val="32"/>
          <w:szCs w:val="32"/>
          <w:highlight w:val="none"/>
          <w:lang w:val="en-US" w:eastAsia="zh-CN"/>
        </w:rPr>
        <w:t>[2022]4号及三坪煤矿9名职工房屋赔偿发放表</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eastAsia="zh-CN"/>
        </w:rPr>
        <w:t>各项工作完成</w:t>
      </w:r>
      <w:r>
        <w:rPr>
          <w:rFonts w:hint="eastAsia" w:ascii="仿宋_GB2312" w:hAnsi="仿宋_GB2312" w:cs="仿宋_GB2312"/>
          <w:color w:val="auto"/>
          <w:sz w:val="32"/>
          <w:szCs w:val="32"/>
          <w:highlight w:val="none"/>
          <w:lang w:eastAsia="zh-Hans"/>
        </w:rPr>
        <w:t>率达</w:t>
      </w:r>
      <w:r>
        <w:rPr>
          <w:rFonts w:hint="eastAsia" w:ascii="仿宋_GB2312" w:hAnsi="仿宋_GB2312" w:cs="仿宋_GB2312"/>
          <w:color w:val="auto"/>
          <w:sz w:val="32"/>
          <w:szCs w:val="32"/>
          <w:highlight w:val="none"/>
          <w:lang w:val="en-US" w:eastAsia="zh-CN"/>
        </w:rPr>
        <w:t>&gt;=96.00%</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6"/>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6"/>
        <w:spacing w:before="0" w:after="0" w:line="600" w:lineRule="exact"/>
        <w:ind w:firstLine="640"/>
        <w:jc w:val="both"/>
        <w:rPr>
          <w:rFonts w:ascii="仿宋_GB2312" w:cs="仿宋_GB2312"/>
          <w:b w:val="0"/>
          <w:color w:val="auto"/>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资金按时到位率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=100.00%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2</w:t>
      </w:r>
      <w:r>
        <w:rPr>
          <w:rFonts w:hint="eastAsia" w:ascii="仿宋_GB2312" w:cs="仿宋_GB2312"/>
          <w:b w:val="0"/>
          <w:color w:val="auto"/>
          <w:sz w:val="32"/>
          <w:szCs w:val="32"/>
          <w:highlight w:val="none"/>
          <w:lang w:eastAsia="zh-Hans"/>
        </w:rPr>
        <w:t>年</w:t>
      </w:r>
      <w:r>
        <w:rPr>
          <w:rFonts w:ascii="仿宋_GB2312" w:cs="仿宋_GB2312"/>
          <w:b w:val="0"/>
          <w:color w:val="auto"/>
          <w:sz w:val="32"/>
          <w:szCs w:val="32"/>
          <w:highlight w:val="none"/>
          <w:lang w:eastAsia="zh-Hans"/>
        </w:rPr>
        <w:t>9</w:t>
      </w:r>
      <w:r>
        <w:rPr>
          <w:rFonts w:hint="eastAsia" w:ascii="仿宋_GB2312" w:cs="仿宋_GB2312"/>
          <w:b w:val="0"/>
          <w:color w:val="auto"/>
          <w:sz w:val="32"/>
          <w:szCs w:val="32"/>
          <w:highlight w:val="none"/>
          <w:lang w:eastAsia="zh-Hans"/>
        </w:rPr>
        <w:t>月全部</w:t>
      </w:r>
      <w:r>
        <w:rPr>
          <w:rFonts w:hint="eastAsia" w:ascii="仿宋_GB2312" w:cs="仿宋_GB2312"/>
          <w:b w:val="0"/>
          <w:color w:val="auto"/>
          <w:sz w:val="32"/>
          <w:szCs w:val="32"/>
          <w:highlight w:val="none"/>
          <w:lang w:eastAsia="zh-CN"/>
        </w:rPr>
        <w:t>到位</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6</w:t>
      </w:r>
      <w:r>
        <w:rPr>
          <w:rFonts w:hint="eastAsia" w:ascii="仿宋_GB2312" w:cs="仿宋_GB2312"/>
          <w:b w:val="0"/>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9户拆除补偿资金</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仿宋_GB2312" w:hAnsi="Times New Roman" w:eastAsia="仿宋_GB2312" w:cs="仿宋_GB2312"/>
          <w:b w:val="0"/>
          <w:color w:val="auto"/>
          <w:kern w:val="2"/>
          <w:sz w:val="32"/>
          <w:szCs w:val="32"/>
          <w:highlight w:val="none"/>
          <w:lang w:val="en-US" w:eastAsia="zh-Hans" w:bidi="ar-SA"/>
        </w:rPr>
        <w:t>=113.33万元”，</w:t>
      </w:r>
      <w:r>
        <w:rPr>
          <w:rFonts w:hint="eastAsia" w:ascii="仿宋_GB2312" w:cs="仿宋_GB2312"/>
          <w:color w:val="auto"/>
          <w:sz w:val="32"/>
          <w:szCs w:val="32"/>
          <w:highlight w:val="none"/>
          <w:lang w:eastAsia="zh-Hans"/>
        </w:rPr>
        <w:t>根据资金支付凭证显示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补偿</w:t>
      </w:r>
      <w:r>
        <w:rPr>
          <w:rFonts w:hint="eastAsia" w:ascii="仿宋_GB2312" w:cs="仿宋_GB2312"/>
          <w:color w:val="auto"/>
          <w:sz w:val="32"/>
          <w:szCs w:val="32"/>
          <w:highlight w:val="none"/>
          <w:lang w:eastAsia="zh-Hans"/>
        </w:rPr>
        <w:t>款</w:t>
      </w:r>
      <w:r>
        <w:rPr>
          <w:rFonts w:hint="eastAsia" w:ascii="仿宋_GB2312" w:cs="仿宋_GB2312"/>
          <w:color w:val="auto"/>
          <w:sz w:val="32"/>
          <w:szCs w:val="32"/>
          <w:highlight w:val="none"/>
          <w:lang w:val="en-US" w:eastAsia="zh-CN"/>
        </w:rPr>
        <w:t>104.82</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8</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7.4</w:t>
      </w:r>
      <w:r>
        <w:rPr>
          <w:rFonts w:hint="eastAsia" w:asci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eastAsia="zh-CN"/>
        </w:rPr>
        <w:t>五</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eastAsia="zh-CN"/>
        </w:rPr>
        <w:t>三</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rFonts w:ascii="仿宋_GB2312" w:hAnsi="仿宋_GB2312" w:cs="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营造良好生活环境</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eastAsia="zh-CN"/>
        </w:rPr>
        <w:t>提高</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w:t>
      </w:r>
      <w:r>
        <w:rPr>
          <w:rFonts w:hint="eastAsia" w:ascii="仿宋_GB2312"/>
          <w:color w:val="auto"/>
          <w:sz w:val="32"/>
          <w:szCs w:val="32"/>
          <w:lang w:eastAsia="zh-CN"/>
        </w:rPr>
        <w:t>安全管理工作、乡村人居环境整治工作</w:t>
      </w:r>
      <w:r>
        <w:rPr>
          <w:rFonts w:hint="eastAsia" w:ascii="仿宋_GB2312"/>
          <w:color w:val="auto"/>
          <w:sz w:val="32"/>
          <w:szCs w:val="32"/>
          <w:lang w:eastAsia="zh-Hans"/>
        </w:rPr>
        <w:t>年度考核情况</w:t>
      </w:r>
      <w:r>
        <w:rPr>
          <w:rFonts w:hint="eastAsia"/>
          <w:color w:val="auto"/>
          <w:sz w:val="32"/>
          <w:szCs w:val="32"/>
        </w:rPr>
        <w:t>可知，实际完成值为</w:t>
      </w:r>
      <w:r>
        <w:rPr>
          <w:rFonts w:hint="eastAsia" w:ascii="仿宋_GB2312"/>
          <w:color w:val="auto"/>
          <w:sz w:val="32"/>
          <w:szCs w:val="32"/>
          <w:lang w:eastAsia="zh-Hans"/>
        </w:rPr>
        <w:t>“有效</w:t>
      </w:r>
      <w:r>
        <w:rPr>
          <w:rFonts w:hint="eastAsia" w:ascii="仿宋_GB2312"/>
          <w:color w:val="auto"/>
          <w:sz w:val="32"/>
          <w:szCs w:val="32"/>
          <w:lang w:eastAsia="zh-CN"/>
        </w:rPr>
        <w:t>提高</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居民幸福指数</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eastAsia="zh-CN"/>
        </w:rPr>
        <w:t>提高</w:t>
      </w:r>
      <w:r>
        <w:rPr>
          <w:rFonts w:hint="eastAsia" w:ascii="仿宋_GB2312"/>
          <w:color w:val="auto"/>
          <w:sz w:val="32"/>
          <w:szCs w:val="32"/>
          <w:lang w:eastAsia="zh-Hans"/>
        </w:rPr>
        <w:t>”，根据</w:t>
      </w:r>
      <w:r>
        <w:rPr>
          <w:rFonts w:hint="eastAsia" w:ascii="仿宋_GB2312"/>
          <w:color w:val="auto"/>
          <w:sz w:val="32"/>
          <w:szCs w:val="32"/>
          <w:lang w:eastAsia="zh-CN"/>
        </w:rPr>
        <w:t>涉及拆除补偿9户居民走访记录可知，实际完成值为“有效提高”</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分，得1</w:t>
      </w:r>
      <w:r>
        <w:rPr>
          <w:rFonts w:hint="eastAsia" w:ascii="仿宋_GB2312"/>
          <w:color w:val="auto"/>
          <w:sz w:val="32"/>
          <w:szCs w:val="32"/>
          <w:lang w:val="en-US" w:eastAsia="zh-CN"/>
        </w:rPr>
        <w:t>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1"/>
        <w:spacing w:line="600" w:lineRule="exact"/>
        <w:ind w:firstLine="640"/>
        <w:rPr>
          <w:rFonts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居民满意度”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“&gt;=96.00%”，</w:t>
      </w:r>
      <w:r>
        <w:rPr>
          <w:rFonts w:hint="eastAsia"/>
          <w:color w:val="auto"/>
          <w:sz w:val="32"/>
          <w:szCs w:val="32"/>
          <w:lang w:eastAsia="zh-Hans"/>
        </w:rPr>
        <w:t>根据</w:t>
      </w:r>
      <w:r>
        <w:rPr>
          <w:rFonts w:hint="eastAsia"/>
          <w:color w:val="auto"/>
          <w:sz w:val="32"/>
          <w:szCs w:val="32"/>
          <w:lang w:eastAsia="zh-CN"/>
        </w:rPr>
        <w:t>满意度调查问卷</w:t>
      </w:r>
      <w:r>
        <w:rPr>
          <w:rFonts w:hint="eastAsia" w:ascii="仿宋_GB2312" w:cs="仿宋_GB2312"/>
          <w:color w:val="auto"/>
          <w:kern w:val="2"/>
          <w:sz w:val="32"/>
          <w:szCs w:val="32"/>
          <w:lang w:eastAsia="zh-Hans"/>
        </w:rPr>
        <w:t>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居民</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1"/>
        <w:spacing w:line="600" w:lineRule="exact"/>
        <w:ind w:firstLine="640"/>
        <w:rPr>
          <w:rFonts w:hint="eastAsia" w:ascii="仿宋_GB2312" w:eastAsia="仿宋_GB2312"/>
          <w:color w:val="auto"/>
          <w:sz w:val="32"/>
          <w:szCs w:val="32"/>
          <w:highlight w:val="none"/>
          <w:lang w:val="en-US" w:eastAsia="zh-CN"/>
        </w:rPr>
      </w:pPr>
      <w:r>
        <w:rPr>
          <w:rFonts w:hint="eastAsia" w:ascii="仿宋_GB2312"/>
          <w:color w:val="auto"/>
          <w:sz w:val="32"/>
          <w:szCs w:val="32"/>
        </w:rPr>
        <w:t>9户拆除补偿资金</w:t>
      </w:r>
      <w:r>
        <w:rPr>
          <w:rFonts w:hint="eastAsia" w:ascii="仿宋_GB2312"/>
          <w:color w:val="auto"/>
          <w:sz w:val="32"/>
          <w:szCs w:val="32"/>
          <w:lang w:eastAsia="zh-Hans"/>
        </w:rPr>
        <w:t>项目预算金额</w:t>
      </w:r>
      <w:r>
        <w:rPr>
          <w:rFonts w:hint="eastAsia" w:ascii="仿宋_GB2312"/>
          <w:color w:val="auto"/>
          <w:sz w:val="32"/>
          <w:szCs w:val="32"/>
          <w:lang w:val="en-US" w:eastAsia="zh-CN"/>
        </w:rPr>
        <w:t>113.33</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113.33</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104.82</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rPr>
        <w:t>9</w:t>
      </w:r>
      <w:r>
        <w:rPr>
          <w:rFonts w:hint="eastAsia" w:ascii="仿宋_GB2312"/>
          <w:color w:val="auto"/>
          <w:sz w:val="32"/>
          <w:szCs w:val="32"/>
          <w:lang w:val="en-US" w:eastAsia="zh-CN"/>
        </w:rPr>
        <w:t>2.49</w:t>
      </w:r>
      <w:r>
        <w:rPr>
          <w:rFonts w:hint="eastAsia" w:ascii="仿宋_GB2312"/>
          <w:color w:val="auto"/>
          <w:sz w:val="32"/>
          <w:szCs w:val="32"/>
          <w:lang w:eastAsia="zh-Hans"/>
        </w:rPr>
        <w:t>%，项目绩效指标总体完成率为</w:t>
      </w:r>
      <w:r>
        <w:rPr>
          <w:rFonts w:hint="eastAsia" w:ascii="仿宋_GB2312"/>
          <w:color w:val="auto"/>
          <w:sz w:val="32"/>
          <w:szCs w:val="32"/>
          <w:lang w:val="en-US" w:eastAsia="zh-CN"/>
        </w:rPr>
        <w:t>98.35</w:t>
      </w:r>
      <w:r>
        <w:rPr>
          <w:rFonts w:hint="eastAsia" w:ascii="仿宋_GB2312"/>
          <w:color w:val="auto"/>
          <w:sz w:val="32"/>
          <w:szCs w:val="32"/>
          <w:lang w:eastAsia="zh-Hans"/>
        </w:rPr>
        <w:t>%，偏差率为</w:t>
      </w:r>
      <w:r>
        <w:rPr>
          <w:rFonts w:hint="eastAsia" w:ascii="仿宋_GB2312"/>
          <w:color w:val="auto"/>
          <w:sz w:val="32"/>
          <w:szCs w:val="32"/>
          <w:lang w:val="en-US" w:eastAsia="zh-CN"/>
        </w:rPr>
        <w:t>1.65</w:t>
      </w:r>
      <w:r>
        <w:rPr>
          <w:rFonts w:hint="eastAsia" w:ascii="仿宋_GB2312"/>
          <w:color w:val="auto"/>
          <w:sz w:val="32"/>
          <w:szCs w:val="32"/>
          <w:lang w:eastAsia="zh-Hans"/>
        </w:rPr>
        <w:t>%</w:t>
      </w:r>
      <w:r>
        <w:rPr>
          <w:rFonts w:hint="eastAsia" w:ascii="仿宋_GB2312"/>
          <w:color w:val="auto"/>
          <w:sz w:val="32"/>
          <w:szCs w:val="32"/>
        </w:rPr>
        <w:t>,偏差原因是</w:t>
      </w:r>
      <w:r>
        <w:rPr>
          <w:rFonts w:hint="eastAsia" w:ascii="仿宋_GB2312"/>
          <w:color w:val="auto"/>
          <w:sz w:val="32"/>
          <w:szCs w:val="32"/>
          <w:lang w:eastAsia="zh-CN"/>
        </w:rPr>
        <w:t>法院行政判决书下达赔付标准下降，</w:t>
      </w:r>
      <w:r>
        <w:rPr>
          <w:rFonts w:hint="eastAsia" w:ascii="仿宋_GB2312"/>
          <w:color w:val="auto"/>
          <w:sz w:val="32"/>
          <w:szCs w:val="32"/>
          <w:highlight w:val="none"/>
        </w:rPr>
        <w:t>拟采取的措施是</w:t>
      </w:r>
      <w:r>
        <w:rPr>
          <w:rFonts w:hint="eastAsia" w:ascii="仿宋_GB2312"/>
          <w:color w:val="auto"/>
          <w:sz w:val="32"/>
          <w:szCs w:val="32"/>
          <w:highlight w:val="none"/>
          <w:lang w:eastAsia="zh-CN"/>
        </w:rPr>
        <w:t>按照法院行政判决书判定的赔付标准进行赔付，</w:t>
      </w:r>
      <w:r>
        <w:rPr>
          <w:rFonts w:hint="eastAsia" w:ascii="仿宋_GB2312"/>
          <w:color w:val="auto"/>
          <w:sz w:val="32"/>
          <w:szCs w:val="32"/>
          <w:highlight w:val="none"/>
        </w:rPr>
        <w:t>9户拆除补偿</w:t>
      </w:r>
      <w:r>
        <w:rPr>
          <w:rFonts w:hint="eastAsia" w:ascii="仿宋_GB2312"/>
          <w:color w:val="auto"/>
          <w:sz w:val="32"/>
          <w:szCs w:val="32"/>
          <w:highlight w:val="none"/>
          <w:lang w:eastAsia="zh-CN"/>
        </w:rPr>
        <w:t>资金已全部支付，结余资金</w:t>
      </w:r>
      <w:r>
        <w:rPr>
          <w:rFonts w:hint="eastAsia" w:ascii="仿宋_GB2312"/>
          <w:color w:val="auto"/>
          <w:sz w:val="32"/>
          <w:szCs w:val="32"/>
          <w:highlight w:val="none"/>
          <w:lang w:val="en-US" w:eastAsia="zh-CN"/>
        </w:rPr>
        <w:t>8.51万元</w:t>
      </w:r>
      <w:r>
        <w:rPr>
          <w:rFonts w:hint="eastAsia" w:ascii="仿宋_GB2312"/>
          <w:color w:val="auto"/>
          <w:sz w:val="32"/>
          <w:szCs w:val="32"/>
          <w:highlight w:val="none"/>
          <w:lang w:eastAsia="zh-CN"/>
        </w:rPr>
        <w:t>，结余资金退回财政。</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年本单位负责实施的9户拆除补偿资金项目当中，</w:t>
      </w:r>
      <w:r>
        <w:rPr>
          <w:rFonts w:hint="eastAsia" w:ascii="仿宋_GB2312"/>
          <w:color w:val="auto"/>
          <w:sz w:val="32"/>
          <w:szCs w:val="32"/>
          <w:highlight w:val="none"/>
          <w:lang w:eastAsia="zh-CN"/>
        </w:rPr>
        <w:t>成本</w:t>
      </w:r>
      <w:r>
        <w:rPr>
          <w:rFonts w:hint="eastAsia" w:ascii="仿宋_GB2312"/>
          <w:color w:val="auto"/>
          <w:sz w:val="32"/>
          <w:szCs w:val="32"/>
          <w:highlight w:val="none"/>
        </w:rPr>
        <w:t>指标的实际完成情况未能达到预算指标值，存在偏差的原因如下：</w:t>
      </w:r>
    </w:p>
    <w:p>
      <w:pPr>
        <w:spacing w:line="600" w:lineRule="exact"/>
        <w:ind w:firstLine="640"/>
        <w:rPr>
          <w:rFonts w:ascii="仿宋_GB2312" w:hAnsi="仿宋_GB2312" w:cs="仿宋_GB2312"/>
          <w:b/>
          <w:bCs/>
          <w:color w:val="auto"/>
          <w:sz w:val="32"/>
          <w:szCs w:val="32"/>
          <w:highlight w:val="none"/>
        </w:rPr>
      </w:pPr>
      <w:r>
        <w:rPr>
          <w:rFonts w:hint="eastAsia" w:ascii="仿宋_GB2312" w:hAnsi="仿宋_GB2312" w:cs="仿宋_GB2312"/>
          <w:color w:val="auto"/>
          <w:sz w:val="32"/>
          <w:szCs w:val="32"/>
          <w:highlight w:val="none"/>
        </w:rPr>
        <w:t>1</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成本指标</w:t>
      </w:r>
      <w:r>
        <w:rPr>
          <w:rFonts w:hint="eastAsia" w:ascii="仿宋_GB2312" w:hAnsi="仿宋_GB2312" w:cs="仿宋_GB2312"/>
          <w:color w:val="auto"/>
          <w:sz w:val="32"/>
          <w:szCs w:val="32"/>
          <w:highlight w:val="none"/>
          <w:lang w:eastAsia="zh-Hans"/>
        </w:rPr>
        <w:t>”</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预期指标值</w:t>
      </w:r>
      <w:r>
        <w:rPr>
          <w:rFonts w:hint="eastAsia" w:ascii="仿宋_GB2312" w:hAnsi="仿宋_GB2312" w:cs="仿宋_GB2312"/>
          <w:color w:val="auto"/>
          <w:sz w:val="32"/>
          <w:szCs w:val="32"/>
          <w:highlight w:val="none"/>
          <w:lang w:val="en-US" w:eastAsia="zh-CN"/>
        </w:rPr>
        <w:t>113.33万元，</w:t>
      </w:r>
      <w:r>
        <w:rPr>
          <w:rFonts w:hint="eastAsia" w:ascii="仿宋_GB2312" w:hAnsi="仿宋_GB2312" w:cs="仿宋_GB2312"/>
          <w:color w:val="auto"/>
          <w:sz w:val="32"/>
          <w:szCs w:val="32"/>
          <w:highlight w:val="none"/>
        </w:rPr>
        <w:t>实际完成值为</w:t>
      </w:r>
      <w:r>
        <w:rPr>
          <w:rFonts w:hint="eastAsia" w:ascii="仿宋_GB2312" w:hAnsi="仿宋_GB2312" w:cs="仿宋_GB2312"/>
          <w:color w:val="auto"/>
          <w:sz w:val="32"/>
          <w:szCs w:val="32"/>
          <w:highlight w:val="none"/>
          <w:lang w:val="en-US" w:eastAsia="zh-CN"/>
        </w:rPr>
        <w:t>104.82万元</w:t>
      </w:r>
      <w:r>
        <w:rPr>
          <w:rFonts w:hint="eastAsia" w:ascii="仿宋_GB2312" w:hAnsi="仿宋_GB2312" w:cs="仿宋_GB2312"/>
          <w:color w:val="auto"/>
          <w:sz w:val="32"/>
          <w:szCs w:val="32"/>
          <w:highlight w:val="none"/>
        </w:rPr>
        <w:t>，偏差率为</w:t>
      </w:r>
      <w:r>
        <w:rPr>
          <w:rFonts w:hint="eastAsia" w:ascii="仿宋_GB2312" w:hAnsi="仿宋_GB2312" w:cs="仿宋_GB2312"/>
          <w:color w:val="auto"/>
          <w:sz w:val="32"/>
          <w:szCs w:val="32"/>
          <w:highlight w:val="none"/>
          <w:lang w:val="en-US" w:eastAsia="zh-CN"/>
        </w:rPr>
        <w:t>1.65</w:t>
      </w:r>
      <w:r>
        <w:rPr>
          <w:rFonts w:hint="eastAsia" w:ascii="仿宋_GB2312" w:hAnsi="仿宋_GB2312" w:cs="仿宋_GB2312"/>
          <w:color w:val="auto"/>
          <w:sz w:val="32"/>
          <w:szCs w:val="32"/>
          <w:highlight w:val="none"/>
        </w:rPr>
        <w:t>% ，偏差原因</w:t>
      </w:r>
      <w:r>
        <w:rPr>
          <w:rFonts w:hint="eastAsia" w:ascii="仿宋_GB2312" w:hAnsi="仿宋_GB2312" w:cs="仿宋_GB2312"/>
          <w:color w:val="auto"/>
          <w:sz w:val="32"/>
          <w:szCs w:val="32"/>
          <w:highlight w:val="none"/>
          <w:lang w:eastAsia="zh-Hans"/>
        </w:rPr>
        <w:t>是由于</w:t>
      </w:r>
      <w:r>
        <w:rPr>
          <w:rFonts w:hint="eastAsia" w:ascii="仿宋_GB2312"/>
          <w:color w:val="auto"/>
          <w:sz w:val="32"/>
          <w:szCs w:val="32"/>
          <w:highlight w:val="none"/>
          <w:lang w:eastAsia="zh-CN"/>
        </w:rPr>
        <w:t>法院行政判决书判定赔付标准下降，</w:t>
      </w:r>
      <w:r>
        <w:rPr>
          <w:rFonts w:hint="eastAsia" w:ascii="仿宋_GB2312"/>
          <w:color w:val="auto"/>
          <w:sz w:val="32"/>
          <w:szCs w:val="32"/>
          <w:highlight w:val="none"/>
        </w:rPr>
        <w:t>9户拆除补偿</w:t>
      </w:r>
      <w:r>
        <w:rPr>
          <w:rFonts w:hint="eastAsia" w:ascii="仿宋_GB2312"/>
          <w:color w:val="auto"/>
          <w:sz w:val="32"/>
          <w:szCs w:val="32"/>
          <w:highlight w:val="none"/>
          <w:lang w:eastAsia="zh-CN"/>
        </w:rPr>
        <w:t>资金已全部支付，结余资金</w:t>
      </w:r>
      <w:r>
        <w:rPr>
          <w:rFonts w:hint="eastAsia" w:ascii="仿宋_GB2312"/>
          <w:color w:val="auto"/>
          <w:sz w:val="32"/>
          <w:szCs w:val="32"/>
          <w:highlight w:val="none"/>
          <w:lang w:val="en-US" w:eastAsia="zh-CN"/>
        </w:rPr>
        <w:t>8.51万元。</w:t>
      </w:r>
    </w:p>
    <w:bookmarkEnd w:id="16"/>
    <w:bookmarkEnd w:id="17"/>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ind w:firstLine="960" w:firstLineChars="300"/>
        <w:jc w:val="left"/>
        <w:rPr>
          <w:rFonts w:hint="eastAsia" w:ascii="仿宋_GB2312"/>
          <w:color w:val="auto"/>
          <w:sz w:val="32"/>
          <w:szCs w:val="32"/>
        </w:rPr>
      </w:pPr>
      <w:r>
        <w:rPr>
          <w:rFonts w:hint="eastAsia" w:ascii="仿宋_GB2312"/>
          <w:color w:val="auto"/>
          <w:sz w:val="32"/>
          <w:szCs w:val="32"/>
        </w:rPr>
        <w:t>昌吉市硫磺沟镇</w:t>
      </w:r>
      <w:r>
        <w:rPr>
          <w:rFonts w:hint="eastAsia" w:ascii="仿宋_GB2312"/>
          <w:color w:val="auto"/>
          <w:sz w:val="32"/>
          <w:szCs w:val="32"/>
          <w:lang w:eastAsia="zh-CN"/>
        </w:rPr>
        <w:t>人民政府</w:t>
      </w:r>
      <w:r>
        <w:rPr>
          <w:rFonts w:hint="eastAsia" w:ascii="仿宋_GB2312"/>
          <w:color w:val="auto"/>
          <w:sz w:val="32"/>
          <w:szCs w:val="32"/>
        </w:rPr>
        <w:t>9户拆除补偿资金项目</w:t>
      </w:r>
      <w:r>
        <w:rPr>
          <w:rFonts w:hint="eastAsia" w:ascii="仿宋_GB2312"/>
          <w:color w:val="auto"/>
          <w:sz w:val="32"/>
          <w:szCs w:val="32"/>
          <w:lang w:eastAsia="zh-CN"/>
        </w:rPr>
        <w:t>，按照</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w:t>
      </w:r>
      <w:r>
        <w:rPr>
          <w:rFonts w:hint="eastAsia"/>
          <w:color w:val="auto"/>
          <w:sz w:val="32"/>
          <w:szCs w:val="32"/>
          <w:lang w:eastAsia="zh-CN"/>
        </w:rPr>
        <w:t>《昌吉市硫磺沟镇人民政府绩效管理工作评价体系》</w:t>
      </w:r>
      <w:r>
        <w:rPr>
          <w:rFonts w:hint="eastAsia"/>
          <w:color w:val="auto"/>
          <w:sz w:val="32"/>
          <w:szCs w:val="32"/>
          <w:lang w:eastAsia="zh-Hans"/>
        </w:rPr>
        <w:t>和</w:t>
      </w:r>
      <w:r>
        <w:rPr>
          <w:rFonts w:hint="eastAsia"/>
          <w:color w:val="auto"/>
          <w:sz w:val="32"/>
          <w:szCs w:val="32"/>
          <w:lang w:eastAsia="zh-CN"/>
        </w:rPr>
        <w:t>《昌吉市硫磺沟镇人民政府绩效</w:t>
      </w:r>
      <w:r>
        <w:rPr>
          <w:rFonts w:hint="eastAsia"/>
          <w:color w:val="auto"/>
          <w:sz w:val="32"/>
          <w:szCs w:val="32"/>
          <w:lang w:eastAsia="zh-Hans"/>
        </w:rPr>
        <w:t>管理办法</w:t>
      </w:r>
      <w:r>
        <w:rPr>
          <w:rFonts w:hint="eastAsia"/>
          <w:color w:val="auto"/>
          <w:sz w:val="32"/>
          <w:szCs w:val="32"/>
          <w:lang w:eastAsia="zh-CN"/>
        </w:rPr>
        <w:t>》</w:t>
      </w:r>
      <w:r>
        <w:rPr>
          <w:rFonts w:hint="eastAsia" w:ascii="仿宋_GB2312"/>
          <w:color w:val="auto"/>
          <w:sz w:val="32"/>
          <w:szCs w:val="32"/>
        </w:rPr>
        <w:t>等文件要求，严格执行</w:t>
      </w:r>
      <w:r>
        <w:rPr>
          <w:rFonts w:hint="eastAsia"/>
          <w:color w:val="auto"/>
          <w:sz w:val="32"/>
          <w:szCs w:val="32"/>
          <w:lang w:eastAsia="zh-CN"/>
        </w:rPr>
        <w:t>绩效</w:t>
      </w:r>
      <w:r>
        <w:rPr>
          <w:rFonts w:hint="eastAsia"/>
          <w:color w:val="auto"/>
          <w:sz w:val="32"/>
          <w:szCs w:val="32"/>
          <w:lang w:eastAsia="zh-Hans"/>
        </w:rPr>
        <w:t>管理</w:t>
      </w:r>
      <w:r>
        <w:rPr>
          <w:rFonts w:hint="eastAsia"/>
          <w:color w:val="auto"/>
          <w:sz w:val="32"/>
          <w:szCs w:val="32"/>
          <w:lang w:eastAsia="zh-CN"/>
        </w:rPr>
        <w:t>，坚持稳定压倒一切的思路，多措并举解决涉及群众的切身利益问题，真正做到项目执行与群众安居乐业、社会稳定的“双赢”</w:t>
      </w:r>
      <w:r>
        <w:rPr>
          <w:rFonts w:hint="eastAsia" w:ascii="仿宋_GB2312"/>
          <w:color w:val="auto"/>
          <w:sz w:val="32"/>
          <w:szCs w:val="32"/>
        </w:rPr>
        <w:t>。</w:t>
      </w:r>
    </w:p>
    <w:p>
      <w:pPr>
        <w:ind w:firstLine="964" w:firstLineChars="300"/>
        <w:jc w:val="left"/>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3"/>
        <w:rPr>
          <w:rFonts w:ascii="仿宋_GB2312" w:hAnsi="仿宋_GB2312" w:cs="仿宋_GB2312"/>
          <w:b/>
          <w:bCs/>
          <w:color w:val="auto"/>
          <w:sz w:val="32"/>
          <w:szCs w:val="32"/>
          <w:lang w:eastAsia="zh-Hans"/>
        </w:rPr>
      </w:pPr>
      <w:r>
        <w:rPr>
          <w:rFonts w:ascii="仿宋_GB2312" w:hAnsi="仿宋_GB2312" w:cs="仿宋_GB2312"/>
          <w:b/>
          <w:bCs/>
          <w:color w:val="auto"/>
          <w:sz w:val="32"/>
          <w:szCs w:val="32"/>
          <w:lang w:eastAsia="zh-Hans"/>
        </w:rPr>
        <w:t>4</w:t>
      </w:r>
      <w:r>
        <w:rPr>
          <w:rFonts w:hint="eastAsia" w:ascii="仿宋_GB2312" w:hAnsi="仿宋_GB2312" w:cs="仿宋_GB2312"/>
          <w:b/>
          <w:bCs/>
          <w:color w:val="auto"/>
          <w:sz w:val="32"/>
          <w:szCs w:val="32"/>
          <w:lang w:eastAsia="zh-Hans"/>
        </w:rPr>
        <w:t>.项目进度滞后</w:t>
      </w:r>
    </w:p>
    <w:p>
      <w:pPr>
        <w:spacing w:line="600" w:lineRule="exact"/>
        <w:rPr>
          <w:rFonts w:ascii="黑体" w:hAnsi="黑体" w:eastAsia="黑体"/>
          <w:color w:val="auto"/>
          <w:sz w:val="32"/>
          <w:szCs w:val="32"/>
          <w:highlight w:val="none"/>
        </w:rPr>
      </w:pPr>
      <w:r>
        <w:rPr>
          <w:rFonts w:hint="eastAsia" w:ascii="仿宋_GB2312" w:cs="仿宋_GB2312"/>
          <w:color w:val="auto"/>
          <w:sz w:val="32"/>
          <w:szCs w:val="32"/>
          <w:highlight w:val="none"/>
          <w:lang w:val="en-US" w:eastAsia="zh-CN"/>
        </w:rPr>
        <w:t>2022年9户拆除补偿资金项目</w:t>
      </w:r>
      <w:r>
        <w:rPr>
          <w:rFonts w:hint="eastAsia" w:ascii="仿宋_GB2312" w:cs="仿宋_GB2312"/>
          <w:color w:val="auto"/>
          <w:sz w:val="32"/>
          <w:szCs w:val="32"/>
          <w:highlight w:val="none"/>
          <w:lang w:val="en-US" w:eastAsia="zh-Hans"/>
        </w:rPr>
        <w:t>预算资金</w:t>
      </w:r>
      <w:r>
        <w:rPr>
          <w:rFonts w:hint="eastAsia" w:ascii="仿宋_GB2312" w:cs="仿宋_GB2312"/>
          <w:color w:val="auto"/>
          <w:sz w:val="32"/>
          <w:szCs w:val="32"/>
          <w:highlight w:val="none"/>
          <w:lang w:val="en-US" w:eastAsia="zh-CN"/>
        </w:rPr>
        <w:t>113.33</w:t>
      </w:r>
      <w:r>
        <w:rPr>
          <w:rFonts w:hint="eastAsia" w:ascii="仿宋_GB2312" w:cs="仿宋_GB2312"/>
          <w:color w:val="auto"/>
          <w:sz w:val="32"/>
          <w:szCs w:val="32"/>
          <w:highlight w:val="none"/>
          <w:lang w:val="en-US" w:eastAsia="zh-Hans"/>
        </w:rPr>
        <w:t>万元，实际执行</w:t>
      </w:r>
      <w:r>
        <w:rPr>
          <w:rFonts w:hint="eastAsia" w:ascii="仿宋_GB2312" w:cs="仿宋_GB2312"/>
          <w:color w:val="auto"/>
          <w:sz w:val="32"/>
          <w:szCs w:val="32"/>
          <w:highlight w:val="none"/>
          <w:lang w:val="en-US" w:eastAsia="zh-CN"/>
        </w:rPr>
        <w:t>104.82</w:t>
      </w:r>
      <w:r>
        <w:rPr>
          <w:rFonts w:hint="eastAsia" w:ascii="仿宋_GB2312" w:cs="仿宋_GB2312"/>
          <w:color w:val="auto"/>
          <w:sz w:val="32"/>
          <w:szCs w:val="32"/>
          <w:highlight w:val="none"/>
          <w:lang w:val="en-US" w:eastAsia="zh-Hans"/>
        </w:rPr>
        <w:t>万元</w:t>
      </w:r>
      <w:r>
        <w:rPr>
          <w:rFonts w:hint="eastAsia" w:ascii="仿宋_GB2312" w:cs="仿宋_GB2312"/>
          <w:color w:val="auto"/>
          <w:sz w:val="32"/>
          <w:szCs w:val="32"/>
          <w:highlight w:val="none"/>
          <w:lang w:val="en-US" w:eastAsia="zh-CN"/>
        </w:rPr>
        <w:t>，因法院行政判决书判</w:t>
      </w:r>
      <w:r>
        <w:rPr>
          <w:rFonts w:hint="eastAsia" w:ascii="仿宋_GB2312"/>
          <w:color w:val="auto"/>
          <w:sz w:val="32"/>
          <w:szCs w:val="32"/>
          <w:highlight w:val="none"/>
          <w:lang w:eastAsia="zh-CN"/>
        </w:rPr>
        <w:t>定赔付标准下降，</w:t>
      </w:r>
      <w:r>
        <w:rPr>
          <w:rFonts w:hint="eastAsia" w:ascii="仿宋_GB2312"/>
          <w:color w:val="auto"/>
          <w:sz w:val="32"/>
          <w:szCs w:val="32"/>
          <w:highlight w:val="none"/>
          <w:lang w:val="en-US" w:eastAsia="zh-CN"/>
        </w:rPr>
        <w:t>项目进度滞后，</w:t>
      </w:r>
      <w:r>
        <w:rPr>
          <w:rFonts w:hint="eastAsia" w:ascii="仿宋_GB2312"/>
          <w:color w:val="auto"/>
          <w:sz w:val="32"/>
          <w:szCs w:val="32"/>
          <w:highlight w:val="none"/>
        </w:rPr>
        <w:t>9户拆除补偿</w:t>
      </w:r>
      <w:r>
        <w:rPr>
          <w:rFonts w:hint="eastAsia" w:ascii="仿宋_GB2312"/>
          <w:color w:val="auto"/>
          <w:sz w:val="32"/>
          <w:szCs w:val="32"/>
          <w:highlight w:val="none"/>
          <w:lang w:eastAsia="zh-CN"/>
        </w:rPr>
        <w:t>资金已全部支付，结余资金</w:t>
      </w:r>
      <w:r>
        <w:rPr>
          <w:rFonts w:hint="eastAsia" w:ascii="仿宋_GB2312"/>
          <w:color w:val="auto"/>
          <w:sz w:val="32"/>
          <w:szCs w:val="32"/>
          <w:highlight w:val="none"/>
          <w:lang w:val="en-US" w:eastAsia="zh-CN"/>
        </w:rPr>
        <w:t>8.51万元。</w:t>
      </w:r>
    </w:p>
    <w:p>
      <w:pPr>
        <w:pStyle w:val="3"/>
        <w:spacing w:line="600" w:lineRule="exact"/>
        <w:ind w:firstLine="640"/>
        <w:rPr>
          <w:color w:val="auto"/>
          <w:spacing w:val="-4"/>
          <w:sz w:val="32"/>
          <w:szCs w:val="32"/>
          <w:highlight w:val="yellow"/>
        </w:rPr>
      </w:pPr>
      <w:r>
        <w:rPr>
          <w:rFonts w:hint="eastAsia"/>
          <w:color w:val="auto"/>
          <w:szCs w:val="32"/>
          <w:highlight w:val="none"/>
        </w:rPr>
        <w:t>七、</w:t>
      </w:r>
      <w:r>
        <w:rPr>
          <w:rFonts w:hint="eastAsia"/>
          <w:color w:val="auto"/>
          <w:szCs w:val="32"/>
          <w:highlight w:val="none"/>
          <w:lang w:eastAsia="zh-Hans"/>
        </w:rPr>
        <w:t>有关建议</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2.扎实推进档案规范化建设，提升档案管理水平</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昌吉州</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3. 高度重视，加强领导</w:t>
      </w:r>
    </w:p>
    <w:p>
      <w:pPr>
        <w:pStyle w:val="21"/>
        <w:spacing w:line="600" w:lineRule="exact"/>
        <w:ind w:firstLine="640"/>
        <w:rPr>
          <w:color w:val="auto"/>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spacing w:line="600" w:lineRule="exact"/>
        <w:ind w:firstLine="640"/>
        <w:rPr>
          <w:color w:val="auto"/>
          <w:szCs w:val="32"/>
        </w:rPr>
      </w:pPr>
      <w:r>
        <w:rPr>
          <w:rFonts w:hint="eastAsia"/>
          <w:color w:val="auto"/>
          <w:szCs w:val="32"/>
        </w:rPr>
        <w:t>八、其他需要说明的问题</w:t>
      </w:r>
    </w:p>
    <w:p>
      <w:pPr>
        <w:ind w:firstLine="936" w:firstLineChars="300"/>
        <w:rPr>
          <w:rFonts w:hint="eastAsia" w:ascii="仿宋_GB2312" w:eastAsia="仿宋_GB2312"/>
          <w:color w:val="auto"/>
          <w:sz w:val="32"/>
          <w:szCs w:val="32"/>
          <w:lang w:eastAsia="zh-CN"/>
        </w:rPr>
      </w:pPr>
      <w:r>
        <w:rPr>
          <w:rFonts w:hint="eastAsia"/>
          <w:color w:val="auto"/>
          <w:spacing w:val="-4"/>
          <w:sz w:val="32"/>
          <w:szCs w:val="32"/>
        </w:rPr>
        <w:t>无其他说明内容</w:t>
      </w:r>
      <w:r>
        <w:rPr>
          <w:rFonts w:hint="eastAsia"/>
          <w:color w:val="auto"/>
          <w:spacing w:val="-4"/>
          <w:sz w:val="32"/>
          <w:szCs w:val="32"/>
          <w:lang w:eastAsia="zh-CN"/>
        </w:rPr>
        <w:t>。</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EC0290"/>
    <w:rsid w:val="00F010D3"/>
    <w:rsid w:val="00F25858"/>
    <w:rsid w:val="00F26424"/>
    <w:rsid w:val="00FA49B8"/>
    <w:rsid w:val="00FB24DF"/>
    <w:rsid w:val="00FC5DC5"/>
    <w:rsid w:val="019E6F86"/>
    <w:rsid w:val="02640523"/>
    <w:rsid w:val="03144059"/>
    <w:rsid w:val="03542203"/>
    <w:rsid w:val="050E59CF"/>
    <w:rsid w:val="05263B5D"/>
    <w:rsid w:val="05A50A3F"/>
    <w:rsid w:val="05D7104C"/>
    <w:rsid w:val="0616772D"/>
    <w:rsid w:val="064F10F9"/>
    <w:rsid w:val="079F161D"/>
    <w:rsid w:val="07B558B3"/>
    <w:rsid w:val="08806A1D"/>
    <w:rsid w:val="08AC314D"/>
    <w:rsid w:val="09FA419A"/>
    <w:rsid w:val="0B767E67"/>
    <w:rsid w:val="0BA72079"/>
    <w:rsid w:val="0C481490"/>
    <w:rsid w:val="0CBA4E99"/>
    <w:rsid w:val="0CF47BC2"/>
    <w:rsid w:val="0DBD0D97"/>
    <w:rsid w:val="0DF2478E"/>
    <w:rsid w:val="0E4D2AE1"/>
    <w:rsid w:val="0E9F323F"/>
    <w:rsid w:val="0EBB1305"/>
    <w:rsid w:val="0ECC48D2"/>
    <w:rsid w:val="0F04077C"/>
    <w:rsid w:val="0F1B6D2A"/>
    <w:rsid w:val="0F346E76"/>
    <w:rsid w:val="0F964FC3"/>
    <w:rsid w:val="104E0764"/>
    <w:rsid w:val="10F265C2"/>
    <w:rsid w:val="11381354"/>
    <w:rsid w:val="121B24CA"/>
    <w:rsid w:val="122C1C5D"/>
    <w:rsid w:val="123F6C45"/>
    <w:rsid w:val="12BC165D"/>
    <w:rsid w:val="12F1313F"/>
    <w:rsid w:val="13815841"/>
    <w:rsid w:val="153C41D9"/>
    <w:rsid w:val="15DC6CEA"/>
    <w:rsid w:val="16014E42"/>
    <w:rsid w:val="16AF7320"/>
    <w:rsid w:val="16C953B9"/>
    <w:rsid w:val="175C5EAD"/>
    <w:rsid w:val="187D188E"/>
    <w:rsid w:val="18B5162F"/>
    <w:rsid w:val="197756BC"/>
    <w:rsid w:val="198B04B4"/>
    <w:rsid w:val="1CD33B38"/>
    <w:rsid w:val="1D16465D"/>
    <w:rsid w:val="1D286891"/>
    <w:rsid w:val="1D9B4591"/>
    <w:rsid w:val="1DE66EAB"/>
    <w:rsid w:val="1E654EA7"/>
    <w:rsid w:val="1F215E0C"/>
    <w:rsid w:val="1FDC0171"/>
    <w:rsid w:val="1FF561F6"/>
    <w:rsid w:val="1FFF3E3C"/>
    <w:rsid w:val="213B16E9"/>
    <w:rsid w:val="214B0FAD"/>
    <w:rsid w:val="214C7E9C"/>
    <w:rsid w:val="21854290"/>
    <w:rsid w:val="21BC3233"/>
    <w:rsid w:val="22CD10AF"/>
    <w:rsid w:val="22E21653"/>
    <w:rsid w:val="23272B7C"/>
    <w:rsid w:val="241E0B6B"/>
    <w:rsid w:val="245E1E24"/>
    <w:rsid w:val="24966B29"/>
    <w:rsid w:val="24B43C26"/>
    <w:rsid w:val="257E4229"/>
    <w:rsid w:val="261B7E75"/>
    <w:rsid w:val="265C4C84"/>
    <w:rsid w:val="26B448F3"/>
    <w:rsid w:val="26CB2EF3"/>
    <w:rsid w:val="281C70E1"/>
    <w:rsid w:val="28420792"/>
    <w:rsid w:val="289C5B47"/>
    <w:rsid w:val="299B4DC4"/>
    <w:rsid w:val="2A0D5D39"/>
    <w:rsid w:val="2B796AA1"/>
    <w:rsid w:val="2B807316"/>
    <w:rsid w:val="2BAA3FA8"/>
    <w:rsid w:val="2BC51EC5"/>
    <w:rsid w:val="2BDB20B6"/>
    <w:rsid w:val="2D477A9D"/>
    <w:rsid w:val="2DCC67A0"/>
    <w:rsid w:val="2DE8614D"/>
    <w:rsid w:val="2E483E7E"/>
    <w:rsid w:val="2E7D3F3E"/>
    <w:rsid w:val="2F500C48"/>
    <w:rsid w:val="2FCA733B"/>
    <w:rsid w:val="3031347B"/>
    <w:rsid w:val="306437F7"/>
    <w:rsid w:val="316D63D8"/>
    <w:rsid w:val="318B220D"/>
    <w:rsid w:val="31B373CF"/>
    <w:rsid w:val="320A28B1"/>
    <w:rsid w:val="325B7736"/>
    <w:rsid w:val="33944516"/>
    <w:rsid w:val="33F1019C"/>
    <w:rsid w:val="344A11A7"/>
    <w:rsid w:val="346B61B3"/>
    <w:rsid w:val="34B12734"/>
    <w:rsid w:val="34BC2F7D"/>
    <w:rsid w:val="34D767B4"/>
    <w:rsid w:val="37BF40CD"/>
    <w:rsid w:val="37CF4C37"/>
    <w:rsid w:val="382D693C"/>
    <w:rsid w:val="38622AEA"/>
    <w:rsid w:val="392007DF"/>
    <w:rsid w:val="39725B04"/>
    <w:rsid w:val="3AA32109"/>
    <w:rsid w:val="3B816234"/>
    <w:rsid w:val="3BBA6D1B"/>
    <w:rsid w:val="3CA67FEE"/>
    <w:rsid w:val="3DB8289D"/>
    <w:rsid w:val="3E0507F0"/>
    <w:rsid w:val="3E9D34D6"/>
    <w:rsid w:val="3FB82414"/>
    <w:rsid w:val="40F30ECD"/>
    <w:rsid w:val="4167265B"/>
    <w:rsid w:val="42187CDA"/>
    <w:rsid w:val="430E3A68"/>
    <w:rsid w:val="43491BA1"/>
    <w:rsid w:val="437718AE"/>
    <w:rsid w:val="438151A2"/>
    <w:rsid w:val="45903445"/>
    <w:rsid w:val="46130E0A"/>
    <w:rsid w:val="473612B1"/>
    <w:rsid w:val="47805451"/>
    <w:rsid w:val="482C6063"/>
    <w:rsid w:val="48A30BEA"/>
    <w:rsid w:val="48AE321A"/>
    <w:rsid w:val="4915615D"/>
    <w:rsid w:val="4A2A7545"/>
    <w:rsid w:val="4ACE6297"/>
    <w:rsid w:val="4AED6BE2"/>
    <w:rsid w:val="4B0B38EC"/>
    <w:rsid w:val="4B807BF3"/>
    <w:rsid w:val="4B8512CD"/>
    <w:rsid w:val="4BE56379"/>
    <w:rsid w:val="4C6E23F1"/>
    <w:rsid w:val="4D7D3F65"/>
    <w:rsid w:val="4DEB229E"/>
    <w:rsid w:val="4E410D86"/>
    <w:rsid w:val="4EEF00E8"/>
    <w:rsid w:val="50373E78"/>
    <w:rsid w:val="5047397E"/>
    <w:rsid w:val="50586946"/>
    <w:rsid w:val="508817F8"/>
    <w:rsid w:val="516E4755"/>
    <w:rsid w:val="530F2006"/>
    <w:rsid w:val="531F0FF7"/>
    <w:rsid w:val="532C4AAC"/>
    <w:rsid w:val="53BE6FCA"/>
    <w:rsid w:val="55311E96"/>
    <w:rsid w:val="568C4519"/>
    <w:rsid w:val="578242E3"/>
    <w:rsid w:val="57854A4E"/>
    <w:rsid w:val="57B94A71"/>
    <w:rsid w:val="583317A5"/>
    <w:rsid w:val="58AD3AA5"/>
    <w:rsid w:val="5936399C"/>
    <w:rsid w:val="5A7A271B"/>
    <w:rsid w:val="5ACF7EA7"/>
    <w:rsid w:val="5B18557F"/>
    <w:rsid w:val="5B8D69C6"/>
    <w:rsid w:val="5BDB0115"/>
    <w:rsid w:val="5BE645D3"/>
    <w:rsid w:val="5BF233D5"/>
    <w:rsid w:val="5D637A54"/>
    <w:rsid w:val="5EB03D8B"/>
    <w:rsid w:val="5F1E3B6B"/>
    <w:rsid w:val="60991F0F"/>
    <w:rsid w:val="61151200"/>
    <w:rsid w:val="61495AFA"/>
    <w:rsid w:val="61F44085"/>
    <w:rsid w:val="63C67883"/>
    <w:rsid w:val="64B53FAA"/>
    <w:rsid w:val="64BD14B8"/>
    <w:rsid w:val="66B12550"/>
    <w:rsid w:val="67875897"/>
    <w:rsid w:val="68291A1A"/>
    <w:rsid w:val="691B1594"/>
    <w:rsid w:val="69C275C4"/>
    <w:rsid w:val="6AF02899"/>
    <w:rsid w:val="6B030D4C"/>
    <w:rsid w:val="6D341690"/>
    <w:rsid w:val="6EC22E75"/>
    <w:rsid w:val="6F0D6C22"/>
    <w:rsid w:val="6FBE16E5"/>
    <w:rsid w:val="70F04A0B"/>
    <w:rsid w:val="71495AC4"/>
    <w:rsid w:val="716420B3"/>
    <w:rsid w:val="717E737E"/>
    <w:rsid w:val="727A259D"/>
    <w:rsid w:val="73D9A77D"/>
    <w:rsid w:val="748A00FF"/>
    <w:rsid w:val="74B97307"/>
    <w:rsid w:val="74FE3035"/>
    <w:rsid w:val="74FF387C"/>
    <w:rsid w:val="752F099E"/>
    <w:rsid w:val="75582E9A"/>
    <w:rsid w:val="757B75F7"/>
    <w:rsid w:val="76D2301A"/>
    <w:rsid w:val="76F85B41"/>
    <w:rsid w:val="773B5E63"/>
    <w:rsid w:val="77861774"/>
    <w:rsid w:val="77978BBA"/>
    <w:rsid w:val="779B3EC2"/>
    <w:rsid w:val="782A17CF"/>
    <w:rsid w:val="783A7AC7"/>
    <w:rsid w:val="786028A8"/>
    <w:rsid w:val="791004AF"/>
    <w:rsid w:val="79300B45"/>
    <w:rsid w:val="79525D3E"/>
    <w:rsid w:val="79A41CB4"/>
    <w:rsid w:val="7AFB7693"/>
    <w:rsid w:val="7B81366F"/>
    <w:rsid w:val="7B8E6410"/>
    <w:rsid w:val="7C686A53"/>
    <w:rsid w:val="7DA90991"/>
    <w:rsid w:val="7DF4682A"/>
    <w:rsid w:val="7E5219C4"/>
    <w:rsid w:val="7EE9749F"/>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7925</Words>
  <Characters>8364</Characters>
  <Lines>62</Lines>
  <Paragraphs>17</Paragraphs>
  <TotalTime>26</TotalTime>
  <ScaleCrop>false</ScaleCrop>
  <LinksUpToDate>false</LinksUpToDate>
  <CharactersWithSpaces>8382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张哲鑫</cp:lastModifiedBy>
  <cp:lastPrinted>2021-03-02T19:49:00Z</cp:lastPrinted>
  <dcterms:modified xsi:type="dcterms:W3CDTF">2023-04-17T02:25:39Z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CDC7F8A40EB04E13949E9F56665F071B_12</vt:lpwstr>
  </property>
</Properties>
</file>