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spacing w:line="240" w:lineRule="atLeast"/>
        <w:ind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both"/>
        <w:rPr>
          <w:rFonts w:ascii="方正小标宋简体" w:hAnsi="黑体" w:eastAsia="方正小标宋简体" w:cs="黑体"/>
          <w:bCs/>
          <w:sz w:val="48"/>
          <w:szCs w:val="48"/>
        </w:rPr>
      </w:pPr>
    </w:p>
    <w:p>
      <w:pPr>
        <w:ind w:firstLine="1200" w:firstLineChars="400"/>
        <w:rPr>
          <w:rFonts w:ascii="黑体" w:hAnsi="黑体" w:eastAsia="黑体" w:cs="仿宋_GB2312"/>
          <w:b w:val="0"/>
          <w:bCs w:val="0"/>
          <w:sz w:val="30"/>
          <w:szCs w:val="30"/>
        </w:rPr>
      </w:pPr>
      <w:r>
        <w:rPr>
          <w:rFonts w:ascii="黑体" w:hAnsi="黑体" w:eastAsia="黑体" w:cs="宋体"/>
          <w:sz w:val="30"/>
          <w:szCs w:val="30"/>
        </w:rPr>
        <w:t>项目名称：</w:t>
      </w:r>
      <w:bookmarkStart w:id="0" w:name="_Hlk68780987"/>
      <w:r>
        <w:rPr>
          <w:rFonts w:hint="eastAsia" w:ascii="黑体" w:hAnsi="黑体" w:eastAsia="黑体" w:cs="仿宋_GB2312"/>
          <w:b w:val="0"/>
          <w:bCs w:val="0"/>
          <w:sz w:val="30"/>
          <w:szCs w:val="30"/>
        </w:rPr>
        <w:t>2021年度村干部年终绩效工资项目</w:t>
      </w:r>
      <w:bookmarkEnd w:id="0"/>
    </w:p>
    <w:p>
      <w:pPr>
        <w:ind w:firstLine="1200" w:firstLineChars="400"/>
        <w:rPr>
          <w:rFonts w:ascii="黑体" w:hAnsi="黑体" w:eastAsia="黑体" w:cs="宋体"/>
          <w:b w:val="0"/>
          <w:bCs w:val="0"/>
          <w:sz w:val="30"/>
          <w:szCs w:val="30"/>
        </w:rPr>
      </w:pPr>
      <w:r>
        <w:rPr>
          <w:rFonts w:ascii="黑体" w:hAnsi="黑体" w:eastAsia="黑体" w:cs="宋体"/>
          <w:b w:val="0"/>
          <w:bCs w:val="0"/>
          <w:sz w:val="30"/>
          <w:szCs w:val="30"/>
        </w:rPr>
        <w:t>项目单位：</w:t>
      </w:r>
      <w:r>
        <w:rPr>
          <w:rFonts w:hint="eastAsia" w:ascii="黑体" w:eastAsia="黑体"/>
          <w:b w:val="0"/>
          <w:bCs w:val="0"/>
          <w:color w:val="000000"/>
          <w:sz w:val="30"/>
          <w:szCs w:val="30"/>
          <w:lang w:eastAsia="zh-CN"/>
        </w:rPr>
        <w:t>昌吉市</w:t>
      </w:r>
      <w:r>
        <w:rPr>
          <w:rFonts w:hint="eastAsia" w:ascii="黑体" w:eastAsia="黑体"/>
          <w:b w:val="0"/>
          <w:bCs w:val="0"/>
          <w:color w:val="000000"/>
          <w:sz w:val="30"/>
          <w:szCs w:val="30"/>
          <w:lang w:val="en-US" w:eastAsia="zh-CN"/>
        </w:rPr>
        <w:t>榆树沟</w:t>
      </w:r>
      <w:r>
        <w:rPr>
          <w:rFonts w:hint="eastAsia" w:ascii="黑体" w:eastAsia="黑体"/>
          <w:b w:val="0"/>
          <w:bCs w:val="0"/>
          <w:color w:val="000000"/>
          <w:sz w:val="30"/>
          <w:szCs w:val="30"/>
          <w:lang w:eastAsia="zh-CN"/>
        </w:rPr>
        <w:t>镇人民政府</w:t>
      </w:r>
    </w:p>
    <w:p>
      <w:pPr>
        <w:ind w:firstLine="1200" w:firstLineChars="400"/>
        <w:rPr>
          <w:rFonts w:hint="default" w:ascii="黑体" w:hAnsi="黑体" w:eastAsia="黑体" w:cs="宋体"/>
          <w:color w:val="auto"/>
          <w:sz w:val="30"/>
          <w:szCs w:val="30"/>
          <w:lang w:val="en-US" w:eastAsia="zh-CN"/>
        </w:rPr>
      </w:pPr>
      <w:r>
        <w:rPr>
          <w:rFonts w:ascii="黑体" w:hAnsi="黑体" w:eastAsia="黑体" w:cs="宋体"/>
          <w:sz w:val="30"/>
          <w:szCs w:val="30"/>
        </w:rPr>
        <w:t>主管部门</w:t>
      </w:r>
      <w:r>
        <w:rPr>
          <w:rFonts w:ascii="黑体" w:hAnsi="黑体" w:eastAsia="黑体" w:cs="宋体"/>
          <w:color w:val="auto"/>
          <w:sz w:val="30"/>
          <w:szCs w:val="30"/>
        </w:rPr>
        <w:t>：</w:t>
      </w:r>
      <w:r>
        <w:rPr>
          <w:rFonts w:hint="eastAsia" w:ascii="黑体" w:hAnsi="黑体" w:eastAsia="黑体" w:cs="宋体"/>
          <w:color w:val="auto"/>
          <w:sz w:val="30"/>
          <w:szCs w:val="30"/>
          <w:lang w:val="en-US" w:eastAsia="zh-CN"/>
        </w:rPr>
        <w:t>昌吉市财政局</w:t>
      </w:r>
    </w:p>
    <w:p>
      <w:pPr>
        <w:ind w:firstLine="1200" w:firstLineChars="400"/>
        <w:rPr>
          <w:rFonts w:hint="eastAsia" w:ascii="黑体" w:hAnsi="黑体" w:eastAsia="黑体" w:cs="仿宋_GB2312"/>
          <w:color w:val="auto"/>
          <w:sz w:val="30"/>
          <w:szCs w:val="30"/>
          <w:lang w:val="en-US"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lang w:val="en-US" w:eastAsia="zh-CN"/>
        </w:rPr>
        <w:t>马建成</w:t>
      </w:r>
    </w:p>
    <w:p>
      <w:pPr>
        <w:ind w:firstLine="1200" w:firstLineChars="400"/>
        <w:rPr>
          <w:rFonts w:hint="eastAsia" w:ascii="黑体" w:hAnsi="黑体" w:eastAsia="黑体" w:cs="黑体"/>
          <w:bCs/>
          <w:sz w:val="36"/>
          <w:szCs w:val="36"/>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val="en-US" w:eastAsia="zh-CN"/>
        </w:rPr>
        <w:t>4</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val="en-US" w:eastAsia="zh-CN"/>
        </w:rPr>
        <w:t>10</w:t>
      </w:r>
      <w:r>
        <w:rPr>
          <w:rFonts w:hint="eastAsia" w:ascii="黑体" w:hAnsi="黑体" w:eastAsia="黑体" w:cs="仿宋_GB2312"/>
          <w:color w:val="auto"/>
          <w:sz w:val="30"/>
          <w:szCs w:val="30"/>
        </w:rPr>
        <w:t>日</w:t>
      </w:r>
    </w:p>
    <w:p>
      <w:pPr>
        <w:spacing w:line="240" w:lineRule="atLeast"/>
        <w:ind w:firstLine="720"/>
        <w:jc w:val="center"/>
        <w:rPr>
          <w:rFonts w:ascii="黑体" w:hAnsi="黑体" w:eastAsia="黑体" w:cs="黑体"/>
          <w:bCs/>
          <w:sz w:val="36"/>
          <w:szCs w:val="36"/>
        </w:rPr>
      </w:pPr>
      <w:r>
        <w:rPr>
          <w:rFonts w:hint="eastAsia" w:ascii="黑体" w:hAnsi="黑体" w:eastAsia="黑体" w:cs="黑体"/>
          <w:bCs/>
          <w:sz w:val="36"/>
          <w:szCs w:val="36"/>
        </w:rPr>
        <w:t>项目支出绩效评价报告</w:t>
      </w:r>
    </w:p>
    <w:p>
      <w:pPr>
        <w:pStyle w:val="3"/>
        <w:ind w:firstLine="640"/>
        <w:rPr>
          <w:szCs w:val="32"/>
        </w:rPr>
      </w:pPr>
      <w:r>
        <w:rPr>
          <w:rFonts w:hint="eastAsia"/>
          <w:szCs w:val="32"/>
        </w:rPr>
        <w:t>一、基本情况</w:t>
      </w:r>
    </w:p>
    <w:p>
      <w:pPr>
        <w:pStyle w:val="4"/>
        <w:ind w:firstLine="640"/>
        <w:rPr>
          <w:rFonts w:ascii="楷体_GB2312" w:eastAsia="楷体_GB2312"/>
          <w:szCs w:val="32"/>
        </w:rPr>
      </w:pPr>
      <w:r>
        <w:rPr>
          <w:rFonts w:hint="eastAsia" w:ascii="楷体_GB2312" w:eastAsia="楷体_GB2312"/>
          <w:szCs w:val="32"/>
        </w:rPr>
        <w:t>（一）项目概况</w:t>
      </w:r>
    </w:p>
    <w:p>
      <w:pPr>
        <w:pStyle w:val="2"/>
        <w:ind w:firstLine="640"/>
        <w:rPr>
          <w:sz w:val="32"/>
        </w:rPr>
      </w:pPr>
      <w:r>
        <w:rPr>
          <w:rFonts w:hint="eastAsia"/>
          <w:sz w:val="32"/>
        </w:rPr>
        <w:t>1.项目背景</w:t>
      </w:r>
    </w:p>
    <w:p>
      <w:pPr>
        <w:spacing w:line="600" w:lineRule="exact"/>
        <w:ind w:firstLine="640" w:firstLineChars="200"/>
        <w:outlineLvl w:val="0"/>
        <w:rPr>
          <w:rFonts w:hint="eastAsia" w:ascii="仿宋_GB2312" w:hAnsi="Times New Roman" w:cs="Times New Roman"/>
          <w:sz w:val="32"/>
          <w:szCs w:val="32"/>
          <w:lang w:eastAsia="zh-CN"/>
        </w:rPr>
      </w:pPr>
      <w:r>
        <w:rPr>
          <w:rFonts w:hint="eastAsia" w:ascii="仿宋_GB2312" w:hAnsi="Times New Roman" w:cs="Times New Roman"/>
          <w:sz w:val="32"/>
          <w:szCs w:val="32"/>
        </w:rPr>
        <w:t>以“实施乡村振兴战略，着力培育一支懂农业、爱农村、爱农民的高素质村干部队伍”为统领，深入贯彻落实中央农村工作会议精神和区、州、市全委（扩大）会议精神，以岗位职业化为前提，以报酬工薪化为核心，以管理规范化为载体，以奖惩具体化为手段，建立健全村干部管理、考核等长效机制，积极营造村干部想干事、能干事、干成事的浓厚氛围，努力培养一批政治素质好、带动能力强、工作业绩实、群众公认度高的优秀村干部队伍，不断推进党的基层组织建设，推动农村党建与经济社会共同发展。为加强农村基层干部队伍建设，充分调动村干部在创新创业、发展经济、带领农民致富、等方面的积极性，以及发挥村干部在建设社会主义新农中的骨干带头作用结合实际情况，设立此项目</w:t>
      </w:r>
      <w:r>
        <w:rPr>
          <w:rFonts w:hint="eastAsia" w:ascii="仿宋_GB2312" w:hAnsi="Times New Roman" w:cs="Times New Roman"/>
          <w:sz w:val="32"/>
          <w:szCs w:val="32"/>
          <w:lang w:eastAsia="zh-CN"/>
        </w:rPr>
        <w:t>。</w:t>
      </w:r>
    </w:p>
    <w:p>
      <w:pPr>
        <w:pStyle w:val="2"/>
        <w:numPr>
          <w:ilvl w:val="0"/>
          <w:numId w:val="2"/>
        </w:numPr>
        <w:rPr>
          <w:rFonts w:hint="eastAsia"/>
          <w:sz w:val="32"/>
        </w:rPr>
      </w:pPr>
      <w:r>
        <w:rPr>
          <w:rFonts w:hint="eastAsia"/>
          <w:sz w:val="32"/>
          <w:lang w:eastAsia="zh-Hans"/>
        </w:rPr>
        <w:t>项目</w:t>
      </w:r>
      <w:r>
        <w:rPr>
          <w:rFonts w:hint="eastAsia"/>
          <w:sz w:val="32"/>
        </w:rPr>
        <w:t>主要内容及实施情况</w:t>
      </w:r>
    </w:p>
    <w:p>
      <w:pPr>
        <w:ind w:firstLine="640"/>
        <w:rPr>
          <w:rFonts w:hint="eastAsia"/>
          <w:b w:val="0"/>
          <w:bCs w:val="0"/>
          <w:sz w:val="32"/>
          <w:szCs w:val="32"/>
          <w:lang w:val="en-US" w:eastAsia="zh-CN"/>
        </w:rPr>
      </w:pPr>
      <w:r>
        <w:rPr>
          <w:rFonts w:hint="eastAsia" w:ascii="仿宋_GB2312" w:hAnsi="仿宋_GB2312" w:cs="仿宋_GB2312"/>
          <w:color w:val="000000" w:themeColor="text1"/>
          <w:sz w:val="32"/>
          <w:szCs w:val="32"/>
        </w:rPr>
        <w:t>本项目主要</w:t>
      </w:r>
      <w:r>
        <w:rPr>
          <w:rFonts w:hint="eastAsia" w:ascii="仿宋_GB2312" w:hAnsi="仿宋_GB2312" w:cs="仿宋_GB2312"/>
          <w:color w:val="000000" w:themeColor="text1"/>
          <w:sz w:val="32"/>
          <w:szCs w:val="32"/>
          <w:lang w:eastAsia="zh-Hans"/>
        </w:rPr>
        <w:t>内容为</w:t>
      </w:r>
      <w:r>
        <w:rPr>
          <w:rFonts w:hint="eastAsia"/>
          <w:b w:val="0"/>
          <w:bCs w:val="0"/>
          <w:sz w:val="32"/>
          <w:szCs w:val="32"/>
          <w:lang w:val="en-US" w:eastAsia="zh-CN"/>
        </w:rPr>
        <w:t>发放村干部年终绩效工资67人，涉及金额62.97万元。</w:t>
      </w:r>
    </w:p>
    <w:p>
      <w:pPr>
        <w:ind w:firstLine="640"/>
        <w:rPr>
          <w:rFonts w:hint="eastAsia" w:ascii="仿宋_GB2312" w:hAnsi="仿宋_GB2312" w:cs="仿宋_GB2312"/>
          <w:color w:val="000000" w:themeColor="text1"/>
          <w:sz w:val="32"/>
          <w:szCs w:val="32"/>
        </w:rPr>
      </w:pPr>
      <w:r>
        <w:rPr>
          <w:rFonts w:hint="eastAsia" w:ascii="仿宋_GB2312" w:hAnsi="仿宋_GB2312" w:cs="仿宋_GB2312"/>
          <w:color w:val="000000" w:themeColor="text1"/>
          <w:sz w:val="32"/>
          <w:szCs w:val="32"/>
          <w:lang w:eastAsia="zh-Hans"/>
        </w:rPr>
        <w:t>本项目于</w:t>
      </w:r>
      <w:r>
        <w:rPr>
          <w:rFonts w:hint="eastAsia" w:ascii="仿宋_GB2312" w:hAnsi="仿宋_GB2312" w:cs="仿宋_GB2312"/>
          <w:color w:val="000000" w:themeColor="text1"/>
          <w:sz w:val="32"/>
          <w:szCs w:val="32"/>
          <w:lang w:val="en-US" w:eastAsia="zh-CN"/>
        </w:rPr>
        <w:t>2022</w:t>
      </w:r>
      <w:r>
        <w:rPr>
          <w:rFonts w:hint="eastAsia" w:ascii="仿宋_GB2312" w:hAnsi="仿宋_GB2312" w:cs="仿宋_GB2312"/>
          <w:color w:val="000000" w:themeColor="text1"/>
          <w:sz w:val="32"/>
          <w:szCs w:val="32"/>
          <w:lang w:eastAsia="zh-Hans"/>
        </w:rPr>
        <w:t>年</w:t>
      </w:r>
      <w:r>
        <w:rPr>
          <w:rFonts w:hint="eastAsia" w:ascii="仿宋_GB2312" w:hAnsi="仿宋_GB2312" w:cs="仿宋_GB2312"/>
          <w:color w:val="000000" w:themeColor="text1"/>
          <w:sz w:val="32"/>
          <w:szCs w:val="32"/>
          <w:lang w:val="en-US" w:eastAsia="zh-CN"/>
        </w:rPr>
        <w:t>1</w:t>
      </w:r>
      <w:r>
        <w:rPr>
          <w:rFonts w:hint="eastAsia" w:ascii="仿宋_GB2312" w:hAnsi="仿宋_GB2312" w:cs="仿宋_GB2312"/>
          <w:color w:val="000000" w:themeColor="text1"/>
          <w:sz w:val="32"/>
          <w:szCs w:val="32"/>
          <w:lang w:eastAsia="zh-Hans"/>
        </w:rPr>
        <w:t>月开始实施，截止</w:t>
      </w:r>
      <w:r>
        <w:rPr>
          <w:rFonts w:hint="eastAsia" w:ascii="仿宋_GB2312" w:hAnsi="仿宋_GB2312" w:cs="仿宋_GB2312"/>
          <w:color w:val="000000" w:themeColor="text1"/>
          <w:sz w:val="32"/>
          <w:szCs w:val="32"/>
          <w:lang w:val="en-US" w:eastAsia="zh-CN"/>
        </w:rPr>
        <w:t>2022</w:t>
      </w:r>
      <w:r>
        <w:rPr>
          <w:rFonts w:hint="eastAsia" w:ascii="仿宋_GB2312" w:hAnsi="仿宋_GB2312" w:cs="仿宋_GB2312"/>
          <w:color w:val="000000" w:themeColor="text1"/>
          <w:sz w:val="32"/>
          <w:szCs w:val="32"/>
          <w:lang w:eastAsia="zh-Hans"/>
        </w:rPr>
        <w:t>年</w:t>
      </w:r>
      <w:r>
        <w:rPr>
          <w:rFonts w:hint="eastAsia" w:ascii="仿宋_GB2312" w:hAnsi="仿宋_GB2312" w:cs="仿宋_GB2312"/>
          <w:color w:val="000000" w:themeColor="text1"/>
          <w:sz w:val="32"/>
          <w:szCs w:val="32"/>
          <w:lang w:val="en-US" w:eastAsia="zh-CN"/>
        </w:rPr>
        <w:t>12</w:t>
      </w:r>
      <w:r>
        <w:rPr>
          <w:rFonts w:hint="eastAsia" w:ascii="仿宋_GB2312" w:hAnsi="仿宋_GB2312" w:cs="仿宋_GB2312"/>
          <w:color w:val="000000" w:themeColor="text1"/>
          <w:sz w:val="32"/>
          <w:szCs w:val="32"/>
          <w:lang w:eastAsia="zh-Hans"/>
        </w:rPr>
        <w:t>月已全部完成，通过本</w:t>
      </w:r>
      <w:r>
        <w:rPr>
          <w:rFonts w:hint="eastAsia" w:ascii="仿宋_GB2312" w:hAnsi="仿宋_GB2312" w:cs="仿宋_GB2312"/>
          <w:color w:val="000000" w:themeColor="text1"/>
          <w:sz w:val="32"/>
          <w:szCs w:val="32"/>
        </w:rPr>
        <w:t>项目</w:t>
      </w:r>
      <w:r>
        <w:rPr>
          <w:rFonts w:hint="eastAsia" w:ascii="仿宋_GB2312" w:hAnsi="仿宋_GB2312" w:cs="仿宋_GB2312"/>
          <w:color w:val="000000" w:themeColor="text1"/>
          <w:sz w:val="32"/>
          <w:szCs w:val="32"/>
          <w:lang w:eastAsia="zh-Hans"/>
        </w:rPr>
        <w:t>的实施</w:t>
      </w:r>
      <w:r>
        <w:rPr>
          <w:rFonts w:hint="eastAsia" w:ascii="仿宋_GB2312" w:hAnsi="仿宋_GB2312" w:cs="仿宋_GB2312"/>
          <w:color w:val="000000" w:themeColor="text1"/>
          <w:sz w:val="32"/>
          <w:szCs w:val="32"/>
        </w:rPr>
        <w:t>，有效带动</w:t>
      </w:r>
      <w:r>
        <w:rPr>
          <w:rFonts w:hint="eastAsia" w:ascii="仿宋_GB2312" w:hAnsi="仿宋_GB2312" w:cs="仿宋_GB2312"/>
          <w:color w:val="000000" w:themeColor="text1"/>
          <w:sz w:val="32"/>
          <w:szCs w:val="32"/>
          <w:lang w:eastAsia="zh-Hans"/>
        </w:rPr>
        <w:t>了</w:t>
      </w:r>
      <w:r>
        <w:rPr>
          <w:rFonts w:hint="eastAsia" w:ascii="仿宋_GB2312" w:hAnsi="仿宋_GB2312" w:cs="仿宋_GB2312"/>
          <w:color w:val="000000" w:themeColor="text1"/>
          <w:sz w:val="32"/>
          <w:szCs w:val="32"/>
          <w:lang w:val="en-US" w:eastAsia="zh-CN"/>
        </w:rPr>
        <w:t>村干部</w:t>
      </w:r>
      <w:r>
        <w:rPr>
          <w:rFonts w:hint="eastAsia" w:ascii="仿宋_GB2312" w:hAnsi="仿宋_GB2312" w:cs="仿宋_GB2312"/>
          <w:color w:val="000000" w:themeColor="text1"/>
          <w:sz w:val="32"/>
          <w:szCs w:val="32"/>
          <w:lang w:eastAsia="zh-CN"/>
        </w:rPr>
        <w:t>工作积极性，</w:t>
      </w:r>
      <w:r>
        <w:rPr>
          <w:rFonts w:hint="eastAsia" w:ascii="仿宋_GB2312" w:hAnsi="仿宋_GB2312" w:cs="仿宋_GB2312"/>
          <w:color w:val="000000" w:themeColor="text1"/>
          <w:sz w:val="32"/>
          <w:szCs w:val="32"/>
          <w:lang w:val="en-US" w:eastAsia="zh-CN"/>
        </w:rPr>
        <w:t>加</w:t>
      </w:r>
      <w:r>
        <w:rPr>
          <w:rFonts w:hint="eastAsia" w:ascii="仿宋_GB2312" w:hAnsi="仿宋_GB2312" w:cs="仿宋_GB2312"/>
          <w:color w:val="000000" w:themeColor="text1"/>
          <w:sz w:val="32"/>
          <w:szCs w:val="32"/>
          <w:lang w:eastAsia="zh-CN"/>
        </w:rPr>
        <w:t>强了基层组织和基层干部队伍建设，进一步提高广大基层干部工作</w:t>
      </w:r>
      <w:r>
        <w:rPr>
          <w:rFonts w:hint="eastAsia" w:ascii="仿宋_GB2312" w:hAnsi="仿宋_GB2312" w:cs="仿宋_GB2312"/>
          <w:color w:val="000000" w:themeColor="text1"/>
          <w:sz w:val="32"/>
          <w:szCs w:val="32"/>
          <w:lang w:val="en-US" w:eastAsia="zh-CN"/>
        </w:rPr>
        <w:t>主动</w:t>
      </w:r>
      <w:r>
        <w:rPr>
          <w:rFonts w:hint="eastAsia" w:ascii="仿宋_GB2312" w:hAnsi="仿宋_GB2312" w:cs="仿宋_GB2312"/>
          <w:color w:val="000000" w:themeColor="text1"/>
          <w:sz w:val="32"/>
          <w:szCs w:val="32"/>
          <w:lang w:eastAsia="zh-CN"/>
        </w:rPr>
        <w:t>性，改善了村干部生活环境。</w:t>
      </w:r>
    </w:p>
    <w:p>
      <w:pPr>
        <w:pStyle w:val="2"/>
        <w:ind w:firstLine="640"/>
        <w:rPr>
          <w:sz w:val="32"/>
        </w:rPr>
      </w:pPr>
      <w:r>
        <w:rPr>
          <w:rFonts w:hint="eastAsia"/>
          <w:sz w:val="32"/>
          <w:lang w:val="en-US" w:eastAsia="zh-CN"/>
        </w:rPr>
        <w:t>3</w:t>
      </w:r>
      <w:r>
        <w:rPr>
          <w:rFonts w:hint="eastAsia"/>
          <w:sz w:val="32"/>
        </w:rPr>
        <w:t>.项目实施主体</w:t>
      </w:r>
    </w:p>
    <w:p>
      <w:pPr>
        <w:widowControl/>
        <w:spacing w:line="560" w:lineRule="exact"/>
        <w:ind w:firstLine="640"/>
        <w:jc w:val="left"/>
        <w:rPr>
          <w:rFonts w:hint="eastAsia" w:ascii="仿宋_GB2312" w:hAnsi="宋体" w:eastAsia="仿宋_GB2312" w:cs="宋体"/>
          <w:color w:val="auto"/>
          <w:kern w:val="0"/>
          <w:sz w:val="32"/>
          <w:szCs w:val="32"/>
          <w:lang w:eastAsia="zh-CN"/>
        </w:rPr>
      </w:pPr>
      <w:r>
        <w:rPr>
          <w:rFonts w:hint="eastAsia"/>
          <w:sz w:val="32"/>
          <w:szCs w:val="32"/>
          <w:lang w:eastAsia="zh-CN"/>
        </w:rPr>
        <w:t>昌吉市榆树沟镇人民政府主要职能：</w:t>
      </w:r>
      <w:r>
        <w:rPr>
          <w:rFonts w:hint="eastAsia" w:ascii="仿宋_GB2312" w:hAnsi="宋体" w:eastAsia="仿宋_GB2312" w:cs="宋体"/>
          <w:color w:val="auto"/>
          <w:kern w:val="0"/>
          <w:sz w:val="32"/>
          <w:szCs w:val="32"/>
          <w:lang w:val="en-US" w:eastAsia="en-US"/>
        </w:rPr>
        <w:t>宣传贯彻党和国家在农村的各项方针政策和法律法规，落实各项强农惠民政策和区、州、市关于加快农村发展的各项决策部署</w:t>
      </w:r>
      <w:r>
        <w:rPr>
          <w:rFonts w:hint="eastAsia" w:ascii="仿宋_GB2312" w:hAnsi="宋体" w:cs="宋体"/>
          <w:color w:val="auto"/>
          <w:kern w:val="0"/>
          <w:sz w:val="32"/>
          <w:szCs w:val="32"/>
          <w:lang w:val="en-US" w:eastAsia="zh-CN"/>
        </w:rPr>
        <w:t>；</w:t>
      </w:r>
      <w:r>
        <w:rPr>
          <w:rFonts w:hint="eastAsia" w:ascii="仿宋_GB2312" w:hAnsi="宋体" w:eastAsia="仿宋_GB2312" w:cs="宋体"/>
          <w:color w:val="auto"/>
          <w:kern w:val="0"/>
          <w:sz w:val="32"/>
          <w:szCs w:val="32"/>
          <w:lang w:val="en-US" w:eastAsia="en-US"/>
        </w:rPr>
        <w:t>加强党的基层组织建设，加强社会管理，维护农村稳定</w:t>
      </w:r>
      <w:r>
        <w:rPr>
          <w:rFonts w:hint="eastAsia" w:ascii="仿宋_GB2312" w:hAnsi="宋体" w:cs="宋体"/>
          <w:color w:val="auto"/>
          <w:kern w:val="0"/>
          <w:sz w:val="32"/>
          <w:szCs w:val="32"/>
          <w:lang w:val="en-US" w:eastAsia="zh-CN"/>
        </w:rPr>
        <w:t>；</w:t>
      </w:r>
      <w:r>
        <w:rPr>
          <w:rFonts w:hint="eastAsia" w:ascii="仿宋_GB2312" w:hAnsi="宋体" w:eastAsia="仿宋_GB2312" w:cs="宋体"/>
          <w:color w:val="auto"/>
          <w:kern w:val="0"/>
          <w:sz w:val="32"/>
          <w:szCs w:val="32"/>
          <w:lang w:val="en-US" w:eastAsia="en-US"/>
        </w:rPr>
        <w:t>加强农业现代化建设，加快农业农村基础设施建设，组织实施好产业发展等重大项目建设</w:t>
      </w:r>
      <w:r>
        <w:rPr>
          <w:rFonts w:hint="eastAsia" w:ascii="仿宋_GB2312" w:hAnsi="宋体" w:cs="宋体"/>
          <w:color w:val="auto"/>
          <w:kern w:val="0"/>
          <w:sz w:val="32"/>
          <w:szCs w:val="32"/>
          <w:lang w:val="en-US" w:eastAsia="zh-CN"/>
        </w:rPr>
        <w:t>；</w:t>
      </w:r>
      <w:r>
        <w:rPr>
          <w:rFonts w:hint="eastAsia" w:ascii="仿宋_GB2312" w:hAnsi="宋体" w:eastAsia="仿宋_GB2312" w:cs="宋体"/>
          <w:color w:val="auto"/>
          <w:kern w:val="0"/>
          <w:sz w:val="32"/>
          <w:szCs w:val="32"/>
          <w:lang w:val="en-US" w:eastAsia="en-US"/>
        </w:rPr>
        <w:t>加快推进城镇化建设步伐，加强农村环境保护和村镇规划建设</w:t>
      </w:r>
      <w:r>
        <w:rPr>
          <w:rFonts w:hint="eastAsia" w:ascii="仿宋_GB2312" w:hAnsi="宋体" w:cs="宋体"/>
          <w:color w:val="auto"/>
          <w:kern w:val="0"/>
          <w:sz w:val="32"/>
          <w:szCs w:val="32"/>
          <w:lang w:val="en-US" w:eastAsia="zh-CN"/>
        </w:rPr>
        <w:t>；</w:t>
      </w:r>
      <w:r>
        <w:rPr>
          <w:rFonts w:hint="eastAsia" w:ascii="仿宋_GB2312" w:hAnsi="宋体" w:eastAsia="仿宋_GB2312" w:cs="宋体"/>
          <w:color w:val="auto"/>
          <w:kern w:val="0"/>
          <w:sz w:val="32"/>
          <w:szCs w:val="32"/>
          <w:lang w:val="en-US" w:eastAsia="en-US"/>
        </w:rPr>
        <w:t>加快发展农村教育、科技文化体育和卫生事业。</w:t>
      </w:r>
    </w:p>
    <w:p>
      <w:pPr>
        <w:widowControl/>
        <w:spacing w:line="560" w:lineRule="exact"/>
        <w:ind w:firstLine="640"/>
        <w:jc w:val="left"/>
        <w:rPr>
          <w:rFonts w:hint="eastAsia" w:ascii="仿宋_GB2312" w:hAnsi="宋体" w:eastAsia="仿宋_GB2312" w:cs="宋体"/>
          <w:color w:val="auto"/>
          <w:kern w:val="0"/>
          <w:sz w:val="32"/>
          <w:szCs w:val="32"/>
          <w:lang w:eastAsia="zh-CN"/>
        </w:rPr>
      </w:pPr>
      <w:r>
        <w:rPr>
          <w:rFonts w:hint="eastAsia" w:ascii="仿宋_GB2312" w:hAnsi="宋体" w:eastAsia="仿宋_GB2312" w:cs="宋体"/>
          <w:color w:val="auto"/>
          <w:kern w:val="0"/>
          <w:sz w:val="32"/>
          <w:szCs w:val="32"/>
          <w:lang w:eastAsia="zh-CN"/>
        </w:rPr>
        <w:t>昌吉市榆树沟镇人民政府行政机构设置5个，即党政办公室、党建办公室、经济发展办公室、社会事务办公室、社会管理综合治理办公室；事业机构设置6个，即榆树沟镇农村合作经济发展中心、榆树沟镇社会保障（民政）服务中心、榆树沟镇村镇规划建设发展中心（生态环境工作站）、榆树沟镇文体广电旅游服务中心、榆树沟镇农业（畜牧业）发展服务中心、榆树沟镇综治中心（网格化服务中心）。</w:t>
      </w:r>
    </w:p>
    <w:p>
      <w:pPr>
        <w:widowControl/>
        <w:spacing w:line="560" w:lineRule="exact"/>
        <w:ind w:firstLine="640"/>
        <w:jc w:val="left"/>
        <w:rPr>
          <w:rFonts w:hint="eastAsia" w:ascii="仿宋_GB2312" w:hAnsi="宋体" w:eastAsia="仿宋_GB2312" w:cs="宋体"/>
          <w:color w:val="auto"/>
          <w:kern w:val="0"/>
          <w:sz w:val="32"/>
          <w:szCs w:val="32"/>
          <w:lang w:eastAsia="zh-CN"/>
        </w:rPr>
      </w:pPr>
      <w:r>
        <w:rPr>
          <w:rFonts w:hint="eastAsia" w:ascii="仿宋_GB2312" w:hAnsi="宋体" w:eastAsia="仿宋_GB2312" w:cs="宋体"/>
          <w:color w:val="auto"/>
          <w:kern w:val="0"/>
          <w:sz w:val="32"/>
          <w:szCs w:val="32"/>
          <w:lang w:eastAsia="zh-CN"/>
        </w:rPr>
        <w:t>昌吉市榆树沟镇人民政府</w:t>
      </w:r>
      <w:r>
        <w:rPr>
          <w:rFonts w:hint="eastAsia" w:ascii="仿宋_GB2312" w:hAnsi="宋体" w:eastAsia="仿宋_GB2312" w:cs="宋体"/>
          <w:color w:val="auto"/>
          <w:kern w:val="0"/>
          <w:sz w:val="32"/>
          <w:szCs w:val="32"/>
        </w:rPr>
        <w:t>编制数</w:t>
      </w:r>
      <w:r>
        <w:rPr>
          <w:rFonts w:hint="eastAsia" w:ascii="仿宋_GB2312" w:hAnsi="宋体" w:eastAsia="仿宋_GB2312" w:cs="宋体"/>
          <w:color w:val="auto"/>
          <w:kern w:val="0"/>
          <w:sz w:val="32"/>
          <w:szCs w:val="32"/>
          <w:lang w:val="en-US" w:eastAsia="zh-CN"/>
        </w:rPr>
        <w:t>111人</w:t>
      </w:r>
      <w:r>
        <w:rPr>
          <w:rFonts w:hint="eastAsia" w:ascii="仿宋_GB2312" w:hAnsi="宋体" w:eastAsia="仿宋_GB2312" w:cs="宋体"/>
          <w:color w:val="auto"/>
          <w:kern w:val="0"/>
          <w:sz w:val="32"/>
          <w:szCs w:val="32"/>
        </w:rPr>
        <w:t>，</w:t>
      </w:r>
      <w:r>
        <w:rPr>
          <w:rFonts w:hint="eastAsia" w:ascii="仿宋_GB2312" w:hAnsi="宋体" w:eastAsia="仿宋_GB2312" w:cs="宋体"/>
          <w:kern w:val="0"/>
          <w:sz w:val="32"/>
          <w:szCs w:val="32"/>
        </w:rPr>
        <w:t>实有人数</w:t>
      </w:r>
      <w:r>
        <w:rPr>
          <w:rFonts w:hint="eastAsia" w:ascii="仿宋_GB2312" w:hAnsi="仿宋_GB2312" w:eastAsia="仿宋_GB2312" w:cs="仿宋_GB2312"/>
          <w:sz w:val="32"/>
          <w:szCs w:val="32"/>
          <w:highlight w:val="none"/>
          <w:lang w:val="en-US" w:eastAsia="zh-CN"/>
        </w:rPr>
        <w:t>1</w:t>
      </w:r>
      <w:r>
        <w:rPr>
          <w:rFonts w:hint="eastAsia" w:ascii="仿宋_GB2312" w:hAnsi="仿宋_GB2312" w:cs="仿宋_GB2312"/>
          <w:sz w:val="32"/>
          <w:szCs w:val="32"/>
          <w:highlight w:val="none"/>
          <w:lang w:val="en-US" w:eastAsia="zh-CN"/>
        </w:rPr>
        <w:t>14</w:t>
      </w:r>
      <w:r>
        <w:rPr>
          <w:rFonts w:hint="eastAsia" w:ascii="仿宋_GB2312" w:hAnsi="宋体" w:eastAsia="仿宋_GB2312" w:cs="宋体"/>
          <w:kern w:val="0"/>
          <w:sz w:val="32"/>
          <w:szCs w:val="32"/>
        </w:rPr>
        <w:t>人，其中：在职</w:t>
      </w:r>
      <w:r>
        <w:rPr>
          <w:rFonts w:hint="eastAsia" w:ascii="仿宋_GB2312" w:hAnsi="仿宋_GB2312" w:cs="仿宋_GB2312"/>
          <w:sz w:val="32"/>
          <w:szCs w:val="32"/>
          <w:highlight w:val="none"/>
          <w:lang w:val="en-US" w:eastAsia="zh-CN"/>
        </w:rPr>
        <w:t>103</w:t>
      </w:r>
      <w:r>
        <w:rPr>
          <w:rFonts w:hint="eastAsia" w:ascii="仿宋_GB2312" w:hAnsi="宋体" w:eastAsia="仿宋_GB2312" w:cs="宋体"/>
          <w:kern w:val="0"/>
          <w:sz w:val="32"/>
          <w:szCs w:val="32"/>
        </w:rPr>
        <w:t>人，退休</w:t>
      </w:r>
      <w:r>
        <w:rPr>
          <w:rFonts w:hint="eastAsia" w:ascii="仿宋_GB2312" w:hAnsi="宋体" w:cs="宋体"/>
          <w:kern w:val="0"/>
          <w:sz w:val="32"/>
          <w:szCs w:val="32"/>
          <w:lang w:val="en-US" w:eastAsia="zh-CN"/>
        </w:rPr>
        <w:t>11</w:t>
      </w:r>
      <w:r>
        <w:rPr>
          <w:rFonts w:hint="eastAsia" w:ascii="仿宋_GB2312" w:hAnsi="宋体" w:eastAsia="仿宋_GB2312" w:cs="宋体"/>
          <w:kern w:val="0"/>
          <w:sz w:val="32"/>
          <w:szCs w:val="32"/>
        </w:rPr>
        <w:t>人。</w:t>
      </w:r>
      <w:r>
        <w:rPr>
          <w:rFonts w:hint="eastAsia" w:ascii="仿宋_GB2312" w:hAnsi="黑体" w:cs="宋体"/>
          <w:bCs/>
          <w:kern w:val="0"/>
          <w:sz w:val="32"/>
          <w:szCs w:val="32"/>
          <w:lang w:eastAsia="zh-CN"/>
        </w:rPr>
        <w:t>辖区</w:t>
      </w:r>
      <w:r>
        <w:rPr>
          <w:rFonts w:hint="eastAsia" w:ascii="仿宋_GB2312" w:hAnsi="黑体" w:cs="宋体"/>
          <w:bCs/>
          <w:kern w:val="0"/>
          <w:sz w:val="32"/>
          <w:szCs w:val="32"/>
          <w:lang w:val="en-US" w:eastAsia="zh-CN"/>
        </w:rPr>
        <w:t>6个行政村，67名村干部，其中7名正职，60名副职。</w:t>
      </w:r>
    </w:p>
    <w:p>
      <w:pPr>
        <w:pStyle w:val="2"/>
        <w:ind w:firstLine="640"/>
        <w:rPr>
          <w:sz w:val="32"/>
        </w:rPr>
      </w:pPr>
      <w:r>
        <w:rPr>
          <w:rFonts w:hint="eastAsia"/>
          <w:sz w:val="32"/>
          <w:lang w:val="en-US" w:eastAsia="zh-CN"/>
        </w:rPr>
        <w:t>4</w:t>
      </w:r>
      <w:r>
        <w:rPr>
          <w:rFonts w:hint="eastAsia"/>
          <w:sz w:val="32"/>
        </w:rPr>
        <w:t>.资金投入和使用情况</w:t>
      </w:r>
    </w:p>
    <w:p>
      <w:pPr>
        <w:spacing w:line="600" w:lineRule="exact"/>
        <w:ind w:firstLine="640"/>
        <w:rPr>
          <w:rFonts w:ascii="仿宋_GB2312" w:hAnsi="仿宋_GB2312" w:cs="仿宋_GB2312"/>
          <w:color w:val="auto"/>
          <w:sz w:val="32"/>
          <w:szCs w:val="32"/>
        </w:rPr>
      </w:pPr>
      <w:r>
        <w:rPr>
          <w:rFonts w:hint="eastAsia"/>
          <w:sz w:val="32"/>
          <w:szCs w:val="32"/>
        </w:rPr>
        <w:t>（</w:t>
      </w:r>
      <w:r>
        <w:rPr>
          <w:rFonts w:hint="eastAsia"/>
          <w:color w:val="auto"/>
          <w:sz w:val="32"/>
          <w:szCs w:val="32"/>
        </w:rPr>
        <w:t>1）项目资金安排落实、总投入情况</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根据《关于拨付</w:t>
      </w:r>
      <w:r>
        <w:rPr>
          <w:rFonts w:hint="eastAsia" w:ascii="仿宋_GB2312" w:hAnsi="Times New Roman" w:cs="Times New Roman"/>
          <w:color w:val="auto"/>
          <w:sz w:val="32"/>
          <w:szCs w:val="32"/>
          <w:highlight w:val="none"/>
        </w:rPr>
        <w:t>2021年度村干部年终绩效工资</w:t>
      </w:r>
      <w:r>
        <w:rPr>
          <w:rFonts w:hint="eastAsia" w:ascii="仿宋_GB2312" w:hAnsi="Times New Roman" w:cs="Times New Roman"/>
          <w:color w:val="auto"/>
          <w:sz w:val="32"/>
          <w:szCs w:val="32"/>
          <w:highlight w:val="none"/>
          <w:lang w:val="en-US" w:eastAsia="zh-CN"/>
        </w:rPr>
        <w:t>项目</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昌市财预字</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w:t>
      </w:r>
      <w:r>
        <w:rPr>
          <w:rFonts w:hint="eastAsia" w:ascii="仿宋_GB2312"/>
          <w:color w:val="auto"/>
          <w:sz w:val="32"/>
          <w:szCs w:val="32"/>
          <w:lang w:val="en-US" w:eastAsia="zh-CN"/>
        </w:rPr>
        <w:t>228</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w:t>
      </w:r>
      <w:r>
        <w:rPr>
          <w:rFonts w:hint="eastAsia" w:ascii="仿宋_GB2312" w:hAnsi="Times New Roman" w:cs="Times New Roman"/>
          <w:color w:val="auto"/>
          <w:sz w:val="32"/>
          <w:szCs w:val="32"/>
          <w:highlight w:val="none"/>
        </w:rPr>
        <w:t>2021年度村干部年终绩效工资</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62.97</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62.97</w:t>
      </w:r>
      <w:r>
        <w:rPr>
          <w:rFonts w:hint="eastAsia" w:ascii="仿宋_GB2312"/>
          <w:color w:val="auto"/>
          <w:sz w:val="32"/>
          <w:szCs w:val="32"/>
        </w:rPr>
        <w:t>万元、其他资金</w:t>
      </w:r>
      <w:r>
        <w:rPr>
          <w:rFonts w:hint="eastAsia" w:ascii="仿宋_GB2312"/>
          <w:color w:val="auto"/>
          <w:sz w:val="32"/>
          <w:szCs w:val="32"/>
          <w:lang w:val="en-US" w:eastAsia="zh-CN"/>
        </w:rPr>
        <w:t>0</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62.97</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62.97</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100.0</w:t>
      </w:r>
      <w:r>
        <w:rPr>
          <w:rFonts w:hint="eastAsia" w:ascii="仿宋_GB2312"/>
          <w:color w:val="auto"/>
          <w:sz w:val="32"/>
          <w:szCs w:val="32"/>
        </w:rPr>
        <w:t>%。项目资金主要用于支付</w:t>
      </w:r>
      <w:r>
        <w:rPr>
          <w:rFonts w:hint="eastAsia" w:ascii="仿宋_GB2312" w:hAnsi="Times New Roman" w:cs="Times New Roman"/>
          <w:color w:val="auto"/>
          <w:sz w:val="32"/>
          <w:szCs w:val="32"/>
          <w:highlight w:val="none"/>
        </w:rPr>
        <w:t>2021年度村干部年终绩效工资</w:t>
      </w:r>
      <w:r>
        <w:rPr>
          <w:rFonts w:hint="eastAsia" w:ascii="仿宋_GB2312"/>
          <w:color w:val="auto"/>
          <w:sz w:val="32"/>
          <w:szCs w:val="32"/>
        </w:rPr>
        <w:t>费用</w:t>
      </w:r>
      <w:r>
        <w:rPr>
          <w:rFonts w:hint="eastAsia" w:ascii="仿宋_GB2312"/>
          <w:color w:val="auto"/>
          <w:sz w:val="32"/>
          <w:szCs w:val="32"/>
          <w:lang w:val="en-US" w:eastAsia="zh-CN"/>
        </w:rPr>
        <w:t>62.97</w:t>
      </w:r>
      <w:r>
        <w:rPr>
          <w:rFonts w:hint="eastAsia" w:ascii="仿宋_GB2312"/>
          <w:color w:val="auto"/>
          <w:sz w:val="32"/>
          <w:szCs w:val="32"/>
        </w:rPr>
        <w:t>万元。</w:t>
      </w:r>
    </w:p>
    <w:p>
      <w:pPr>
        <w:pStyle w:val="4"/>
        <w:numPr>
          <w:ilvl w:val="0"/>
          <w:numId w:val="3"/>
        </w:numPr>
        <w:spacing w:line="600" w:lineRule="exact"/>
        <w:ind w:left="-80" w:leftChars="0" w:firstLine="643" w:firstLineChars="0"/>
        <w:rPr>
          <w:rFonts w:hint="eastAsia"/>
          <w:sz w:val="32"/>
          <w:szCs w:val="32"/>
        </w:rPr>
      </w:pPr>
      <w:r>
        <w:rPr>
          <w:rFonts w:hint="eastAsia" w:ascii="楷体_GB2312" w:eastAsia="楷体_GB2312"/>
          <w:szCs w:val="32"/>
        </w:rPr>
        <w:t>项目绩效目标</w:t>
      </w:r>
    </w:p>
    <w:p>
      <w:pPr>
        <w:ind w:firstLine="640"/>
      </w:pPr>
      <w:r>
        <w:rPr>
          <w:rFonts w:hint="eastAsia"/>
          <w:sz w:val="32"/>
          <w:szCs w:val="32"/>
          <w:lang w:val="en-US" w:eastAsia="zh-CN"/>
        </w:rPr>
        <w:t>2021年度村干部年终绩效工资</w:t>
      </w:r>
      <w:r>
        <w:rPr>
          <w:rFonts w:hint="eastAsia"/>
          <w:sz w:val="32"/>
          <w:szCs w:val="32"/>
          <w:lang w:eastAsia="zh-CN"/>
        </w:rPr>
        <w:t>项目共计</w:t>
      </w:r>
      <w:r>
        <w:rPr>
          <w:rFonts w:hint="eastAsia"/>
          <w:sz w:val="32"/>
          <w:szCs w:val="32"/>
          <w:lang w:val="en-US" w:eastAsia="zh-CN"/>
        </w:rPr>
        <w:t>62，97万元，用于我镇6个行政村名村干部年终绩效工资</w:t>
      </w:r>
      <w:r>
        <w:rPr>
          <w:rFonts w:hint="eastAsia"/>
          <w:sz w:val="32"/>
          <w:szCs w:val="32"/>
          <w:lang w:eastAsia="zh-CN"/>
        </w:rPr>
        <w:t>的发放，资金到位率和发放率都是</w:t>
      </w:r>
      <w:r>
        <w:rPr>
          <w:rFonts w:hint="eastAsia"/>
          <w:sz w:val="32"/>
          <w:szCs w:val="32"/>
          <w:lang w:val="en-US" w:eastAsia="zh-CN"/>
        </w:rPr>
        <w:t>100.0%，实际发放情况是67名村干部共计发放62.97万元。此项目实施</w:t>
      </w:r>
      <w:r>
        <w:rPr>
          <w:rFonts w:hint="eastAsia" w:ascii="仿宋_GB2312" w:hAnsi="Times New Roman" w:cs="Times New Roman"/>
          <w:sz w:val="32"/>
          <w:szCs w:val="32"/>
        </w:rPr>
        <w:t>加强</w:t>
      </w:r>
      <w:r>
        <w:rPr>
          <w:rFonts w:hint="eastAsia" w:ascii="仿宋_GB2312" w:hAnsi="Times New Roman" w:cs="Times New Roman"/>
          <w:sz w:val="32"/>
          <w:szCs w:val="32"/>
          <w:lang w:eastAsia="zh-CN"/>
        </w:rPr>
        <w:t>了</w:t>
      </w:r>
      <w:r>
        <w:rPr>
          <w:rFonts w:hint="eastAsia" w:ascii="仿宋_GB2312" w:hAnsi="Times New Roman" w:cs="Times New Roman"/>
          <w:sz w:val="32"/>
          <w:szCs w:val="32"/>
        </w:rPr>
        <w:t>农村基层干部队伍建设，充分调动</w:t>
      </w:r>
      <w:r>
        <w:rPr>
          <w:rFonts w:hint="eastAsia" w:ascii="仿宋_GB2312" w:hAnsi="Times New Roman" w:cs="Times New Roman"/>
          <w:sz w:val="32"/>
          <w:szCs w:val="32"/>
          <w:lang w:eastAsia="zh-CN"/>
        </w:rPr>
        <w:t>了</w:t>
      </w:r>
      <w:r>
        <w:rPr>
          <w:rFonts w:hint="eastAsia" w:ascii="仿宋_GB2312" w:hAnsi="Times New Roman" w:cs="Times New Roman"/>
          <w:sz w:val="32"/>
          <w:szCs w:val="32"/>
        </w:rPr>
        <w:t>村干部在创新创业、发展经济、带领农民致富等方面的积极性</w:t>
      </w:r>
      <w:r>
        <w:rPr>
          <w:rFonts w:hint="eastAsia" w:ascii="仿宋_GB2312" w:hAnsi="Times New Roman" w:cs="Times New Roman"/>
          <w:sz w:val="32"/>
          <w:szCs w:val="32"/>
          <w:lang w:eastAsia="zh-CN"/>
        </w:rPr>
        <w:t>。</w:t>
      </w:r>
    </w:p>
    <w:p>
      <w:pPr>
        <w:pStyle w:val="2"/>
        <w:spacing w:line="600" w:lineRule="exact"/>
        <w:ind w:firstLine="643"/>
        <w:rPr>
          <w:sz w:val="32"/>
        </w:rPr>
      </w:pPr>
      <w:r>
        <w:rPr>
          <w:rFonts w:hint="eastAsia"/>
          <w:sz w:val="32"/>
        </w:rPr>
        <w:t>2.阶段性目标</w:t>
      </w:r>
    </w:p>
    <w:p>
      <w:pPr>
        <w:spacing w:line="600" w:lineRule="exact"/>
        <w:ind w:firstLine="640"/>
        <w:rPr>
          <w:rFonts w:hint="eastAsia"/>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4"/>
        </w:numPr>
        <w:ind w:firstLine="640"/>
        <w:rPr>
          <w:sz w:val="32"/>
          <w:szCs w:val="32"/>
        </w:rPr>
      </w:pPr>
      <w:r>
        <w:rPr>
          <w:rFonts w:hint="eastAsia"/>
          <w:sz w:val="32"/>
          <w:szCs w:val="32"/>
        </w:rPr>
        <w:t>项目产出目标</w:t>
      </w:r>
    </w:p>
    <w:p>
      <w:pPr>
        <w:ind w:firstLine="640"/>
        <w:rPr>
          <w:sz w:val="32"/>
          <w:szCs w:val="32"/>
        </w:rPr>
      </w:pPr>
      <w:r>
        <w:rPr>
          <w:rFonts w:hint="eastAsia"/>
          <w:sz w:val="32"/>
          <w:szCs w:val="32"/>
        </w:rPr>
        <w:t>①数量指标</w:t>
      </w:r>
    </w:p>
    <w:p>
      <w:pPr>
        <w:ind w:firstLine="640"/>
        <w:rPr>
          <w:rFonts w:hint="eastAsia" w:eastAsia="仿宋_GB2312"/>
          <w:sz w:val="32"/>
          <w:szCs w:val="32"/>
          <w:lang w:eastAsia="zh-CN"/>
        </w:rPr>
      </w:pPr>
      <w:r>
        <w:rPr>
          <w:rFonts w:hint="eastAsia"/>
          <w:sz w:val="32"/>
          <w:szCs w:val="32"/>
        </w:rPr>
        <w:t>“村干部人数”指标，预期指标值为“</w:t>
      </w:r>
      <w:r>
        <w:rPr>
          <w:rFonts w:hint="eastAsia"/>
          <w:sz w:val="32"/>
          <w:szCs w:val="32"/>
          <w:lang w:val="en-US" w:eastAsia="zh-CN"/>
        </w:rPr>
        <w:t>67人</w:t>
      </w:r>
      <w:r>
        <w:rPr>
          <w:rFonts w:hint="eastAsia"/>
          <w:sz w:val="32"/>
          <w:szCs w:val="32"/>
        </w:rPr>
        <w:t>”</w:t>
      </w:r>
      <w:r>
        <w:rPr>
          <w:rFonts w:hint="eastAsia"/>
          <w:sz w:val="32"/>
          <w:szCs w:val="32"/>
          <w:lang w:eastAsia="zh-CN"/>
        </w:rPr>
        <w:t>。</w:t>
      </w:r>
    </w:p>
    <w:p>
      <w:pPr>
        <w:ind w:firstLine="640"/>
        <w:rPr>
          <w:sz w:val="32"/>
          <w:szCs w:val="32"/>
        </w:rPr>
      </w:pPr>
      <w:r>
        <w:rPr>
          <w:rFonts w:hint="eastAsia"/>
          <w:sz w:val="32"/>
          <w:szCs w:val="32"/>
        </w:rPr>
        <w:t>②质量指标</w:t>
      </w:r>
    </w:p>
    <w:p>
      <w:pPr>
        <w:ind w:firstLine="640"/>
        <w:rPr>
          <w:sz w:val="32"/>
          <w:szCs w:val="32"/>
        </w:rPr>
      </w:pPr>
      <w:r>
        <w:rPr>
          <w:rFonts w:hint="eastAsia"/>
          <w:sz w:val="32"/>
          <w:szCs w:val="32"/>
        </w:rPr>
        <w:t>“补助资金覆盖率”指标，预期指标值为“</w:t>
      </w:r>
      <w:r>
        <w:rPr>
          <w:rFonts w:hint="eastAsia"/>
          <w:sz w:val="32"/>
          <w:szCs w:val="32"/>
          <w:lang w:val="en-US" w:eastAsia="zh-CN"/>
        </w:rPr>
        <w:t>100.0%</w:t>
      </w:r>
      <w:r>
        <w:rPr>
          <w:rFonts w:hint="eastAsia"/>
          <w:sz w:val="32"/>
          <w:szCs w:val="32"/>
        </w:rPr>
        <w:t>”。</w:t>
      </w:r>
    </w:p>
    <w:p>
      <w:pPr>
        <w:ind w:firstLine="640"/>
        <w:rPr>
          <w:sz w:val="32"/>
          <w:szCs w:val="32"/>
        </w:rPr>
      </w:pPr>
      <w:r>
        <w:rPr>
          <w:rFonts w:hint="eastAsia"/>
          <w:sz w:val="32"/>
          <w:szCs w:val="32"/>
        </w:rPr>
        <w:t>③时效指标</w:t>
      </w:r>
    </w:p>
    <w:p>
      <w:pPr>
        <w:ind w:firstLine="640"/>
        <w:rPr>
          <w:rFonts w:hint="eastAsia"/>
        </w:rPr>
      </w:pPr>
      <w:r>
        <w:rPr>
          <w:rFonts w:hint="eastAsia"/>
          <w:sz w:val="32"/>
          <w:szCs w:val="32"/>
        </w:rPr>
        <w:t>“资金拨付及时率”指标，预期指标值为“</w:t>
      </w:r>
      <w:r>
        <w:rPr>
          <w:rFonts w:hint="eastAsia"/>
          <w:sz w:val="32"/>
          <w:szCs w:val="32"/>
          <w:lang w:val="en-US" w:eastAsia="zh-CN"/>
        </w:rPr>
        <w:t>100.0%</w:t>
      </w:r>
      <w:r>
        <w:rPr>
          <w:rFonts w:hint="eastAsia"/>
          <w:sz w:val="32"/>
          <w:szCs w:val="32"/>
        </w:rPr>
        <w:t>”。</w:t>
      </w:r>
    </w:p>
    <w:p>
      <w:pPr>
        <w:pStyle w:val="2"/>
        <w:keepNext/>
        <w:keepLines/>
        <w:pageBreakBefore w:val="0"/>
        <w:widowControl w:val="0"/>
        <w:kinsoku/>
        <w:wordWrap/>
        <w:overflowPunct/>
        <w:topLinePunct w:val="0"/>
        <w:autoSpaceDE/>
        <w:autoSpaceDN/>
        <w:bidi w:val="0"/>
        <w:adjustRightInd/>
        <w:snapToGrid/>
        <w:textAlignment w:val="auto"/>
        <w:rPr>
          <w:rFonts w:hint="eastAsia"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w:t>
      </w:r>
      <w:r>
        <w:rPr>
          <w:rFonts w:hint="eastAsia" w:ascii="Times New Roman" w:hAnsi="Times New Roman" w:eastAsia="仿宋_GB2312" w:cs="Times New Roman"/>
          <w:b w:val="0"/>
          <w:bCs w:val="0"/>
          <w:kern w:val="2"/>
          <w:sz w:val="32"/>
          <w:szCs w:val="32"/>
          <w:lang w:val="en-US" w:eastAsia="zh-CN" w:bidi="ar-SA"/>
        </w:rPr>
        <w:t>补助资金发放及时率</w:t>
      </w:r>
      <w:r>
        <w:rPr>
          <w:rFonts w:hint="default" w:ascii="Times New Roman" w:hAnsi="Times New Roman" w:eastAsia="仿宋_GB2312" w:cs="Times New Roman"/>
          <w:b w:val="0"/>
          <w:bCs w:val="0"/>
          <w:kern w:val="2"/>
          <w:sz w:val="32"/>
          <w:szCs w:val="32"/>
          <w:lang w:val="en-US" w:eastAsia="zh-CN" w:bidi="ar-SA"/>
        </w:rPr>
        <w:t>”</w:t>
      </w:r>
      <w:r>
        <w:rPr>
          <w:rFonts w:hint="eastAsia" w:ascii="Times New Roman" w:hAnsi="Times New Roman" w:eastAsia="仿宋_GB2312" w:cs="Times New Roman"/>
          <w:b w:val="0"/>
          <w:bCs w:val="0"/>
          <w:kern w:val="2"/>
          <w:sz w:val="32"/>
          <w:szCs w:val="32"/>
          <w:lang w:val="en-US" w:eastAsia="zh-CN" w:bidi="ar-SA"/>
        </w:rPr>
        <w:t>指标，预期指标值为“100.0%”。</w:t>
      </w:r>
    </w:p>
    <w:p>
      <w:pPr>
        <w:ind w:firstLine="640"/>
        <w:rPr>
          <w:sz w:val="32"/>
          <w:szCs w:val="32"/>
        </w:rPr>
      </w:pPr>
      <w:r>
        <w:rPr>
          <w:rFonts w:hint="eastAsia"/>
          <w:sz w:val="32"/>
          <w:szCs w:val="32"/>
          <w:lang w:val="en-US" w:eastAsia="zh-CN"/>
        </w:rPr>
        <w:t>④</w:t>
      </w:r>
      <w:r>
        <w:rPr>
          <w:rFonts w:hint="eastAsia"/>
          <w:sz w:val="32"/>
          <w:szCs w:val="32"/>
        </w:rPr>
        <w:t>成本指标</w:t>
      </w:r>
    </w:p>
    <w:p>
      <w:pPr>
        <w:ind w:firstLine="640"/>
        <w:rPr>
          <w:sz w:val="32"/>
          <w:szCs w:val="32"/>
        </w:rPr>
      </w:pPr>
      <w:r>
        <w:rPr>
          <w:rFonts w:hint="eastAsia"/>
          <w:sz w:val="32"/>
          <w:szCs w:val="32"/>
          <w:lang w:eastAsia="zh-CN"/>
        </w:rPr>
        <w:t>“人均补助标准</w:t>
      </w:r>
      <w:r>
        <w:rPr>
          <w:rFonts w:hint="eastAsia"/>
          <w:sz w:val="32"/>
          <w:szCs w:val="32"/>
        </w:rPr>
        <w:t>”指标，预期指标值为“=</w:t>
      </w:r>
      <w:r>
        <w:rPr>
          <w:rFonts w:hint="eastAsia"/>
          <w:sz w:val="32"/>
          <w:szCs w:val="32"/>
          <w:lang w:val="en-US" w:eastAsia="zh-CN"/>
        </w:rPr>
        <w:t>0.94</w:t>
      </w:r>
      <w:r>
        <w:rPr>
          <w:rFonts w:hint="eastAsia"/>
          <w:sz w:val="32"/>
          <w:szCs w:val="32"/>
        </w:rPr>
        <w:t>万元</w:t>
      </w:r>
      <w:r>
        <w:rPr>
          <w:rFonts w:hint="eastAsia"/>
          <w:sz w:val="32"/>
          <w:szCs w:val="32"/>
          <w:lang w:val="en-US" w:eastAsia="zh-CN"/>
        </w:rPr>
        <w:t>/年</w:t>
      </w:r>
      <w:r>
        <w:rPr>
          <w:rFonts w:hint="eastAsia"/>
          <w:sz w:val="32"/>
          <w:szCs w:val="32"/>
        </w:rPr>
        <w:t>”。</w:t>
      </w:r>
    </w:p>
    <w:p>
      <w:pPr>
        <w:ind w:firstLine="640"/>
        <w:rPr>
          <w:sz w:val="32"/>
          <w:szCs w:val="32"/>
        </w:rPr>
      </w:pPr>
      <w:r>
        <w:rPr>
          <w:rFonts w:hint="eastAsia"/>
          <w:sz w:val="32"/>
          <w:szCs w:val="32"/>
        </w:rPr>
        <w:t>（2）项目效益目标</w:t>
      </w:r>
    </w:p>
    <w:p>
      <w:pPr>
        <w:ind w:firstLine="640"/>
        <w:rPr>
          <w:sz w:val="32"/>
          <w:szCs w:val="32"/>
        </w:rPr>
      </w:pPr>
      <w:r>
        <w:rPr>
          <w:rFonts w:hint="eastAsia"/>
          <w:sz w:val="32"/>
          <w:szCs w:val="32"/>
        </w:rPr>
        <w:t>①经济效益指标</w:t>
      </w:r>
    </w:p>
    <w:p>
      <w:pPr>
        <w:ind w:firstLine="640"/>
        <w:rPr>
          <w:rFonts w:hint="eastAsia" w:ascii="仿宋_GB2312" w:eastAsia="仿宋_GB2312"/>
          <w:b w:val="0"/>
          <w:bCs w:val="0"/>
          <w:color w:val="auto"/>
          <w:sz w:val="32"/>
          <w:szCs w:val="32"/>
          <w:lang w:eastAsia="zh-CN"/>
        </w:rPr>
      </w:pPr>
      <w:r>
        <w:rPr>
          <w:rFonts w:hint="eastAsia" w:ascii="仿宋_GB2312"/>
          <w:b w:val="0"/>
          <w:bCs w:val="0"/>
          <w:color w:val="auto"/>
          <w:sz w:val="32"/>
          <w:szCs w:val="32"/>
        </w:rPr>
        <w:t>无此项指标</w:t>
      </w:r>
      <w:r>
        <w:rPr>
          <w:rFonts w:hint="eastAsia" w:ascii="仿宋_GB2312"/>
          <w:b w:val="0"/>
          <w:bCs w:val="0"/>
          <w:color w:val="auto"/>
          <w:sz w:val="32"/>
          <w:szCs w:val="32"/>
          <w:lang w:eastAsia="zh-CN"/>
        </w:rPr>
        <w:t>。</w:t>
      </w:r>
    </w:p>
    <w:p>
      <w:pPr>
        <w:ind w:firstLine="640"/>
        <w:rPr>
          <w:sz w:val="32"/>
          <w:szCs w:val="32"/>
        </w:rPr>
      </w:pPr>
      <w:r>
        <w:rPr>
          <w:rFonts w:hint="eastAsia"/>
          <w:sz w:val="32"/>
          <w:szCs w:val="32"/>
        </w:rPr>
        <w:t>②社会效益指标</w:t>
      </w:r>
    </w:p>
    <w:p>
      <w:pPr>
        <w:ind w:firstLine="640"/>
        <w:rPr>
          <w:rFonts w:hint="eastAsia" w:eastAsia="仿宋_GB2312"/>
          <w:sz w:val="32"/>
          <w:szCs w:val="32"/>
          <w:lang w:eastAsia="zh-CN"/>
        </w:rPr>
      </w:pPr>
      <w:r>
        <w:rPr>
          <w:rFonts w:hint="eastAsia"/>
          <w:sz w:val="32"/>
          <w:szCs w:val="32"/>
        </w:rPr>
        <w:t>“提高村干部工作积极性，营造良好的工作环境，发挥村干部的示范引领作用”指标，预期指标值为“有效提高”</w:t>
      </w:r>
      <w:r>
        <w:rPr>
          <w:rFonts w:hint="eastAsia"/>
          <w:sz w:val="32"/>
          <w:szCs w:val="32"/>
          <w:lang w:eastAsia="zh-CN"/>
        </w:rPr>
        <w:t>。</w:t>
      </w:r>
    </w:p>
    <w:p>
      <w:pPr>
        <w:ind w:firstLine="640"/>
        <w:rPr>
          <w:sz w:val="32"/>
          <w:szCs w:val="32"/>
        </w:rPr>
      </w:pPr>
      <w:r>
        <w:rPr>
          <w:rFonts w:hint="eastAsia"/>
          <w:sz w:val="32"/>
          <w:szCs w:val="32"/>
        </w:rPr>
        <w:t>③生态效益指标</w:t>
      </w:r>
    </w:p>
    <w:p>
      <w:pPr>
        <w:ind w:firstLine="640"/>
        <w:rPr>
          <w:rFonts w:hint="eastAsia" w:ascii="仿宋_GB2312" w:eastAsia="仿宋_GB2312"/>
          <w:b w:val="0"/>
          <w:bCs w:val="0"/>
          <w:color w:val="auto"/>
          <w:sz w:val="32"/>
          <w:szCs w:val="32"/>
          <w:lang w:eastAsia="zh-CN"/>
        </w:rPr>
      </w:pPr>
      <w:r>
        <w:rPr>
          <w:rFonts w:hint="eastAsia" w:ascii="仿宋_GB2312"/>
          <w:b w:val="0"/>
          <w:bCs w:val="0"/>
          <w:color w:val="auto"/>
          <w:sz w:val="32"/>
          <w:szCs w:val="32"/>
        </w:rPr>
        <w:t>无此项指标</w:t>
      </w:r>
      <w:r>
        <w:rPr>
          <w:rFonts w:hint="eastAsia" w:ascii="仿宋_GB2312"/>
          <w:b w:val="0"/>
          <w:bCs w:val="0"/>
          <w:color w:val="auto"/>
          <w:sz w:val="32"/>
          <w:szCs w:val="32"/>
          <w:lang w:eastAsia="zh-CN"/>
        </w:rPr>
        <w:t>。</w:t>
      </w:r>
    </w:p>
    <w:p>
      <w:pPr>
        <w:ind w:firstLine="640"/>
        <w:rPr>
          <w:sz w:val="32"/>
          <w:szCs w:val="32"/>
        </w:rPr>
      </w:pPr>
      <w:r>
        <w:rPr>
          <w:rFonts w:hint="eastAsia"/>
          <w:sz w:val="32"/>
          <w:szCs w:val="32"/>
        </w:rPr>
        <w:t>④可持续影响指标</w:t>
      </w:r>
    </w:p>
    <w:p>
      <w:pPr>
        <w:ind w:firstLine="640"/>
        <w:rPr>
          <w:rFonts w:hint="eastAsia" w:eastAsia="仿宋_GB2312"/>
          <w:sz w:val="32"/>
          <w:szCs w:val="32"/>
          <w:lang w:eastAsia="zh-CN"/>
        </w:rPr>
      </w:pPr>
      <w:r>
        <w:rPr>
          <w:rFonts w:hint="eastAsia"/>
          <w:sz w:val="32"/>
          <w:szCs w:val="32"/>
        </w:rPr>
        <w:t>“激励干部工作积极性，提高为民办实事水平”指标，预期指标值为“有效</w:t>
      </w:r>
      <w:r>
        <w:rPr>
          <w:rFonts w:hint="eastAsia"/>
          <w:sz w:val="32"/>
          <w:szCs w:val="32"/>
          <w:lang w:eastAsia="zh-CN"/>
        </w:rPr>
        <w:t>激励</w:t>
      </w:r>
      <w:r>
        <w:rPr>
          <w:rFonts w:hint="eastAsia"/>
          <w:sz w:val="32"/>
          <w:szCs w:val="32"/>
        </w:rPr>
        <w:t>”</w:t>
      </w:r>
      <w:r>
        <w:rPr>
          <w:rFonts w:hint="eastAsia"/>
          <w:sz w:val="32"/>
          <w:szCs w:val="32"/>
          <w:lang w:eastAsia="zh-CN"/>
        </w:rPr>
        <w:t>。</w:t>
      </w:r>
    </w:p>
    <w:p>
      <w:pPr>
        <w:ind w:firstLine="640"/>
        <w:rPr>
          <w:sz w:val="32"/>
          <w:szCs w:val="32"/>
        </w:rPr>
      </w:pPr>
      <w:r>
        <w:rPr>
          <w:rFonts w:hint="eastAsia"/>
          <w:sz w:val="32"/>
          <w:szCs w:val="32"/>
        </w:rPr>
        <w:t>（3）相关满意度目标</w:t>
      </w:r>
    </w:p>
    <w:p>
      <w:pPr>
        <w:ind w:firstLine="640"/>
        <w:rPr>
          <w:sz w:val="32"/>
          <w:szCs w:val="32"/>
        </w:rPr>
      </w:pPr>
      <w:r>
        <w:rPr>
          <w:rFonts w:hint="eastAsia"/>
          <w:sz w:val="32"/>
          <w:szCs w:val="32"/>
        </w:rPr>
        <w:t>满意度指标</w:t>
      </w:r>
    </w:p>
    <w:p>
      <w:pPr>
        <w:ind w:firstLine="640"/>
        <w:rPr>
          <w:sz w:val="32"/>
          <w:szCs w:val="32"/>
        </w:rPr>
      </w:pPr>
      <w:r>
        <w:rPr>
          <w:rFonts w:hint="eastAsia"/>
          <w:sz w:val="32"/>
          <w:szCs w:val="32"/>
        </w:rPr>
        <w:t>“</w:t>
      </w:r>
      <w:r>
        <w:rPr>
          <w:rFonts w:hint="eastAsia"/>
          <w:sz w:val="32"/>
          <w:szCs w:val="32"/>
          <w:lang w:eastAsia="zh-CN"/>
        </w:rPr>
        <w:t>村干部</w:t>
      </w:r>
      <w:r>
        <w:rPr>
          <w:rFonts w:hint="eastAsia"/>
          <w:sz w:val="32"/>
          <w:szCs w:val="32"/>
        </w:rPr>
        <w:t>满意度”指标，预期指标值为“&gt;=9</w:t>
      </w:r>
      <w:r>
        <w:rPr>
          <w:rFonts w:hint="eastAsia"/>
          <w:sz w:val="32"/>
          <w:szCs w:val="32"/>
          <w:lang w:val="en-US" w:eastAsia="zh-CN"/>
        </w:rPr>
        <w:t>5</w:t>
      </w:r>
      <w:r>
        <w:rPr>
          <w:rFonts w:hint="eastAsia"/>
          <w:sz w:val="32"/>
          <w:szCs w:val="32"/>
        </w:rPr>
        <w:t>.00%”。</w:t>
      </w:r>
    </w:p>
    <w:p>
      <w:pPr>
        <w:pStyle w:val="3"/>
        <w:ind w:firstLine="640"/>
        <w:rPr>
          <w:szCs w:val="32"/>
        </w:rPr>
      </w:pPr>
      <w:r>
        <w:rPr>
          <w:rFonts w:hint="eastAsia"/>
          <w:szCs w:val="32"/>
        </w:rPr>
        <w:t>二、绩效评价工作开展情况</w:t>
      </w:r>
    </w:p>
    <w:p>
      <w:pPr>
        <w:pStyle w:val="4"/>
        <w:numPr>
          <w:ilvl w:val="0"/>
          <w:numId w:val="5"/>
        </w:numPr>
        <w:ind w:left="-80" w:leftChars="0" w:firstLine="640" w:firstLineChars="0"/>
        <w:rPr>
          <w:rFonts w:ascii="楷体_GB2312" w:eastAsia="楷体_GB2312"/>
          <w:szCs w:val="32"/>
        </w:rPr>
      </w:pPr>
      <w:bookmarkStart w:id="1" w:name="_Toc22169_WPSOffice_Level2"/>
      <w:bookmarkStart w:id="2" w:name="_Toc26632"/>
      <w:bookmarkStart w:id="3" w:name="_Toc12868"/>
      <w:bookmarkStart w:id="4" w:name="_Toc480473081"/>
      <w:bookmarkStart w:id="5" w:name="_Toc5462343"/>
      <w:bookmarkStart w:id="6" w:name="_Toc5258"/>
      <w:bookmarkStart w:id="7" w:name="_Toc22922"/>
      <w:bookmarkStart w:id="8" w:name="_Toc21664"/>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ind w:firstLine="640"/>
        <w:rPr>
          <w:sz w:val="32"/>
        </w:rPr>
      </w:pPr>
      <w:r>
        <w:rPr>
          <w:rFonts w:hint="eastAsia"/>
          <w:sz w:val="32"/>
        </w:rPr>
        <w:t>1.</w:t>
      </w:r>
      <w:r>
        <w:rPr>
          <w:rFonts w:hint="eastAsia" w:hAnsi="楷体" w:cs="楷体"/>
          <w:sz w:val="32"/>
        </w:rPr>
        <w:t>绩效评价的目的</w:t>
      </w:r>
    </w:p>
    <w:p>
      <w:pPr>
        <w:pStyle w:val="2"/>
        <w:ind w:firstLine="640"/>
        <w:rPr>
          <w:rFonts w:hint="eastAsia"/>
          <w:b w:val="0"/>
          <w:bCs w:val="0"/>
          <w:sz w:val="32"/>
          <w:szCs w:val="32"/>
        </w:rPr>
      </w:pPr>
      <w:r>
        <w:rPr>
          <w:rFonts w:hint="eastAsia" w:ascii="仿宋_GB2312" w:hAnsi="仿宋_GB2312" w:cs="仿宋_GB2312"/>
          <w:b w:val="0"/>
          <w:bCs w:val="0"/>
          <w:sz w:val="32"/>
          <w:szCs w:val="32"/>
        </w:rPr>
        <w:t>本次</w:t>
      </w:r>
      <w:r>
        <w:rPr>
          <w:rFonts w:hint="eastAsia"/>
          <w:b w:val="0"/>
          <w:bCs w:val="0"/>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ind w:firstLine="640"/>
        <w:rPr>
          <w:rFonts w:hint="eastAsia"/>
          <w:sz w:val="32"/>
        </w:rPr>
      </w:pPr>
      <w:r>
        <w:rPr>
          <w:rFonts w:hint="eastAsia"/>
          <w:sz w:val="32"/>
        </w:rPr>
        <w:t>2.绩效评价的对象和范围</w:t>
      </w:r>
    </w:p>
    <w:p>
      <w:pPr>
        <w:pStyle w:val="2"/>
        <w:ind w:firstLine="640"/>
        <w:rPr>
          <w:rFonts w:hint="eastAsia"/>
          <w:sz w:val="32"/>
        </w:rPr>
      </w:pPr>
      <w:r>
        <w:rPr>
          <w:rFonts w:hint="eastAsia"/>
          <w:b w:val="0"/>
          <w:bCs w:val="0"/>
          <w:sz w:val="32"/>
        </w:rPr>
        <w:t>本次绩效评价遵循财政部《关于印发&lt;项目支出绩效评价管理办法&gt;的通知》（财预〔2020〕10号）</w:t>
      </w:r>
      <w:r>
        <w:rPr>
          <w:rFonts w:hint="eastAsia"/>
          <w:b w:val="0"/>
          <w:bCs w:val="0"/>
          <w:sz w:val="32"/>
          <w:lang w:eastAsia="zh-Hans"/>
        </w:rPr>
        <w:t>以及</w:t>
      </w:r>
      <w:r>
        <w:rPr>
          <w:rFonts w:hint="eastAsia"/>
          <w:b w:val="0"/>
          <w:bCs w:val="0"/>
          <w:sz w:val="32"/>
        </w:rPr>
        <w:t>自治区财政厅《自治区财政支出绩效评价管理暂行办法》（新财预〔2018〕189号）等文件规定，对202</w:t>
      </w:r>
      <w:r>
        <w:rPr>
          <w:rFonts w:hint="eastAsia"/>
          <w:b w:val="0"/>
          <w:bCs w:val="0"/>
          <w:sz w:val="32"/>
          <w:lang w:val="en-US" w:eastAsia="zh-CN"/>
        </w:rPr>
        <w:t>2</w:t>
      </w:r>
      <w:r>
        <w:rPr>
          <w:rFonts w:hint="eastAsia"/>
          <w:b w:val="0"/>
          <w:bCs w:val="0"/>
          <w:sz w:val="32"/>
        </w:rPr>
        <w:t>年度我单位实施的</w:t>
      </w:r>
      <w:r>
        <w:rPr>
          <w:rFonts w:hint="eastAsia"/>
          <w:b w:val="0"/>
          <w:bCs w:val="0"/>
          <w:sz w:val="32"/>
          <w:lang w:val="en-US" w:eastAsia="zh-CN"/>
        </w:rPr>
        <w:t>2021年度村干部年终绩效工资</w:t>
      </w:r>
      <w:r>
        <w:rPr>
          <w:rFonts w:hint="eastAsia"/>
          <w:b w:val="0"/>
          <w:bCs w:val="0"/>
          <w:sz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5"/>
        </w:numPr>
        <w:ind w:left="-80" w:leftChars="0" w:firstLine="640" w:firstLineChars="0"/>
        <w:rPr>
          <w:rFonts w:ascii="楷体_GB2312" w:eastAsia="楷体_GB2312"/>
          <w:szCs w:val="32"/>
        </w:rPr>
      </w:pPr>
      <w:r>
        <w:rPr>
          <w:rFonts w:hint="eastAsia" w:ascii="楷体_GB2312" w:eastAsia="楷体_GB2312"/>
          <w:szCs w:val="32"/>
        </w:rPr>
        <w:t>评价工作简述</w:t>
      </w:r>
    </w:p>
    <w:p>
      <w:pPr>
        <w:pStyle w:val="2"/>
        <w:ind w:firstLine="640"/>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w:t>
      </w:r>
      <w:r>
        <w:rPr>
          <w:rFonts w:hint="eastAsia" w:ascii="仿宋_GB2312"/>
          <w:sz w:val="32"/>
          <w:szCs w:val="32"/>
        </w:rPr>
        <w:t>关于印发&lt;自治州实施预算绩效管理工作考核暂行办法&gt;的通知》（昌州财预〔2019〕23号）、</w:t>
      </w:r>
      <w:r>
        <w:rPr>
          <w:rFonts w:hint="eastAsia" w:hAnsi="Arial" w:cs="宋体"/>
          <w:bCs/>
          <w:color w:val="000000"/>
          <w:sz w:val="32"/>
          <w:szCs w:val="32"/>
        </w:rPr>
        <w:t>《关于印发《昌吉市全面实施预算绩效管理工作方案》的通知》（昌市财发字〔201</w:t>
      </w:r>
      <w:r>
        <w:rPr>
          <w:rFonts w:hAnsi="Arial" w:cs="宋体"/>
          <w:bCs/>
          <w:color w:val="000000"/>
          <w:sz w:val="32"/>
          <w:szCs w:val="32"/>
        </w:rPr>
        <w:t>8</w:t>
      </w:r>
      <w:r>
        <w:rPr>
          <w:rFonts w:hint="eastAsia" w:hAnsi="Arial" w:cs="宋体"/>
          <w:bCs/>
          <w:color w:val="000000"/>
          <w:sz w:val="32"/>
          <w:szCs w:val="32"/>
        </w:rPr>
        <w:t>〕2</w:t>
      </w:r>
      <w:r>
        <w:rPr>
          <w:rFonts w:hAnsi="Arial" w:cs="宋体"/>
          <w:bCs/>
          <w:color w:val="000000"/>
          <w:sz w:val="32"/>
          <w:szCs w:val="32"/>
        </w:rPr>
        <w:t>06</w:t>
      </w:r>
      <w:r>
        <w:rPr>
          <w:rFonts w:hint="eastAsia" w:hAnsi="Arial" w:cs="宋体"/>
          <w:bCs/>
          <w:color w:val="000000"/>
          <w:sz w:val="32"/>
          <w:szCs w:val="32"/>
        </w:rPr>
        <w:t>号）</w:t>
      </w:r>
      <w:r>
        <w:rPr>
          <w:rFonts w:hint="eastAsia"/>
          <w:sz w:val="32"/>
          <w:szCs w:val="32"/>
        </w:rPr>
        <w:t>等要求，本次绩效评价秉承科学规范、公正公开、分级分类、绩效相关等原则，按照从投入、过程到产出效果和影响的绩效逻辑路径，结合2021年度村干部年终绩效工资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根据以上原则，绩效评价应遵循如下要求：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sz w:val="32"/>
          <w:szCs w:val="32"/>
        </w:rPr>
      </w:pPr>
      <w:r>
        <w:rPr>
          <w:rFonts w:hint="eastAsia"/>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（3）绩效评价报告应当简明扼要，除了对绩效评价的过程、结果描述外，还应总结经验，指出问题，并就共性问题提出可操作性改进建议。</w:t>
      </w:r>
    </w:p>
    <w:p>
      <w:pPr>
        <w:pStyle w:val="2"/>
        <w:ind w:firstLine="640"/>
        <w:rPr>
          <w:sz w:val="32"/>
        </w:rPr>
      </w:pPr>
      <w:bookmarkStart w:id="9" w:name="_Toc428278230"/>
      <w:bookmarkStart w:id="10" w:name="_Toc26131"/>
      <w:bookmarkStart w:id="11" w:name="_Toc1913"/>
      <w:bookmarkStart w:id="12" w:name="_Toc419984722"/>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rPr>
      </w:pPr>
      <w:r>
        <w:rPr>
          <w:rFonts w:hint="eastAsia" w:ascii="仿宋_GB2312"/>
          <w:color w:val="000000" w:themeColor="text1"/>
          <w:sz w:val="32"/>
          <w:szCs w:val="32"/>
        </w:rPr>
        <w:t>绩效评价指标体系根据财政部</w:t>
      </w:r>
      <w:r>
        <w:rPr>
          <w:rFonts w:hint="eastAsia" w:ascii="仿宋_GB2312" w:hAnsi="Arial" w:cs="宋体"/>
          <w:bCs/>
          <w:color w:val="000000" w:themeColor="text1"/>
          <w:sz w:val="32"/>
          <w:szCs w:val="32"/>
        </w:rPr>
        <w:t>《关于印发&lt;项目支出绩效评价管理办法&gt;的通知》（财预</w:t>
      </w:r>
      <w:r>
        <w:rPr>
          <w:rFonts w:hint="eastAsia" w:ascii="仿宋_GB2312" w:hAnsi="微软雅黑" w:cs="微软雅黑"/>
          <w:bCs/>
          <w:color w:val="000000" w:themeColor="text1"/>
          <w:sz w:val="32"/>
          <w:szCs w:val="32"/>
        </w:rPr>
        <w:t>〔</w:t>
      </w:r>
      <w:r>
        <w:rPr>
          <w:rFonts w:hint="eastAsia" w:ascii="仿宋_GB2312" w:hAnsi="Arial" w:cs="宋体"/>
          <w:bCs/>
          <w:color w:val="000000" w:themeColor="text1"/>
          <w:sz w:val="32"/>
          <w:szCs w:val="32"/>
        </w:rPr>
        <w:t>2020</w:t>
      </w:r>
      <w:r>
        <w:rPr>
          <w:rFonts w:hint="eastAsia" w:ascii="仿宋_GB2312" w:hAnsi="微软雅黑" w:cs="微软雅黑"/>
          <w:bCs/>
          <w:color w:val="000000" w:themeColor="text1"/>
          <w:sz w:val="32"/>
          <w:szCs w:val="32"/>
        </w:rPr>
        <w:t>〕</w:t>
      </w:r>
      <w:r>
        <w:rPr>
          <w:rFonts w:hint="eastAsia" w:ascii="仿宋_GB2312" w:hAnsi="Arial" w:cs="宋体"/>
          <w:bCs/>
          <w:color w:val="000000" w:themeColor="text1"/>
          <w:sz w:val="32"/>
          <w:szCs w:val="32"/>
        </w:rPr>
        <w:t>10号）、</w:t>
      </w:r>
      <w:r>
        <w:rPr>
          <w:rFonts w:hint="eastAsia" w:ascii="仿宋_GB2312" w:hAnsi="仿宋_GB2312" w:cs="仿宋_GB2312"/>
          <w:color w:val="000000" w:themeColor="text1"/>
          <w:sz w:val="32"/>
          <w:szCs w:val="32"/>
        </w:rPr>
        <w:t>自治区财政厅《自治区财政支出绩效评价管理暂行办法》（新财预〔2018〕189号）</w:t>
      </w:r>
      <w:r>
        <w:rPr>
          <w:rFonts w:hint="eastAsia" w:ascii="仿宋_GB2312"/>
          <w:color w:val="000000" w:themeColor="text1"/>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rPr>
      </w:pPr>
      <w:r>
        <w:rPr>
          <w:rFonts w:hint="eastAsia" w:ascii="仿宋_GB2312"/>
          <w:color w:val="000000" w:themeColor="text1"/>
          <w:sz w:val="32"/>
          <w:szCs w:val="32"/>
        </w:rPr>
        <w:t>一级指标为：决策、过程、产出、效益。</w:t>
      </w:r>
    </w:p>
    <w:p>
      <w:pPr>
        <w:spacing w:line="600" w:lineRule="exact"/>
        <w:ind w:firstLine="640"/>
        <w:rPr>
          <w:rFonts w:ascii="仿宋_GB2312"/>
          <w:color w:val="000000" w:themeColor="text1"/>
          <w:sz w:val="32"/>
          <w:szCs w:val="32"/>
        </w:rPr>
      </w:pPr>
      <w:r>
        <w:rPr>
          <w:rFonts w:hint="eastAsia" w:ascii="仿宋_GB2312"/>
          <w:color w:val="000000" w:themeColor="text1"/>
          <w:sz w:val="32"/>
          <w:szCs w:val="32"/>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rPr>
      </w:pPr>
      <w:r>
        <w:rPr>
          <w:rFonts w:hint="eastAsia" w:ascii="仿宋_GB2312"/>
          <w:color w:val="000000" w:themeColor="text1"/>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ind w:firstLine="640"/>
        <w:rPr>
          <w:sz w:val="32"/>
        </w:rPr>
      </w:pPr>
      <w:r>
        <w:rPr>
          <w:rFonts w:hint="eastAsia"/>
          <w:sz w:val="32"/>
        </w:rPr>
        <w:t>3.评价方法</w:t>
      </w:r>
    </w:p>
    <w:p>
      <w:pPr>
        <w:pStyle w:val="28"/>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8"/>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8"/>
        <w:tabs>
          <w:tab w:val="left" w:pos="1559"/>
        </w:tabs>
        <w:adjustRightInd w:val="0"/>
        <w:snapToGrid w:val="0"/>
        <w:spacing w:line="600" w:lineRule="exact"/>
        <w:ind w:firstLine="640"/>
        <w:rPr>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ind w:firstLine="640"/>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numPr>
          <w:ilvl w:val="0"/>
          <w:numId w:val="5"/>
        </w:numPr>
        <w:ind w:left="-80" w:leftChars="0" w:firstLine="640" w:firstLineChars="0"/>
        <w:rPr>
          <w:rFonts w:hint="eastAsia"/>
          <w:szCs w:val="32"/>
        </w:rPr>
      </w:pPr>
      <w:r>
        <w:rPr>
          <w:rFonts w:hint="eastAsia"/>
          <w:szCs w:val="32"/>
        </w:rPr>
        <w:t>绩效评价工作过程</w:t>
      </w:r>
    </w:p>
    <w:p>
      <w:pPr>
        <w:pStyle w:val="27"/>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7"/>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7"/>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摆小林</w:t>
      </w:r>
      <w:r>
        <w:rPr>
          <w:rFonts w:hint="eastAsia" w:ascii="仿宋_GB2312" w:hAnsi="仿宋_GB2312" w:cs="仿宋_GB2312"/>
          <w:color w:val="auto"/>
          <w:sz w:val="32"/>
          <w:szCs w:val="32"/>
        </w:rPr>
        <w:t>评价组组长，绩效评价工作职责为检查项目绩效指标完成情况、审定项目支出绩效评价结果及项目支出绩效评价报告。</w:t>
      </w:r>
    </w:p>
    <w:p>
      <w:pPr>
        <w:pStyle w:val="27"/>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张瑶</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7"/>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CN"/>
        </w:rPr>
        <w:t>陈晓芳</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w:t>
      </w:r>
      <w:r>
        <w:rPr>
          <w:rFonts w:hint="eastAsia" w:ascii="仿宋_GB2312" w:hAnsi="仿宋_GB2312" w:cs="仿宋_GB2312"/>
          <w:sz w:val="32"/>
          <w:szCs w:val="32"/>
        </w:rPr>
        <w:t>价报告。</w:t>
      </w:r>
    </w:p>
    <w:p>
      <w:pPr>
        <w:pStyle w:val="27"/>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7"/>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7"/>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7"/>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7"/>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7"/>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7"/>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numPr>
          <w:ilvl w:val="0"/>
          <w:numId w:val="0"/>
        </w:numPr>
        <w:ind w:left="560" w:leftChars="0"/>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6"/>
        </w:numPr>
        <w:ind w:firstLine="640"/>
        <w:rPr>
          <w:szCs w:val="32"/>
        </w:rPr>
      </w:pPr>
      <w:r>
        <w:rPr>
          <w:rFonts w:hint="eastAsia"/>
          <w:szCs w:val="32"/>
        </w:rPr>
        <w:t>综合评价情况及评价结论</w:t>
      </w:r>
    </w:p>
    <w:p>
      <w:pPr>
        <w:pStyle w:val="26"/>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sz w:val="32"/>
          <w:szCs w:val="32"/>
        </w:rPr>
        <w:t>通过</w:t>
      </w:r>
      <w:r>
        <w:rPr>
          <w:rFonts w:hint="eastAsia"/>
          <w:sz w:val="32"/>
          <w:szCs w:val="32"/>
        </w:rPr>
        <w:t>2021年度村干部年终绩效工资</w:t>
      </w:r>
      <w:r>
        <w:rPr>
          <w:rFonts w:hint="eastAsia" w:ascii="仿宋_GB2312"/>
          <w:sz w:val="32"/>
          <w:szCs w:val="32"/>
        </w:rPr>
        <w:t>项目的实施，解决了</w:t>
      </w:r>
      <w:r>
        <w:rPr>
          <w:rFonts w:hint="eastAsia"/>
          <w:sz w:val="32"/>
          <w:szCs w:val="32"/>
        </w:rPr>
        <w:t>2021年度村干部年终绩效工资</w:t>
      </w:r>
      <w:r>
        <w:rPr>
          <w:rFonts w:hint="eastAsia"/>
          <w:sz w:val="32"/>
          <w:szCs w:val="32"/>
          <w:lang w:val="en-US" w:eastAsia="zh-CN"/>
        </w:rPr>
        <w:t>发放</w:t>
      </w:r>
      <w:r>
        <w:rPr>
          <w:rFonts w:hint="eastAsia" w:ascii="仿宋_GB2312"/>
          <w:color w:val="auto"/>
          <w:sz w:val="32"/>
          <w:szCs w:val="32"/>
        </w:rPr>
        <w:t>问题</w:t>
      </w:r>
      <w:r>
        <w:rPr>
          <w:rFonts w:hint="eastAsia" w:ascii="仿宋_GB2312"/>
          <w:sz w:val="32"/>
          <w:szCs w:val="32"/>
        </w:rPr>
        <w:t>，实现了</w:t>
      </w:r>
      <w:r>
        <w:rPr>
          <w:rFonts w:hint="eastAsia" w:ascii="仿宋_GB2312"/>
          <w:sz w:val="32"/>
          <w:szCs w:val="32"/>
          <w:lang w:eastAsia="zh-CN"/>
        </w:rPr>
        <w:t>有效</w:t>
      </w:r>
      <w:r>
        <w:rPr>
          <w:rFonts w:hint="eastAsia" w:ascii="仿宋_GB2312"/>
          <w:sz w:val="32"/>
          <w:szCs w:val="32"/>
        </w:rPr>
        <w:t>提高</w:t>
      </w:r>
      <w:r>
        <w:rPr>
          <w:rFonts w:hint="eastAsia" w:ascii="仿宋_GB2312"/>
          <w:sz w:val="32"/>
          <w:szCs w:val="32"/>
          <w:lang w:eastAsia="zh-CN"/>
        </w:rPr>
        <w:t>了</w:t>
      </w:r>
      <w:r>
        <w:rPr>
          <w:rFonts w:hint="eastAsia" w:ascii="仿宋_GB2312"/>
          <w:sz w:val="32"/>
          <w:szCs w:val="32"/>
        </w:rPr>
        <w:t>村干部工作积极性，营造</w:t>
      </w:r>
      <w:r>
        <w:rPr>
          <w:rFonts w:hint="eastAsia" w:ascii="仿宋_GB2312"/>
          <w:sz w:val="32"/>
          <w:szCs w:val="32"/>
          <w:lang w:eastAsia="zh-CN"/>
        </w:rPr>
        <w:t>了</w:t>
      </w:r>
      <w:r>
        <w:rPr>
          <w:rFonts w:hint="eastAsia" w:ascii="仿宋_GB2312"/>
          <w:sz w:val="32"/>
          <w:szCs w:val="32"/>
        </w:rPr>
        <w:t>良好的工作环境，发挥</w:t>
      </w:r>
      <w:r>
        <w:rPr>
          <w:rFonts w:hint="eastAsia" w:ascii="仿宋_GB2312"/>
          <w:sz w:val="32"/>
          <w:szCs w:val="32"/>
          <w:lang w:eastAsia="zh-CN"/>
        </w:rPr>
        <w:t>了</w:t>
      </w:r>
      <w:r>
        <w:rPr>
          <w:rFonts w:hint="eastAsia" w:ascii="仿宋_GB2312"/>
          <w:sz w:val="32"/>
          <w:szCs w:val="32"/>
        </w:rPr>
        <w:t>村干部的示范引领作用</w:t>
      </w:r>
      <w:r>
        <w:rPr>
          <w:rFonts w:hint="eastAsia" w:ascii="仿宋_GB2312"/>
          <w:color w:val="000000" w:themeColor="text1"/>
          <w:sz w:val="32"/>
          <w:szCs w:val="32"/>
        </w:rPr>
        <w:t>效益，</w:t>
      </w:r>
      <w:r>
        <w:rPr>
          <w:rFonts w:hint="eastAsia" w:ascii="仿宋_GB2312"/>
          <w:sz w:val="32"/>
          <w:szCs w:val="32"/>
        </w:rPr>
        <w:t>该项目预算执行率达</w:t>
      </w:r>
      <w:r>
        <w:rPr>
          <w:rFonts w:hint="eastAsia" w:ascii="仿宋_GB2312"/>
          <w:color w:val="auto"/>
          <w:sz w:val="32"/>
          <w:szCs w:val="32"/>
          <w:lang w:val="en-US" w:eastAsia="zh-CN"/>
        </w:rPr>
        <w:t>100.0</w:t>
      </w:r>
      <w:r>
        <w:rPr>
          <w:rFonts w:ascii="仿宋_GB2312"/>
          <w:color w:val="auto"/>
          <w:sz w:val="32"/>
          <w:szCs w:val="32"/>
        </w:rPr>
        <w:t>%</w:t>
      </w:r>
      <w:r>
        <w:rPr>
          <w:rFonts w:hint="eastAsia" w:ascii="仿宋_GB2312"/>
          <w:color w:val="auto"/>
          <w:sz w:val="32"/>
          <w:szCs w:val="32"/>
        </w:rPr>
        <w:t>，</w:t>
      </w:r>
      <w:r>
        <w:rPr>
          <w:rFonts w:hint="eastAsia" w:ascii="仿宋_GB2312"/>
          <w:sz w:val="32"/>
          <w:szCs w:val="32"/>
        </w:rPr>
        <w:t>项目预期绩效目标及各项具体指标均已全部达成。</w:t>
      </w:r>
    </w:p>
    <w:p>
      <w:pPr>
        <w:pStyle w:val="26"/>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sz w:val="32"/>
          <w:szCs w:val="32"/>
        </w:rPr>
        <w:t>本</w:t>
      </w:r>
      <w:r>
        <w:rPr>
          <w:rFonts w:hint="eastAsia" w:ascii="仿宋_GB2312" w:hAnsi="仿宋_GB2312" w:cs="仿宋_GB2312"/>
          <w:bCs/>
          <w:color w:val="auto"/>
          <w:sz w:val="32"/>
          <w:szCs w:val="32"/>
        </w:rPr>
        <w:t>次评价采取定量与定性评价相结合的方式，</w:t>
      </w:r>
      <w:r>
        <w:rPr>
          <w:rFonts w:hint="eastAsia" w:ascii="仿宋_GB2312"/>
          <w:color w:val="auto"/>
          <w:sz w:val="32"/>
          <w:szCs w:val="32"/>
        </w:rPr>
        <w:t>对</w:t>
      </w:r>
      <w:r>
        <w:rPr>
          <w:rFonts w:hint="eastAsia"/>
          <w:color w:val="auto"/>
          <w:sz w:val="32"/>
          <w:szCs w:val="32"/>
        </w:rPr>
        <w:t>2021年度村干部年终绩效工资</w:t>
      </w:r>
      <w:r>
        <w:rPr>
          <w:rFonts w:hint="eastAsia" w:ascii="仿宋_GB2312"/>
          <w:color w:val="auto"/>
          <w:sz w:val="32"/>
          <w:szCs w:val="32"/>
        </w:rPr>
        <w:t>项目的绩效目标和各项具体绩效指标实现情况进行了客观评价，最终评分为</w:t>
      </w:r>
      <w:r>
        <w:rPr>
          <w:rFonts w:hint="eastAsia" w:ascii="仿宋_GB2312"/>
          <w:color w:val="auto"/>
          <w:sz w:val="32"/>
          <w:szCs w:val="32"/>
          <w:lang w:val="en-US" w:eastAsia="zh-CN"/>
        </w:rPr>
        <w:t>100.0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val="en-US"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20.00</w:t>
      </w:r>
      <w:r>
        <w:rPr>
          <w:rFonts w:hint="eastAsia" w:ascii="仿宋_GB2312" w:cs="仿宋_GB2312"/>
          <w:color w:val="auto"/>
          <w:sz w:val="32"/>
          <w:szCs w:val="32"/>
        </w:rPr>
        <w:t>分、项目过程</w:t>
      </w:r>
      <w:r>
        <w:rPr>
          <w:rFonts w:hint="eastAsia" w:ascii="仿宋_GB2312"/>
          <w:color w:val="auto"/>
          <w:sz w:val="32"/>
          <w:szCs w:val="32"/>
          <w:lang w:val="en-US" w:eastAsia="zh-CN"/>
        </w:rPr>
        <w:t>20.00</w:t>
      </w:r>
      <w:r>
        <w:rPr>
          <w:rFonts w:hint="eastAsia" w:ascii="仿宋_GB2312" w:cs="仿宋_GB2312"/>
          <w:color w:val="auto"/>
          <w:sz w:val="32"/>
          <w:szCs w:val="32"/>
        </w:rPr>
        <w:t>分、项目产出</w:t>
      </w:r>
      <w:r>
        <w:rPr>
          <w:rFonts w:hint="eastAsia" w:ascii="仿宋_GB2312"/>
          <w:color w:val="auto"/>
          <w:sz w:val="32"/>
          <w:szCs w:val="32"/>
          <w:lang w:val="en-US" w:eastAsia="zh-CN"/>
        </w:rPr>
        <w:t>30.00</w:t>
      </w:r>
      <w:r>
        <w:rPr>
          <w:rFonts w:hint="eastAsia" w:ascii="仿宋_GB2312" w:cs="仿宋_GB2312"/>
          <w:color w:val="auto"/>
          <w:sz w:val="32"/>
          <w:szCs w:val="32"/>
        </w:rPr>
        <w:t>分、项目效益</w:t>
      </w:r>
      <w:r>
        <w:rPr>
          <w:rFonts w:hint="eastAsia" w:ascii="仿宋_GB2312"/>
          <w:color w:val="auto"/>
          <w:sz w:val="32"/>
          <w:szCs w:val="32"/>
          <w:lang w:val="en-US" w:eastAsia="zh-CN"/>
        </w:rPr>
        <w:t>30.00</w:t>
      </w:r>
      <w:r>
        <w:rPr>
          <w:rFonts w:hint="eastAsia" w:ascii="仿宋_GB2312" w:cs="仿宋_GB2312"/>
          <w:color w:val="auto"/>
          <w:sz w:val="32"/>
          <w:szCs w:val="32"/>
        </w:rPr>
        <w:t>分。</w:t>
      </w:r>
    </w:p>
    <w:p>
      <w:pPr>
        <w:pStyle w:val="3"/>
        <w:ind w:firstLine="640"/>
        <w:rPr>
          <w:szCs w:val="32"/>
        </w:rPr>
      </w:pPr>
      <w:r>
        <w:rPr>
          <w:rFonts w:hint="eastAsia"/>
          <w:szCs w:val="32"/>
        </w:rPr>
        <w:t>四、绩效评价指标分析</w:t>
      </w:r>
    </w:p>
    <w:p>
      <w:pPr>
        <w:pStyle w:val="4"/>
        <w:ind w:firstLine="643"/>
        <w:rPr>
          <w:szCs w:val="32"/>
        </w:rPr>
      </w:pPr>
      <w:r>
        <w:rPr>
          <w:rFonts w:hint="eastAsia"/>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w:t>
      </w:r>
      <w:r>
        <w:rPr>
          <w:rFonts w:hint="eastAsia" w:ascii="仿宋_GB2312" w:hAnsi="仿宋_GB2312" w:cs="仿宋_GB2312"/>
          <w:color w:val="auto"/>
          <w:sz w:val="32"/>
          <w:szCs w:val="32"/>
          <w:lang w:eastAsia="zh-Hans"/>
        </w:rPr>
        <w:t>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9"/>
        <w:numPr>
          <w:ilvl w:val="0"/>
          <w:numId w:val="7"/>
        </w:numPr>
        <w:spacing w:line="600" w:lineRule="exact"/>
        <w:ind w:firstLine="736"/>
        <w:rPr>
          <w:rFonts w:hint="eastAsia" w:cs="仿宋_GB2312"/>
          <w:color w:val="auto"/>
        </w:rPr>
      </w:pPr>
      <w:r>
        <w:rPr>
          <w:rFonts w:hint="eastAsia" w:cs="仿宋_GB2312"/>
          <w:b/>
          <w:bCs/>
          <w:color w:val="auto"/>
        </w:rPr>
        <w:t>立项依据充分性：</w:t>
      </w:r>
      <w:r>
        <w:rPr>
          <w:rFonts w:hint="eastAsia" w:cs="仿宋_GB2312"/>
          <w:color w:val="auto"/>
          <w:lang w:eastAsia="zh-Hans"/>
        </w:rPr>
        <w:t>本项目是由</w:t>
      </w:r>
      <w:r>
        <w:rPr>
          <w:rFonts w:hint="eastAsia" w:cs="仿宋_GB2312"/>
          <w:color w:val="auto"/>
          <w:lang w:val="en-US" w:eastAsia="zh-CN"/>
        </w:rPr>
        <w:t>昌吉市大西渠镇人民政府</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4</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hint="eastAsia" w:ascii="仿宋_GB2312" w:hAnsi="仿宋_GB2312" w:cs="仿宋_GB2312"/>
          <w:color w:val="auto"/>
          <w:sz w:val="32"/>
          <w:szCs w:val="32"/>
          <w:lang w:eastAsia="zh-Hans"/>
        </w:rPr>
        <w:t>《关于拨付</w:t>
      </w:r>
      <w:r>
        <w:rPr>
          <w:rFonts w:hint="eastAsia" w:ascii="仿宋_GB2312" w:hAnsi="Times New Roman" w:cs="Times New Roman"/>
          <w:color w:val="auto"/>
          <w:sz w:val="32"/>
          <w:szCs w:val="32"/>
          <w:highlight w:val="none"/>
        </w:rPr>
        <w:t>2021年度村干部年终绩效工资</w:t>
      </w:r>
      <w:r>
        <w:rPr>
          <w:rFonts w:hint="eastAsia" w:ascii="仿宋_GB2312" w:hAnsi="Times New Roman" w:cs="Times New Roman"/>
          <w:color w:val="auto"/>
          <w:sz w:val="32"/>
          <w:szCs w:val="32"/>
          <w:highlight w:val="none"/>
          <w:lang w:val="en-US" w:eastAsia="zh-CN"/>
        </w:rPr>
        <w:t>项目</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昌市财预字</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w:t>
      </w:r>
      <w:r>
        <w:rPr>
          <w:rFonts w:hint="eastAsia" w:ascii="仿宋_GB2312"/>
          <w:color w:val="auto"/>
          <w:sz w:val="32"/>
          <w:szCs w:val="32"/>
          <w:lang w:val="en-US" w:eastAsia="zh-CN"/>
        </w:rPr>
        <w:t>228</w:t>
      </w:r>
      <w:r>
        <w:rPr>
          <w:rFonts w:hint="eastAsia" w:ascii="仿宋_GB2312" w:hAnsi="仿宋_GB2312" w:cs="仿宋_GB2312"/>
          <w:color w:val="auto"/>
          <w:sz w:val="32"/>
          <w:szCs w:val="32"/>
        </w:rPr>
        <w:t>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5</w:t>
      </w:r>
      <w:r>
        <w:rPr>
          <w:rFonts w:hint="eastAsia" w:cs="仿宋_GB2312"/>
          <w:color w:val="auto"/>
        </w:rPr>
        <w:t>分，得</w:t>
      </w:r>
      <w:r>
        <w:rPr>
          <w:rFonts w:hint="eastAsia" w:cs="仿宋_GB2312"/>
          <w:color w:val="auto"/>
          <w:lang w:val="en-US" w:eastAsia="zh-CN"/>
        </w:rPr>
        <w:t>5</w:t>
      </w:r>
      <w:r>
        <w:rPr>
          <w:rFonts w:hint="eastAsia" w:cs="仿宋_GB2312"/>
          <w:color w:val="auto"/>
        </w:rPr>
        <w:t>分。</w:t>
      </w:r>
    </w:p>
    <w:p>
      <w:pPr>
        <w:pStyle w:val="29"/>
        <w:numPr>
          <w:ilvl w:val="0"/>
          <w:numId w:val="0"/>
        </w:numPr>
        <w:spacing w:line="600" w:lineRule="exact"/>
        <w:ind w:firstLine="667" w:firstLineChars="200"/>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hint="eastAsia" w:ascii="仿宋_GB2312" w:cs="仿宋_GB2312"/>
          <w:color w:val="auto"/>
          <w:sz w:val="32"/>
          <w:szCs w:val="32"/>
          <w:lang w:val="en-US" w:eastAsia="zh-CN"/>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5</w:t>
      </w:r>
      <w:r>
        <w:rPr>
          <w:rFonts w:hint="eastAsia" w:ascii="仿宋_GB2312" w:cs="仿宋_GB2312"/>
          <w:color w:val="auto"/>
          <w:sz w:val="32"/>
          <w:szCs w:val="32"/>
        </w:rPr>
        <w:t>分。</w:t>
      </w:r>
    </w:p>
    <w:p>
      <w:pPr>
        <w:spacing w:line="600" w:lineRule="exact"/>
        <w:ind w:firstLine="643"/>
        <w:rPr>
          <w:rFonts w:hint="eastAsia"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62.97</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62.97</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昌吉市大西渠镇财务管理制度</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昌吉市大西渠镇财政财务管理制度</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8</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sz w:val="32"/>
          <w:szCs w:val="32"/>
        </w:rPr>
        <w:t>村干部人数</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仿宋_GB2312" w:hAnsi="仿宋_GB2312" w:eastAsia="宋体" w:cs="仿宋_GB2312"/>
          <w:color w:val="auto"/>
          <w:sz w:val="32"/>
          <w:szCs w:val="32"/>
          <w:lang w:val="en-US" w:eastAsia="zh-CN"/>
        </w:rPr>
        <w:t>67人</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昌吉市2021年度村干部年终绩效工资明细表</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补助人员2021年1-12月67人，平均每月发放67人</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10</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10</w:t>
      </w:r>
      <w:r>
        <w:rPr>
          <w:rFonts w:hint="eastAsia" w:ascii="仿宋_GB2312" w:hAnsi="仿宋_GB2312" w:cs="仿宋_GB2312"/>
          <w:color w:val="auto"/>
          <w:sz w:val="32"/>
          <w:szCs w:val="32"/>
        </w:rPr>
        <w:t>分。</w:t>
      </w:r>
    </w:p>
    <w:p>
      <w:pPr>
        <w:pStyle w:val="2"/>
        <w:rPr>
          <w:color w:val="auto"/>
        </w:rPr>
      </w:pPr>
      <w:r>
        <w:rPr>
          <w:rFonts w:hint="eastAsia" w:ascii="仿宋_GB2312" w:hAnsi="仿宋_GB2312" w:cs="仿宋_GB2312"/>
          <w:b w:val="0"/>
          <w:bCs w:val="0"/>
          <w:color w:val="auto"/>
          <w:sz w:val="32"/>
          <w:szCs w:val="32"/>
          <w:lang w:eastAsia="zh-Hans"/>
        </w:rPr>
        <w:t>综上所述</w:t>
      </w:r>
      <w:r>
        <w:rPr>
          <w:rFonts w:ascii="仿宋_GB2312" w:hAnsi="仿宋_GB2312" w:cs="仿宋_GB2312"/>
          <w:b w:val="0"/>
          <w:bCs w:val="0"/>
          <w:color w:val="auto"/>
          <w:sz w:val="32"/>
          <w:szCs w:val="32"/>
          <w:lang w:eastAsia="zh-Hans"/>
        </w:rPr>
        <w:t>，</w:t>
      </w:r>
      <w:r>
        <w:rPr>
          <w:rFonts w:hint="eastAsia" w:ascii="仿宋_GB2312" w:hAnsi="仿宋_GB2312" w:cs="仿宋_GB2312"/>
          <w:b w:val="0"/>
          <w:bCs w:val="0"/>
          <w:color w:val="auto"/>
          <w:sz w:val="32"/>
          <w:szCs w:val="32"/>
          <w:lang w:eastAsia="zh-Hans"/>
        </w:rPr>
        <w:t>产出数量指标</w:t>
      </w:r>
      <w:r>
        <w:rPr>
          <w:rFonts w:hint="eastAsia" w:ascii="仿宋_GB2312" w:hAnsi="仿宋_GB2312" w:cs="仿宋_GB2312"/>
          <w:b w:val="0"/>
          <w:bCs w:val="0"/>
          <w:color w:val="auto"/>
          <w:sz w:val="32"/>
          <w:szCs w:val="32"/>
        </w:rPr>
        <w:t>合计得</w:t>
      </w:r>
      <w:r>
        <w:rPr>
          <w:rFonts w:hint="eastAsia"/>
          <w:b w:val="0"/>
          <w:bCs w:val="0"/>
          <w:color w:val="auto"/>
          <w:sz w:val="32"/>
          <w:szCs w:val="32"/>
          <w:lang w:val="en-US" w:eastAsia="zh-CN"/>
        </w:rPr>
        <w:t>10</w:t>
      </w:r>
      <w:r>
        <w:rPr>
          <w:rFonts w:hint="eastAsia" w:ascii="仿宋_GB2312" w:hAnsi="仿宋_GB2312" w:cs="仿宋_GB2312"/>
          <w:b w:val="0"/>
          <w:bCs w:val="0"/>
          <w:color w:val="auto"/>
          <w:sz w:val="32"/>
          <w:szCs w:val="32"/>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sz w:val="32"/>
          <w:szCs w:val="32"/>
        </w:rPr>
        <w:t>补助资金覆盖率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.00%</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昌吉市2021年度村干部年终绩效工资明细表的制作以及资金使用审批程序</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val="en-US" w:eastAsia="zh-CN"/>
        </w:rPr>
        <w:t xml:space="preserve"> </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于本年度3月21日已完成发放表制作及审批</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使绩效奖的按时发放</w:t>
      </w:r>
      <w:r>
        <w:rPr>
          <w:rFonts w:hint="eastAsia" w:ascii="仿宋_GB2312" w:hAnsi="仿宋_GB2312" w:cs="仿宋_GB2312"/>
          <w:color w:val="auto"/>
          <w:sz w:val="32"/>
          <w:szCs w:val="32"/>
          <w:lang w:eastAsia="zh-Hans"/>
        </w:rPr>
        <w:t>得到了有效</w:t>
      </w:r>
      <w:r>
        <w:rPr>
          <w:rFonts w:hint="eastAsia" w:ascii="仿宋_GB2312" w:hAnsi="仿宋_GB2312" w:cs="仿宋_GB2312"/>
          <w:color w:val="auto"/>
          <w:sz w:val="32"/>
          <w:szCs w:val="32"/>
          <w:lang w:val="en-US" w:eastAsia="zh-CN"/>
        </w:rPr>
        <w:t>保障</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有效</w:t>
      </w:r>
      <w:r>
        <w:rPr>
          <w:rFonts w:hint="eastAsia" w:ascii="仿宋_GB2312" w:hAnsi="仿宋_GB2312" w:cs="仿宋_GB2312"/>
          <w:color w:val="auto"/>
          <w:sz w:val="32"/>
          <w:szCs w:val="32"/>
          <w:lang w:val="en-US" w:eastAsia="zh-CN"/>
        </w:rPr>
        <w:t>保障</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10</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10</w:t>
      </w:r>
      <w:r>
        <w:rPr>
          <w:rFonts w:hint="eastAsia" w:ascii="仿宋_GB2312" w:hAnsi="仿宋_GB2312" w:cs="仿宋_GB2312"/>
          <w:color w:val="auto"/>
          <w:sz w:val="32"/>
          <w:szCs w:val="32"/>
        </w:rPr>
        <w:t>分。</w:t>
      </w:r>
    </w:p>
    <w:p>
      <w:pPr>
        <w:pStyle w:val="2"/>
        <w:rPr>
          <w:b w:val="0"/>
          <w:bCs w:val="0"/>
          <w:color w:val="auto"/>
        </w:rPr>
      </w:pPr>
      <w:r>
        <w:rPr>
          <w:rFonts w:hint="eastAsia" w:ascii="仿宋_GB2312" w:hAnsi="仿宋_GB2312" w:cs="仿宋_GB2312"/>
          <w:b w:val="0"/>
          <w:bCs w:val="0"/>
          <w:color w:val="auto"/>
          <w:sz w:val="32"/>
          <w:szCs w:val="32"/>
          <w:lang w:eastAsia="zh-Hans"/>
        </w:rPr>
        <w:t>综上所述</w:t>
      </w:r>
      <w:r>
        <w:rPr>
          <w:rFonts w:ascii="仿宋_GB2312" w:hAnsi="仿宋_GB2312" w:cs="仿宋_GB2312"/>
          <w:b w:val="0"/>
          <w:bCs w:val="0"/>
          <w:color w:val="auto"/>
          <w:sz w:val="32"/>
          <w:szCs w:val="32"/>
          <w:lang w:eastAsia="zh-Hans"/>
        </w:rPr>
        <w:t>，</w:t>
      </w:r>
      <w:r>
        <w:rPr>
          <w:rFonts w:hint="eastAsia" w:ascii="仿宋_GB2312" w:hAnsi="仿宋_GB2312" w:cs="仿宋_GB2312"/>
          <w:b w:val="0"/>
          <w:bCs w:val="0"/>
          <w:color w:val="auto"/>
          <w:sz w:val="32"/>
          <w:szCs w:val="32"/>
          <w:lang w:eastAsia="zh-Hans"/>
        </w:rPr>
        <w:t>产出质量指标</w:t>
      </w:r>
      <w:r>
        <w:rPr>
          <w:rFonts w:hint="eastAsia" w:ascii="仿宋_GB2312" w:hAnsi="仿宋_GB2312" w:cs="仿宋_GB2312"/>
          <w:b w:val="0"/>
          <w:bCs w:val="0"/>
          <w:color w:val="auto"/>
          <w:sz w:val="32"/>
          <w:szCs w:val="32"/>
        </w:rPr>
        <w:t>合计得</w:t>
      </w:r>
      <w:r>
        <w:rPr>
          <w:rFonts w:hint="eastAsia"/>
          <w:b w:val="0"/>
          <w:bCs w:val="0"/>
          <w:color w:val="auto"/>
          <w:sz w:val="32"/>
          <w:szCs w:val="32"/>
          <w:lang w:val="en-US" w:eastAsia="zh-CN"/>
        </w:rPr>
        <w:t>10</w:t>
      </w:r>
      <w:r>
        <w:rPr>
          <w:rFonts w:hint="eastAsia" w:ascii="仿宋_GB2312" w:hAnsi="仿宋_GB2312" w:cs="仿宋_GB2312"/>
          <w:b w:val="0"/>
          <w:bCs w:val="0"/>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6"/>
        <w:spacing w:before="0" w:after="0" w:line="600" w:lineRule="exact"/>
        <w:ind w:firstLine="640"/>
        <w:jc w:val="both"/>
        <w:rPr>
          <w:rFonts w:hint="eastAsia" w:ascii="仿宋_GB2312" w:cs="仿宋_GB2312"/>
          <w:b w:val="0"/>
          <w:color w:val="auto"/>
          <w:sz w:val="32"/>
          <w:szCs w:val="32"/>
        </w:rPr>
      </w:pPr>
      <w:r>
        <w:rPr>
          <w:rFonts w:hint="eastAsia" w:ascii="仿宋_GB2312" w:cs="仿宋_GB2312"/>
          <w:b w:val="0"/>
          <w:bCs w:val="0"/>
          <w:color w:val="auto"/>
          <w:sz w:val="32"/>
          <w:szCs w:val="32"/>
          <w:lang w:eastAsia="zh-Hans"/>
        </w:rPr>
        <w:t>“</w:t>
      </w:r>
      <w:r>
        <w:rPr>
          <w:rFonts w:hint="eastAsia"/>
          <w:b w:val="0"/>
          <w:bCs w:val="0"/>
          <w:sz w:val="32"/>
          <w:szCs w:val="32"/>
        </w:rPr>
        <w:t>资金拨付及时率</w:t>
      </w:r>
      <w:r>
        <w:rPr>
          <w:rFonts w:hint="eastAsia" w:ascii="仿宋_GB2312" w:cs="仿宋_GB2312"/>
          <w:b w:val="0"/>
          <w:bCs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rPr>
        <w:t>=</w:t>
      </w:r>
      <w:r>
        <w:rPr>
          <w:rFonts w:hint="eastAsia" w:ascii="仿宋_GB2312" w:cs="仿宋_GB2312"/>
          <w:b w:val="0"/>
          <w:color w:val="auto"/>
          <w:sz w:val="32"/>
          <w:szCs w:val="32"/>
          <w:lang w:val="en-US" w:eastAsia="zh-CN"/>
        </w:rPr>
        <w:t>100</w:t>
      </w:r>
      <w:r>
        <w:rPr>
          <w:rFonts w:hint="eastAsia" w:ascii="仿宋_GB2312" w:cs="仿宋_GB2312"/>
          <w:b w:val="0"/>
          <w:color w:val="auto"/>
          <w:sz w:val="32"/>
          <w:szCs w:val="32"/>
        </w:rPr>
        <w:t>.00%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w:t>
      </w:r>
      <w:r>
        <w:rPr>
          <w:rFonts w:hint="eastAsia" w:ascii="仿宋_GB2312" w:cs="仿宋_GB2312"/>
          <w:b w:val="0"/>
          <w:color w:val="auto"/>
          <w:sz w:val="32"/>
          <w:szCs w:val="32"/>
          <w:lang w:val="en-US" w:eastAsia="zh-CN"/>
        </w:rPr>
        <w:t>单位填报用款计划审批表</w:t>
      </w:r>
      <w:r>
        <w:rPr>
          <w:rFonts w:hint="eastAsia" w:ascii="仿宋_GB2312" w:cs="仿宋_GB2312"/>
          <w:b w:val="0"/>
          <w:color w:val="auto"/>
          <w:sz w:val="32"/>
          <w:szCs w:val="32"/>
          <w:lang w:eastAsia="zh-Hans"/>
        </w:rPr>
        <w:t>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3</w:t>
      </w:r>
      <w:r>
        <w:rPr>
          <w:rFonts w:hint="eastAsia" w:ascii="仿宋_GB2312" w:cs="仿宋_GB2312"/>
          <w:b w:val="0"/>
          <w:color w:val="auto"/>
          <w:sz w:val="32"/>
          <w:szCs w:val="32"/>
        </w:rPr>
        <w:t>月</w:t>
      </w:r>
      <w:r>
        <w:rPr>
          <w:rFonts w:hint="eastAsia" w:ascii="仿宋_GB2312" w:cs="仿宋_GB2312"/>
          <w:b w:val="0"/>
          <w:color w:val="auto"/>
          <w:sz w:val="32"/>
          <w:szCs w:val="32"/>
          <w:lang w:val="en-US" w:eastAsia="zh-CN"/>
        </w:rPr>
        <w:t>23日</w:t>
      </w:r>
      <w:r>
        <w:rPr>
          <w:rFonts w:hint="eastAsia" w:ascii="仿宋_GB2312" w:cs="仿宋_GB2312"/>
          <w:b w:val="0"/>
          <w:color w:val="auto"/>
          <w:sz w:val="32"/>
          <w:szCs w:val="32"/>
        </w:rPr>
        <w:t>完成</w:t>
      </w:r>
      <w:r>
        <w:rPr>
          <w:rFonts w:hint="eastAsia" w:ascii="仿宋_GB2312" w:cs="仿宋_GB2312"/>
          <w:b w:val="0"/>
          <w:color w:val="auto"/>
          <w:sz w:val="32"/>
          <w:szCs w:val="32"/>
          <w:lang w:val="en-US" w:eastAsia="zh-CN"/>
        </w:rPr>
        <w:t>申请</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分。</w:t>
      </w:r>
    </w:p>
    <w:p>
      <w:pPr>
        <w:pStyle w:val="6"/>
        <w:spacing w:before="0" w:after="0" w:line="600" w:lineRule="exact"/>
        <w:ind w:firstLine="640"/>
        <w:jc w:val="both"/>
        <w:rPr>
          <w:rFonts w:hint="eastAsia" w:ascii="仿宋_GB2312" w:cs="仿宋_GB2312"/>
          <w:b w:val="0"/>
          <w:color w:val="auto"/>
          <w:sz w:val="32"/>
          <w:szCs w:val="32"/>
        </w:rPr>
      </w:pPr>
      <w:r>
        <w:rPr>
          <w:rFonts w:hint="eastAsia"/>
          <w:b w:val="0"/>
          <w:bCs w:val="0"/>
          <w:sz w:val="32"/>
          <w:szCs w:val="32"/>
        </w:rPr>
        <w:t>“</w:t>
      </w:r>
      <w:r>
        <w:rPr>
          <w:rFonts w:hint="eastAsia"/>
          <w:b w:val="0"/>
          <w:bCs w:val="0"/>
          <w:sz w:val="32"/>
          <w:szCs w:val="32"/>
          <w:lang w:eastAsia="zh-CN"/>
        </w:rPr>
        <w:t>补助</w:t>
      </w:r>
      <w:r>
        <w:rPr>
          <w:rFonts w:hint="eastAsia"/>
          <w:b w:val="0"/>
          <w:bCs w:val="0"/>
          <w:sz w:val="32"/>
          <w:szCs w:val="32"/>
        </w:rPr>
        <w:t>资金</w:t>
      </w:r>
      <w:r>
        <w:rPr>
          <w:rFonts w:hint="eastAsia"/>
          <w:b w:val="0"/>
          <w:bCs w:val="0"/>
          <w:sz w:val="32"/>
          <w:szCs w:val="32"/>
          <w:lang w:eastAsia="zh-CN"/>
        </w:rPr>
        <w:t>发放</w:t>
      </w:r>
      <w:r>
        <w:rPr>
          <w:rFonts w:hint="eastAsia"/>
          <w:b w:val="0"/>
          <w:bCs w:val="0"/>
          <w:sz w:val="32"/>
          <w:szCs w:val="32"/>
        </w:rPr>
        <w:t>及时率”</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rPr>
        <w:t>=</w:t>
      </w:r>
      <w:r>
        <w:rPr>
          <w:rFonts w:hint="eastAsia" w:ascii="仿宋_GB2312" w:cs="仿宋_GB2312"/>
          <w:b w:val="0"/>
          <w:color w:val="auto"/>
          <w:sz w:val="32"/>
          <w:szCs w:val="32"/>
          <w:lang w:val="en-US" w:eastAsia="zh-CN"/>
        </w:rPr>
        <w:t>100</w:t>
      </w:r>
      <w:r>
        <w:rPr>
          <w:rFonts w:hint="eastAsia" w:ascii="仿宋_GB2312" w:cs="仿宋_GB2312"/>
          <w:b w:val="0"/>
          <w:color w:val="auto"/>
          <w:sz w:val="32"/>
          <w:szCs w:val="32"/>
        </w:rPr>
        <w:t>.00%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w:t>
      </w:r>
      <w:r>
        <w:rPr>
          <w:rFonts w:hint="eastAsia" w:ascii="仿宋_GB2312" w:cs="仿宋_GB2312"/>
          <w:b w:val="0"/>
          <w:color w:val="auto"/>
          <w:sz w:val="32"/>
          <w:szCs w:val="32"/>
          <w:lang w:val="en-US" w:eastAsia="zh-CN"/>
        </w:rPr>
        <w:t>单位填报用款计划审批表</w:t>
      </w:r>
      <w:r>
        <w:rPr>
          <w:rFonts w:hint="eastAsia" w:ascii="仿宋_GB2312" w:cs="仿宋_GB2312"/>
          <w:b w:val="0"/>
          <w:color w:val="auto"/>
          <w:sz w:val="32"/>
          <w:szCs w:val="32"/>
          <w:lang w:eastAsia="zh-Hans"/>
        </w:rPr>
        <w:t>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3</w:t>
      </w:r>
      <w:r>
        <w:rPr>
          <w:rFonts w:hint="eastAsia" w:ascii="仿宋_GB2312" w:cs="仿宋_GB2312"/>
          <w:b w:val="0"/>
          <w:color w:val="auto"/>
          <w:sz w:val="32"/>
          <w:szCs w:val="32"/>
        </w:rPr>
        <w:t>月</w:t>
      </w:r>
      <w:r>
        <w:rPr>
          <w:rFonts w:hint="eastAsia" w:ascii="仿宋_GB2312" w:cs="仿宋_GB2312"/>
          <w:b w:val="0"/>
          <w:color w:val="auto"/>
          <w:sz w:val="32"/>
          <w:szCs w:val="32"/>
          <w:lang w:val="en-US" w:eastAsia="zh-CN"/>
        </w:rPr>
        <w:t>23日</w:t>
      </w:r>
      <w:r>
        <w:rPr>
          <w:rFonts w:hint="eastAsia" w:ascii="仿宋_GB2312" w:cs="仿宋_GB2312"/>
          <w:b w:val="0"/>
          <w:color w:val="auto"/>
          <w:sz w:val="32"/>
          <w:szCs w:val="32"/>
        </w:rPr>
        <w:t>完成</w:t>
      </w:r>
      <w:r>
        <w:rPr>
          <w:rFonts w:hint="eastAsia" w:ascii="仿宋_GB2312" w:cs="仿宋_GB2312"/>
          <w:b w:val="0"/>
          <w:color w:val="auto"/>
          <w:sz w:val="32"/>
          <w:szCs w:val="32"/>
          <w:lang w:val="en-US" w:eastAsia="zh-CN"/>
        </w:rPr>
        <w:t>申请</w:t>
      </w:r>
      <w:r>
        <w:rPr>
          <w:rFonts w:hint="eastAsia" w:ascii="仿宋_GB2312" w:cs="仿宋_GB2312"/>
          <w:b w:val="0"/>
          <w:color w:val="auto"/>
          <w:sz w:val="32"/>
          <w:szCs w:val="32"/>
        </w:rPr>
        <w:t>，按</w:t>
      </w:r>
      <w:r>
        <w:rPr>
          <w:rFonts w:hint="eastAsia" w:ascii="仿宋_GB2312" w:cs="仿宋_GB2312"/>
          <w:b w:val="0"/>
          <w:color w:val="auto"/>
          <w:sz w:val="32"/>
          <w:szCs w:val="32"/>
          <w:lang w:val="en-US" w:eastAsia="zh-CN"/>
        </w:rPr>
        <w:t>要求</w:t>
      </w:r>
      <w:r>
        <w:rPr>
          <w:rFonts w:hint="eastAsia" w:ascii="仿宋_GB2312" w:cs="仿宋_GB2312"/>
          <w:b w:val="0"/>
          <w:color w:val="auto"/>
          <w:sz w:val="32"/>
          <w:szCs w:val="32"/>
          <w:lang w:eastAsia="zh-Hans"/>
        </w:rPr>
        <w:t>资金已于</w:t>
      </w:r>
      <w:bookmarkStart w:id="17" w:name="_GoBack"/>
      <w:bookmarkEnd w:id="17"/>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4</w:t>
      </w:r>
      <w:r>
        <w:rPr>
          <w:rFonts w:hint="eastAsia" w:ascii="仿宋_GB2312" w:cs="仿宋_GB2312"/>
          <w:b w:val="0"/>
          <w:color w:val="auto"/>
          <w:sz w:val="32"/>
          <w:szCs w:val="32"/>
          <w:lang w:eastAsia="zh-Hans"/>
        </w:rPr>
        <w:t>月</w:t>
      </w:r>
      <w:r>
        <w:rPr>
          <w:rFonts w:hint="eastAsia" w:ascii="仿宋_GB2312" w:cs="仿宋_GB2312"/>
          <w:b w:val="0"/>
          <w:color w:val="auto"/>
          <w:sz w:val="32"/>
          <w:szCs w:val="32"/>
          <w:lang w:val="en-US" w:eastAsia="zh-CN"/>
        </w:rPr>
        <w:t>1日</w:t>
      </w:r>
      <w:r>
        <w:rPr>
          <w:rFonts w:hint="eastAsia" w:ascii="仿宋_GB2312" w:cs="仿宋_GB2312"/>
          <w:b w:val="0"/>
          <w:color w:val="auto"/>
          <w:sz w:val="32"/>
          <w:szCs w:val="32"/>
          <w:lang w:eastAsia="zh-Hans"/>
        </w:rPr>
        <w:t>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3</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3</w:t>
      </w:r>
      <w:r>
        <w:rPr>
          <w:rFonts w:hint="eastAsia" w:ascii="仿宋_GB2312" w:cs="仿宋_GB2312"/>
          <w:b w:val="0"/>
          <w:color w:val="auto"/>
          <w:sz w:val="32"/>
          <w:szCs w:val="32"/>
        </w:rPr>
        <w:t>分。</w:t>
      </w:r>
    </w:p>
    <w:p>
      <w:pPr>
        <w:pStyle w:val="6"/>
        <w:spacing w:before="0" w:after="0" w:line="600" w:lineRule="exact"/>
        <w:ind w:firstLine="640"/>
        <w:jc w:val="both"/>
        <w:rPr>
          <w:rFonts w:hint="eastAsia" w:ascii="仿宋_GB2312" w:cs="仿宋_GB2312"/>
          <w:b w:val="0"/>
          <w:bCs/>
          <w:color w:val="auto"/>
          <w:sz w:val="32"/>
          <w:szCs w:val="32"/>
        </w:rPr>
      </w:pPr>
      <w:r>
        <w:rPr>
          <w:rFonts w:hint="eastAsia" w:ascii="仿宋_GB2312" w:hAnsi="仿宋_GB2312" w:cs="仿宋_GB2312"/>
          <w:b w:val="0"/>
          <w:bCs/>
          <w:color w:val="auto"/>
          <w:sz w:val="32"/>
          <w:szCs w:val="32"/>
          <w:lang w:eastAsia="zh-Hans"/>
        </w:rPr>
        <w:t>综上所述</w:t>
      </w:r>
      <w:r>
        <w:rPr>
          <w:rFonts w:ascii="仿宋_GB2312" w:hAnsi="仿宋_GB2312" w:cs="仿宋_GB2312"/>
          <w:b w:val="0"/>
          <w:bCs/>
          <w:color w:val="auto"/>
          <w:sz w:val="32"/>
          <w:szCs w:val="32"/>
          <w:lang w:eastAsia="zh-Hans"/>
        </w:rPr>
        <w:t>，</w:t>
      </w:r>
      <w:r>
        <w:rPr>
          <w:rFonts w:hint="eastAsia" w:ascii="仿宋_GB2312" w:hAnsi="仿宋_GB2312" w:cs="仿宋_GB2312"/>
          <w:b w:val="0"/>
          <w:bCs/>
          <w:color w:val="auto"/>
          <w:sz w:val="32"/>
          <w:szCs w:val="32"/>
          <w:lang w:eastAsia="zh-Hans"/>
        </w:rPr>
        <w:t>产出时效指标</w:t>
      </w:r>
      <w:r>
        <w:rPr>
          <w:rFonts w:hint="eastAsia" w:ascii="仿宋_GB2312" w:hAnsi="仿宋_GB2312" w:cs="仿宋_GB2312"/>
          <w:b w:val="0"/>
          <w:bCs/>
          <w:color w:val="auto"/>
          <w:sz w:val="32"/>
          <w:szCs w:val="32"/>
        </w:rPr>
        <w:t>合计得</w:t>
      </w:r>
      <w:r>
        <w:rPr>
          <w:rFonts w:hint="eastAsia" w:ascii="仿宋_GB2312"/>
          <w:b w:val="0"/>
          <w:bCs/>
          <w:color w:val="auto"/>
          <w:sz w:val="32"/>
          <w:szCs w:val="32"/>
          <w:lang w:val="en-US" w:eastAsia="zh-CN"/>
        </w:rPr>
        <w:t>5</w:t>
      </w:r>
      <w:r>
        <w:rPr>
          <w:rFonts w:hint="eastAsia" w:ascii="仿宋_GB2312" w:hAnsi="仿宋_GB2312" w:cs="仿宋_GB2312"/>
          <w:b w:val="0"/>
          <w:bCs/>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color w:val="auto"/>
        </w:rPr>
      </w:pPr>
      <w:r>
        <w:rPr>
          <w:rFonts w:hint="eastAsia" w:ascii="仿宋_GB2312" w:cs="仿宋_GB2312"/>
          <w:color w:val="auto"/>
          <w:sz w:val="32"/>
          <w:szCs w:val="32"/>
          <w:lang w:eastAsia="zh-Hans"/>
        </w:rPr>
        <w:t>“</w:t>
      </w:r>
      <w:r>
        <w:rPr>
          <w:rFonts w:hint="eastAsia"/>
          <w:sz w:val="32"/>
          <w:szCs w:val="32"/>
          <w:lang w:eastAsia="zh-CN"/>
        </w:rPr>
        <w:t>人均补助标准</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0.94万</w:t>
      </w:r>
      <w:r>
        <w:rPr>
          <w:rFonts w:hint="eastAsia" w:ascii="仿宋_GB2312" w:cs="仿宋_GB2312"/>
          <w:color w:val="auto"/>
          <w:sz w:val="32"/>
          <w:szCs w:val="32"/>
        </w:rPr>
        <w:t>元</w:t>
      </w:r>
      <w:r>
        <w:rPr>
          <w:rFonts w:hint="eastAsia" w:ascii="仿宋_GB2312" w:cs="仿宋_GB2312"/>
          <w:color w:val="auto"/>
          <w:sz w:val="32"/>
          <w:szCs w:val="32"/>
          <w:lang w:eastAsia="zh-Hans"/>
        </w:rPr>
        <w:t>”，根据</w:t>
      </w:r>
      <w:r>
        <w:rPr>
          <w:rFonts w:hint="eastAsia" w:ascii="仿宋_GB2312" w:cs="仿宋_GB2312"/>
          <w:color w:val="auto"/>
          <w:sz w:val="32"/>
          <w:szCs w:val="32"/>
          <w:lang w:val="en-US" w:eastAsia="zh-CN"/>
        </w:rPr>
        <w:t>发放表</w:t>
      </w:r>
      <w:r>
        <w:rPr>
          <w:rFonts w:hint="eastAsia" w:ascii="仿宋_GB2312" w:cs="仿宋_GB2312"/>
          <w:color w:val="auto"/>
          <w:sz w:val="32"/>
          <w:szCs w:val="32"/>
          <w:lang w:eastAsia="zh-Hans"/>
        </w:rPr>
        <w:t>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w:t>
      </w:r>
      <w:r>
        <w:rPr>
          <w:rFonts w:hint="eastAsia" w:ascii="仿宋_GB2312" w:cs="仿宋_GB2312"/>
          <w:color w:val="auto"/>
          <w:sz w:val="32"/>
          <w:szCs w:val="32"/>
          <w:lang w:val="en-US" w:eastAsia="zh-CN"/>
        </w:rPr>
        <w:t>给67人发放2021年1-12月绩效工资62.97</w:t>
      </w:r>
      <w:r>
        <w:rPr>
          <w:rFonts w:hint="eastAsia" w:ascii="仿宋_GB2312" w:cs="仿宋_GB2312"/>
          <w:color w:val="auto"/>
          <w:sz w:val="32"/>
          <w:szCs w:val="32"/>
          <w:lang w:eastAsia="zh-Hans"/>
        </w:rPr>
        <w:t>万元</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人均发放额约为0.94万元，</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5</w:t>
      </w:r>
      <w:r>
        <w:rPr>
          <w:rFonts w:hint="eastAsia" w:asci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5</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rPr>
      </w:pPr>
      <w:r>
        <w:rPr>
          <w:rFonts w:hint="eastAsia"/>
          <w:sz w:val="32"/>
          <w:szCs w:val="32"/>
        </w:rPr>
        <w:t>“提高村干部工作积极性，营造良好的工作环境，发挥村干部的示范引领作用”</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w:t>
      </w:r>
      <w:r>
        <w:rPr>
          <w:rFonts w:hint="eastAsia" w:ascii="仿宋_GB2312"/>
          <w:color w:val="auto"/>
          <w:sz w:val="32"/>
          <w:szCs w:val="32"/>
          <w:lang w:val="en-US" w:eastAsia="zh-CN"/>
        </w:rPr>
        <w:t>提高</w:t>
      </w:r>
      <w:r>
        <w:rPr>
          <w:rFonts w:hint="eastAsia" w:ascii="仿宋_GB2312"/>
          <w:color w:val="auto"/>
          <w:sz w:val="32"/>
          <w:szCs w:val="32"/>
          <w:lang w:eastAsia="zh-Hans"/>
        </w:rPr>
        <w:t>”，</w:t>
      </w:r>
      <w:r>
        <w:rPr>
          <w:rFonts w:hint="eastAsia"/>
          <w:color w:val="auto"/>
          <w:sz w:val="32"/>
          <w:szCs w:val="32"/>
        </w:rPr>
        <w:t>根据</w:t>
      </w:r>
      <w:r>
        <w:rPr>
          <w:rFonts w:hint="eastAsia" w:ascii="仿宋_GB2312"/>
          <w:color w:val="auto"/>
          <w:sz w:val="32"/>
          <w:szCs w:val="32"/>
          <w:lang w:eastAsia="zh-Hans"/>
        </w:rPr>
        <w:t>本单位年度</w:t>
      </w:r>
      <w:r>
        <w:rPr>
          <w:rFonts w:hint="eastAsia" w:ascii="仿宋_GB2312"/>
          <w:color w:val="auto"/>
          <w:sz w:val="32"/>
          <w:szCs w:val="32"/>
          <w:lang w:val="en-US" w:eastAsia="zh-CN"/>
        </w:rPr>
        <w:t>村党组织</w:t>
      </w:r>
      <w:r>
        <w:rPr>
          <w:rFonts w:hint="eastAsia" w:ascii="仿宋_GB2312"/>
          <w:color w:val="auto"/>
          <w:sz w:val="32"/>
          <w:szCs w:val="32"/>
          <w:lang w:eastAsia="zh-Hans"/>
        </w:rPr>
        <w:t>考核情况</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社会效益指标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10</w:t>
      </w:r>
      <w:r>
        <w:rPr>
          <w:rFonts w:hint="eastAsia" w:ascii="仿宋_GB2312" w:hAnsi="仿宋_GB2312" w:cs="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color w:val="auto"/>
        </w:rPr>
      </w:pPr>
      <w:r>
        <w:rPr>
          <w:rFonts w:hint="eastAsia"/>
          <w:sz w:val="32"/>
          <w:szCs w:val="32"/>
        </w:rPr>
        <w:t>“激励干部工作积极性，提高为民办实事水平”指标，预期指标值为“有效</w:t>
      </w:r>
      <w:r>
        <w:rPr>
          <w:rFonts w:hint="eastAsia"/>
          <w:sz w:val="32"/>
          <w:szCs w:val="32"/>
          <w:lang w:eastAsia="zh-CN"/>
        </w:rPr>
        <w:t>激励</w:t>
      </w:r>
      <w:r>
        <w:rPr>
          <w:rFonts w:hint="eastAsia"/>
          <w:sz w:val="32"/>
          <w:szCs w:val="32"/>
        </w:rPr>
        <w:t>”</w:t>
      </w:r>
      <w:r>
        <w:rPr>
          <w:rFonts w:hint="eastAsia"/>
          <w:sz w:val="32"/>
          <w:szCs w:val="32"/>
          <w:lang w:eastAsia="zh-CN"/>
        </w:rPr>
        <w:t>，</w:t>
      </w:r>
      <w:r>
        <w:rPr>
          <w:rFonts w:hint="eastAsia"/>
          <w:color w:val="auto"/>
          <w:sz w:val="32"/>
          <w:szCs w:val="32"/>
        </w:rPr>
        <w:t>根据</w:t>
      </w:r>
      <w:r>
        <w:rPr>
          <w:rFonts w:hint="eastAsia" w:ascii="仿宋_GB2312"/>
          <w:color w:val="auto"/>
          <w:sz w:val="32"/>
          <w:szCs w:val="32"/>
          <w:lang w:eastAsia="zh-Hans"/>
        </w:rPr>
        <w:t>本单位年度</w:t>
      </w:r>
      <w:r>
        <w:rPr>
          <w:rFonts w:hint="eastAsia" w:ascii="仿宋_GB2312"/>
          <w:color w:val="auto"/>
          <w:sz w:val="32"/>
          <w:szCs w:val="32"/>
          <w:lang w:val="en-US" w:eastAsia="zh-CN"/>
        </w:rPr>
        <w:t>村党组织</w:t>
      </w:r>
      <w:r>
        <w:rPr>
          <w:rFonts w:hint="eastAsia" w:ascii="仿宋_GB2312"/>
          <w:color w:val="auto"/>
          <w:sz w:val="32"/>
          <w:szCs w:val="32"/>
          <w:lang w:eastAsia="zh-Hans"/>
        </w:rPr>
        <w:t>考核情况</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cs="仿宋_GB2312"/>
          <w:b/>
          <w:bCs/>
          <w:color w:val="auto"/>
          <w:sz w:val="32"/>
          <w:szCs w:val="32"/>
        </w:rPr>
        <w:t>2.</w:t>
      </w:r>
      <w:r>
        <w:rPr>
          <w:rFonts w:hint="eastAsia" w:ascii="仿宋_GB2312"/>
          <w:b/>
          <w:bCs/>
          <w:color w:val="auto"/>
          <w:sz w:val="32"/>
          <w:szCs w:val="32"/>
        </w:rPr>
        <w:t>满意度指标</w:t>
      </w:r>
    </w:p>
    <w:p>
      <w:pPr>
        <w:pStyle w:val="27"/>
        <w:spacing w:line="600" w:lineRule="exact"/>
        <w:ind w:firstLine="640"/>
        <w:rPr>
          <w:rFonts w:ascii="仿宋_GB2312" w:cs="仿宋_GB2312"/>
          <w:color w:val="auto"/>
          <w:kern w:val="2"/>
          <w:sz w:val="32"/>
          <w:szCs w:val="32"/>
        </w:rPr>
      </w:pPr>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村干部满意度”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5</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val="en-US" w:eastAsia="zh-CN"/>
        </w:rPr>
        <w:t>参加考核的村干部</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val="en-US" w:eastAsia="zh-CN"/>
        </w:rPr>
        <w:t>村干部</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5</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8"/>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7"/>
        <w:spacing w:line="600" w:lineRule="exact"/>
        <w:ind w:firstLine="640"/>
        <w:rPr>
          <w:rFonts w:hint="eastAsia" w:ascii="仿宋_GB2312"/>
          <w:color w:val="auto"/>
          <w:sz w:val="32"/>
          <w:szCs w:val="32"/>
          <w:lang w:eastAsia="zh-Hans"/>
        </w:rPr>
      </w:pPr>
      <w:r>
        <w:rPr>
          <w:rFonts w:hint="eastAsia" w:ascii="仿宋_GB2312" w:hAnsi="Times New Roman" w:eastAsia="仿宋_GB2312" w:cs="Times New Roman"/>
          <w:color w:val="auto"/>
          <w:kern w:val="2"/>
          <w:sz w:val="32"/>
          <w:szCs w:val="32"/>
          <w:lang w:val="en-US" w:eastAsia="zh-CN" w:bidi="ar-SA"/>
        </w:rPr>
        <w:t>2021年度村干部年终绩效工资</w:t>
      </w:r>
      <w:r>
        <w:rPr>
          <w:rFonts w:hint="eastAsia" w:ascii="仿宋_GB2312"/>
          <w:color w:val="auto"/>
          <w:sz w:val="32"/>
          <w:szCs w:val="32"/>
          <w:lang w:eastAsia="zh-Hans"/>
        </w:rPr>
        <w:t>项目预算金额</w:t>
      </w:r>
      <w:r>
        <w:rPr>
          <w:rFonts w:hint="eastAsia" w:ascii="仿宋_GB2312"/>
          <w:color w:val="auto"/>
          <w:sz w:val="32"/>
          <w:szCs w:val="32"/>
          <w:lang w:val="en-US" w:eastAsia="zh-CN"/>
        </w:rPr>
        <w:t>62.97</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62.97</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62.97</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8"/>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hint="eastAsia"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hAnsi="Times New Roman" w:eastAsia="仿宋_GB2312" w:cs="Times New Roman"/>
          <w:color w:val="auto"/>
          <w:kern w:val="2"/>
          <w:sz w:val="32"/>
          <w:szCs w:val="32"/>
          <w:lang w:val="en-US" w:eastAsia="zh-CN" w:bidi="ar-SA"/>
        </w:rPr>
        <w:t>2021年度村干部年终绩效工资</w:t>
      </w:r>
      <w:r>
        <w:rPr>
          <w:rFonts w:hint="eastAsia" w:ascii="仿宋_GB2312"/>
          <w:color w:val="auto"/>
          <w:sz w:val="32"/>
          <w:szCs w:val="32"/>
        </w:rPr>
        <w:t>项目的绩效目标及指标已经全部达成，不存在偏差情况。</w:t>
      </w:r>
    </w:p>
    <w:p>
      <w:pPr>
        <w:pStyle w:val="3"/>
        <w:spacing w:line="600" w:lineRule="exact"/>
        <w:ind w:firstLine="640"/>
        <w:rPr>
          <w:rFonts w:hint="eastAsia"/>
          <w:lang w:eastAsia="zh-Hans"/>
        </w:rPr>
      </w:pPr>
      <w:r>
        <w:rPr>
          <w:rFonts w:hint="eastAsia"/>
          <w:szCs w:val="32"/>
        </w:rPr>
        <w:t>六、主要经验及做法</w:t>
      </w:r>
      <w:r>
        <w:rPr>
          <w:szCs w:val="32"/>
        </w:rPr>
        <w:t>、</w:t>
      </w:r>
      <w:r>
        <w:rPr>
          <w:rFonts w:hint="eastAsia"/>
          <w:szCs w:val="32"/>
        </w:rPr>
        <w:t>存在的问题及原因分析</w:t>
      </w:r>
    </w:p>
    <w:p>
      <w:pPr>
        <w:pStyle w:val="26"/>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7"/>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7"/>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7"/>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7"/>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7"/>
        <w:spacing w:line="600" w:lineRule="exact"/>
        <w:ind w:firstLine="643"/>
        <w:rPr>
          <w:rFonts w:ascii="仿宋_GB2312" w:hAnsi="仿宋_GB2312" w:cs="仿宋_GB2312"/>
          <w:b/>
          <w:bCs/>
          <w:color w:val="auto"/>
          <w:sz w:val="32"/>
          <w:szCs w:val="32"/>
        </w:rPr>
      </w:pPr>
      <w:bookmarkStart w:id="16"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7"/>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6"/>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6"/>
    </w:p>
    <w:p>
      <w:pPr>
        <w:pStyle w:val="27"/>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7"/>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7"/>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7"/>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8"/>
        <w:spacing w:line="600" w:lineRule="exact"/>
        <w:ind w:firstLine="640"/>
        <w:rPr>
          <w:rFonts w:ascii="黑体" w:hAnsi="黑体" w:eastAsia="黑体"/>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7"/>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7"/>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7"/>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7"/>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val="en-US" w:eastAsia="zh-CN"/>
        </w:rPr>
        <w:t>昌吉市</w:t>
      </w:r>
      <w:r>
        <w:rPr>
          <w:rFonts w:hint="eastAsia" w:ascii="仿宋_GB2312" w:hAnsi="仿宋_GB2312" w:cs="仿宋_GB2312"/>
          <w:sz w:val="32"/>
          <w:szCs w:val="32"/>
        </w:rPr>
        <w:t>关于绩效管理工作档案资料归档的相关要求，强化收集力度，确保归档资料的完整齐全。</w:t>
      </w:r>
    </w:p>
    <w:p>
      <w:pPr>
        <w:pStyle w:val="27"/>
        <w:spacing w:line="600" w:lineRule="exact"/>
        <w:ind w:firstLine="643"/>
        <w:rPr>
          <w:rFonts w:ascii="仿宋_GB2312"/>
          <w:b/>
          <w:bCs/>
          <w:sz w:val="32"/>
          <w:szCs w:val="32"/>
        </w:rPr>
      </w:pPr>
      <w:r>
        <w:rPr>
          <w:rFonts w:hint="eastAsia" w:ascii="仿宋_GB2312"/>
          <w:b/>
          <w:bCs/>
          <w:sz w:val="32"/>
          <w:szCs w:val="32"/>
        </w:rPr>
        <w:t>3. 高度重视，加强领导</w:t>
      </w:r>
    </w:p>
    <w:p>
      <w:pPr>
        <w:pStyle w:val="27"/>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7"/>
        <w:spacing w:line="600" w:lineRule="exact"/>
        <w:ind w:firstLine="624"/>
        <w:rPr>
          <w:rFonts w:ascii="仿宋_GB2312"/>
          <w:sz w:val="32"/>
          <w:szCs w:val="32"/>
        </w:rPr>
      </w:pPr>
      <w:r>
        <w:rPr>
          <w:rFonts w:hint="eastAsia"/>
          <w:spacing w:val="-4"/>
          <w:sz w:val="32"/>
          <w:szCs w:val="32"/>
        </w:rPr>
        <w:t>无其他说明内容。</w:t>
      </w:r>
    </w:p>
    <w:p>
      <w:pPr>
        <w:ind w:firstLine="640"/>
        <w:rPr>
          <w:sz w:val="32"/>
          <w:szCs w:val="32"/>
        </w:rPr>
      </w:pPr>
    </w:p>
    <w:sectPr>
      <w:headerReference r:id="rId5" w:type="default"/>
      <w:footerReference r:id="rId6"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B0604020202020204"/>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Arial"/>
    <w:panose1 w:val="020B0604020202020204"/>
    <w:charset w:val="80"/>
    <w:family w:val="swiss"/>
    <w:pitch w:val="default"/>
    <w:sig w:usb0="00000000" w:usb1="00000000" w:usb2="0000003F" w:usb3="00000000" w:csb0="603F01FF" w:csb1="FFFF0000"/>
  </w:font>
  <w:font w:name="方正小标宋简体">
    <w:altName w:val="微软雅黑"/>
    <w:panose1 w:val="020B0604020202020204"/>
    <w:charset w:val="86"/>
    <w:family w:val="auto"/>
    <w:pitch w:val="default"/>
    <w:sig w:usb0="00000000" w:usb1="00000000" w:usb2="00000000" w:usb3="00000000" w:csb0="00040000" w:csb1="00000000"/>
  </w:font>
  <w:font w:name="楷体_GB2312">
    <w:altName w:val="楷体"/>
    <w:panose1 w:val="020B0604020202020204"/>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">
          <v:path/>
          <v:fill on="f" focussize="0,0"/>
          <v:stroke on="f" weight="0.5pt" joinstyle="miter"/>
          <v:imagedata o:title=""/>
          <o:lock v:ext="edit"/>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80"/>
      </w:pPr>
      <w:rPr>
        <w:rFonts w:hint="eastAsia"/>
      </w:rPr>
    </w:lvl>
  </w:abstractNum>
  <w:abstractNum w:abstractNumId="1">
    <w:nsid w:val="8BE1ACAD"/>
    <w:multiLevelType w:val="singleLevel"/>
    <w:tmpl w:val="8BE1ACAD"/>
    <w:lvl w:ilvl="0" w:tentative="0">
      <w:start w:val="2"/>
      <w:numFmt w:val="decimal"/>
      <w:lvlText w:val="%1."/>
      <w:lvlJc w:val="left"/>
      <w:pPr>
        <w:tabs>
          <w:tab w:val="left" w:pos="312"/>
        </w:tabs>
      </w:pPr>
    </w:lvl>
  </w:abstractNum>
  <w:abstractNum w:abstractNumId="2">
    <w:nsid w:val="A02AEF92"/>
    <w:multiLevelType w:val="singleLevel"/>
    <w:tmpl w:val="A02AEF92"/>
    <w:lvl w:ilvl="0" w:tentative="0">
      <w:start w:val="1"/>
      <w:numFmt w:val="decimal"/>
      <w:suff w:val="nothing"/>
      <w:lvlText w:val="（%1）"/>
      <w:lvlJc w:val="left"/>
    </w:lvl>
  </w:abstractNum>
  <w:abstractNum w:abstractNumId="3">
    <w:nsid w:val="A364192B"/>
    <w:multiLevelType w:val="singleLevel"/>
    <w:tmpl w:val="A364192B"/>
    <w:lvl w:ilvl="0" w:tentative="0">
      <w:start w:val="1"/>
      <w:numFmt w:val="decimal"/>
      <w:lvlText w:val="%1."/>
      <w:lvlJc w:val="left"/>
      <w:pPr>
        <w:tabs>
          <w:tab w:val="left" w:pos="312"/>
        </w:tabs>
      </w:pPr>
    </w:lvl>
  </w:abstractNum>
  <w:abstractNum w:abstractNumId="4">
    <w:nsid w:val="F8E64B2D"/>
    <w:multiLevelType w:val="singleLevel"/>
    <w:tmpl w:val="F8E64B2D"/>
    <w:lvl w:ilvl="0" w:tentative="0">
      <w:start w:val="3"/>
      <w:numFmt w:val="chineseCounting"/>
      <w:suff w:val="nothing"/>
      <w:lvlText w:val="%1、"/>
      <w:lvlJc w:val="left"/>
      <w:rPr>
        <w:rFonts w:hint="eastAsia"/>
      </w:rPr>
    </w:lvl>
  </w:abstractNum>
  <w:abstractNum w:abstractNumId="5">
    <w:nsid w:val="1FFA6D59"/>
    <w:multiLevelType w:val="singleLevel"/>
    <w:tmpl w:val="1FFA6D59"/>
    <w:lvl w:ilvl="0" w:tentative="0">
      <w:start w:val="1"/>
      <w:numFmt w:val="chineseCounting"/>
      <w:suff w:val="nothing"/>
      <w:lvlText w:val="（%1）"/>
      <w:lvlJc w:val="left"/>
      <w:pPr>
        <w:ind w:left="-80" w:firstLine="420"/>
      </w:pPr>
      <w:rPr>
        <w:rFonts w:hint="eastAsia"/>
      </w:rPr>
    </w:lvl>
  </w:abstractNum>
  <w:abstractNum w:abstractNumId="6">
    <w:nsid w:val="3A7260C0"/>
    <w:multiLevelType w:val="multilevel"/>
    <w:tmpl w:val="3A7260C0"/>
    <w:lvl w:ilvl="0" w:tentative="0">
      <w:start w:val="1"/>
      <w:numFmt w:val="chineseCountingThousand"/>
      <w:pStyle w:val="21"/>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166511E"/>
    <w:multiLevelType w:val="singleLevel"/>
    <w:tmpl w:val="4166511E"/>
    <w:lvl w:ilvl="0" w:tentative="0">
      <w:start w:val="1"/>
      <w:numFmt w:val="chineseCounting"/>
      <w:suff w:val="nothing"/>
      <w:lvlText w:val="（%1）"/>
      <w:lvlJc w:val="left"/>
      <w:rPr>
        <w:rFonts w:hint="eastAsia"/>
      </w:rPr>
    </w:lvl>
  </w:abstractNum>
  <w:num w:numId="1">
    <w:abstractNumId w:val="6"/>
  </w:num>
  <w:num w:numId="2">
    <w:abstractNumId w:val="1"/>
  </w:num>
  <w:num w:numId="3">
    <w:abstractNumId w:val="0"/>
  </w:num>
  <w:num w:numId="4">
    <w:abstractNumId w:val="2"/>
  </w:num>
  <w:num w:numId="5">
    <w:abstractNumId w:val="5"/>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DA4ZWU0NjIzOWUyZjA4YTYxZjBlYTc0ODYxNzhmYmYifQ=="/>
  </w:docVars>
  <w:rsids>
    <w:rsidRoot w:val="68291A1A"/>
    <w:rsid w:val="00004DD3"/>
    <w:rsid w:val="000235A3"/>
    <w:rsid w:val="000545A8"/>
    <w:rsid w:val="00065AEC"/>
    <w:rsid w:val="00073C47"/>
    <w:rsid w:val="001472A5"/>
    <w:rsid w:val="0015505A"/>
    <w:rsid w:val="001623FF"/>
    <w:rsid w:val="00175A91"/>
    <w:rsid w:val="001A4AC3"/>
    <w:rsid w:val="001B1F28"/>
    <w:rsid w:val="001C04CF"/>
    <w:rsid w:val="001E2EBD"/>
    <w:rsid w:val="001F2D48"/>
    <w:rsid w:val="00210D91"/>
    <w:rsid w:val="002178F2"/>
    <w:rsid w:val="00223032"/>
    <w:rsid w:val="00283042"/>
    <w:rsid w:val="002A0995"/>
    <w:rsid w:val="002A34C2"/>
    <w:rsid w:val="002C7B03"/>
    <w:rsid w:val="002C7DD3"/>
    <w:rsid w:val="002F556C"/>
    <w:rsid w:val="003A6C93"/>
    <w:rsid w:val="003C5C05"/>
    <w:rsid w:val="003F37F5"/>
    <w:rsid w:val="0043100D"/>
    <w:rsid w:val="004601B7"/>
    <w:rsid w:val="004B4870"/>
    <w:rsid w:val="005214C9"/>
    <w:rsid w:val="00527AEB"/>
    <w:rsid w:val="00534E53"/>
    <w:rsid w:val="005403F3"/>
    <w:rsid w:val="005A0D91"/>
    <w:rsid w:val="005A5739"/>
    <w:rsid w:val="00613CD9"/>
    <w:rsid w:val="006A65C5"/>
    <w:rsid w:val="006B1BC0"/>
    <w:rsid w:val="00734915"/>
    <w:rsid w:val="007E058B"/>
    <w:rsid w:val="007E7875"/>
    <w:rsid w:val="007F45BB"/>
    <w:rsid w:val="00893E19"/>
    <w:rsid w:val="008C044E"/>
    <w:rsid w:val="008D2A2D"/>
    <w:rsid w:val="00923873"/>
    <w:rsid w:val="00931BEF"/>
    <w:rsid w:val="00992BE0"/>
    <w:rsid w:val="009A55F0"/>
    <w:rsid w:val="009B1503"/>
    <w:rsid w:val="009C4EC3"/>
    <w:rsid w:val="009D3453"/>
    <w:rsid w:val="00A12D83"/>
    <w:rsid w:val="00A51CD9"/>
    <w:rsid w:val="00AB718B"/>
    <w:rsid w:val="00AC6871"/>
    <w:rsid w:val="00B12930"/>
    <w:rsid w:val="00B22BAA"/>
    <w:rsid w:val="00B2498B"/>
    <w:rsid w:val="00B34C92"/>
    <w:rsid w:val="00BB45C5"/>
    <w:rsid w:val="00BE687E"/>
    <w:rsid w:val="00BF2755"/>
    <w:rsid w:val="00C64D0A"/>
    <w:rsid w:val="00CC305E"/>
    <w:rsid w:val="00CC58EF"/>
    <w:rsid w:val="00D005FB"/>
    <w:rsid w:val="00D2754E"/>
    <w:rsid w:val="00D85D47"/>
    <w:rsid w:val="00DD02CD"/>
    <w:rsid w:val="00DF59B3"/>
    <w:rsid w:val="00E1703B"/>
    <w:rsid w:val="00E21287"/>
    <w:rsid w:val="00E333EB"/>
    <w:rsid w:val="00E944DF"/>
    <w:rsid w:val="00EC5509"/>
    <w:rsid w:val="00EE6E6E"/>
    <w:rsid w:val="00F010D3"/>
    <w:rsid w:val="00F02E28"/>
    <w:rsid w:val="00F24398"/>
    <w:rsid w:val="00F25858"/>
    <w:rsid w:val="00F26424"/>
    <w:rsid w:val="00FC5DC5"/>
    <w:rsid w:val="015B0BCA"/>
    <w:rsid w:val="02AF69EA"/>
    <w:rsid w:val="03A66EA6"/>
    <w:rsid w:val="03F642CC"/>
    <w:rsid w:val="05627723"/>
    <w:rsid w:val="0571180F"/>
    <w:rsid w:val="068C5E8E"/>
    <w:rsid w:val="06A303AA"/>
    <w:rsid w:val="06CD7312"/>
    <w:rsid w:val="06F32154"/>
    <w:rsid w:val="070B4C06"/>
    <w:rsid w:val="07741BFD"/>
    <w:rsid w:val="07A47863"/>
    <w:rsid w:val="07E97271"/>
    <w:rsid w:val="085C4425"/>
    <w:rsid w:val="085F4AD8"/>
    <w:rsid w:val="087927C5"/>
    <w:rsid w:val="096322ED"/>
    <w:rsid w:val="09EC40D0"/>
    <w:rsid w:val="0B4B7624"/>
    <w:rsid w:val="0B555B0D"/>
    <w:rsid w:val="0E844A3B"/>
    <w:rsid w:val="0EB22F39"/>
    <w:rsid w:val="0EE57FA3"/>
    <w:rsid w:val="0F1C7BA6"/>
    <w:rsid w:val="108F6BE6"/>
    <w:rsid w:val="1130515A"/>
    <w:rsid w:val="11513104"/>
    <w:rsid w:val="11643488"/>
    <w:rsid w:val="12A758E8"/>
    <w:rsid w:val="12C77BC2"/>
    <w:rsid w:val="12CD0A2B"/>
    <w:rsid w:val="12F1313F"/>
    <w:rsid w:val="14201426"/>
    <w:rsid w:val="14BC247A"/>
    <w:rsid w:val="156478E2"/>
    <w:rsid w:val="157E782D"/>
    <w:rsid w:val="15C179F2"/>
    <w:rsid w:val="15C67765"/>
    <w:rsid w:val="161F4DC9"/>
    <w:rsid w:val="16CD1E8A"/>
    <w:rsid w:val="16F07CFA"/>
    <w:rsid w:val="17256609"/>
    <w:rsid w:val="19FF1057"/>
    <w:rsid w:val="1C854E03"/>
    <w:rsid w:val="1CF7646D"/>
    <w:rsid w:val="1CF893D3"/>
    <w:rsid w:val="1CFC3789"/>
    <w:rsid w:val="1E477888"/>
    <w:rsid w:val="1F0D12ED"/>
    <w:rsid w:val="20A42D89"/>
    <w:rsid w:val="20E222E7"/>
    <w:rsid w:val="22130E57"/>
    <w:rsid w:val="226868AD"/>
    <w:rsid w:val="23736BCB"/>
    <w:rsid w:val="237764A4"/>
    <w:rsid w:val="24365330"/>
    <w:rsid w:val="243B133B"/>
    <w:rsid w:val="245E1E24"/>
    <w:rsid w:val="250E3701"/>
    <w:rsid w:val="276219A3"/>
    <w:rsid w:val="285B7017"/>
    <w:rsid w:val="2A121767"/>
    <w:rsid w:val="2A2E7BE8"/>
    <w:rsid w:val="2A5F2A72"/>
    <w:rsid w:val="2AB52F5E"/>
    <w:rsid w:val="2C87462E"/>
    <w:rsid w:val="2DD55753"/>
    <w:rsid w:val="2DE47F8D"/>
    <w:rsid w:val="2E007D1E"/>
    <w:rsid w:val="2E483E7E"/>
    <w:rsid w:val="2EB822B8"/>
    <w:rsid w:val="2F6F2CFD"/>
    <w:rsid w:val="317C454A"/>
    <w:rsid w:val="328D7E61"/>
    <w:rsid w:val="32C36E20"/>
    <w:rsid w:val="32EF0142"/>
    <w:rsid w:val="33944516"/>
    <w:rsid w:val="33E21516"/>
    <w:rsid w:val="35520EEC"/>
    <w:rsid w:val="35D97E50"/>
    <w:rsid w:val="36E96FC2"/>
    <w:rsid w:val="38171127"/>
    <w:rsid w:val="389C3652"/>
    <w:rsid w:val="3A0A6DB6"/>
    <w:rsid w:val="3A9A374B"/>
    <w:rsid w:val="3AEF2DA6"/>
    <w:rsid w:val="3C4F37B4"/>
    <w:rsid w:val="3C8B2E7E"/>
    <w:rsid w:val="3CD45671"/>
    <w:rsid w:val="3CF2578E"/>
    <w:rsid w:val="3D380D33"/>
    <w:rsid w:val="3F017F8D"/>
    <w:rsid w:val="40112763"/>
    <w:rsid w:val="414F6013"/>
    <w:rsid w:val="4339493E"/>
    <w:rsid w:val="45203F8C"/>
    <w:rsid w:val="455F08EF"/>
    <w:rsid w:val="4629290A"/>
    <w:rsid w:val="46996720"/>
    <w:rsid w:val="46DA2251"/>
    <w:rsid w:val="47EE631C"/>
    <w:rsid w:val="483F1DB4"/>
    <w:rsid w:val="4860606A"/>
    <w:rsid w:val="4A854201"/>
    <w:rsid w:val="4BE2540D"/>
    <w:rsid w:val="4BE76705"/>
    <w:rsid w:val="4C964049"/>
    <w:rsid w:val="4D2732E0"/>
    <w:rsid w:val="4D4A11FD"/>
    <w:rsid w:val="4E676C5C"/>
    <w:rsid w:val="4EA74803"/>
    <w:rsid w:val="4F6508AE"/>
    <w:rsid w:val="4FAF6062"/>
    <w:rsid w:val="5017388A"/>
    <w:rsid w:val="512D5EC4"/>
    <w:rsid w:val="51F60B3D"/>
    <w:rsid w:val="52087D18"/>
    <w:rsid w:val="525A2BE8"/>
    <w:rsid w:val="52920816"/>
    <w:rsid w:val="53AE2D8A"/>
    <w:rsid w:val="559D7140"/>
    <w:rsid w:val="564903C1"/>
    <w:rsid w:val="56B86AA8"/>
    <w:rsid w:val="56F6376F"/>
    <w:rsid w:val="5A223931"/>
    <w:rsid w:val="5A8814C8"/>
    <w:rsid w:val="5C262E35"/>
    <w:rsid w:val="5CA72002"/>
    <w:rsid w:val="5D1F781B"/>
    <w:rsid w:val="5F48724F"/>
    <w:rsid w:val="5F7F47A8"/>
    <w:rsid w:val="5F9677A1"/>
    <w:rsid w:val="5FA9002D"/>
    <w:rsid w:val="60500C74"/>
    <w:rsid w:val="619A3889"/>
    <w:rsid w:val="643C384D"/>
    <w:rsid w:val="647B323C"/>
    <w:rsid w:val="649E192B"/>
    <w:rsid w:val="64B14C90"/>
    <w:rsid w:val="654F50C9"/>
    <w:rsid w:val="65E534EF"/>
    <w:rsid w:val="66050B98"/>
    <w:rsid w:val="66FF0EB8"/>
    <w:rsid w:val="67F1728C"/>
    <w:rsid w:val="68291A1A"/>
    <w:rsid w:val="68520182"/>
    <w:rsid w:val="68602419"/>
    <w:rsid w:val="691B1594"/>
    <w:rsid w:val="69552CC1"/>
    <w:rsid w:val="698C78FA"/>
    <w:rsid w:val="6A0B5B6E"/>
    <w:rsid w:val="6A0D7C39"/>
    <w:rsid w:val="6AE23FE6"/>
    <w:rsid w:val="6BC07C69"/>
    <w:rsid w:val="6EDA7946"/>
    <w:rsid w:val="6F0D6C22"/>
    <w:rsid w:val="704544CD"/>
    <w:rsid w:val="733E27BE"/>
    <w:rsid w:val="73B13044"/>
    <w:rsid w:val="75537C8F"/>
    <w:rsid w:val="75920574"/>
    <w:rsid w:val="75B52278"/>
    <w:rsid w:val="76C4048A"/>
    <w:rsid w:val="76D2301A"/>
    <w:rsid w:val="774136AA"/>
    <w:rsid w:val="77861774"/>
    <w:rsid w:val="779A6C15"/>
    <w:rsid w:val="79300B45"/>
    <w:rsid w:val="796A41D6"/>
    <w:rsid w:val="7ACC08DC"/>
    <w:rsid w:val="7B3029FE"/>
    <w:rsid w:val="7BF92B70"/>
    <w:rsid w:val="7C0921FC"/>
    <w:rsid w:val="7C585B4F"/>
    <w:rsid w:val="7CAD2AD3"/>
    <w:rsid w:val="7CC30ADE"/>
    <w:rsid w:val="7D8A142E"/>
    <w:rsid w:val="7DAE7785"/>
    <w:rsid w:val="7E197425"/>
    <w:rsid w:val="7FB66B62"/>
    <w:rsid w:val="7FD654F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3"/>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9"/>
    <w:qFormat/>
    <w:uiPriority w:val="0"/>
    <w:pPr>
      <w:spacing w:line="240" w:lineRule="auto"/>
    </w:pPr>
    <w:rPr>
      <w:sz w:val="18"/>
      <w:szCs w:val="18"/>
    </w:rPr>
  </w:style>
  <w:style w:type="paragraph" w:styleId="8">
    <w:name w:val="footer"/>
    <w:basedOn w:val="1"/>
    <w:link w:val="22"/>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11">
    <w:name w:val="Title"/>
    <w:basedOn w:val="1"/>
    <w:next w:val="1"/>
    <w:qFormat/>
    <w:uiPriority w:val="0"/>
    <w:pPr>
      <w:jc w:val="left"/>
      <w:outlineLvl w:val="0"/>
    </w:pPr>
    <w:rPr>
      <w:rFonts w:ascii="MS Sans Serif" w:hAnsi="MS Sans Serif" w:cs="MS Sans Serif"/>
      <w:b/>
      <w:bCs/>
      <w:sz w:val="24"/>
      <w:szCs w:val="32"/>
    </w:rPr>
  </w:style>
  <w:style w:type="paragraph" w:styleId="12">
    <w:name w:val="annotation subject"/>
    <w:basedOn w:val="5"/>
    <w:next w:val="5"/>
    <w:link w:val="24"/>
    <w:unhideWhenUsed/>
    <w:qFormat/>
    <w:uiPriority w:val="0"/>
    <w:rPr>
      <w:b/>
      <w:bCs/>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paragraph" w:customStyle="1" w:styleId="18">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9">
    <w:name w:val="批注框文本 字符"/>
    <w:basedOn w:val="15"/>
    <w:link w:val="7"/>
    <w:qFormat/>
    <w:uiPriority w:val="0"/>
    <w:rPr>
      <w:rFonts w:eastAsia="仿宋_GB2312"/>
      <w:kern w:val="2"/>
      <w:sz w:val="18"/>
      <w:szCs w:val="18"/>
    </w:rPr>
  </w:style>
  <w:style w:type="paragraph" w:customStyle="1" w:styleId="20">
    <w:name w:val="列表段落1"/>
    <w:basedOn w:val="1"/>
    <w:unhideWhenUsed/>
    <w:qFormat/>
    <w:uiPriority w:val="99"/>
    <w:pPr>
      <w:ind w:firstLine="420"/>
    </w:pPr>
  </w:style>
  <w:style w:type="paragraph" w:customStyle="1" w:styleId="21">
    <w:name w:val="标题2"/>
    <w:basedOn w:val="4"/>
    <w:qFormat/>
    <w:uiPriority w:val="0"/>
    <w:pPr>
      <w:numPr>
        <w:ilvl w:val="0"/>
        <w:numId w:val="1"/>
      </w:numPr>
      <w:spacing w:before="120" w:after="120" w:line="500" w:lineRule="exact"/>
    </w:pPr>
    <w:rPr>
      <w:rFonts w:ascii="仿宋_GB2312" w:eastAsia="仿宋_GB2312"/>
    </w:rPr>
  </w:style>
  <w:style w:type="character" w:customStyle="1" w:styleId="22">
    <w:name w:val="页脚 字符"/>
    <w:basedOn w:val="15"/>
    <w:link w:val="8"/>
    <w:qFormat/>
    <w:uiPriority w:val="99"/>
    <w:rPr>
      <w:rFonts w:eastAsia="仿宋_GB2312"/>
      <w:kern w:val="2"/>
      <w:sz w:val="18"/>
      <w:szCs w:val="24"/>
    </w:rPr>
  </w:style>
  <w:style w:type="character" w:customStyle="1" w:styleId="23">
    <w:name w:val="批注文字 字符"/>
    <w:basedOn w:val="15"/>
    <w:link w:val="5"/>
    <w:qFormat/>
    <w:uiPriority w:val="0"/>
    <w:rPr>
      <w:rFonts w:eastAsia="仿宋_GB2312"/>
      <w:kern w:val="2"/>
      <w:sz w:val="28"/>
      <w:szCs w:val="24"/>
    </w:rPr>
  </w:style>
  <w:style w:type="character" w:customStyle="1" w:styleId="24">
    <w:name w:val="批注主题 字符"/>
    <w:basedOn w:val="23"/>
    <w:link w:val="12"/>
    <w:semiHidden/>
    <w:qFormat/>
    <w:uiPriority w:val="0"/>
    <w:rPr>
      <w:rFonts w:eastAsia="仿宋_GB2312"/>
      <w:b/>
      <w:bCs/>
      <w:kern w:val="2"/>
      <w:sz w:val="28"/>
      <w:szCs w:val="24"/>
    </w:rPr>
  </w:style>
  <w:style w:type="paragraph" w:customStyle="1" w:styleId="25">
    <w:name w:val="默认段落字体 Para Char"/>
    <w:basedOn w:val="1"/>
    <w:qFormat/>
    <w:uiPriority w:val="0"/>
    <w:pPr>
      <w:adjustRightInd w:val="0"/>
      <w:spacing w:line="360" w:lineRule="auto"/>
      <w:ind w:firstLine="0" w:firstLineChars="0"/>
    </w:pPr>
    <w:rPr>
      <w:rFonts w:eastAsia="宋体"/>
      <w:kern w:val="0"/>
      <w:sz w:val="24"/>
      <w:szCs w:val="20"/>
    </w:rPr>
  </w:style>
  <w:style w:type="paragraph" w:customStyle="1" w:styleId="26">
    <w:name w:val="闻政-正文二级标题"/>
    <w:basedOn w:val="4"/>
    <w:next w:val="27"/>
    <w:qFormat/>
    <w:uiPriority w:val="3"/>
    <w:pPr>
      <w:spacing w:before="120" w:after="60" w:line="500" w:lineRule="exact"/>
      <w:ind w:left="200" w:leftChars="200" w:firstLine="0" w:firstLineChars="0"/>
    </w:pPr>
    <w:rPr>
      <w:rFonts w:ascii="Times New Roman" w:hAnsi="Times New Roman"/>
      <w:sz w:val="28"/>
    </w:rPr>
  </w:style>
  <w:style w:type="paragraph" w:customStyle="1" w:styleId="27">
    <w:name w:val="闻政-正文段落文字"/>
    <w:basedOn w:val="1"/>
    <w:qFormat/>
    <w:uiPriority w:val="3"/>
    <w:pPr>
      <w:spacing w:line="500" w:lineRule="exact"/>
      <w:ind w:firstLine="200"/>
    </w:pPr>
    <w:rPr>
      <w:kern w:val="0"/>
      <w:szCs w:val="28"/>
    </w:rPr>
  </w:style>
  <w:style w:type="paragraph" w:customStyle="1" w:styleId="28">
    <w:name w:val="_Style 1"/>
    <w:basedOn w:val="1"/>
    <w:qFormat/>
    <w:uiPriority w:val="34"/>
    <w:pPr>
      <w:ind w:firstLine="420"/>
    </w:pPr>
  </w:style>
  <w:style w:type="paragraph" w:customStyle="1" w:styleId="29">
    <w:name w:val="GB正文"/>
    <w:basedOn w:val="1"/>
    <w:qFormat/>
    <w:uiPriority w:val="0"/>
    <w:pPr>
      <w:spacing w:line="590" w:lineRule="exact"/>
      <w:ind w:firstLine="707" w:firstLineChars="221"/>
    </w:pPr>
    <w:rPr>
      <w:rFonts w:ascii="仿宋_GB2312"/>
      <w:color w:val="000000"/>
      <w:spacing w:val="6"/>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7792</Words>
  <Characters>8207</Characters>
  <Lines>56</Lines>
  <Paragraphs>15</Paragraphs>
  <TotalTime>28</TotalTime>
  <ScaleCrop>false</ScaleCrop>
  <LinksUpToDate>false</LinksUpToDate>
  <CharactersWithSpaces>8220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2022-02-14T18:17:00Z</dcterms:created>
  <dc:creator>驰远天合-柴万顺-18690160103</dc:creator>
  <cp:lastModifiedBy>华为用户123</cp:lastModifiedBy>
  <cp:lastPrinted>2021-03-02T11:49:00Z</cp:lastPrinted>
  <dcterms:modified xsi:type="dcterms:W3CDTF">2023-04-18T04:46:16Z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594FF809743448C1A49D375F3BFF5E48</vt:lpwstr>
  </property>
</Properties>
</file>