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1200" w:firstLineChars="400"/>
        <w:rPr>
          <w:rFonts w:ascii="黑体" w:hAnsi="黑体" w:eastAsia="黑体" w:cs="宋体"/>
          <w:sz w:val="30"/>
          <w:szCs w:val="30"/>
        </w:rPr>
      </w:pPr>
      <w:r>
        <w:rPr>
          <w:rFonts w:ascii="黑体" w:hAnsi="黑体" w:eastAsia="黑体" w:cs="宋体"/>
          <w:sz w:val="30"/>
          <w:szCs w:val="30"/>
        </w:rPr>
        <w:t>项目名称：</w:t>
      </w:r>
      <w:bookmarkStart w:id="0" w:name="_Hlk68780987"/>
      <w:r>
        <w:rPr>
          <w:rFonts w:ascii="黑体" w:hAnsi="黑体" w:eastAsia="黑体" w:cs="仿宋_GB2312"/>
          <w:sz w:val="30"/>
          <w:szCs w:val="30"/>
        </w:rPr>
        <w:t>2</w:t>
      </w:r>
      <w:r>
        <w:rPr>
          <w:rFonts w:ascii="黑体" w:hAnsi="黑体" w:eastAsia="黑体" w:cs="宋体"/>
          <w:sz w:val="30"/>
          <w:szCs w:val="30"/>
        </w:rPr>
        <w:t>02</w:t>
      </w:r>
      <w:r>
        <w:rPr>
          <w:rFonts w:hint="eastAsia" w:ascii="黑体" w:hAnsi="黑体" w:eastAsia="黑体" w:cs="宋体"/>
          <w:sz w:val="30"/>
          <w:szCs w:val="30"/>
          <w:lang w:val="en-US" w:eastAsia="zh-CN"/>
        </w:rPr>
        <w:t>1</w:t>
      </w:r>
      <w:r>
        <w:rPr>
          <w:rFonts w:hint="eastAsia" w:ascii="黑体" w:hAnsi="黑体" w:eastAsia="黑体" w:cs="宋体"/>
          <w:sz w:val="30"/>
          <w:szCs w:val="30"/>
        </w:rPr>
        <w:t>年</w:t>
      </w:r>
      <w:r>
        <w:rPr>
          <w:rFonts w:hint="eastAsia" w:ascii="黑体" w:hAnsi="黑体" w:eastAsia="黑体" w:cs="宋体"/>
          <w:sz w:val="30"/>
          <w:szCs w:val="30"/>
          <w:lang w:val="en-US" w:eastAsia="zh-CN"/>
        </w:rPr>
        <w:t>度村干部年终绩效工资</w:t>
      </w:r>
      <w:r>
        <w:rPr>
          <w:rFonts w:hint="eastAsia" w:ascii="黑体" w:hAnsi="黑体" w:eastAsia="黑体" w:cs="宋体"/>
          <w:sz w:val="30"/>
          <w:szCs w:val="30"/>
        </w:rPr>
        <w:t>项目</w:t>
      </w:r>
      <w:bookmarkEnd w:id="0"/>
    </w:p>
    <w:p>
      <w:pPr>
        <w:ind w:firstLine="1200" w:firstLineChars="400"/>
        <w:rPr>
          <w:rFonts w:hint="eastAsia" w:ascii="黑体" w:hAnsi="黑体" w:eastAsia="黑体" w:cs="宋体"/>
          <w:sz w:val="30"/>
          <w:szCs w:val="30"/>
          <w:lang w:val="en-US" w:eastAsia="zh-CN"/>
        </w:rPr>
      </w:pPr>
      <w:r>
        <w:rPr>
          <w:rFonts w:ascii="黑体" w:hAnsi="黑体" w:eastAsia="黑体" w:cs="宋体"/>
          <w:sz w:val="30"/>
          <w:szCs w:val="30"/>
        </w:rPr>
        <w:t>项目单位：</w:t>
      </w:r>
      <w:r>
        <w:rPr>
          <w:rFonts w:hint="eastAsia" w:ascii="黑体" w:hAnsi="黑体" w:eastAsia="黑体" w:cs="宋体"/>
          <w:sz w:val="30"/>
          <w:szCs w:val="30"/>
          <w:lang w:val="en-US" w:eastAsia="zh-CN"/>
        </w:rPr>
        <w:t>二六工镇人民政府</w:t>
      </w:r>
    </w:p>
    <w:p>
      <w:pPr>
        <w:ind w:firstLine="1200" w:firstLineChars="400"/>
        <w:rPr>
          <w:rFonts w:hint="default" w:ascii="黑体" w:hAnsi="黑体" w:eastAsia="黑体" w:cs="宋体"/>
          <w:sz w:val="30"/>
          <w:szCs w:val="30"/>
          <w:lang w:val="en-US" w:eastAsia="zh-CN"/>
        </w:rPr>
      </w:pPr>
      <w:r>
        <w:rPr>
          <w:rFonts w:ascii="黑体" w:hAnsi="黑体" w:eastAsia="黑体" w:cs="宋体"/>
          <w:sz w:val="30"/>
          <w:szCs w:val="30"/>
        </w:rPr>
        <w:t>主管部门：</w:t>
      </w:r>
      <w:r>
        <w:rPr>
          <w:rFonts w:hint="eastAsia" w:ascii="黑体" w:hAnsi="黑体" w:eastAsia="黑体" w:cs="宋体"/>
          <w:sz w:val="30"/>
          <w:szCs w:val="30"/>
          <w:lang w:val="en-US" w:eastAsia="zh-CN"/>
        </w:rPr>
        <w:t>昌吉市财政局</w:t>
      </w:r>
    </w:p>
    <w:p>
      <w:pPr>
        <w:ind w:firstLine="1200" w:firstLineChars="400"/>
        <w:rPr>
          <w:rFonts w:ascii="黑体" w:hAnsi="黑体" w:eastAsia="黑体" w:cs="宋体"/>
          <w:sz w:val="30"/>
          <w:szCs w:val="30"/>
        </w:rPr>
      </w:pPr>
      <w:r>
        <w:rPr>
          <w:rFonts w:hint="eastAsia" w:ascii="黑体" w:hAnsi="黑体" w:eastAsia="黑体" w:cs="宋体"/>
          <w:sz w:val="30"/>
          <w:szCs w:val="30"/>
        </w:rPr>
        <w:t>项目负</w:t>
      </w:r>
      <w:r>
        <w:rPr>
          <w:rFonts w:hint="eastAsia" w:ascii="黑体" w:hAnsi="黑体" w:eastAsia="黑体" w:cs="宋体"/>
          <w:sz w:val="30"/>
          <w:szCs w:val="30"/>
          <w:lang w:val="en-US" w:eastAsia="zh-CN"/>
        </w:rPr>
        <w:t>责人：马玉莲</w:t>
      </w:r>
    </w:p>
    <w:p>
      <w:pPr>
        <w:ind w:firstLine="1200" w:firstLineChars="400"/>
        <w:rPr>
          <w:rFonts w:ascii="黑体" w:hAnsi="黑体" w:eastAsia="黑体" w:cs="宋体"/>
          <w:sz w:val="30"/>
          <w:szCs w:val="30"/>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eastAsia" w:ascii="黑体" w:hAnsi="黑体" w:eastAsia="黑体" w:cs="宋体"/>
          <w:sz w:val="30"/>
          <w:szCs w:val="30"/>
          <w:lang w:val="en-US" w:eastAsia="zh-CN"/>
        </w:rPr>
        <w:t>4</w:t>
      </w:r>
      <w:r>
        <w:rPr>
          <w:rFonts w:hint="eastAsia" w:ascii="黑体" w:hAnsi="黑体" w:eastAsia="黑体" w:cs="宋体"/>
          <w:sz w:val="30"/>
          <w:szCs w:val="30"/>
        </w:rPr>
        <w:t>月</w:t>
      </w:r>
      <w:r>
        <w:rPr>
          <w:rFonts w:hint="eastAsia" w:ascii="黑体" w:hAnsi="黑体" w:eastAsia="黑体" w:cs="宋体"/>
          <w:sz w:val="30"/>
          <w:szCs w:val="30"/>
          <w:lang w:val="en-US" w:eastAsia="zh-CN"/>
        </w:rPr>
        <w:t>10</w:t>
      </w:r>
      <w:r>
        <w:rPr>
          <w:rFonts w:hint="eastAsia" w:ascii="黑体" w:hAnsi="黑体" w:eastAsia="黑体" w:cs="宋体"/>
          <w:sz w:val="30"/>
          <w:szCs w:val="30"/>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color w:val="FF0000"/>
          <w:sz w:val="32"/>
          <w:szCs w:val="32"/>
          <w:lang w:eastAsia="zh-Hans"/>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根据昌市</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政办</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发【20</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15</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号</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《昌吉市财政专项资金管理暂行办法》</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，202</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年二六工镇</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村干部年终绩效工资</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项目款</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56.28</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万，用于</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改善村干部工作积极性</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营造良好工作环境</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发挥村干部带头作用，促进农村经济发展</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内容为：本项目于</w:t>
      </w:r>
      <w:r>
        <w:rPr>
          <w:rFonts w:hint="eastAsia" w:ascii="仿宋_GB2312" w:hAnsi="仿宋_GB2312" w:cs="仿宋_GB2312"/>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lang w:eastAsia="zh-Hans"/>
          <w14:textFill>
            <w14:solidFill>
              <w14:schemeClr w14:val="tx1"/>
            </w14:solidFill>
          </w14:textFill>
        </w:rPr>
        <w:t>月开始实施，</w:t>
      </w:r>
      <w:r>
        <w:rPr>
          <w:rFonts w:hint="eastAsia" w:ascii="仿宋_GB2312" w:hAnsi="仿宋_GB2312" w:cs="仿宋_GB2312"/>
          <w:color w:val="000000" w:themeColor="text1"/>
          <w:sz w:val="32"/>
          <w:szCs w:val="32"/>
          <w:lang w:val="en-US" w:eastAsia="zh-CN"/>
          <w14:textFill>
            <w14:solidFill>
              <w14:schemeClr w14:val="tx1"/>
            </w14:solidFill>
          </w14:textFill>
        </w:rPr>
        <w:t>完成全镇44名村干部2021年年终绩效奖金发放。</w:t>
      </w:r>
      <w:r>
        <w:rPr>
          <w:rFonts w:hint="eastAsia" w:ascii="仿宋_GB2312" w:hAnsi="仿宋_GB2312" w:cs="仿宋_GB2312"/>
          <w:color w:val="000000" w:themeColor="text1"/>
          <w:sz w:val="32"/>
          <w:szCs w:val="32"/>
          <w:lang w:eastAsia="zh-Hans"/>
          <w14:textFill>
            <w14:solidFill>
              <w14:schemeClr w14:val="tx1"/>
            </w14:solidFill>
          </w14:textFill>
        </w:rPr>
        <w:t>通过本</w:t>
      </w:r>
      <w:r>
        <w:rPr>
          <w:rFonts w:hint="eastAsia" w:ascii="仿宋_GB2312" w:hAnsi="仿宋_GB2312" w:cs="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的实施</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有效提升</w:t>
      </w:r>
      <w:r>
        <w:rPr>
          <w:rFonts w:hint="eastAsia" w:ascii="仿宋_GB2312" w:hAnsi="仿宋_GB2312" w:cs="仿宋_GB2312"/>
          <w:color w:val="000000" w:themeColor="text1"/>
          <w:sz w:val="32"/>
          <w:szCs w:val="32"/>
          <w:lang w:val="en-US" w:eastAsia="zh-CN"/>
          <w14:textFill>
            <w14:solidFill>
              <w14:schemeClr w14:val="tx1"/>
            </w14:solidFill>
          </w14:textFill>
        </w:rPr>
        <w:t>村干部工作积极性</w:t>
      </w:r>
      <w:r>
        <w:rPr>
          <w:rFonts w:hint="eastAsia" w:ascii="仿宋_GB2312" w:hAnsi="仿宋_GB2312" w:cs="仿宋_GB2312"/>
          <w:color w:val="000000" w:themeColor="text1"/>
          <w:sz w:val="32"/>
          <w:szCs w:val="32"/>
          <w:lang w:eastAsia="zh-Hans"/>
          <w14:textFill>
            <w14:solidFill>
              <w14:schemeClr w14:val="tx1"/>
            </w14:solidFill>
          </w14:textFill>
        </w:rPr>
        <w:t>，实现村</w:t>
      </w:r>
      <w:r>
        <w:rPr>
          <w:rFonts w:hint="eastAsia" w:ascii="仿宋_GB2312" w:hAnsi="仿宋_GB2312" w:cs="仿宋_GB2312"/>
          <w:color w:val="000000" w:themeColor="text1"/>
          <w:sz w:val="32"/>
          <w:szCs w:val="32"/>
          <w:lang w:val="en-US" w:eastAsia="zh-CN"/>
          <w14:textFill>
            <w14:solidFill>
              <w14:schemeClr w14:val="tx1"/>
            </w14:solidFill>
          </w14:textFill>
        </w:rPr>
        <w:t>干部发挥带头作用，稳定村干部队伍，促进农村社会和谐</w:t>
      </w:r>
      <w:r>
        <w:rPr>
          <w:rFonts w:hint="eastAsia" w:ascii="仿宋_GB2312" w:hAnsi="仿宋_GB2312" w:cs="仿宋_GB2312"/>
          <w:color w:val="000000" w:themeColor="text1"/>
          <w:sz w:val="32"/>
          <w:szCs w:val="32"/>
          <w:lang w:eastAsia="zh-Hans"/>
          <w14:textFill>
            <w14:solidFill>
              <w14:schemeClr w14:val="tx1"/>
            </w14:solidFill>
          </w14:textFill>
        </w:rPr>
        <w:t>。</w:t>
      </w:r>
    </w:p>
    <w:p>
      <w:pPr>
        <w:pStyle w:val="2"/>
        <w:spacing w:line="600" w:lineRule="exact"/>
        <w:ind w:firstLine="643"/>
        <w:rPr>
          <w:sz w:val="32"/>
        </w:rPr>
      </w:pPr>
      <w:r>
        <w:rPr>
          <w:rFonts w:hint="eastAsia"/>
          <w:sz w:val="32"/>
        </w:rPr>
        <w:t>3.项目实施主体</w:t>
      </w:r>
    </w:p>
    <w:p>
      <w:pPr>
        <w:pStyle w:val="20"/>
        <w:spacing w:line="57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ascii="仿宋_GB2312" w:hAnsi="仿宋_GB2312" w:cs="仿宋_GB2312"/>
          <w:color w:val="000000" w:themeColor="text1"/>
          <w:sz w:val="32"/>
          <w:szCs w:val="32"/>
          <w:lang w:eastAsia="zh-Hans"/>
          <w14:textFill>
            <w14:solidFill>
              <w14:schemeClr w14:val="tx1"/>
            </w14:solidFill>
          </w14:textFill>
        </w:rPr>
        <w:t>2</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02</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年</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度村干部年终绩效工资</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项目的实施主体为</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二六工镇人民政府</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纳入2022年部门决算编制范围的有5个办公室：党政办公室、党建办公室、经济发展办公室、社会事务办公室、综合执法办公室（综合行政执法）</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p>
    <w:p>
      <w:pPr>
        <w:pStyle w:val="20"/>
        <w:spacing w:line="570" w:lineRule="exact"/>
        <w:ind w:firstLine="640"/>
        <w:outlineLvl w:val="2"/>
        <w:rPr>
          <w:rFonts w:ascii="仿宋_GB2312" w:hAnsi="仿宋_GB2312" w:cs="仿宋_GB2312"/>
          <w:color w:val="FF0000"/>
          <w:sz w:val="32"/>
          <w:szCs w:val="32"/>
        </w:rPr>
      </w:pPr>
      <w:r>
        <w:rPr>
          <w:rFonts w:hint="eastAsia" w:ascii="仿宋_GB2312" w:eastAsia="仿宋_GB2312"/>
          <w:sz w:val="34"/>
          <w:szCs w:val="34"/>
          <w:lang w:eastAsia="zh-CN"/>
        </w:rPr>
        <w:t>编制人</w:t>
      </w:r>
      <w:r>
        <w:rPr>
          <w:rFonts w:hint="eastAsia"/>
          <w:sz w:val="32"/>
          <w:szCs w:val="32"/>
          <w:lang w:eastAsia="zh-CN"/>
        </w:rPr>
        <w:t>数为</w:t>
      </w:r>
      <w:r>
        <w:rPr>
          <w:rFonts w:hint="eastAsia"/>
          <w:sz w:val="32"/>
          <w:szCs w:val="32"/>
          <w:lang w:val="en-US" w:eastAsia="zh-CN"/>
        </w:rPr>
        <w:t>108</w:t>
      </w:r>
      <w:r>
        <w:rPr>
          <w:rFonts w:hint="eastAsia"/>
          <w:sz w:val="32"/>
          <w:szCs w:val="32"/>
          <w:lang w:eastAsia="zh-CN"/>
        </w:rPr>
        <w:t>人</w:t>
      </w:r>
      <w:r>
        <w:rPr>
          <w:rFonts w:hint="eastAsia"/>
          <w:sz w:val="32"/>
          <w:szCs w:val="32"/>
        </w:rPr>
        <w:t>，其中：行政人员编制</w:t>
      </w:r>
      <w:r>
        <w:rPr>
          <w:rFonts w:hint="eastAsia"/>
          <w:sz w:val="32"/>
          <w:szCs w:val="32"/>
          <w:lang w:val="en-US" w:eastAsia="zh-CN"/>
        </w:rPr>
        <w:t>28</w:t>
      </w:r>
      <w:r>
        <w:rPr>
          <w:rFonts w:hint="eastAsia"/>
          <w:sz w:val="32"/>
          <w:szCs w:val="32"/>
        </w:rPr>
        <w:t>人、工勤</w:t>
      </w:r>
      <w:r>
        <w:rPr>
          <w:rFonts w:hint="eastAsia"/>
          <w:sz w:val="32"/>
          <w:szCs w:val="32"/>
          <w:lang w:val="en-US" w:eastAsia="zh-CN"/>
        </w:rPr>
        <w:t>2</w:t>
      </w:r>
      <w:r>
        <w:rPr>
          <w:rFonts w:hint="eastAsia"/>
          <w:sz w:val="32"/>
          <w:szCs w:val="32"/>
        </w:rPr>
        <w:t>人、参公</w:t>
      </w:r>
      <w:r>
        <w:rPr>
          <w:rFonts w:hint="eastAsia"/>
          <w:sz w:val="32"/>
          <w:szCs w:val="32"/>
          <w:lang w:val="en-US" w:eastAsia="zh-CN"/>
        </w:rPr>
        <w:t>0</w:t>
      </w:r>
      <w:r>
        <w:rPr>
          <w:rFonts w:hint="eastAsia"/>
          <w:sz w:val="32"/>
          <w:szCs w:val="32"/>
        </w:rPr>
        <w:t>人、事业编制</w:t>
      </w:r>
      <w:r>
        <w:rPr>
          <w:rFonts w:hint="eastAsia"/>
          <w:sz w:val="32"/>
          <w:szCs w:val="32"/>
          <w:lang w:val="en-US" w:eastAsia="zh-CN"/>
        </w:rPr>
        <w:t>78</w:t>
      </w:r>
      <w:r>
        <w:rPr>
          <w:rFonts w:hint="eastAsia"/>
          <w:sz w:val="32"/>
          <w:szCs w:val="32"/>
        </w:rPr>
        <w:t>人。</w:t>
      </w:r>
      <w:r>
        <w:rPr>
          <w:rFonts w:hint="eastAsia"/>
          <w:sz w:val="32"/>
          <w:szCs w:val="32"/>
          <w:lang w:eastAsia="zh-CN"/>
        </w:rPr>
        <w:t>实有在职人数</w:t>
      </w:r>
      <w:r>
        <w:rPr>
          <w:rFonts w:hint="eastAsia"/>
          <w:sz w:val="32"/>
          <w:szCs w:val="32"/>
          <w:lang w:val="en-US" w:eastAsia="zh-CN"/>
        </w:rPr>
        <w:t>95</w:t>
      </w:r>
      <w:r>
        <w:rPr>
          <w:rFonts w:hint="eastAsia"/>
          <w:sz w:val="32"/>
          <w:szCs w:val="32"/>
          <w:lang w:eastAsia="zh-CN"/>
        </w:rPr>
        <w:t>人，其中：行政在职</w:t>
      </w:r>
      <w:r>
        <w:rPr>
          <w:rFonts w:hint="eastAsia"/>
          <w:sz w:val="32"/>
          <w:szCs w:val="32"/>
          <w:lang w:val="en-US" w:eastAsia="zh-CN"/>
        </w:rPr>
        <w:t>23</w:t>
      </w:r>
      <w:r>
        <w:rPr>
          <w:rFonts w:hint="eastAsia"/>
          <w:sz w:val="32"/>
          <w:szCs w:val="32"/>
          <w:lang w:eastAsia="zh-CN"/>
        </w:rPr>
        <w:t>人、工勤</w:t>
      </w:r>
      <w:r>
        <w:rPr>
          <w:rFonts w:hint="eastAsia"/>
          <w:sz w:val="32"/>
          <w:szCs w:val="32"/>
          <w:lang w:val="en-US" w:eastAsia="zh-CN"/>
        </w:rPr>
        <w:t>2</w:t>
      </w:r>
      <w:r>
        <w:rPr>
          <w:rFonts w:hint="eastAsia"/>
          <w:sz w:val="32"/>
          <w:szCs w:val="32"/>
          <w:lang w:eastAsia="zh-CN"/>
        </w:rPr>
        <w:t>人、参公</w:t>
      </w:r>
      <w:r>
        <w:rPr>
          <w:rFonts w:hint="eastAsia"/>
          <w:sz w:val="32"/>
          <w:szCs w:val="32"/>
          <w:lang w:val="en-US" w:eastAsia="zh-CN"/>
        </w:rPr>
        <w:t>1</w:t>
      </w:r>
      <w:r>
        <w:rPr>
          <w:rFonts w:hint="eastAsia"/>
          <w:sz w:val="32"/>
          <w:szCs w:val="32"/>
          <w:lang w:eastAsia="zh-Hans"/>
        </w:rPr>
        <w:t>人</w:t>
      </w:r>
      <w:r>
        <w:rPr>
          <w:rFonts w:hint="eastAsia"/>
          <w:sz w:val="32"/>
          <w:szCs w:val="32"/>
          <w:lang w:eastAsia="zh-CN"/>
        </w:rPr>
        <w:t>、事业在职</w:t>
      </w:r>
      <w:r>
        <w:rPr>
          <w:rFonts w:hint="eastAsia"/>
          <w:sz w:val="32"/>
          <w:szCs w:val="32"/>
          <w:lang w:val="en-US" w:eastAsia="zh-CN"/>
        </w:rPr>
        <w:t>69</w:t>
      </w:r>
      <w:r>
        <w:rPr>
          <w:rFonts w:hint="eastAsia"/>
          <w:sz w:val="32"/>
          <w:szCs w:val="32"/>
          <w:lang w:eastAsia="zh-CN"/>
        </w:rPr>
        <w:t>人。</w:t>
      </w:r>
      <w:r>
        <w:rPr>
          <w:rFonts w:hint="eastAsia" w:ascii="仿宋_GB2312" w:eastAsia="仿宋_GB2312"/>
          <w:sz w:val="34"/>
          <w:szCs w:val="34"/>
          <w:lang w:eastAsia="zh-CN"/>
        </w:rPr>
        <w:t>离退休人员</w:t>
      </w:r>
      <w:r>
        <w:rPr>
          <w:rFonts w:hint="eastAsia" w:ascii="仿宋_GB2312" w:eastAsia="仿宋_GB2312"/>
          <w:sz w:val="34"/>
          <w:szCs w:val="34"/>
          <w:lang w:val="en-US" w:eastAsia="zh-CN"/>
        </w:rPr>
        <w:t>0</w:t>
      </w:r>
      <w:r>
        <w:rPr>
          <w:rFonts w:hint="eastAsia" w:ascii="仿宋_GB2312" w:eastAsia="仿宋_GB2312"/>
          <w:sz w:val="34"/>
          <w:szCs w:val="34"/>
          <w:lang w:eastAsia="zh-CN"/>
        </w:rPr>
        <w:t>人，其中：行政退休人员</w:t>
      </w:r>
      <w:r>
        <w:rPr>
          <w:rFonts w:hint="eastAsia" w:ascii="仿宋_GB2312" w:eastAsia="仿宋_GB2312"/>
          <w:sz w:val="34"/>
          <w:szCs w:val="34"/>
          <w:lang w:val="en-US" w:eastAsia="zh-CN"/>
        </w:rPr>
        <w:t>6</w:t>
      </w:r>
      <w:r>
        <w:rPr>
          <w:rFonts w:hint="eastAsia" w:ascii="仿宋_GB2312" w:eastAsia="仿宋_GB2312"/>
          <w:sz w:val="34"/>
          <w:szCs w:val="34"/>
          <w:lang w:eastAsia="zh-CN"/>
        </w:rPr>
        <w:t>人、事业退休</w:t>
      </w:r>
      <w:r>
        <w:rPr>
          <w:rFonts w:hint="eastAsia" w:ascii="仿宋_GB2312" w:eastAsia="仿宋_GB2312"/>
          <w:sz w:val="34"/>
          <w:szCs w:val="34"/>
          <w:lang w:val="en-US" w:eastAsia="zh-CN"/>
        </w:rPr>
        <w:t>13</w:t>
      </w:r>
      <w:r>
        <w:rPr>
          <w:rFonts w:hint="eastAsia" w:ascii="仿宋_GB2312" w:eastAsia="仿宋_GB2312"/>
          <w:sz w:val="34"/>
          <w:szCs w:val="34"/>
          <w:lang w:eastAsia="zh-CN"/>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根据</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昌市</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政办</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发【20</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15</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63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号</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《昌吉市财政专项资金管理暂行办法》</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的通知</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文件，</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2021年度村干部年终绩效工资</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预算</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安排资金</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总额</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56.28</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其中</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财政资金</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56.28</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万元、其他资金0万元，2022年实际收到预算资金</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56.28</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万元，预算资金到位率为</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100</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截至202</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年12月31日，本项目实际支付资</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金</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56.28</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万元，预算执行率</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100</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spacing w:line="600" w:lineRule="exact"/>
        <w:ind w:firstLine="643"/>
        <w:rPr>
          <w:sz w:val="32"/>
        </w:rPr>
      </w:pPr>
      <w:r>
        <w:rPr>
          <w:rFonts w:hint="eastAsia"/>
          <w:sz w:val="32"/>
        </w:rPr>
        <w:t>1.总体目标</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截至目前</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2021年度村干部年终绩效工资</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项目于2022年</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月</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31</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日开工建设，总计</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全镇6个行政村，44名村干部</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，于2022年</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12</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月</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31</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日完成</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村干部年终绩效工资发放</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，项目资金使用</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56.28</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万元，资金支付率</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100</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p>
    <w:p>
      <w:pPr>
        <w:pStyle w:val="2"/>
        <w:spacing w:line="600" w:lineRule="exact"/>
        <w:ind w:firstLine="643"/>
        <w:rPr>
          <w:sz w:val="32"/>
        </w:rPr>
      </w:pPr>
      <w:r>
        <w:rPr>
          <w:rFonts w:hint="eastAsia"/>
          <w:sz w:val="32"/>
        </w:rPr>
        <w:t>2.阶段性目标</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根据《中华人民共和国预算法》、《中共中央国务院关于全面实施预算绩效管理的意见》（中发〔2018〕34号）、《关于印发&lt;项目支出绩效评价管理办法&gt;的通知》（财预〔2020〕10号）</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项目产出目标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sz w:val="32"/>
          <w:szCs w:val="32"/>
        </w:rPr>
        <w:t>“</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村干部人数</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”指标，预期指标值为“≥</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44人</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p>
    <w:p>
      <w:pPr>
        <w:spacing w:line="600" w:lineRule="exact"/>
        <w:ind w:firstLine="640"/>
        <w:rPr>
          <w:sz w:val="32"/>
          <w:szCs w:val="32"/>
        </w:rPr>
      </w:pPr>
      <w:r>
        <w:rPr>
          <w:rFonts w:hint="eastAsia"/>
          <w:sz w:val="32"/>
          <w:szCs w:val="32"/>
        </w:rPr>
        <w:t>②质量指标</w:t>
      </w:r>
    </w:p>
    <w:p>
      <w:pPr>
        <w:spacing w:line="600" w:lineRule="exact"/>
        <w:ind w:firstLine="640"/>
        <w:rPr>
          <w:rFonts w:hint="eastAsia"/>
          <w:sz w:val="32"/>
          <w:szCs w:val="32"/>
        </w:rPr>
      </w:pPr>
      <w:r>
        <w:rPr>
          <w:rFonts w:hint="eastAsia"/>
          <w:sz w:val="32"/>
          <w:szCs w:val="32"/>
        </w:rPr>
        <w:t>“</w:t>
      </w:r>
      <w:r>
        <w:rPr>
          <w:rFonts w:hint="eastAsia"/>
          <w:sz w:val="32"/>
          <w:szCs w:val="32"/>
          <w:lang w:val="en-US" w:eastAsia="zh-CN"/>
        </w:rPr>
        <w:t>竣工验收合格率</w:t>
      </w:r>
      <w:r>
        <w:rPr>
          <w:rFonts w:hint="eastAsia"/>
          <w:sz w:val="32"/>
          <w:szCs w:val="32"/>
        </w:rPr>
        <w:t>”指标，预期指标值为“</w:t>
      </w:r>
      <w:r>
        <w:rPr>
          <w:rFonts w:hint="eastAsia"/>
          <w:sz w:val="32"/>
          <w:szCs w:val="32"/>
          <w:lang w:val="en-US" w:eastAsia="zh-CN"/>
        </w:rPr>
        <w:t>100%</w:t>
      </w:r>
      <w:r>
        <w:rPr>
          <w:rFonts w:hint="eastAsia"/>
          <w:sz w:val="32"/>
          <w:szCs w:val="32"/>
        </w:rPr>
        <w:t>”；</w:t>
      </w:r>
    </w:p>
    <w:p>
      <w:pPr>
        <w:spacing w:line="600" w:lineRule="exact"/>
        <w:ind w:firstLine="640"/>
        <w:rPr>
          <w:sz w:val="32"/>
          <w:szCs w:val="32"/>
        </w:rPr>
      </w:pPr>
      <w:r>
        <w:rPr>
          <w:rFonts w:hint="eastAsia"/>
          <w:sz w:val="32"/>
          <w:szCs w:val="32"/>
        </w:rPr>
        <w:t>③时效指标</w:t>
      </w:r>
    </w:p>
    <w:p>
      <w:pPr>
        <w:spacing w:line="600" w:lineRule="exact"/>
        <w:ind w:firstLine="640"/>
        <w:rPr>
          <w:rFonts w:hint="eastAsia"/>
          <w:sz w:val="32"/>
          <w:szCs w:val="32"/>
          <w:lang w:val="en-US" w:eastAsia="zh-CN"/>
        </w:rPr>
      </w:pPr>
      <w:r>
        <w:rPr>
          <w:rFonts w:hint="eastAsia"/>
          <w:sz w:val="32"/>
          <w:szCs w:val="32"/>
          <w:lang w:val="en-US" w:eastAsia="zh-CN"/>
        </w:rPr>
        <w:t>“项目资金支付及时率”指标，预期指标值为“100%”；</w:t>
      </w:r>
    </w:p>
    <w:p>
      <w:pPr>
        <w:spacing w:line="600" w:lineRule="exact"/>
        <w:ind w:firstLine="640"/>
        <w:rPr>
          <w:sz w:val="32"/>
          <w:szCs w:val="32"/>
        </w:rPr>
      </w:pPr>
      <w:r>
        <w:rPr>
          <w:rFonts w:hint="eastAsia"/>
          <w:sz w:val="32"/>
          <w:szCs w:val="32"/>
        </w:rPr>
        <w:t>④成本指标</w:t>
      </w:r>
    </w:p>
    <w:p>
      <w:pPr>
        <w:spacing w:line="600" w:lineRule="exact"/>
        <w:ind w:firstLine="640"/>
        <w:rPr>
          <w:rFonts w:hint="eastAsia"/>
          <w:sz w:val="32"/>
          <w:szCs w:val="32"/>
          <w:lang w:val="en-US" w:eastAsia="zh-CN"/>
        </w:rPr>
      </w:pPr>
      <w:r>
        <w:rPr>
          <w:rFonts w:hint="eastAsia"/>
          <w:sz w:val="32"/>
          <w:szCs w:val="32"/>
          <w:lang w:val="en-US" w:eastAsia="zh-CN"/>
        </w:rPr>
        <w:t>“人均补助金额”指标，预期指标值为“1.28万元”；</w:t>
      </w:r>
    </w:p>
    <w:p>
      <w:pPr>
        <w:spacing w:line="600" w:lineRule="exact"/>
        <w:ind w:firstLine="640"/>
        <w:rPr>
          <w:sz w:val="32"/>
          <w:szCs w:val="32"/>
        </w:rPr>
      </w:pPr>
      <w:r>
        <w:rPr>
          <w:rFonts w:hint="eastAsia"/>
          <w:sz w:val="32"/>
          <w:szCs w:val="32"/>
        </w:rPr>
        <w:t>（2）项目效益目标</w:t>
      </w:r>
    </w:p>
    <w:p>
      <w:pPr>
        <w:spacing w:line="600" w:lineRule="exact"/>
        <w:ind w:firstLine="640"/>
        <w:rPr>
          <w:sz w:val="32"/>
          <w:szCs w:val="32"/>
        </w:rPr>
      </w:pPr>
      <w:r>
        <w:rPr>
          <w:rFonts w:hint="eastAsia"/>
          <w:sz w:val="32"/>
          <w:szCs w:val="32"/>
        </w:rPr>
        <w:t>①经济效益指标</w:t>
      </w:r>
    </w:p>
    <w:p>
      <w:pPr>
        <w:spacing w:line="600" w:lineRule="exact"/>
        <w:ind w:firstLine="640"/>
        <w:rPr>
          <w:rFonts w:hint="eastAsia"/>
          <w:sz w:val="32"/>
          <w:szCs w:val="32"/>
          <w:lang w:val="en-US" w:eastAsia="zh-CN"/>
        </w:rPr>
      </w:pPr>
      <w:r>
        <w:rPr>
          <w:rFonts w:hint="eastAsia"/>
          <w:sz w:val="32"/>
          <w:szCs w:val="32"/>
          <w:lang w:val="en-US" w:eastAsia="zh-CN"/>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rFonts w:hint="eastAsia"/>
          <w:sz w:val="32"/>
          <w:szCs w:val="32"/>
          <w:lang w:val="en-US" w:eastAsia="zh-CN"/>
        </w:rPr>
      </w:pPr>
      <w:r>
        <w:rPr>
          <w:rFonts w:hint="eastAsia"/>
          <w:sz w:val="32"/>
          <w:szCs w:val="32"/>
          <w:lang w:val="en-US" w:eastAsia="zh-CN"/>
        </w:rPr>
        <w:t>“提高村干部积极性，营造良好工作环境，发挥村干部示范引领作用”指标，预期指标值为“有效提升”。</w:t>
      </w:r>
    </w:p>
    <w:p>
      <w:pPr>
        <w:spacing w:line="600" w:lineRule="exact"/>
        <w:ind w:firstLine="640"/>
        <w:rPr>
          <w:sz w:val="32"/>
          <w:szCs w:val="32"/>
        </w:rPr>
      </w:pPr>
      <w:r>
        <w:rPr>
          <w:rFonts w:hint="eastAsia"/>
          <w:sz w:val="32"/>
          <w:szCs w:val="32"/>
        </w:rPr>
        <w:t>③生态效益指标</w:t>
      </w:r>
    </w:p>
    <w:p>
      <w:pPr>
        <w:spacing w:line="600" w:lineRule="exact"/>
        <w:ind w:firstLine="640"/>
        <w:rPr>
          <w:sz w:val="32"/>
          <w:szCs w:val="32"/>
        </w:rPr>
      </w:pPr>
      <w:r>
        <w:rPr>
          <w:rFonts w:hint="eastAsia"/>
          <w:sz w:val="32"/>
          <w:szCs w:val="32"/>
          <w:lang w:val="en-US" w:eastAsia="zh-CN"/>
        </w:rPr>
        <w:t>无此项指标。</w:t>
      </w:r>
    </w:p>
    <w:p>
      <w:pPr>
        <w:spacing w:line="600" w:lineRule="exact"/>
        <w:ind w:firstLine="640"/>
        <w:rPr>
          <w:sz w:val="32"/>
          <w:szCs w:val="32"/>
        </w:rPr>
      </w:pPr>
      <w:r>
        <w:rPr>
          <w:rFonts w:hint="eastAsia"/>
          <w:sz w:val="32"/>
          <w:szCs w:val="32"/>
        </w:rPr>
        <w:t>④可持续影响指标</w:t>
      </w:r>
    </w:p>
    <w:p>
      <w:pPr>
        <w:spacing w:line="600" w:lineRule="exact"/>
        <w:ind w:firstLine="640"/>
        <w:rPr>
          <w:rFonts w:hint="eastAsia"/>
          <w:sz w:val="32"/>
          <w:szCs w:val="32"/>
          <w:lang w:val="en-US" w:eastAsia="zh-CN"/>
        </w:rPr>
      </w:pPr>
      <w:r>
        <w:rPr>
          <w:rFonts w:hint="eastAsia"/>
          <w:sz w:val="32"/>
          <w:szCs w:val="32"/>
          <w:lang w:val="en-US" w:eastAsia="zh-CN"/>
        </w:rPr>
        <w:t>“建立健全村干部管理、考核等长效机制、不断推进基层组织建设”指标，预期指标值为“有效提升”。</w:t>
      </w:r>
    </w:p>
    <w:p>
      <w:pPr>
        <w:spacing w:line="600" w:lineRule="exact"/>
        <w:ind w:firstLine="640"/>
        <w:rPr>
          <w:sz w:val="32"/>
          <w:szCs w:val="32"/>
        </w:rPr>
      </w:pPr>
      <w:r>
        <w:rPr>
          <w:rFonts w:hint="eastAsia"/>
          <w:sz w:val="32"/>
          <w:szCs w:val="32"/>
        </w:rPr>
        <w:t>（3）相关满意度目标</w:t>
      </w:r>
    </w:p>
    <w:p>
      <w:pPr>
        <w:spacing w:line="600" w:lineRule="exact"/>
        <w:ind w:firstLine="640"/>
        <w:rPr>
          <w:rFonts w:hint="eastAsia"/>
          <w:sz w:val="32"/>
          <w:szCs w:val="32"/>
          <w:lang w:val="en-US" w:eastAsia="zh-CN"/>
        </w:rPr>
      </w:pPr>
      <w:r>
        <w:rPr>
          <w:rFonts w:hint="eastAsia"/>
          <w:sz w:val="32"/>
          <w:szCs w:val="32"/>
          <w:lang w:val="en-US" w:eastAsia="zh-CN"/>
        </w:rPr>
        <w:t>“村干部满意度”指标，预期指标值为“≥98%”。</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5462343"/>
      <w:bookmarkStart w:id="2" w:name="_Toc21664"/>
      <w:bookmarkStart w:id="3" w:name="_Toc22922"/>
      <w:bookmarkStart w:id="4" w:name="_Toc26632"/>
      <w:bookmarkStart w:id="5" w:name="_Toc5258"/>
      <w:bookmarkStart w:id="6" w:name="_Toc22169_WPSOffice_Level2"/>
      <w:bookmarkStart w:id="7" w:name="_Toc480473081"/>
      <w:bookmarkStart w:id="8" w:name="_Toc1286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val="en-US" w:eastAsia="zh-CN"/>
          <w14:textFill>
            <w14:solidFill>
              <w14:schemeClr w14:val="tx1"/>
            </w14:solidFill>
          </w14:textFill>
        </w:rPr>
        <w:t>2021年度村干部年终绩效工资</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000000" w:themeColor="text1"/>
          <w:sz w:val="32"/>
          <w:szCs w:val="32"/>
          <w:lang w:val="en-US" w:eastAsia="zh-CN"/>
          <w14:textFill>
            <w14:solidFill>
              <w14:schemeClr w14:val="tx1"/>
            </w14:solidFill>
          </w14:textFill>
        </w:rPr>
        <w:t>2021年度村干部年终绩效工资</w:t>
      </w:r>
      <w:r>
        <w:rPr>
          <w:rFonts w:hint="eastAsia" w:ascii="仿宋_GB2312"/>
          <w:color w:val="000000" w:themeColor="text1"/>
          <w:sz w:val="32"/>
          <w:szCs w:val="32"/>
          <w14:textFill>
            <w14:solidFill>
              <w14:schemeClr w14:val="tx1"/>
            </w14:solidFill>
          </w14:textFill>
        </w:rPr>
        <w:t>项目</w:t>
      </w:r>
      <w:r>
        <w:rPr>
          <w:rFonts w:hint="eastAsia"/>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428278230"/>
      <w:bookmarkStart w:id="10" w:name="_Toc26131"/>
      <w:bookmarkStart w:id="11" w:name="_Toc419984722"/>
      <w:bookmarkStart w:id="12" w:name="_Toc1913"/>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sz w:val="32"/>
          <w:szCs w:val="32"/>
          <w:lang w:val="en-US" w:eastAsia="zh-CN"/>
        </w:rPr>
        <w:t>谭永吉、黄永韬</w:t>
      </w:r>
      <w:r>
        <w:rPr>
          <w:rFonts w:hint="eastAsia"/>
          <w:sz w:val="32"/>
          <w:szCs w:val="32"/>
          <w:lang w:eastAsia="zh-CN"/>
        </w:rPr>
        <w:t>任评价组组长，绩效评价工作职责为检查项目绩效指标完成情况、审定项目支出绩效评</w:t>
      </w:r>
      <w:r>
        <w:rPr>
          <w:rFonts w:hint="eastAsia" w:ascii="仿宋_GB2312" w:hAnsi="仿宋_GB2312" w:cs="仿宋_GB2312"/>
          <w:sz w:val="32"/>
          <w:szCs w:val="32"/>
        </w:rPr>
        <w:t>价结果及项目支出绩效评价报告。</w:t>
      </w:r>
    </w:p>
    <w:p>
      <w:pPr>
        <w:pStyle w:val="20"/>
        <w:spacing w:line="600" w:lineRule="exact"/>
        <w:ind w:firstLine="640"/>
        <w:rPr>
          <w:rFonts w:ascii="仿宋_GB2312" w:hAnsi="仿宋_GB2312" w:cs="仿宋_GB2312"/>
          <w:sz w:val="32"/>
          <w:szCs w:val="32"/>
        </w:rPr>
      </w:pPr>
      <w:r>
        <w:rPr>
          <w:rFonts w:hint="eastAsia"/>
          <w:sz w:val="32"/>
          <w:szCs w:val="32"/>
          <w:lang w:val="en-US" w:eastAsia="zh-CN"/>
        </w:rPr>
        <w:t>俞延伟任评价组副组长，绩效评价工作职责为组织和协调项目工作人员采取实地调查、资料检查等方式，核实项目绩效指标完成情况；组织受益对象对项目工</w:t>
      </w:r>
      <w:r>
        <w:rPr>
          <w:rFonts w:hint="eastAsia" w:ascii="仿宋_GB2312" w:hAnsi="仿宋_GB2312" w:cs="仿宋_GB2312"/>
          <w:sz w:val="32"/>
          <w:szCs w:val="32"/>
        </w:rPr>
        <w:t>作进行评价等。</w:t>
      </w:r>
    </w:p>
    <w:p>
      <w:pPr>
        <w:pStyle w:val="20"/>
        <w:spacing w:line="600" w:lineRule="exact"/>
        <w:ind w:firstLine="640"/>
        <w:rPr>
          <w:rFonts w:ascii="仿宋_GB2312" w:hAnsi="仿宋_GB2312" w:cs="仿宋_GB2312"/>
          <w:sz w:val="32"/>
          <w:szCs w:val="32"/>
        </w:rPr>
      </w:pPr>
      <w:r>
        <w:rPr>
          <w:rFonts w:hint="eastAsia"/>
          <w:sz w:val="32"/>
          <w:szCs w:val="32"/>
          <w:lang w:val="en-US" w:eastAsia="zh-CN"/>
        </w:rPr>
        <w:t>沙晓娟、马玉莲、马丽、周晓琼任评价组成员，绩效评价工作职责为做好项目支出绩效评价工作的沟通</w:t>
      </w:r>
      <w:r>
        <w:rPr>
          <w:rFonts w:hint="eastAsia" w:ascii="仿宋_GB2312" w:hAnsi="仿宋_GB2312" w:cs="仿宋_GB2312"/>
          <w:sz w:val="32"/>
          <w:szCs w:val="32"/>
        </w:rPr>
        <w:t>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过2021年度村干部年终绩效工资项目，解决了二六工镇6个行政村44名村干部年终绩效工资问题，实现了二六工镇干部管理制度进一步完善，发挥出村干部积极带头作用，实现了干部队伍稳定，促进村经济发展。该项目预算执行率达100%，项目预期绩效目标及各项具体指标均已全部达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hint="eastAsia" w:ascii="仿宋_GB2312" w:hAnsi="仿宋_GB2312" w:cs="仿宋_GB2312"/>
          <w:bCs/>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color w:val="000000" w:themeColor="text1"/>
          <w:sz w:val="32"/>
          <w:szCs w:val="32"/>
          <w:lang w:val="en-US" w:eastAsia="zh-CN"/>
          <w14:textFill>
            <w14:solidFill>
              <w14:schemeClr w14:val="tx1"/>
            </w14:solidFill>
          </w14:textFill>
        </w:rPr>
        <w:t>2021年度村干部年终绩效工资</w:t>
      </w:r>
      <w:r>
        <w:rPr>
          <w:rFonts w:hint="eastAsia" w:ascii="仿宋_GB2312"/>
          <w:sz w:val="32"/>
          <w:szCs w:val="32"/>
        </w:rPr>
        <w:t>项目的绩效目标和各项具体绩效指标实现情况进行了客观评价，</w:t>
      </w:r>
      <w:r>
        <w:rPr>
          <w:rFonts w:hint="eastAsia" w:ascii="仿宋_GB2312" w:hAnsi="仿宋_GB2312" w:cs="仿宋_GB2312"/>
          <w:bCs/>
          <w:sz w:val="32"/>
          <w:szCs w:val="32"/>
        </w:rPr>
        <w:t>最终评分为</w:t>
      </w:r>
      <w:r>
        <w:rPr>
          <w:rFonts w:hint="eastAsia" w:ascii="仿宋_GB2312" w:hAnsi="仿宋_GB2312" w:cs="仿宋_GB2312"/>
          <w:bCs/>
          <w:sz w:val="32"/>
          <w:szCs w:val="32"/>
          <w:lang w:val="en-US" w:eastAsia="zh-CN"/>
        </w:rPr>
        <w:t>100</w:t>
      </w:r>
      <w:r>
        <w:rPr>
          <w:rFonts w:hint="eastAsia" w:ascii="仿宋_GB2312" w:hAnsi="仿宋_GB2312" w:cs="仿宋_GB2312"/>
          <w:bCs/>
          <w:sz w:val="32"/>
          <w:szCs w:val="32"/>
        </w:rPr>
        <w:t>分。绩效评级为“</w:t>
      </w:r>
      <w:r>
        <w:rPr>
          <w:rFonts w:hint="eastAsia" w:ascii="仿宋_GB2312" w:hAnsi="仿宋_GB2312" w:cs="仿宋_GB2312"/>
          <w:bCs/>
          <w:sz w:val="32"/>
          <w:szCs w:val="32"/>
          <w:lang w:val="en-US" w:eastAsia="zh-CN"/>
        </w:rPr>
        <w:t>优</w:t>
      </w:r>
      <w:r>
        <w:rPr>
          <w:rFonts w:hint="eastAsia" w:ascii="仿宋_GB2312" w:hAnsi="仿宋_GB2312" w:cs="仿宋_GB2312"/>
          <w:bCs/>
          <w:sz w:val="32"/>
          <w:szCs w:val="32"/>
        </w:rPr>
        <w:t>”，具体得分情况为：项目决策</w:t>
      </w:r>
      <w:r>
        <w:rPr>
          <w:rFonts w:hint="eastAsia" w:ascii="仿宋_GB2312" w:hAnsi="仿宋_GB2312" w:cs="仿宋_GB2312"/>
          <w:bCs/>
          <w:sz w:val="32"/>
          <w:szCs w:val="32"/>
          <w:lang w:val="en-US" w:eastAsia="zh-CN"/>
        </w:rPr>
        <w:t>20</w:t>
      </w:r>
      <w:r>
        <w:rPr>
          <w:rFonts w:hint="eastAsia" w:ascii="仿宋_GB2312" w:hAnsi="仿宋_GB2312" w:cs="仿宋_GB2312"/>
          <w:bCs/>
          <w:sz w:val="32"/>
          <w:szCs w:val="32"/>
        </w:rPr>
        <w:t>分、项目过程</w:t>
      </w:r>
      <w:r>
        <w:rPr>
          <w:rFonts w:hint="eastAsia" w:ascii="仿宋_GB2312" w:hAnsi="仿宋_GB2312" w:cs="仿宋_GB2312"/>
          <w:bCs/>
          <w:sz w:val="32"/>
          <w:szCs w:val="32"/>
          <w:lang w:val="en-US" w:eastAsia="zh-CN"/>
        </w:rPr>
        <w:t>20</w:t>
      </w:r>
      <w:r>
        <w:rPr>
          <w:rFonts w:hint="eastAsia" w:ascii="仿宋_GB2312" w:hAnsi="仿宋_GB2312" w:cs="仿宋_GB2312"/>
          <w:bCs/>
          <w:sz w:val="32"/>
          <w:szCs w:val="32"/>
        </w:rPr>
        <w:t>分、项目产出</w:t>
      </w:r>
      <w:r>
        <w:rPr>
          <w:rFonts w:hint="eastAsia" w:ascii="仿宋_GB2312" w:hAnsi="仿宋_GB2312" w:cs="仿宋_GB2312"/>
          <w:bCs/>
          <w:sz w:val="32"/>
          <w:szCs w:val="32"/>
          <w:lang w:val="en-US" w:eastAsia="zh-CN"/>
        </w:rPr>
        <w:t>30</w:t>
      </w:r>
      <w:r>
        <w:rPr>
          <w:rFonts w:hint="eastAsia" w:ascii="仿宋_GB2312" w:hAnsi="仿宋_GB2312" w:cs="仿宋_GB2312"/>
          <w:bCs/>
          <w:sz w:val="32"/>
          <w:szCs w:val="32"/>
        </w:rPr>
        <w:t>分、项目效益</w:t>
      </w:r>
      <w:r>
        <w:rPr>
          <w:rFonts w:hint="eastAsia" w:ascii="仿宋_GB2312" w:hAnsi="仿宋_GB2312" w:cs="仿宋_GB2312"/>
          <w:bCs/>
          <w:sz w:val="32"/>
          <w:szCs w:val="32"/>
          <w:lang w:val="en-US" w:eastAsia="zh-CN"/>
        </w:rPr>
        <w:t>30</w:t>
      </w:r>
      <w:r>
        <w:rPr>
          <w:rFonts w:hint="eastAsia" w:ascii="仿宋_GB2312" w:hAnsi="仿宋_GB2312" w:cs="仿宋_GB2312"/>
          <w:bCs/>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w:t>
      </w:r>
      <w:r>
        <w:rPr>
          <w:rFonts w:hint="eastAsia" w:ascii="Times New Roman" w:hAnsi="Times New Roman" w:eastAsia="仿宋_GB2312" w:cs="Times New Roman"/>
          <w:kern w:val="0"/>
          <w:sz w:val="32"/>
          <w:szCs w:val="32"/>
          <w:lang w:val="en-US" w:eastAsia="zh-CN" w:bidi="ar-SA"/>
        </w:rPr>
        <w:t>目决策类指标</w:t>
      </w:r>
      <w:r>
        <w:rPr>
          <w:rFonts w:hint="eastAsia" w:ascii="Times New Roman" w:hAnsi="Times New Roman" w:eastAsia="仿宋_GB2312" w:cs="Times New Roman"/>
          <w:kern w:val="0"/>
          <w:sz w:val="32"/>
          <w:szCs w:val="32"/>
          <w:lang w:val="en-US" w:eastAsia="zh-Hans" w:bidi="ar-SA"/>
        </w:rPr>
        <w:t>从</w:t>
      </w:r>
      <w:r>
        <w:rPr>
          <w:rFonts w:hint="eastAsia" w:ascii="Times New Roman" w:hAnsi="Times New Roman" w:eastAsia="仿宋_GB2312" w:cs="Times New Roman"/>
          <w:kern w:val="0"/>
          <w:sz w:val="32"/>
          <w:szCs w:val="32"/>
          <w:lang w:val="en-US" w:eastAsia="zh-CN" w:bidi="ar-SA"/>
        </w:rPr>
        <w:t>项目立项、绩效目标和资金投入</w:t>
      </w:r>
      <w:r>
        <w:rPr>
          <w:rFonts w:hint="eastAsia" w:ascii="Times New Roman" w:hAnsi="Times New Roman" w:eastAsia="仿宋_GB2312" w:cs="Times New Roman"/>
          <w:kern w:val="0"/>
          <w:sz w:val="32"/>
          <w:szCs w:val="32"/>
          <w:lang w:val="en-US" w:eastAsia="zh-Hans" w:bidi="ar-SA"/>
        </w:rPr>
        <w:t>三个</w:t>
      </w:r>
      <w:r>
        <w:rPr>
          <w:rFonts w:hint="eastAsia" w:ascii="Times New Roman" w:hAnsi="Times New Roman" w:eastAsia="仿宋_GB2312" w:cs="Times New Roman"/>
          <w:kern w:val="0"/>
          <w:sz w:val="32"/>
          <w:szCs w:val="32"/>
          <w:lang w:val="en-US" w:eastAsia="zh-CN" w:bidi="ar-SA"/>
        </w:rPr>
        <w:t>方面</w:t>
      </w:r>
      <w:r>
        <w:rPr>
          <w:rFonts w:hint="eastAsia" w:ascii="Times New Roman" w:hAnsi="Times New Roman" w:eastAsia="仿宋_GB2312" w:cs="Times New Roman"/>
          <w:kern w:val="0"/>
          <w:sz w:val="32"/>
          <w:szCs w:val="32"/>
          <w:lang w:val="en-US" w:eastAsia="zh-Hans" w:bidi="ar-SA"/>
        </w:rPr>
        <w:t>评价项目前期准备工作</w:t>
      </w:r>
      <w:r>
        <w:rPr>
          <w:rFonts w:hint="eastAsia" w:ascii="Times New Roman" w:hAnsi="Times New Roman" w:eastAsia="仿宋_GB2312" w:cs="Times New Roman"/>
          <w:kern w:val="0"/>
          <w:sz w:val="32"/>
          <w:szCs w:val="32"/>
          <w:lang w:val="en-US" w:eastAsia="zh-CN" w:bidi="ar-SA"/>
        </w:rPr>
        <w:t>，权重</w:t>
      </w:r>
      <w:r>
        <w:rPr>
          <w:rFonts w:hint="eastAsia" w:ascii="Times New Roman" w:hAnsi="Times New Roman" w:eastAsia="仿宋_GB2312" w:cs="Times New Roman"/>
          <w:kern w:val="0"/>
          <w:sz w:val="32"/>
          <w:szCs w:val="32"/>
          <w:lang w:val="en-US" w:eastAsia="zh-Hans" w:bidi="ar-SA"/>
        </w:rPr>
        <w:t>分值</w:t>
      </w:r>
      <w:r>
        <w:rPr>
          <w:rFonts w:hint="eastAsia" w:ascii="Times New Roman" w:hAnsi="Times New Roman" w:eastAsia="仿宋_GB2312" w:cs="Times New Roman"/>
          <w:kern w:val="0"/>
          <w:sz w:val="32"/>
          <w:szCs w:val="32"/>
          <w:lang w:val="en-US" w:eastAsia="zh-CN" w:bidi="ar-SA"/>
        </w:rPr>
        <w:t>为 20 分，</w:t>
      </w:r>
      <w:r>
        <w:rPr>
          <w:rFonts w:hint="eastAsia" w:ascii="Times New Roman" w:hAnsi="Times New Roman" w:eastAsia="仿宋_GB2312" w:cs="Times New Roman"/>
          <w:kern w:val="0"/>
          <w:sz w:val="32"/>
          <w:szCs w:val="32"/>
          <w:lang w:val="en-US" w:eastAsia="zh-Hans" w:bidi="ar-SA"/>
        </w:rPr>
        <w:t>本项目</w:t>
      </w:r>
      <w:r>
        <w:rPr>
          <w:rFonts w:hint="eastAsia" w:ascii="Times New Roman" w:hAnsi="Times New Roman" w:eastAsia="仿宋_GB2312" w:cs="Times New Roman"/>
          <w:kern w:val="0"/>
          <w:sz w:val="32"/>
          <w:szCs w:val="32"/>
          <w:lang w:val="en-US" w:eastAsia="zh-CN" w:bidi="ar-SA"/>
        </w:rPr>
        <w:t>实际得分20分，得分率为100%。</w:t>
      </w:r>
      <w:r>
        <w:rPr>
          <w:rFonts w:hint="eastAsia" w:ascii="Times New Roman" w:hAnsi="Times New Roman" w:eastAsia="仿宋_GB2312" w:cs="Times New Roman"/>
          <w:kern w:val="0"/>
          <w:sz w:val="32"/>
          <w:szCs w:val="32"/>
          <w:lang w:val="en-US" w:eastAsia="zh-Hans" w:bidi="ar-SA"/>
        </w:rPr>
        <w:t>具体各项</w:t>
      </w:r>
      <w:r>
        <w:rPr>
          <w:rFonts w:hint="eastAsia" w:ascii="仿宋_GB2312" w:hAnsi="仿宋_GB2312" w:cs="仿宋_GB2312"/>
          <w:sz w:val="32"/>
          <w:szCs w:val="32"/>
          <w:lang w:eastAsia="zh-Hans"/>
        </w:rPr>
        <w:t>指标得分如下</w:t>
      </w:r>
      <w:r>
        <w:rPr>
          <w:rFonts w:ascii="仿宋_GB2312" w:hAnsi="仿宋_GB2312" w:cs="仿宋_GB2312"/>
          <w:sz w:val="32"/>
          <w:szCs w:val="32"/>
          <w:lang w:eastAsia="zh-Hans"/>
        </w:rPr>
        <w:t>：</w:t>
      </w:r>
    </w:p>
    <w:p>
      <w:pPr>
        <w:pStyle w:val="23"/>
        <w:numPr>
          <w:ilvl w:val="0"/>
          <w:numId w:val="6"/>
        </w:numPr>
        <w:spacing w:line="600" w:lineRule="exact"/>
        <w:ind w:firstLine="736"/>
        <w:rPr>
          <w:rFonts w:hint="eastAsia" w:cs="仿宋_GB2312"/>
          <w:color w:val="000000" w:themeColor="text1"/>
          <w14:textFill>
            <w14:solidFill>
              <w14:schemeClr w14:val="tx1"/>
            </w14:solidFill>
          </w14:textFill>
        </w:rPr>
      </w:pPr>
      <w:r>
        <w:rPr>
          <w:rFonts w:hint="eastAsia" w:cs="仿宋_GB2312"/>
          <w:b/>
          <w:bCs/>
        </w:rPr>
        <w:t>立项依据充分性：</w:t>
      </w:r>
      <w:r>
        <w:rPr>
          <w:rFonts w:hint="eastAsia" w:ascii="Times New Roman" w:hAnsi="Times New Roman" w:eastAsia="仿宋_GB2312" w:cs="Times New Roman"/>
          <w:color w:val="auto"/>
          <w:spacing w:val="0"/>
          <w:kern w:val="0"/>
          <w:sz w:val="32"/>
          <w:szCs w:val="32"/>
          <w:lang w:val="en-US" w:eastAsia="zh-Hans" w:bidi="ar-SA"/>
        </w:rPr>
        <w:t>本项目是由</w:t>
      </w:r>
      <w:r>
        <w:rPr>
          <w:rFonts w:hint="eastAsia" w:ascii="Times New Roman" w:hAnsi="Times New Roman" w:eastAsia="仿宋_GB2312" w:cs="Times New Roman"/>
          <w:color w:val="auto"/>
          <w:spacing w:val="0"/>
          <w:kern w:val="0"/>
          <w:sz w:val="32"/>
          <w:szCs w:val="32"/>
          <w:lang w:val="en-US" w:eastAsia="zh-CN" w:bidi="ar-SA"/>
        </w:rPr>
        <w:t>昌吉市财政局</w:t>
      </w:r>
      <w:r>
        <w:rPr>
          <w:rFonts w:hint="eastAsia" w:ascii="Times New Roman" w:hAnsi="Times New Roman" w:eastAsia="仿宋_GB2312" w:cs="Times New Roman"/>
          <w:color w:val="auto"/>
          <w:spacing w:val="0"/>
          <w:kern w:val="0"/>
          <w:sz w:val="32"/>
          <w:szCs w:val="32"/>
          <w:lang w:val="en-US" w:eastAsia="zh-Hans" w:bidi="ar-SA"/>
        </w:rPr>
        <w:t>提出申报，于</w:t>
      </w:r>
      <w:r>
        <w:rPr>
          <w:rFonts w:hint="eastAsia" w:ascii="Times New Roman" w:hAnsi="Times New Roman" w:eastAsia="仿宋_GB2312" w:cs="Times New Roman"/>
          <w:color w:val="auto"/>
          <w:spacing w:val="0"/>
          <w:kern w:val="0"/>
          <w:sz w:val="32"/>
          <w:szCs w:val="32"/>
          <w:lang w:val="en-US" w:eastAsia="zh-CN" w:bidi="ar-SA"/>
        </w:rPr>
        <w:t>2022</w:t>
      </w:r>
      <w:r>
        <w:rPr>
          <w:rFonts w:hint="eastAsia" w:ascii="Times New Roman" w:hAnsi="Times New Roman" w:eastAsia="仿宋_GB2312" w:cs="Times New Roman"/>
          <w:color w:val="auto"/>
          <w:spacing w:val="0"/>
          <w:kern w:val="0"/>
          <w:sz w:val="32"/>
          <w:szCs w:val="32"/>
          <w:lang w:val="en-US" w:eastAsia="zh-Hans" w:bidi="ar-SA"/>
        </w:rPr>
        <w:t>年</w:t>
      </w:r>
      <w:r>
        <w:rPr>
          <w:rFonts w:hint="eastAsia" w:ascii="Times New Roman" w:hAnsi="Times New Roman" w:eastAsia="仿宋_GB2312" w:cs="Times New Roman"/>
          <w:color w:val="auto"/>
          <w:spacing w:val="0"/>
          <w:kern w:val="0"/>
          <w:sz w:val="32"/>
          <w:szCs w:val="32"/>
          <w:lang w:val="en-US" w:eastAsia="zh-CN" w:bidi="ar-SA"/>
        </w:rPr>
        <w:t>3</w:t>
      </w:r>
      <w:r>
        <w:rPr>
          <w:rFonts w:hint="eastAsia" w:ascii="Times New Roman" w:hAnsi="Times New Roman" w:eastAsia="仿宋_GB2312" w:cs="Times New Roman"/>
          <w:color w:val="auto"/>
          <w:spacing w:val="0"/>
          <w:kern w:val="0"/>
          <w:sz w:val="32"/>
          <w:szCs w:val="32"/>
          <w:lang w:val="en-US" w:eastAsia="zh-Hans" w:bidi="ar-SA"/>
        </w:rPr>
        <w:t>月批复设立，202</w:t>
      </w:r>
      <w:r>
        <w:rPr>
          <w:rFonts w:hint="eastAsia" w:ascii="Times New Roman" w:hAnsi="Times New Roman" w:eastAsia="仿宋_GB2312"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年我单位根据</w:t>
      </w:r>
      <w:r>
        <w:rPr>
          <w:rFonts w:hint="eastAsia" w:ascii="Times New Roman" w:hAnsi="Times New Roman" w:eastAsia="仿宋_GB2312" w:cs="Times New Roman"/>
          <w:color w:val="auto"/>
          <w:spacing w:val="0"/>
          <w:kern w:val="0"/>
          <w:sz w:val="32"/>
          <w:szCs w:val="32"/>
          <w:lang w:val="en-US" w:eastAsia="zh-CN" w:bidi="ar-SA"/>
        </w:rPr>
        <w:t>（昌州财预【2022】228号）</w:t>
      </w:r>
      <w:r>
        <w:rPr>
          <w:rFonts w:hint="eastAsia" w:ascii="Times New Roman" w:hAnsi="Times New Roman" w:eastAsia="仿宋_GB2312" w:cs="Times New Roman"/>
          <w:color w:val="auto"/>
          <w:spacing w:val="0"/>
          <w:kern w:val="0"/>
          <w:sz w:val="32"/>
          <w:szCs w:val="32"/>
          <w:lang w:val="en-US" w:eastAsia="zh-Hans" w:bidi="ar-SA"/>
        </w:rPr>
        <w:t>文件要求</w:t>
      </w:r>
      <w:r>
        <w:rPr>
          <w:rFonts w:hint="eastAsia" w:ascii="Times New Roman" w:hAnsi="Times New Roman" w:eastAsia="仿宋_GB2312" w:cs="Times New Roman"/>
          <w:color w:val="auto"/>
          <w:spacing w:val="0"/>
          <w:kern w:val="0"/>
          <w:sz w:val="32"/>
          <w:szCs w:val="32"/>
          <w:lang w:val="en-US" w:eastAsia="zh-CN" w:bidi="ar-SA"/>
        </w:rPr>
        <w:t>组织实施</w:t>
      </w:r>
      <w:r>
        <w:rPr>
          <w:rFonts w:hint="eastAsia" w:ascii="Times New Roman" w:hAnsi="Times New Roman" w:eastAsia="仿宋_GB2312" w:cs="Times New Roman"/>
          <w:color w:val="auto"/>
          <w:spacing w:val="0"/>
          <w:kern w:val="0"/>
          <w:sz w:val="32"/>
          <w:szCs w:val="32"/>
          <w:lang w:val="en-US" w:eastAsia="zh-Hans" w:bidi="ar-SA"/>
        </w:rPr>
        <w:t>该项目</w:t>
      </w:r>
      <w:r>
        <w:rPr>
          <w:rFonts w:hint="eastAsia" w:ascii="Times New Roman" w:hAnsi="Times New Roman" w:eastAsia="仿宋_GB2312" w:cs="Times New Roman"/>
          <w:color w:val="auto"/>
          <w:spacing w:val="0"/>
          <w:kern w:val="0"/>
          <w:sz w:val="32"/>
          <w:szCs w:val="32"/>
          <w:lang w:val="en-US" w:eastAsia="zh-CN" w:bidi="ar-SA"/>
        </w:rPr>
        <w:t>。</w:t>
      </w:r>
      <w:r>
        <w:rPr>
          <w:rFonts w:hint="eastAsia" w:ascii="Times New Roman" w:hAnsi="Times New Roman" w:eastAsia="仿宋_GB2312" w:cs="Times New Roman"/>
          <w:color w:val="auto"/>
          <w:spacing w:val="0"/>
          <w:kern w:val="0"/>
          <w:sz w:val="32"/>
          <w:szCs w:val="32"/>
          <w:lang w:val="en-US" w:eastAsia="zh-Hans" w:bidi="ar-SA"/>
        </w:rPr>
        <w:t>项目立项符合国家法律法规、自治区和地区行业发展规划和政策要求，</w:t>
      </w:r>
      <w:r>
        <w:rPr>
          <w:rFonts w:hint="eastAsia" w:hAnsi="仿宋_GB2312" w:cs="仿宋_GB2312"/>
          <w:spacing w:val="0"/>
          <w:lang w:eastAsia="zh-Hans"/>
        </w:rPr>
        <w:t>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p>
    <w:p>
      <w:pPr>
        <w:pStyle w:val="23"/>
        <w:numPr>
          <w:ilvl w:val="0"/>
          <w:numId w:val="0"/>
        </w:numPr>
        <w:spacing w:line="600" w:lineRule="exact"/>
        <w:ind w:firstLine="667" w:firstLineChars="200"/>
        <w:rPr>
          <w:rFonts w:hint="eastAsia" w:ascii="Times New Roman" w:hAnsi="Times New Roman" w:eastAsia="仿宋_GB2312" w:cs="Times New Roman"/>
          <w:color w:val="auto"/>
          <w:spacing w:val="0"/>
          <w:kern w:val="0"/>
          <w:sz w:val="32"/>
          <w:szCs w:val="32"/>
          <w:lang w:val="en-US" w:eastAsia="zh-Hans" w:bidi="ar-SA"/>
        </w:rPr>
      </w:pPr>
      <w:r>
        <w:rPr>
          <w:rFonts w:hint="eastAsia" w:cs="仿宋_GB2312"/>
          <w:b/>
          <w:bCs/>
        </w:rPr>
        <w:t>2.立项程序规范性：</w:t>
      </w:r>
      <w:r>
        <w:rPr>
          <w:rFonts w:hint="eastAsia" w:ascii="Times New Roman" w:hAnsi="Times New Roman" w:eastAsia="仿宋_GB2312" w:cs="Times New Roman"/>
          <w:color w:val="auto"/>
          <w:spacing w:val="0"/>
          <w:kern w:val="0"/>
          <w:sz w:val="32"/>
          <w:szCs w:val="32"/>
          <w:lang w:val="en-US" w:eastAsia="zh-Hans" w:bidi="ar-SA"/>
        </w:rPr>
        <w:t>根据决策依据编制工作计划和经费预算，经过与部门市政府分管领导进行沟通、筛选确定经费预算计划，上党委会研究确定最终预算方案。根据评分标准，该指标</w:t>
      </w:r>
      <w:r>
        <w:rPr>
          <w:rFonts w:hint="eastAsia" w:ascii="Times New Roman" w:cs="Times New Roman"/>
          <w:color w:val="auto"/>
          <w:spacing w:val="0"/>
          <w:kern w:val="0"/>
          <w:sz w:val="32"/>
          <w:szCs w:val="32"/>
          <w:lang w:val="en-US" w:eastAsia="zh-CN" w:bidi="ar-SA"/>
        </w:rPr>
        <w:t>3</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ascii="Times New Roman" w:cs="Times New Roman"/>
          <w:color w:val="auto"/>
          <w:spacing w:val="0"/>
          <w:kern w:val="0"/>
          <w:sz w:val="32"/>
          <w:szCs w:val="32"/>
          <w:lang w:val="en-US" w:eastAsia="zh-CN" w:bidi="ar-SA"/>
        </w:rPr>
        <w:t>3</w:t>
      </w:r>
      <w:r>
        <w:rPr>
          <w:rFonts w:hint="eastAsia" w:ascii="Times New Roman" w:hAnsi="Times New Roman" w:eastAsia="仿宋_GB2312" w:cs="Times New Roman"/>
          <w:color w:val="auto"/>
          <w:spacing w:val="0"/>
          <w:kern w:val="0"/>
          <w:sz w:val="32"/>
          <w:szCs w:val="32"/>
          <w:lang w:val="en-US" w:eastAsia="zh-Hans" w:bidi="ar-SA"/>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Times New Roman" w:hAnsi="Times New Roman" w:eastAsia="仿宋_GB2312" w:cs="Times New Roman"/>
          <w:color w:val="auto"/>
          <w:spacing w:val="0"/>
          <w:kern w:val="0"/>
          <w:sz w:val="32"/>
          <w:szCs w:val="32"/>
          <w:lang w:val="en-US" w:eastAsia="zh-Hans" w:bidi="ar-SA"/>
        </w:rPr>
        <w:t>本项目制定了项目支出绩效目标，明确了项目总体思路及总目标、并对项目任务进行了详细分解，对目标进行了细化。根据评分标准，该指标3分，得3分。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4.绩效指标明确性：</w:t>
      </w:r>
      <w:r>
        <w:rPr>
          <w:rFonts w:hint="eastAsia" w:ascii="Times New Roman" w:hAnsi="Times New Roman" w:eastAsia="仿宋_GB2312" w:cs="Times New Roman"/>
          <w:color w:val="auto"/>
          <w:spacing w:val="0"/>
          <w:kern w:val="0"/>
          <w:sz w:val="32"/>
          <w:szCs w:val="32"/>
          <w:lang w:val="en-US" w:eastAsia="zh-Hans" w:bidi="ar-SA"/>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Times New Roman" w:hAnsi="Times New Roman" w:eastAsia="仿宋_GB2312" w:cs="Times New Roman"/>
          <w:color w:val="auto"/>
          <w:spacing w:val="0"/>
          <w:kern w:val="0"/>
          <w:sz w:val="32"/>
          <w:szCs w:val="32"/>
          <w:lang w:val="en-US" w:eastAsia="zh-Hans" w:bidi="ar-SA"/>
        </w:rPr>
        <w:t>预算编制经过科学论证，内容与项目内容匹配，项目投资额与工作任务相匹配，根据评分标准，该指标5分，得5分。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6.资金分配合理性：</w:t>
      </w:r>
      <w:r>
        <w:rPr>
          <w:rFonts w:hint="eastAsia" w:ascii="Times New Roman" w:hAnsi="Times New Roman" w:eastAsia="仿宋_GB2312" w:cs="Times New Roman"/>
          <w:color w:val="auto"/>
          <w:spacing w:val="0"/>
          <w:kern w:val="0"/>
          <w:sz w:val="32"/>
          <w:szCs w:val="32"/>
          <w:lang w:val="en-US" w:eastAsia="zh-Hans" w:bidi="ar-SA"/>
        </w:rPr>
        <w:t>本项目资金分配依据充分，资金分配额度合理，与项目地方实际相适应。根据评分标准，该指标</w:t>
      </w:r>
      <w:r>
        <w:rPr>
          <w:rFonts w:hint="eastAsia"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 xml:space="preserve">项目过程类指标包括资金管理和组织实施两方面的内容，由 </w:t>
      </w:r>
      <w:r>
        <w:rPr>
          <w:rFonts w:hint="eastAsia" w:ascii="仿宋_GB2312" w:cs="仿宋_GB2312"/>
          <w:sz w:val="32"/>
          <w:szCs w:val="32"/>
          <w:lang w:val="en-US" w:eastAsia="zh-CN"/>
        </w:rPr>
        <w:t>5</w:t>
      </w:r>
      <w:r>
        <w:rPr>
          <w:rFonts w:hint="eastAsia" w:ascii="仿宋_GB2312" w:cs="仿宋_GB2312"/>
          <w:sz w:val="32"/>
          <w:szCs w:val="32"/>
        </w:rPr>
        <w:t>个三级指标构成，权重</w:t>
      </w:r>
      <w:r>
        <w:rPr>
          <w:rFonts w:hint="eastAsia" w:ascii="仿宋_GB2312" w:cs="仿宋_GB2312"/>
          <w:sz w:val="32"/>
          <w:szCs w:val="32"/>
          <w:lang w:eastAsia="zh-Hans"/>
        </w:rPr>
        <w:t>分值</w:t>
      </w:r>
      <w:r>
        <w:rPr>
          <w:rFonts w:hint="eastAsia" w:ascii="仿宋_GB2312" w:cs="仿宋_GB2312"/>
          <w:sz w:val="32"/>
          <w:szCs w:val="32"/>
        </w:rPr>
        <w:t>为 20 分，</w:t>
      </w:r>
      <w:r>
        <w:rPr>
          <w:rFonts w:hint="eastAsia" w:ascii="仿宋_GB2312" w:cs="仿宋_GB2312"/>
          <w:sz w:val="32"/>
          <w:szCs w:val="32"/>
          <w:lang w:eastAsia="zh-Hans"/>
        </w:rPr>
        <w:t>本项目</w:t>
      </w:r>
      <w:r>
        <w:rPr>
          <w:rFonts w:hint="eastAsia" w:ascii="仿宋_GB2312" w:cs="仿宋_GB2312"/>
          <w:sz w:val="32"/>
          <w:szCs w:val="32"/>
        </w:rPr>
        <w:t>实际得分</w:t>
      </w:r>
      <w:r>
        <w:rPr>
          <w:rFonts w:hint="eastAsia" w:ascii="仿宋_GB2312" w:cs="仿宋_GB2312"/>
          <w:sz w:val="32"/>
          <w:szCs w:val="32"/>
          <w:lang w:val="en-US" w:eastAsia="zh-CN"/>
        </w:rPr>
        <w:t>20</w:t>
      </w:r>
      <w:r>
        <w:rPr>
          <w:rFonts w:hint="eastAsia" w:ascii="仿宋_GB2312" w:cs="仿宋_GB2312"/>
          <w:sz w:val="32"/>
          <w:szCs w:val="32"/>
        </w:rPr>
        <w:t>分，得分率为</w:t>
      </w:r>
      <w:r>
        <w:rPr>
          <w:rFonts w:hint="eastAsia" w:ascii="仿宋_GB2312" w:cs="仿宋_GB2312"/>
          <w:sz w:val="32"/>
          <w:szCs w:val="32"/>
          <w:lang w:val="en-US" w:eastAsia="zh-CN"/>
        </w:rPr>
        <w:t>100</w:t>
      </w:r>
      <w:r>
        <w:rPr>
          <w:rFonts w:hint="eastAsia" w:asci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1.资金到位率：</w:t>
      </w:r>
      <w:r>
        <w:rPr>
          <w:rFonts w:hint="eastAsia" w:ascii="Times New Roman" w:hAnsi="Times New Roman" w:eastAsia="仿宋_GB2312" w:cs="Times New Roman"/>
          <w:color w:val="auto"/>
          <w:spacing w:val="0"/>
          <w:kern w:val="0"/>
          <w:sz w:val="32"/>
          <w:szCs w:val="32"/>
          <w:lang w:val="en-US" w:eastAsia="zh-Hans" w:bidi="ar-SA"/>
        </w:rPr>
        <w:t>该项目所需财政资金能够足额拨付到位，牵头单位能够及时足额按照合同约定将专项资金拨付给单位，根据评分标准，该指标</w:t>
      </w:r>
      <w:r>
        <w:rPr>
          <w:rFonts w:hint="eastAsia"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2</w:t>
      </w:r>
      <w:r>
        <w:rPr>
          <w:rFonts w:hint="eastAsia" w:ascii="Times New Roman" w:hAnsi="Times New Roman" w:eastAsia="仿宋_GB2312" w:cs="Times New Roman"/>
          <w:color w:val="auto"/>
          <w:spacing w:val="0"/>
          <w:kern w:val="0"/>
          <w:sz w:val="32"/>
          <w:szCs w:val="32"/>
          <w:lang w:val="en-US" w:eastAsia="zh-Hans" w:bidi="ar-SA"/>
        </w:rPr>
        <w:t xml:space="preserve">分。   </w:t>
      </w:r>
    </w:p>
    <w:p>
      <w:pPr>
        <w:spacing w:line="600" w:lineRule="exact"/>
        <w:ind w:firstLine="643"/>
        <w:rPr>
          <w:rFonts w:ascii="仿宋_GB2312" w:cs="仿宋_GB2312"/>
          <w:color w:val="FF0000"/>
          <w:sz w:val="32"/>
          <w:szCs w:val="32"/>
        </w:rPr>
      </w:pPr>
      <w:r>
        <w:rPr>
          <w:rFonts w:hint="eastAsia" w:ascii="仿宋_GB2312" w:cs="仿宋_GB2312"/>
          <w:b/>
          <w:bCs/>
          <w:sz w:val="32"/>
          <w:szCs w:val="32"/>
        </w:rPr>
        <w:t>2.预算执行率：</w:t>
      </w:r>
      <w:r>
        <w:rPr>
          <w:rFonts w:hint="eastAsia" w:ascii="仿宋_GB2312" w:cs="仿宋_GB2312"/>
          <w:b/>
          <w:bCs/>
          <w:sz w:val="32"/>
          <w:szCs w:val="32"/>
          <w:lang w:eastAsia="zh-Hans"/>
        </w:rPr>
        <w:t>本项目</w:t>
      </w:r>
      <w:r>
        <w:rPr>
          <w:rFonts w:hint="eastAsia" w:ascii="Times New Roman" w:hAnsi="Times New Roman" w:eastAsia="仿宋_GB2312" w:cs="Times New Roman"/>
          <w:color w:val="auto"/>
          <w:spacing w:val="0"/>
          <w:kern w:val="0"/>
          <w:sz w:val="32"/>
          <w:szCs w:val="32"/>
          <w:lang w:val="en-US" w:eastAsia="zh-Hans" w:bidi="ar-SA"/>
        </w:rPr>
        <w:t>预算编制较为详细，预算资金</w:t>
      </w:r>
      <w:r>
        <w:rPr>
          <w:rFonts w:hint="eastAsia" w:ascii="Times New Roman" w:hAnsi="Times New Roman" w:eastAsia="仿宋_GB2312" w:cs="Times New Roman"/>
          <w:color w:val="auto"/>
          <w:spacing w:val="0"/>
          <w:kern w:val="0"/>
          <w:sz w:val="32"/>
          <w:szCs w:val="32"/>
          <w:lang w:val="en-US" w:eastAsia="zh-CN" w:bidi="ar-SA"/>
        </w:rPr>
        <w:t>56.28</w:t>
      </w:r>
      <w:r>
        <w:rPr>
          <w:rFonts w:hint="eastAsia" w:ascii="Times New Roman" w:hAnsi="Times New Roman" w:eastAsia="仿宋_GB2312" w:cs="Times New Roman"/>
          <w:color w:val="auto"/>
          <w:spacing w:val="0"/>
          <w:kern w:val="0"/>
          <w:sz w:val="32"/>
          <w:szCs w:val="32"/>
          <w:lang w:val="en-US" w:eastAsia="zh-Hans" w:bidi="ar-SA"/>
        </w:rPr>
        <w:t>万元，实际执行</w:t>
      </w:r>
      <w:r>
        <w:rPr>
          <w:rFonts w:hint="eastAsia" w:ascii="Times New Roman" w:hAnsi="Times New Roman" w:eastAsia="仿宋_GB2312" w:cs="Times New Roman"/>
          <w:color w:val="auto"/>
          <w:spacing w:val="0"/>
          <w:kern w:val="0"/>
          <w:sz w:val="32"/>
          <w:szCs w:val="32"/>
          <w:lang w:val="en-US" w:eastAsia="zh-CN" w:bidi="ar-SA"/>
        </w:rPr>
        <w:t>56.28</w:t>
      </w:r>
      <w:r>
        <w:rPr>
          <w:rFonts w:hint="eastAsia" w:ascii="Times New Roman" w:hAnsi="Times New Roman" w:eastAsia="仿宋_GB2312" w:cs="Times New Roman"/>
          <w:color w:val="auto"/>
          <w:spacing w:val="0"/>
          <w:kern w:val="0"/>
          <w:sz w:val="32"/>
          <w:szCs w:val="32"/>
          <w:lang w:val="en-US" w:eastAsia="zh-Hans" w:bidi="ar-SA"/>
        </w:rPr>
        <w:t>万元，预算执行率为</w:t>
      </w:r>
      <w:r>
        <w:rPr>
          <w:rFonts w:hint="eastAsia" w:ascii="Times New Roman" w:hAnsi="Times New Roman" w:eastAsia="仿宋_GB2312" w:cs="Times New Roman"/>
          <w:color w:val="auto"/>
          <w:spacing w:val="0"/>
          <w:kern w:val="0"/>
          <w:sz w:val="32"/>
          <w:szCs w:val="32"/>
          <w:lang w:val="en-US" w:eastAsia="zh-CN" w:bidi="ar-SA"/>
        </w:rPr>
        <w:t>100</w:t>
      </w:r>
      <w:r>
        <w:rPr>
          <w:rFonts w:hint="eastAsia" w:ascii="Times New Roman" w:hAnsi="Times New Roman" w:eastAsia="仿宋_GB2312" w:cs="Times New Roman"/>
          <w:color w:val="auto"/>
          <w:spacing w:val="0"/>
          <w:kern w:val="0"/>
          <w:sz w:val="32"/>
          <w:szCs w:val="32"/>
          <w:lang w:val="en-US" w:eastAsia="zh-Hans" w:bidi="ar-SA"/>
        </w:rPr>
        <w:t>%，项目资金支出总体能够按照预算执行</w:t>
      </w:r>
      <w:r>
        <w:rPr>
          <w:rFonts w:hint="eastAsia" w:ascii="Times New Roman" w:hAnsi="Times New Roman" w:eastAsia="仿宋_GB2312" w:cs="Times New Roman"/>
          <w:color w:val="auto"/>
          <w:spacing w:val="0"/>
          <w:kern w:val="0"/>
          <w:sz w:val="32"/>
          <w:szCs w:val="32"/>
          <w:lang w:val="en-US" w:eastAsia="zh-CN" w:bidi="ar-SA"/>
        </w:rPr>
        <w:t>，</w:t>
      </w:r>
      <w:r>
        <w:rPr>
          <w:rFonts w:hint="eastAsia" w:ascii="Times New Roman" w:hAnsi="Times New Roman" w:eastAsia="仿宋_GB2312" w:cs="Times New Roman"/>
          <w:color w:val="auto"/>
          <w:spacing w:val="0"/>
          <w:kern w:val="0"/>
          <w:sz w:val="32"/>
          <w:szCs w:val="32"/>
          <w:lang w:val="en-US" w:eastAsia="zh-Hans" w:bidi="ar-SA"/>
        </w:rPr>
        <w:t>根据评分标准，该指标5分，得5分。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3.资金使用合规性：</w:t>
      </w:r>
      <w:r>
        <w:rPr>
          <w:rFonts w:hint="eastAsia" w:ascii="Times New Roman" w:hAnsi="Times New Roman" w:eastAsia="仿宋_GB2312" w:cs="Times New Roman"/>
          <w:color w:val="auto"/>
          <w:spacing w:val="0"/>
          <w:kern w:val="0"/>
          <w:sz w:val="32"/>
          <w:szCs w:val="32"/>
          <w:lang w:val="en-US" w:eastAsia="zh-Hans" w:bidi="ar-SA"/>
        </w:rPr>
        <w:t>项目任务下达后，我单位制定了《</w:t>
      </w:r>
      <w:r>
        <w:rPr>
          <w:rFonts w:hint="eastAsia" w:ascii="Times New Roman" w:hAnsi="Times New Roman" w:eastAsia="仿宋_GB2312" w:cs="Times New Roman"/>
          <w:color w:val="auto"/>
          <w:spacing w:val="0"/>
          <w:kern w:val="0"/>
          <w:sz w:val="32"/>
          <w:szCs w:val="32"/>
          <w:lang w:val="en-US" w:eastAsia="zh-CN" w:bidi="ar-SA"/>
        </w:rPr>
        <w:t>村干部年终绩效考核制度</w:t>
      </w:r>
      <w:r>
        <w:rPr>
          <w:rFonts w:hint="eastAsia" w:ascii="Times New Roman" w:hAnsi="Times New Roman" w:eastAsia="仿宋_GB2312" w:cs="Times New Roman"/>
          <w:color w:val="auto"/>
          <w:spacing w:val="0"/>
          <w:kern w:val="0"/>
          <w:sz w:val="32"/>
          <w:szCs w:val="32"/>
          <w:lang w:val="en-US" w:eastAsia="zh-Hans" w:bidi="ar-SA"/>
        </w:rPr>
        <w:t>》制度和管理规定对经费使用进行规范管理，财务制度健全、执行严格，根据评分标准，该指标5分，得5分。</w:t>
      </w:r>
    </w:p>
    <w:p>
      <w:pPr>
        <w:spacing w:line="600" w:lineRule="exact"/>
        <w:ind w:firstLine="643"/>
        <w:rPr>
          <w:rFonts w:hint="eastAsia" w:ascii="Times New Roman" w:hAnsi="Times New Roman" w:eastAsia="仿宋_GB2312" w:cs="Times New Roman"/>
          <w:color w:val="auto"/>
          <w:spacing w:val="0"/>
          <w:kern w:val="0"/>
          <w:sz w:val="32"/>
          <w:szCs w:val="32"/>
          <w:lang w:val="en-US" w:eastAsia="zh-Hans" w:bidi="ar-SA"/>
        </w:rPr>
      </w:pPr>
      <w:r>
        <w:rPr>
          <w:rFonts w:hint="eastAsia" w:ascii="仿宋_GB2312" w:cs="仿宋_GB2312"/>
          <w:b/>
          <w:bCs/>
          <w:sz w:val="32"/>
          <w:szCs w:val="32"/>
        </w:rPr>
        <w:t>4.管理制度健全性：</w:t>
      </w:r>
      <w:r>
        <w:rPr>
          <w:rFonts w:hint="eastAsia" w:ascii="Times New Roman" w:hAnsi="Times New Roman" w:eastAsia="仿宋_GB2312" w:cs="Times New Roman"/>
          <w:color w:val="auto"/>
          <w:spacing w:val="0"/>
          <w:kern w:val="0"/>
          <w:sz w:val="32"/>
          <w:szCs w:val="32"/>
          <w:lang w:val="en-US" w:eastAsia="zh-Hans" w:bidi="ar-SA"/>
        </w:rPr>
        <w:t>我单位制定了《</w:t>
      </w:r>
      <w:r>
        <w:rPr>
          <w:rFonts w:hint="eastAsia" w:ascii="Times New Roman" w:hAnsi="Times New Roman" w:eastAsia="仿宋_GB2312" w:cs="Times New Roman"/>
          <w:color w:val="auto"/>
          <w:spacing w:val="0"/>
          <w:kern w:val="0"/>
          <w:sz w:val="32"/>
          <w:szCs w:val="32"/>
          <w:lang w:val="en-US" w:eastAsia="zh-CN" w:bidi="ar-SA"/>
        </w:rPr>
        <w:t>村干部年终绩效考核制度</w:t>
      </w:r>
      <w:r>
        <w:rPr>
          <w:rFonts w:hint="eastAsia" w:ascii="Times New Roman" w:hAnsi="Times New Roman" w:eastAsia="仿宋_GB2312" w:cs="Times New Roman"/>
          <w:color w:val="auto"/>
          <w:spacing w:val="0"/>
          <w:kern w:val="0"/>
          <w:sz w:val="32"/>
          <w:szCs w:val="32"/>
          <w:lang w:val="en-US" w:eastAsia="zh-Hans" w:bidi="ar-SA"/>
        </w:rPr>
        <w:t>》等相关项目管理办法，同时对财政专项资金进行严格管理，基本做到了专款专用，根据评分标准，该指标</w:t>
      </w:r>
      <w:r>
        <w:rPr>
          <w:rFonts w:hint="eastAsia"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分</w:t>
      </w:r>
    </w:p>
    <w:p>
      <w:pPr>
        <w:spacing w:line="600" w:lineRule="exact"/>
        <w:ind w:firstLine="643"/>
        <w:rPr>
          <w:rFonts w:hint="eastAsia" w:ascii="仿宋_GB2312" w:cs="仿宋_GB2312"/>
          <w:sz w:val="32"/>
          <w:szCs w:val="32"/>
          <w:lang w:eastAsia="zh-Hans"/>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Times New Roman" w:hAnsi="Times New Roman" w:eastAsia="仿宋_GB2312" w:cs="Times New Roman"/>
          <w:color w:val="auto"/>
          <w:spacing w:val="0"/>
          <w:kern w:val="0"/>
          <w:sz w:val="32"/>
          <w:szCs w:val="32"/>
          <w:lang w:val="en-US" w:eastAsia="zh-Hans" w:bidi="ar-SA"/>
        </w:rPr>
        <w:t>由部门提出经费预算支出可行性方案，经过与市政府分管领导沟通后，报党委会议研究执行，财务对资金的使用合法合规性进行监督，年底对资金使用效果进行自评，根据评分标准，该指标</w:t>
      </w:r>
      <w:r>
        <w:rPr>
          <w:rFonts w:hint="eastAsia"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分。</w:t>
      </w:r>
    </w:p>
    <w:p>
      <w:pPr>
        <w:pStyle w:val="4"/>
        <w:spacing w:line="60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p>
    <w:p>
      <w:pPr>
        <w:overflowPunct w:val="0"/>
        <w:spacing w:line="600" w:lineRule="exact"/>
        <w:ind w:firstLine="640"/>
        <w:contextualSpacing/>
        <w:rPr>
          <w:rFonts w:ascii="仿宋_GB2312" w:hAnsi="仿宋_GB2312" w:cs="仿宋_GB2312"/>
          <w:sz w:val="32"/>
          <w:szCs w:val="32"/>
          <w:lang w:eastAsia="zh-Hans"/>
        </w:rPr>
      </w:pPr>
      <w:r>
        <w:rPr>
          <w:rFonts w:hint="eastAsia" w:ascii="Times New Roman" w:hAnsi="Times New Roman" w:eastAsia="仿宋_GB2312" w:cs="Times New Roman"/>
          <w:color w:val="auto"/>
          <w:spacing w:val="0"/>
          <w:kern w:val="0"/>
          <w:sz w:val="32"/>
          <w:szCs w:val="32"/>
          <w:lang w:val="en-US" w:eastAsia="zh-Hans" w:bidi="ar-SA"/>
        </w:rPr>
        <w:t>项目产出类指标包括产出数量、产出质量、产出时效、产出成本共四方面的内容，由</w:t>
      </w:r>
      <w:r>
        <w:rPr>
          <w:rFonts w:hint="eastAsia" w:ascii="Times New Roman" w:hAnsi="Times New Roman" w:eastAsia="仿宋_GB2312" w:cs="Times New Roman"/>
          <w:color w:val="auto"/>
          <w:spacing w:val="0"/>
          <w:kern w:val="0"/>
          <w:sz w:val="32"/>
          <w:szCs w:val="32"/>
          <w:lang w:val="en-US" w:eastAsia="zh-CN" w:bidi="ar-SA"/>
        </w:rPr>
        <w:t>4</w:t>
      </w:r>
      <w:r>
        <w:rPr>
          <w:rFonts w:hint="eastAsia" w:ascii="Times New Roman" w:hAnsi="Times New Roman" w:eastAsia="仿宋_GB2312" w:cs="Times New Roman"/>
          <w:color w:val="auto"/>
          <w:spacing w:val="0"/>
          <w:kern w:val="0"/>
          <w:sz w:val="32"/>
          <w:szCs w:val="32"/>
          <w:lang w:val="en-US" w:eastAsia="zh-Hans" w:bidi="ar-SA"/>
        </w:rPr>
        <w:t>个三级指标构成，权重分为30分，本项目实际得分</w:t>
      </w:r>
      <w:r>
        <w:rPr>
          <w:rFonts w:hint="eastAsia" w:ascii="Times New Roman" w:hAnsi="Times New Roman" w:eastAsia="仿宋_GB2312" w:cs="Times New Roman"/>
          <w:color w:val="auto"/>
          <w:spacing w:val="0"/>
          <w:kern w:val="0"/>
          <w:sz w:val="32"/>
          <w:szCs w:val="32"/>
          <w:lang w:val="en-US" w:eastAsia="zh-CN" w:bidi="ar-SA"/>
        </w:rPr>
        <w:t>30</w:t>
      </w:r>
      <w:r>
        <w:rPr>
          <w:rFonts w:hint="eastAsia" w:ascii="Times New Roman" w:hAnsi="Times New Roman" w:eastAsia="仿宋_GB2312" w:cs="Times New Roman"/>
          <w:color w:val="auto"/>
          <w:spacing w:val="0"/>
          <w:kern w:val="0"/>
          <w:sz w:val="32"/>
          <w:szCs w:val="32"/>
          <w:lang w:val="en-US" w:eastAsia="zh-Hans" w:bidi="ar-SA"/>
        </w:rPr>
        <w:t>分，得分率为</w:t>
      </w:r>
      <w:r>
        <w:rPr>
          <w:rFonts w:hint="eastAsia" w:ascii="Times New Roman" w:hAnsi="Times New Roman" w:eastAsia="仿宋_GB2312" w:cs="Times New Roman"/>
          <w:color w:val="auto"/>
          <w:spacing w:val="0"/>
          <w:kern w:val="0"/>
          <w:sz w:val="32"/>
          <w:szCs w:val="32"/>
          <w:lang w:val="en-US" w:eastAsia="zh-CN" w:bidi="ar-SA"/>
        </w:rPr>
        <w:t>100</w:t>
      </w:r>
      <w:r>
        <w:rPr>
          <w:rFonts w:hint="eastAsia" w:ascii="Times New Roman" w:hAnsi="Times New Roman" w:eastAsia="仿宋_GB2312" w:cs="Times New Roman"/>
          <w:color w:val="auto"/>
          <w:spacing w:val="0"/>
          <w:kern w:val="0"/>
          <w:sz w:val="32"/>
          <w:szCs w:val="32"/>
          <w:lang w:val="en-US" w:eastAsia="zh-Hans" w:bidi="ar-SA"/>
        </w:rPr>
        <w:t>%。具体各项指标得分如下：</w:t>
      </w:r>
    </w:p>
    <w:p>
      <w:pPr>
        <w:pStyle w:val="6"/>
        <w:spacing w:before="0" w:after="0" w:line="600" w:lineRule="exact"/>
        <w:ind w:left="643" w:firstLine="0" w:firstLineChars="0"/>
        <w:jc w:val="both"/>
        <w:rPr>
          <w:rFonts w:hint="eastAsia" w:ascii="仿宋_GB2312" w:cs="仿宋_GB2312"/>
          <w:bCs/>
          <w:sz w:val="32"/>
          <w:szCs w:val="32"/>
        </w:rPr>
      </w:pPr>
      <w:r>
        <w:rPr>
          <w:rFonts w:hint="eastAsia" w:ascii="仿宋_GB2312" w:cs="仿宋_GB2312"/>
          <w:bCs/>
          <w:sz w:val="32"/>
          <w:szCs w:val="32"/>
        </w:rPr>
        <w:t>1. 产出数量</w:t>
      </w:r>
    </w:p>
    <w:p>
      <w:pPr>
        <w:spacing w:line="600" w:lineRule="exact"/>
        <w:ind w:firstLine="640"/>
        <w:rPr>
          <w:rFonts w:hint="eastAsia" w:ascii="Times New Roman" w:hAnsi="Times New Roman" w:eastAsia="仿宋_GB2312" w:cs="Times New Roman"/>
          <w:color w:val="auto"/>
          <w:spacing w:val="0"/>
          <w:kern w:val="0"/>
          <w:sz w:val="32"/>
          <w:szCs w:val="32"/>
          <w:lang w:val="en-US" w:eastAsia="zh-Hans" w:bidi="ar-SA"/>
        </w:rPr>
      </w:pPr>
      <w:r>
        <w:rPr>
          <w:rFonts w:hint="eastAsia" w:ascii="Times New Roman" w:hAnsi="Times New Roman" w:eastAsia="仿宋_GB2312" w:cs="Times New Roman"/>
          <w:color w:val="auto"/>
          <w:spacing w:val="0"/>
          <w:kern w:val="0"/>
          <w:sz w:val="32"/>
          <w:szCs w:val="32"/>
          <w:lang w:val="en-US" w:eastAsia="zh-Hans" w:bidi="ar-SA"/>
        </w:rPr>
        <w:t>“</w:t>
      </w:r>
      <w:r>
        <w:rPr>
          <w:rFonts w:hint="eastAsia" w:ascii="Times New Roman" w:hAnsi="Times New Roman" w:eastAsia="仿宋_GB2312" w:cs="Times New Roman"/>
          <w:color w:val="auto"/>
          <w:spacing w:val="0"/>
          <w:kern w:val="0"/>
          <w:sz w:val="32"/>
          <w:szCs w:val="32"/>
          <w:lang w:val="en-US" w:eastAsia="zh-CN" w:bidi="ar-SA"/>
        </w:rPr>
        <w:t>村干部人数</w:t>
      </w:r>
      <w:r>
        <w:rPr>
          <w:rFonts w:hint="eastAsia" w:ascii="Times New Roman" w:hAnsi="Times New Roman" w:eastAsia="仿宋_GB2312" w:cs="Times New Roman"/>
          <w:color w:val="auto"/>
          <w:spacing w:val="0"/>
          <w:kern w:val="0"/>
          <w:sz w:val="32"/>
          <w:szCs w:val="32"/>
          <w:lang w:val="en-US" w:eastAsia="zh-Hans" w:bidi="ar-SA"/>
        </w:rPr>
        <w:t>”指标，预期指标值为“≥</w:t>
      </w:r>
      <w:r>
        <w:rPr>
          <w:rFonts w:hint="eastAsia" w:cs="Times New Roman"/>
          <w:color w:val="auto"/>
          <w:spacing w:val="0"/>
          <w:kern w:val="0"/>
          <w:sz w:val="32"/>
          <w:szCs w:val="32"/>
          <w:lang w:val="en-US" w:eastAsia="zh-CN" w:bidi="ar-SA"/>
        </w:rPr>
        <w:t>44</w:t>
      </w:r>
      <w:r>
        <w:rPr>
          <w:rFonts w:hint="eastAsia" w:ascii="Times New Roman" w:hAnsi="Times New Roman" w:eastAsia="仿宋_GB2312" w:cs="Times New Roman"/>
          <w:color w:val="auto"/>
          <w:spacing w:val="0"/>
          <w:kern w:val="0"/>
          <w:sz w:val="32"/>
          <w:szCs w:val="32"/>
          <w:lang w:val="en-US" w:eastAsia="zh-CN" w:bidi="ar-SA"/>
        </w:rPr>
        <w:t>人</w:t>
      </w:r>
      <w:r>
        <w:rPr>
          <w:rFonts w:hint="eastAsia" w:ascii="Times New Roman" w:hAnsi="Times New Roman" w:eastAsia="仿宋_GB2312" w:cs="Times New Roman"/>
          <w:color w:val="auto"/>
          <w:spacing w:val="0"/>
          <w:kern w:val="0"/>
          <w:sz w:val="32"/>
          <w:szCs w:val="32"/>
          <w:lang w:val="en-US" w:eastAsia="zh-Hans" w:bidi="ar-SA"/>
        </w:rPr>
        <w:t>”，根据</w:t>
      </w:r>
      <w:r>
        <w:rPr>
          <w:rFonts w:hint="eastAsia" w:ascii="Times New Roman" w:hAnsi="Times New Roman" w:eastAsia="仿宋_GB2312" w:cs="Times New Roman"/>
          <w:color w:val="auto"/>
          <w:spacing w:val="0"/>
          <w:kern w:val="0"/>
          <w:sz w:val="32"/>
          <w:szCs w:val="32"/>
          <w:lang w:val="en-US" w:eastAsia="zh-CN" w:bidi="ar-SA"/>
        </w:rPr>
        <w:t>实际村干部人数和实际发放表</w:t>
      </w:r>
      <w:r>
        <w:rPr>
          <w:rFonts w:hint="eastAsia" w:ascii="Times New Roman" w:hAnsi="Times New Roman" w:eastAsia="仿宋_GB2312" w:cs="Times New Roman"/>
          <w:color w:val="auto"/>
          <w:spacing w:val="0"/>
          <w:kern w:val="0"/>
          <w:sz w:val="32"/>
          <w:szCs w:val="32"/>
          <w:lang w:val="en-US" w:eastAsia="zh-Hans" w:bidi="ar-SA"/>
        </w:rPr>
        <w:t>可知，实际完成</w:t>
      </w:r>
      <w:r>
        <w:rPr>
          <w:rFonts w:hint="eastAsia" w:cs="Times New Roman"/>
          <w:color w:val="auto"/>
          <w:spacing w:val="0"/>
          <w:kern w:val="0"/>
          <w:sz w:val="32"/>
          <w:szCs w:val="32"/>
          <w:lang w:val="en-US" w:eastAsia="zh-CN" w:bidi="ar-SA"/>
        </w:rPr>
        <w:t>44</w:t>
      </w:r>
      <w:r>
        <w:rPr>
          <w:rFonts w:hint="eastAsia" w:ascii="Times New Roman" w:hAnsi="Times New Roman" w:eastAsia="仿宋_GB2312" w:cs="Times New Roman"/>
          <w:color w:val="auto"/>
          <w:spacing w:val="0"/>
          <w:kern w:val="0"/>
          <w:sz w:val="32"/>
          <w:szCs w:val="32"/>
          <w:lang w:val="en-US" w:eastAsia="zh-CN" w:bidi="ar-SA"/>
        </w:rPr>
        <w:t>人</w:t>
      </w:r>
      <w:r>
        <w:rPr>
          <w:rFonts w:hint="eastAsia" w:ascii="Times New Roman" w:hAnsi="Times New Roman" w:eastAsia="仿宋_GB2312" w:cs="Times New Roman"/>
          <w:color w:val="auto"/>
          <w:spacing w:val="0"/>
          <w:kern w:val="0"/>
          <w:sz w:val="32"/>
          <w:szCs w:val="32"/>
          <w:lang w:val="en-US" w:eastAsia="zh-Hans" w:bidi="ar-SA"/>
        </w:rPr>
        <w:t>，与预期目标一致，根据评分标准，该指标</w:t>
      </w:r>
      <w:r>
        <w:rPr>
          <w:rFonts w:hint="eastAsia" w:cs="Times New Roman"/>
          <w:color w:val="auto"/>
          <w:spacing w:val="0"/>
          <w:kern w:val="0"/>
          <w:sz w:val="32"/>
          <w:szCs w:val="32"/>
          <w:lang w:val="en-US" w:eastAsia="zh-CN" w:bidi="ar-SA"/>
        </w:rPr>
        <w:t>8</w:t>
      </w:r>
      <w:r>
        <w:rPr>
          <w:rFonts w:hint="eastAsia" w:ascii="Times New Roman" w:hAnsi="Times New Roman" w:eastAsia="仿宋_GB2312" w:cs="Times New Roman"/>
          <w:color w:val="auto"/>
          <w:spacing w:val="0"/>
          <w:kern w:val="0"/>
          <w:sz w:val="32"/>
          <w:szCs w:val="32"/>
          <w:lang w:val="en-US" w:eastAsia="zh-Hans" w:bidi="ar-SA"/>
        </w:rPr>
        <w:t>分，得</w:t>
      </w:r>
      <w:r>
        <w:rPr>
          <w:rFonts w:hint="eastAsia" w:cs="Times New Roman"/>
          <w:color w:val="auto"/>
          <w:spacing w:val="0"/>
          <w:kern w:val="0"/>
          <w:sz w:val="32"/>
          <w:szCs w:val="32"/>
          <w:lang w:val="en-US" w:eastAsia="zh-CN" w:bidi="ar-SA"/>
        </w:rPr>
        <w:t>8</w:t>
      </w:r>
      <w:r>
        <w:rPr>
          <w:rFonts w:hint="eastAsia" w:ascii="Times New Roman" w:hAnsi="Times New Roman" w:eastAsia="仿宋_GB2312" w:cs="Times New Roman"/>
          <w:color w:val="auto"/>
          <w:spacing w:val="0"/>
          <w:kern w:val="0"/>
          <w:sz w:val="32"/>
          <w:szCs w:val="32"/>
          <w:lang w:val="en-US" w:eastAsia="zh-Hans" w:bidi="ar-SA"/>
        </w:rPr>
        <w:t>分。</w:t>
      </w:r>
    </w:p>
    <w:p>
      <w:pPr>
        <w:spacing w:line="600" w:lineRule="exact"/>
        <w:ind w:firstLine="643"/>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FF0000"/>
          <w:sz w:val="32"/>
          <w:szCs w:val="32"/>
        </w:rPr>
      </w:pPr>
      <w:r>
        <w:rPr>
          <w:rFonts w:hint="eastAsia" w:ascii="Times New Roman" w:hAnsi="Times New Roman" w:eastAsia="仿宋_GB2312" w:cs="Times New Roman"/>
          <w:color w:val="auto"/>
          <w:spacing w:val="0"/>
          <w:kern w:val="0"/>
          <w:sz w:val="32"/>
          <w:szCs w:val="32"/>
          <w:lang w:val="en-US" w:eastAsia="zh-Hans" w:bidi="ar-SA"/>
        </w:rPr>
        <w:t>“</w:t>
      </w:r>
      <w:r>
        <w:rPr>
          <w:rFonts w:hint="eastAsia" w:ascii="Times New Roman" w:hAnsi="Times New Roman" w:eastAsia="仿宋_GB2312" w:cs="Times New Roman"/>
          <w:color w:val="auto"/>
          <w:spacing w:val="0"/>
          <w:kern w:val="0"/>
          <w:sz w:val="32"/>
          <w:szCs w:val="32"/>
          <w:lang w:val="en-US" w:eastAsia="zh-CN" w:bidi="ar-SA"/>
        </w:rPr>
        <w:t>竣工验收合格率</w:t>
      </w:r>
      <w:r>
        <w:rPr>
          <w:rFonts w:hint="eastAsia" w:ascii="Times New Roman" w:hAnsi="Times New Roman" w:eastAsia="仿宋_GB2312" w:cs="Times New Roman"/>
          <w:color w:val="auto"/>
          <w:spacing w:val="0"/>
          <w:kern w:val="0"/>
          <w:sz w:val="32"/>
          <w:szCs w:val="32"/>
          <w:lang w:val="en-US" w:eastAsia="zh-Hans" w:bidi="ar-SA"/>
        </w:rPr>
        <w:t>”指标</w:t>
      </w:r>
      <w:r>
        <w:rPr>
          <w:rFonts w:hint="eastAsia" w:ascii="Times New Roman" w:hAnsi="Times New Roman" w:eastAsia="仿宋_GB2312" w:cs="Times New Roman"/>
          <w:color w:val="auto"/>
          <w:spacing w:val="0"/>
          <w:kern w:val="0"/>
          <w:sz w:val="32"/>
          <w:szCs w:val="32"/>
          <w:lang w:val="en-US" w:eastAsia="zh-CN" w:bidi="ar-SA"/>
        </w:rPr>
        <w:t>，</w:t>
      </w:r>
      <w:r>
        <w:rPr>
          <w:rFonts w:hint="eastAsia" w:ascii="Times New Roman" w:hAnsi="Times New Roman" w:eastAsia="仿宋_GB2312" w:cs="Times New Roman"/>
          <w:color w:val="auto"/>
          <w:spacing w:val="0"/>
          <w:kern w:val="0"/>
          <w:sz w:val="32"/>
          <w:szCs w:val="32"/>
          <w:lang w:val="en-US" w:eastAsia="zh-Hans" w:bidi="ar-SA"/>
        </w:rPr>
        <w:t>预期指标值为“</w:t>
      </w:r>
      <w:r>
        <w:rPr>
          <w:rFonts w:hint="eastAsia" w:ascii="Times New Roman" w:hAnsi="Times New Roman" w:eastAsia="仿宋_GB2312" w:cs="Times New Roman"/>
          <w:color w:val="auto"/>
          <w:spacing w:val="0"/>
          <w:kern w:val="0"/>
          <w:sz w:val="32"/>
          <w:szCs w:val="32"/>
          <w:lang w:val="en-US" w:eastAsia="zh-CN" w:bidi="ar-SA"/>
        </w:rPr>
        <w:t>100%</w:t>
      </w:r>
      <w:r>
        <w:rPr>
          <w:rFonts w:hint="eastAsia" w:ascii="Times New Roman" w:hAnsi="Times New Roman" w:eastAsia="仿宋_GB2312" w:cs="Times New Roman"/>
          <w:color w:val="auto"/>
          <w:spacing w:val="0"/>
          <w:kern w:val="0"/>
          <w:sz w:val="32"/>
          <w:szCs w:val="32"/>
          <w:lang w:val="en-US" w:eastAsia="zh-Hans" w:bidi="ar-SA"/>
        </w:rPr>
        <w:t>”，根据</w:t>
      </w:r>
      <w:r>
        <w:rPr>
          <w:rFonts w:hint="eastAsia" w:ascii="Times New Roman" w:hAnsi="Times New Roman" w:eastAsia="仿宋_GB2312" w:cs="Times New Roman"/>
          <w:color w:val="auto"/>
          <w:spacing w:val="0"/>
          <w:kern w:val="0"/>
          <w:sz w:val="32"/>
          <w:szCs w:val="32"/>
          <w:lang w:val="en-US" w:eastAsia="zh-CN" w:bidi="ar-SA"/>
        </w:rPr>
        <w:t>实际村干部人数和实际发放表</w:t>
      </w:r>
      <w:r>
        <w:rPr>
          <w:rFonts w:hint="eastAsia" w:ascii="Times New Roman" w:hAnsi="Times New Roman" w:eastAsia="仿宋_GB2312" w:cs="Times New Roman"/>
          <w:color w:val="auto"/>
          <w:spacing w:val="0"/>
          <w:kern w:val="0"/>
          <w:sz w:val="32"/>
          <w:szCs w:val="32"/>
          <w:lang w:val="en-US" w:eastAsia="zh-Hans" w:bidi="ar-SA"/>
        </w:rPr>
        <w:t>可知，</w:t>
      </w:r>
      <w:r>
        <w:rPr>
          <w:rFonts w:hint="eastAsia" w:ascii="Times New Roman" w:hAnsi="Times New Roman" w:eastAsia="仿宋_GB2312" w:cs="Times New Roman"/>
          <w:color w:val="auto"/>
          <w:spacing w:val="0"/>
          <w:kern w:val="0"/>
          <w:sz w:val="32"/>
          <w:szCs w:val="32"/>
          <w:lang w:val="en-US" w:eastAsia="zh-CN" w:bidi="ar-SA"/>
        </w:rPr>
        <w:t>实际村干部人数</w:t>
      </w:r>
      <w:r>
        <w:rPr>
          <w:rFonts w:hint="eastAsia" w:cs="Times New Roman"/>
          <w:color w:val="auto"/>
          <w:spacing w:val="0"/>
          <w:kern w:val="0"/>
          <w:sz w:val="32"/>
          <w:szCs w:val="32"/>
          <w:lang w:val="en-US" w:eastAsia="zh-CN" w:bidi="ar-SA"/>
        </w:rPr>
        <w:t>44</w:t>
      </w:r>
      <w:r>
        <w:rPr>
          <w:rFonts w:hint="eastAsia" w:ascii="Times New Roman" w:hAnsi="Times New Roman" w:eastAsia="仿宋_GB2312" w:cs="Times New Roman"/>
          <w:color w:val="auto"/>
          <w:spacing w:val="0"/>
          <w:kern w:val="0"/>
          <w:sz w:val="32"/>
          <w:szCs w:val="32"/>
          <w:lang w:val="en-US" w:eastAsia="zh-CN" w:bidi="ar-SA"/>
        </w:rPr>
        <w:t>人，发放56.28万元。有效利用</w:t>
      </w:r>
      <w:r>
        <w:rPr>
          <w:rFonts w:hint="eastAsia" w:ascii="Times New Roman" w:hAnsi="Times New Roman" w:eastAsia="仿宋_GB2312" w:cs="Times New Roman"/>
          <w:color w:val="auto"/>
          <w:spacing w:val="0"/>
          <w:kern w:val="0"/>
          <w:sz w:val="32"/>
          <w:szCs w:val="32"/>
          <w:lang w:val="en-US" w:eastAsia="zh-Hans" w:bidi="ar-SA"/>
        </w:rPr>
        <w:t>率达100%，</w:t>
      </w:r>
      <w:r>
        <w:rPr>
          <w:rFonts w:hint="eastAsia" w:ascii="Times New Roman" w:hAnsi="Times New Roman" w:eastAsia="仿宋_GB2312" w:cs="Times New Roman"/>
          <w:color w:val="auto"/>
          <w:spacing w:val="0"/>
          <w:kern w:val="0"/>
          <w:sz w:val="32"/>
          <w:szCs w:val="32"/>
          <w:lang w:val="en-US" w:eastAsia="zh-CN" w:bidi="ar-SA"/>
        </w:rPr>
        <w:t>与预期目标一致，根据评分标准，该指标</w:t>
      </w:r>
      <w:r>
        <w:rPr>
          <w:rFonts w:hint="eastAsia" w:cs="Times New Roman"/>
          <w:color w:val="auto"/>
          <w:spacing w:val="0"/>
          <w:kern w:val="0"/>
          <w:sz w:val="32"/>
          <w:szCs w:val="32"/>
          <w:lang w:val="en-US" w:eastAsia="zh-CN" w:bidi="ar-SA"/>
        </w:rPr>
        <w:t>8</w:t>
      </w:r>
      <w:r>
        <w:rPr>
          <w:rFonts w:hint="eastAsia" w:ascii="Times New Roman" w:hAnsi="Times New Roman" w:eastAsia="仿宋_GB2312" w:cs="Times New Roman"/>
          <w:color w:val="auto"/>
          <w:spacing w:val="0"/>
          <w:kern w:val="0"/>
          <w:sz w:val="32"/>
          <w:szCs w:val="32"/>
          <w:lang w:val="en-US" w:eastAsia="zh-CN" w:bidi="ar-SA"/>
        </w:rPr>
        <w:t>分，得</w:t>
      </w:r>
      <w:r>
        <w:rPr>
          <w:rFonts w:hint="eastAsia" w:cs="Times New Roman"/>
          <w:color w:val="auto"/>
          <w:spacing w:val="0"/>
          <w:kern w:val="0"/>
          <w:sz w:val="32"/>
          <w:szCs w:val="32"/>
          <w:lang w:val="en-US" w:eastAsia="zh-CN" w:bidi="ar-SA"/>
        </w:rPr>
        <w:t>8</w:t>
      </w:r>
      <w:r>
        <w:rPr>
          <w:rFonts w:hint="eastAsia" w:cs="Times New Roman"/>
          <w:color w:val="auto"/>
          <w:spacing w:val="0"/>
          <w:kern w:val="0"/>
          <w:sz w:val="32"/>
          <w:szCs w:val="32"/>
          <w:lang w:val="en-US" w:eastAsia="zh-CN" w:bidi="ar-SA"/>
        </w:rPr>
        <w:tab/>
      </w:r>
      <w:r>
        <w:rPr>
          <w:rFonts w:hint="eastAsia" w:ascii="Times New Roman" w:hAnsi="Times New Roman" w:eastAsia="仿宋_GB2312" w:cs="Times New Roman"/>
          <w:color w:val="auto"/>
          <w:spacing w:val="0"/>
          <w:kern w:val="0"/>
          <w:sz w:val="32"/>
          <w:szCs w:val="32"/>
          <w:lang w:val="en-US" w:eastAsia="zh-CN" w:bidi="ar-SA"/>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Hans" w:bidi="ar-SA"/>
        </w:rPr>
        <w:t>“</w:t>
      </w:r>
      <w:r>
        <w:rPr>
          <w:rFonts w:hint="eastAsia" w:ascii="Times New Roman" w:hAnsi="Times New Roman" w:eastAsia="仿宋_GB2312" w:cs="Times New Roman"/>
          <w:b w:val="0"/>
          <w:color w:val="auto"/>
          <w:spacing w:val="0"/>
          <w:kern w:val="0"/>
          <w:sz w:val="32"/>
          <w:szCs w:val="32"/>
          <w:lang w:val="en-US" w:eastAsia="zh-CN" w:bidi="ar-SA"/>
        </w:rPr>
        <w:t>资金支付及时率</w:t>
      </w:r>
      <w:r>
        <w:rPr>
          <w:rFonts w:hint="eastAsia" w:ascii="Times New Roman" w:hAnsi="Times New Roman" w:eastAsia="仿宋_GB2312" w:cs="Times New Roman"/>
          <w:b w:val="0"/>
          <w:color w:val="auto"/>
          <w:spacing w:val="0"/>
          <w:kern w:val="0"/>
          <w:sz w:val="32"/>
          <w:szCs w:val="32"/>
          <w:lang w:val="en-US" w:eastAsia="zh-Hans" w:bidi="ar-SA"/>
        </w:rPr>
        <w:t>”指标，预期指标值为“</w:t>
      </w:r>
      <w:r>
        <w:rPr>
          <w:rFonts w:hint="eastAsia" w:ascii="Times New Roman" w:hAnsi="Times New Roman" w:eastAsia="仿宋_GB2312" w:cs="Times New Roman"/>
          <w:b w:val="0"/>
          <w:color w:val="auto"/>
          <w:spacing w:val="0"/>
          <w:kern w:val="0"/>
          <w:sz w:val="32"/>
          <w:szCs w:val="32"/>
          <w:lang w:val="en-US" w:eastAsia="zh-CN" w:bidi="ar-SA"/>
        </w:rPr>
        <w:t>100%</w:t>
      </w:r>
      <w:r>
        <w:rPr>
          <w:rFonts w:hint="eastAsia" w:ascii="Times New Roman" w:hAnsi="Times New Roman" w:eastAsia="仿宋_GB2312" w:cs="Times New Roman"/>
          <w:b w:val="0"/>
          <w:color w:val="auto"/>
          <w:spacing w:val="0"/>
          <w:kern w:val="0"/>
          <w:sz w:val="32"/>
          <w:szCs w:val="32"/>
          <w:lang w:val="en-US" w:eastAsia="zh-Hans" w:bidi="ar-SA"/>
        </w:rPr>
        <w:t>”；根据资金支付凭证显示，该项目于</w:t>
      </w:r>
      <w:r>
        <w:rPr>
          <w:rFonts w:hint="eastAsia" w:ascii="Times New Roman" w:hAnsi="Times New Roman" w:eastAsia="仿宋_GB2312" w:cs="Times New Roman"/>
          <w:b w:val="0"/>
          <w:color w:val="auto"/>
          <w:spacing w:val="0"/>
          <w:kern w:val="0"/>
          <w:sz w:val="32"/>
          <w:szCs w:val="32"/>
          <w:lang w:val="en-US" w:eastAsia="zh-CN" w:bidi="ar-SA"/>
        </w:rPr>
        <w:t>2022年12月完成竣工验收，按合同约定，</w:t>
      </w:r>
      <w:r>
        <w:rPr>
          <w:rFonts w:hint="eastAsia" w:ascii="Times New Roman" w:hAnsi="Times New Roman" w:eastAsia="仿宋_GB2312" w:cs="Times New Roman"/>
          <w:b w:val="0"/>
          <w:color w:val="auto"/>
          <w:spacing w:val="0"/>
          <w:kern w:val="0"/>
          <w:sz w:val="32"/>
          <w:szCs w:val="32"/>
          <w:lang w:val="en-US" w:eastAsia="zh-Hans" w:bidi="ar-SA"/>
        </w:rPr>
        <w:t>资金已于202</w:t>
      </w:r>
      <w:r>
        <w:rPr>
          <w:rFonts w:hint="eastAsia" w:ascii="Times New Roman" w:hAnsi="Times New Roman" w:eastAsia="仿宋_GB2312" w:cs="Times New Roman"/>
          <w:b w:val="0"/>
          <w:color w:val="auto"/>
          <w:spacing w:val="0"/>
          <w:kern w:val="0"/>
          <w:sz w:val="32"/>
          <w:szCs w:val="32"/>
          <w:lang w:val="en-US" w:eastAsia="zh-CN" w:bidi="ar-SA"/>
        </w:rPr>
        <w:t>2</w:t>
      </w:r>
      <w:r>
        <w:rPr>
          <w:rFonts w:hint="eastAsia" w:ascii="Times New Roman" w:hAnsi="Times New Roman" w:eastAsia="仿宋_GB2312" w:cs="Times New Roman"/>
          <w:b w:val="0"/>
          <w:color w:val="auto"/>
          <w:spacing w:val="0"/>
          <w:kern w:val="0"/>
          <w:sz w:val="32"/>
          <w:szCs w:val="32"/>
          <w:lang w:val="en-US" w:eastAsia="zh-Hans" w:bidi="ar-SA"/>
        </w:rPr>
        <w:t>年</w:t>
      </w:r>
      <w:r>
        <w:rPr>
          <w:rFonts w:hint="eastAsia" w:ascii="Times New Roman" w:hAnsi="Times New Roman" w:eastAsia="仿宋_GB2312" w:cs="Times New Roman"/>
          <w:b w:val="0"/>
          <w:color w:val="auto"/>
          <w:spacing w:val="0"/>
          <w:kern w:val="0"/>
          <w:sz w:val="32"/>
          <w:szCs w:val="32"/>
          <w:lang w:val="en-US" w:eastAsia="zh-CN" w:bidi="ar-SA"/>
        </w:rPr>
        <w:t>12</w:t>
      </w:r>
      <w:r>
        <w:rPr>
          <w:rFonts w:hint="eastAsia" w:ascii="Times New Roman" w:hAnsi="Times New Roman" w:eastAsia="仿宋_GB2312" w:cs="Times New Roman"/>
          <w:b w:val="0"/>
          <w:color w:val="auto"/>
          <w:spacing w:val="0"/>
          <w:kern w:val="0"/>
          <w:sz w:val="32"/>
          <w:szCs w:val="32"/>
          <w:lang w:val="en-US" w:eastAsia="zh-Hans" w:bidi="ar-SA"/>
        </w:rPr>
        <w:t>月全部支付完毕，</w:t>
      </w:r>
      <w:r>
        <w:rPr>
          <w:rFonts w:hint="eastAsia" w:ascii="Times New Roman" w:hAnsi="Times New Roman" w:eastAsia="仿宋_GB2312" w:cs="Times New Roman"/>
          <w:b w:val="0"/>
          <w:color w:val="auto"/>
          <w:spacing w:val="0"/>
          <w:kern w:val="0"/>
          <w:sz w:val="32"/>
          <w:szCs w:val="32"/>
          <w:lang w:val="en-US" w:eastAsia="zh-CN" w:bidi="ar-SA"/>
        </w:rPr>
        <w:t>与预期目标指标一致，根据评分标准，该指标</w:t>
      </w:r>
      <w:r>
        <w:rPr>
          <w:rFonts w:hint="eastAsia" w:cs="Times New Roman"/>
          <w:b w:val="0"/>
          <w:color w:val="auto"/>
          <w:spacing w:val="0"/>
          <w:kern w:val="0"/>
          <w:sz w:val="32"/>
          <w:szCs w:val="32"/>
          <w:lang w:val="en-US" w:eastAsia="zh-CN" w:bidi="ar-SA"/>
        </w:rPr>
        <w:t>6</w:t>
      </w:r>
      <w:r>
        <w:rPr>
          <w:rFonts w:hint="eastAsia" w:ascii="Times New Roman" w:hAnsi="Times New Roman" w:eastAsia="仿宋_GB2312" w:cs="Times New Roman"/>
          <w:b w:val="0"/>
          <w:color w:val="auto"/>
          <w:spacing w:val="0"/>
          <w:kern w:val="0"/>
          <w:sz w:val="32"/>
          <w:szCs w:val="32"/>
          <w:lang w:val="en-US" w:eastAsia="zh-CN" w:bidi="ar-SA"/>
        </w:rPr>
        <w:t>分，得</w:t>
      </w:r>
      <w:r>
        <w:rPr>
          <w:rFonts w:hint="eastAsia" w:cs="Times New Roman"/>
          <w:b w:val="0"/>
          <w:color w:val="auto"/>
          <w:spacing w:val="0"/>
          <w:kern w:val="0"/>
          <w:sz w:val="32"/>
          <w:szCs w:val="32"/>
          <w:lang w:val="en-US" w:eastAsia="zh-CN" w:bidi="ar-SA"/>
        </w:rPr>
        <w:t>6</w:t>
      </w:r>
      <w:r>
        <w:rPr>
          <w:rFonts w:hint="eastAsia" w:ascii="Times New Roman" w:hAnsi="Times New Roman" w:eastAsia="仿宋_GB2312" w:cs="Times New Roman"/>
          <w:b w:val="0"/>
          <w:color w:val="auto"/>
          <w:spacing w:val="0"/>
          <w:kern w:val="0"/>
          <w:sz w:val="32"/>
          <w:szCs w:val="32"/>
          <w:lang w:val="en-US" w:eastAsia="zh-CN" w:bidi="ar-SA"/>
        </w:rPr>
        <w:t>分。</w:t>
      </w:r>
    </w:p>
    <w:p>
      <w:pPr>
        <w:spacing w:line="600" w:lineRule="exact"/>
        <w:ind w:firstLine="643"/>
        <w:rPr>
          <w:rFonts w:ascii="仿宋_GB2312" w:cs="仿宋_GB2312"/>
          <w:b/>
          <w:bCs/>
          <w:sz w:val="32"/>
          <w:szCs w:val="32"/>
        </w:rPr>
      </w:pPr>
      <w:r>
        <w:rPr>
          <w:rFonts w:hint="eastAsia" w:ascii="仿宋_GB2312" w:cs="仿宋_GB2312"/>
          <w:b/>
          <w:bCs/>
          <w:sz w:val="32"/>
          <w:szCs w:val="32"/>
        </w:rPr>
        <w:t>4.产出成本</w:t>
      </w:r>
    </w:p>
    <w:p>
      <w:pPr>
        <w:spacing w:line="600" w:lineRule="exact"/>
        <w:ind w:firstLine="640"/>
        <w:rPr>
          <w:rFonts w:ascii="仿宋_GB2312" w:cs="仿宋_GB2312"/>
          <w:color w:val="FF0000"/>
          <w:sz w:val="32"/>
          <w:szCs w:val="32"/>
        </w:rPr>
      </w:pPr>
      <w:r>
        <w:rPr>
          <w:rFonts w:hint="eastAsia" w:ascii="Times New Roman" w:hAnsi="Times New Roman" w:eastAsia="仿宋_GB2312" w:cs="Times New Roman"/>
          <w:b w:val="0"/>
          <w:color w:val="auto"/>
          <w:spacing w:val="0"/>
          <w:kern w:val="0"/>
          <w:sz w:val="32"/>
          <w:szCs w:val="32"/>
          <w:lang w:val="en-US" w:eastAsia="zh-Hans" w:bidi="ar-SA"/>
        </w:rPr>
        <w:t>“本年支付工程款总额”指标，预期指标值为“≤</w:t>
      </w:r>
      <w:r>
        <w:rPr>
          <w:rFonts w:hint="eastAsia" w:ascii="Times New Roman" w:hAnsi="Times New Roman" w:eastAsia="仿宋_GB2312" w:cs="Times New Roman"/>
          <w:b w:val="0"/>
          <w:color w:val="auto"/>
          <w:spacing w:val="0"/>
          <w:kern w:val="0"/>
          <w:sz w:val="32"/>
          <w:szCs w:val="32"/>
          <w:lang w:val="en-US" w:eastAsia="zh-CN" w:bidi="ar-SA"/>
        </w:rPr>
        <w:t>56.28</w:t>
      </w:r>
      <w:r>
        <w:rPr>
          <w:rFonts w:hint="eastAsia" w:ascii="Times New Roman" w:hAnsi="Times New Roman" w:eastAsia="仿宋_GB2312" w:cs="Times New Roman"/>
          <w:b w:val="0"/>
          <w:color w:val="auto"/>
          <w:spacing w:val="0"/>
          <w:kern w:val="0"/>
          <w:sz w:val="32"/>
          <w:szCs w:val="32"/>
          <w:lang w:val="en-US" w:eastAsia="zh-Hans" w:bidi="ar-SA"/>
        </w:rPr>
        <w:t>万元”，根据项目合同和资金支付凭证显示，本项目202</w:t>
      </w:r>
      <w:r>
        <w:rPr>
          <w:rFonts w:hint="eastAsia" w:ascii="Times New Roman" w:hAnsi="Times New Roman" w:eastAsia="仿宋_GB2312" w:cs="Times New Roman"/>
          <w:b w:val="0"/>
          <w:color w:val="auto"/>
          <w:spacing w:val="0"/>
          <w:kern w:val="0"/>
          <w:sz w:val="32"/>
          <w:szCs w:val="32"/>
          <w:lang w:val="en-US" w:eastAsia="zh-CN" w:bidi="ar-SA"/>
        </w:rPr>
        <w:t>2</w:t>
      </w:r>
      <w:r>
        <w:rPr>
          <w:rFonts w:hint="eastAsia" w:ascii="Times New Roman" w:hAnsi="Times New Roman" w:eastAsia="仿宋_GB2312" w:cs="Times New Roman"/>
          <w:b w:val="0"/>
          <w:color w:val="auto"/>
          <w:spacing w:val="0"/>
          <w:kern w:val="0"/>
          <w:sz w:val="32"/>
          <w:szCs w:val="32"/>
          <w:lang w:val="en-US" w:eastAsia="zh-Hans" w:bidi="ar-SA"/>
        </w:rPr>
        <w:t>年共计支付工程款</w:t>
      </w:r>
      <w:r>
        <w:rPr>
          <w:rFonts w:hint="eastAsia" w:ascii="Times New Roman" w:hAnsi="Times New Roman" w:eastAsia="仿宋_GB2312" w:cs="Times New Roman"/>
          <w:b w:val="0"/>
          <w:color w:val="auto"/>
          <w:spacing w:val="0"/>
          <w:kern w:val="0"/>
          <w:sz w:val="32"/>
          <w:szCs w:val="32"/>
          <w:lang w:val="en-US" w:eastAsia="zh-CN" w:bidi="ar-SA"/>
        </w:rPr>
        <w:t>56.28</w:t>
      </w:r>
      <w:r>
        <w:rPr>
          <w:rFonts w:hint="eastAsia" w:ascii="Times New Roman" w:hAnsi="Times New Roman" w:eastAsia="仿宋_GB2312" w:cs="Times New Roman"/>
          <w:b w:val="0"/>
          <w:color w:val="auto"/>
          <w:spacing w:val="0"/>
          <w:kern w:val="0"/>
          <w:sz w:val="32"/>
          <w:szCs w:val="32"/>
          <w:lang w:val="en-US" w:eastAsia="zh-Hans" w:bidi="ar-SA"/>
        </w:rPr>
        <w:t>万元，经费支出能够控制在绩效目标范围内，根据评分标准，该指标</w:t>
      </w:r>
      <w:r>
        <w:rPr>
          <w:rFonts w:hint="eastAsia" w:cs="Times New Roman"/>
          <w:b w:val="0"/>
          <w:color w:val="auto"/>
          <w:spacing w:val="0"/>
          <w:kern w:val="0"/>
          <w:sz w:val="32"/>
          <w:szCs w:val="32"/>
          <w:lang w:val="en-US" w:eastAsia="zh-CN" w:bidi="ar-SA"/>
        </w:rPr>
        <w:t>8</w:t>
      </w:r>
      <w:r>
        <w:rPr>
          <w:rFonts w:hint="eastAsia" w:ascii="Times New Roman" w:hAnsi="Times New Roman" w:eastAsia="仿宋_GB2312" w:cs="Times New Roman"/>
          <w:b w:val="0"/>
          <w:color w:val="auto"/>
          <w:spacing w:val="0"/>
          <w:kern w:val="0"/>
          <w:sz w:val="32"/>
          <w:szCs w:val="32"/>
          <w:lang w:val="en-US" w:eastAsia="zh-Hans" w:bidi="ar-SA"/>
        </w:rPr>
        <w:t>分，得</w:t>
      </w:r>
      <w:r>
        <w:rPr>
          <w:rFonts w:hint="eastAsia" w:cs="Times New Roman"/>
          <w:b w:val="0"/>
          <w:color w:val="auto"/>
          <w:spacing w:val="0"/>
          <w:kern w:val="0"/>
          <w:sz w:val="32"/>
          <w:szCs w:val="32"/>
          <w:lang w:val="en-US" w:eastAsia="zh-CN" w:bidi="ar-SA"/>
        </w:rPr>
        <w:t>8</w:t>
      </w:r>
      <w:r>
        <w:rPr>
          <w:rFonts w:hint="eastAsia" w:ascii="Times New Roman" w:hAnsi="Times New Roman" w:eastAsia="仿宋_GB2312" w:cs="Times New Roman"/>
          <w:b w:val="0"/>
          <w:color w:val="auto"/>
          <w:spacing w:val="0"/>
          <w:kern w:val="0"/>
          <w:sz w:val="32"/>
          <w:szCs w:val="32"/>
          <w:lang w:val="en-US" w:eastAsia="zh-Hans" w:bidi="ar-SA"/>
        </w:rPr>
        <w:t>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四</w:t>
      </w:r>
      <w:r>
        <w:rPr>
          <w:rFonts w:hint="eastAsia" w:ascii="楷体_GB2312" w:eastAsia="楷体_GB2312"/>
          <w:szCs w:val="32"/>
        </w:rPr>
        <w:t>）项目效益情况</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Hans" w:bidi="ar-SA"/>
        </w:rPr>
      </w:pPr>
      <w:r>
        <w:rPr>
          <w:rFonts w:hint="eastAsia" w:ascii="Times New Roman" w:hAnsi="Times New Roman" w:eastAsia="仿宋_GB2312" w:cs="Times New Roman"/>
          <w:b w:val="0"/>
          <w:color w:val="auto"/>
          <w:spacing w:val="0"/>
          <w:kern w:val="0"/>
          <w:sz w:val="32"/>
          <w:szCs w:val="32"/>
          <w:lang w:val="zh-TW" w:eastAsia="zh-TW" w:bidi="ar-SA"/>
        </w:rPr>
        <w:t>项目</w:t>
      </w:r>
      <w:r>
        <w:rPr>
          <w:rFonts w:hint="eastAsia" w:ascii="Times New Roman" w:hAnsi="Times New Roman" w:eastAsia="仿宋_GB2312" w:cs="Times New Roman"/>
          <w:b w:val="0"/>
          <w:color w:val="auto"/>
          <w:spacing w:val="0"/>
          <w:kern w:val="0"/>
          <w:sz w:val="32"/>
          <w:szCs w:val="32"/>
          <w:lang w:val="en-US" w:eastAsia="zh-Hans" w:bidi="ar-SA"/>
        </w:rPr>
        <w:t>效益</w:t>
      </w:r>
      <w:r>
        <w:rPr>
          <w:rFonts w:hint="eastAsia" w:ascii="Times New Roman" w:hAnsi="Times New Roman" w:eastAsia="仿宋_GB2312" w:cs="Times New Roman"/>
          <w:b w:val="0"/>
          <w:color w:val="auto"/>
          <w:spacing w:val="0"/>
          <w:kern w:val="0"/>
          <w:sz w:val="32"/>
          <w:szCs w:val="32"/>
          <w:lang w:val="zh-TW" w:eastAsia="zh-TW" w:bidi="ar-SA"/>
        </w:rPr>
        <w:t>类指标由</w:t>
      </w:r>
      <w:r>
        <w:rPr>
          <w:rFonts w:hint="eastAsia" w:ascii="Times New Roman" w:hAnsi="Times New Roman" w:eastAsia="仿宋_GB2312" w:cs="Times New Roman"/>
          <w:b w:val="0"/>
          <w:color w:val="auto"/>
          <w:spacing w:val="0"/>
          <w:kern w:val="0"/>
          <w:sz w:val="32"/>
          <w:szCs w:val="32"/>
          <w:lang w:val="en-US" w:eastAsia="zh-CN" w:bidi="ar-SA"/>
        </w:rPr>
        <w:t>2</w:t>
      </w:r>
      <w:r>
        <w:rPr>
          <w:rFonts w:hint="eastAsia" w:ascii="Times New Roman" w:hAnsi="Times New Roman" w:eastAsia="仿宋_GB2312" w:cs="Times New Roman"/>
          <w:b w:val="0"/>
          <w:color w:val="auto"/>
          <w:spacing w:val="0"/>
          <w:kern w:val="0"/>
          <w:sz w:val="32"/>
          <w:szCs w:val="32"/>
          <w:lang w:val="zh-TW" w:eastAsia="zh-TW" w:bidi="ar-SA"/>
        </w:rPr>
        <w:t>个</w:t>
      </w:r>
      <w:r>
        <w:rPr>
          <w:rFonts w:hint="eastAsia" w:ascii="Times New Roman" w:hAnsi="Times New Roman" w:eastAsia="仿宋_GB2312" w:cs="Times New Roman"/>
          <w:b w:val="0"/>
          <w:color w:val="auto"/>
          <w:spacing w:val="0"/>
          <w:kern w:val="0"/>
          <w:sz w:val="32"/>
          <w:szCs w:val="32"/>
          <w:lang w:val="zh-TW" w:eastAsia="zh-Hans" w:bidi="ar-SA"/>
        </w:rPr>
        <w:t>二</w:t>
      </w:r>
      <w:r>
        <w:rPr>
          <w:rFonts w:hint="eastAsia" w:ascii="Times New Roman" w:hAnsi="Times New Roman" w:eastAsia="仿宋_GB2312" w:cs="Times New Roman"/>
          <w:b w:val="0"/>
          <w:color w:val="auto"/>
          <w:spacing w:val="0"/>
          <w:kern w:val="0"/>
          <w:sz w:val="32"/>
          <w:szCs w:val="32"/>
          <w:lang w:val="zh-TW" w:eastAsia="zh-TW" w:bidi="ar-SA"/>
        </w:rPr>
        <w:t>级指标和</w:t>
      </w:r>
      <w:r>
        <w:rPr>
          <w:rFonts w:hint="eastAsia" w:ascii="Times New Roman" w:hAnsi="Times New Roman" w:eastAsia="仿宋_GB2312" w:cs="Times New Roman"/>
          <w:b w:val="0"/>
          <w:color w:val="auto"/>
          <w:spacing w:val="0"/>
          <w:kern w:val="0"/>
          <w:sz w:val="32"/>
          <w:szCs w:val="32"/>
          <w:lang w:val="en-US" w:eastAsia="zh-CN" w:bidi="ar-SA"/>
        </w:rPr>
        <w:t>2</w:t>
      </w:r>
      <w:r>
        <w:rPr>
          <w:rFonts w:hint="eastAsia" w:ascii="Times New Roman" w:hAnsi="Times New Roman" w:eastAsia="仿宋_GB2312" w:cs="Times New Roman"/>
          <w:b w:val="0"/>
          <w:color w:val="auto"/>
          <w:spacing w:val="0"/>
          <w:kern w:val="0"/>
          <w:sz w:val="32"/>
          <w:szCs w:val="32"/>
          <w:lang w:val="zh-TW" w:eastAsia="zh-TW" w:bidi="ar-SA"/>
        </w:rPr>
        <w:t>个</w:t>
      </w:r>
      <w:r>
        <w:rPr>
          <w:rFonts w:hint="eastAsia" w:ascii="Times New Roman" w:hAnsi="Times New Roman" w:eastAsia="仿宋_GB2312" w:cs="Times New Roman"/>
          <w:b w:val="0"/>
          <w:color w:val="auto"/>
          <w:spacing w:val="0"/>
          <w:kern w:val="0"/>
          <w:sz w:val="32"/>
          <w:szCs w:val="32"/>
          <w:lang w:val="en-US" w:eastAsia="zh-Hans" w:bidi="ar-SA"/>
        </w:rPr>
        <w:t>三</w:t>
      </w:r>
      <w:r>
        <w:rPr>
          <w:rFonts w:hint="eastAsia" w:ascii="Times New Roman" w:hAnsi="Times New Roman" w:eastAsia="仿宋_GB2312" w:cs="Times New Roman"/>
          <w:b w:val="0"/>
          <w:color w:val="auto"/>
          <w:spacing w:val="0"/>
          <w:kern w:val="0"/>
          <w:sz w:val="32"/>
          <w:szCs w:val="32"/>
          <w:lang w:val="zh-TW" w:eastAsia="zh-TW" w:bidi="ar-SA"/>
        </w:rPr>
        <w:t>级指标构成，</w:t>
      </w:r>
      <w:r>
        <w:rPr>
          <w:rFonts w:hint="eastAsia" w:ascii="Times New Roman" w:hAnsi="Times New Roman" w:eastAsia="仿宋_GB2312" w:cs="Times New Roman"/>
          <w:b w:val="0"/>
          <w:color w:val="auto"/>
          <w:spacing w:val="0"/>
          <w:kern w:val="0"/>
          <w:sz w:val="32"/>
          <w:szCs w:val="32"/>
          <w:lang w:val="en-US" w:eastAsia="zh-Hans" w:bidi="ar-SA"/>
        </w:rPr>
        <w:t>权重分为30分，本项目实际得分</w:t>
      </w:r>
      <w:r>
        <w:rPr>
          <w:rFonts w:hint="eastAsia" w:ascii="Times New Roman" w:hAnsi="Times New Roman" w:eastAsia="仿宋_GB2312" w:cs="Times New Roman"/>
          <w:b w:val="0"/>
          <w:color w:val="auto"/>
          <w:spacing w:val="0"/>
          <w:kern w:val="0"/>
          <w:sz w:val="32"/>
          <w:szCs w:val="32"/>
          <w:lang w:val="en-US" w:eastAsia="zh-CN" w:bidi="ar-SA"/>
        </w:rPr>
        <w:t>30</w:t>
      </w:r>
      <w:r>
        <w:rPr>
          <w:rFonts w:hint="eastAsia" w:ascii="Times New Roman" w:hAnsi="Times New Roman" w:eastAsia="仿宋_GB2312" w:cs="Times New Roman"/>
          <w:b w:val="0"/>
          <w:color w:val="auto"/>
          <w:spacing w:val="0"/>
          <w:kern w:val="0"/>
          <w:sz w:val="32"/>
          <w:szCs w:val="32"/>
          <w:lang w:val="en-US" w:eastAsia="zh-Hans" w:bidi="ar-SA"/>
        </w:rPr>
        <w:t>分，得分率为</w:t>
      </w:r>
      <w:r>
        <w:rPr>
          <w:rFonts w:hint="eastAsia" w:ascii="Times New Roman" w:hAnsi="Times New Roman" w:eastAsia="仿宋_GB2312" w:cs="Times New Roman"/>
          <w:b w:val="0"/>
          <w:color w:val="auto"/>
          <w:spacing w:val="0"/>
          <w:kern w:val="0"/>
          <w:sz w:val="32"/>
          <w:szCs w:val="32"/>
          <w:lang w:val="en-US" w:eastAsia="zh-CN" w:bidi="ar-SA"/>
        </w:rPr>
        <w:t>100</w:t>
      </w:r>
      <w:r>
        <w:rPr>
          <w:rFonts w:hint="eastAsia" w:ascii="Times New Roman" w:hAnsi="Times New Roman" w:eastAsia="仿宋_GB2312" w:cs="Times New Roman"/>
          <w:b w:val="0"/>
          <w:color w:val="auto"/>
          <w:spacing w:val="0"/>
          <w:kern w:val="0"/>
          <w:sz w:val="32"/>
          <w:szCs w:val="32"/>
          <w:lang w:val="en-US" w:eastAsia="zh-Hans" w:bidi="ar-SA"/>
        </w:rPr>
        <w:t>%。具体各项指标得分如下：</w:t>
      </w:r>
    </w:p>
    <w:p>
      <w:pPr>
        <w:overflowPunct w:val="0"/>
        <w:spacing w:line="600" w:lineRule="exact"/>
        <w:ind w:firstLine="643"/>
        <w:contextualSpacing/>
        <w:rPr>
          <w:rFonts w:ascii="仿宋_GB2312"/>
          <w:b/>
          <w:bCs/>
          <w:sz w:val="32"/>
          <w:szCs w:val="32"/>
        </w:rPr>
      </w:pPr>
      <w:r>
        <w:rPr>
          <w:rFonts w:hint="eastAsia" w:ascii="仿宋_GB2312" w:cs="仿宋_GB2312"/>
          <w:b/>
          <w:bCs/>
          <w:sz w:val="32"/>
          <w:szCs w:val="32"/>
        </w:rPr>
        <w:t>1.</w:t>
      </w:r>
      <w:r>
        <w:rPr>
          <w:rFonts w:hint="eastAsia" w:ascii="仿宋_GB2312"/>
          <w:b/>
          <w:bCs/>
          <w:sz w:val="32"/>
          <w:szCs w:val="32"/>
        </w:rPr>
        <w:t>实施效益指标</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600" w:lineRule="exact"/>
        <w:ind w:firstLine="640"/>
        <w:rPr>
          <w:rFonts w:hint="eastAsia" w:ascii="Times New Roman" w:hAnsi="Times New Roman" w:eastAsia="仿宋_GB2312" w:cs="Times New Roman"/>
          <w:b w:val="0"/>
          <w:color w:val="auto"/>
          <w:spacing w:val="0"/>
          <w:kern w:val="0"/>
          <w:sz w:val="32"/>
          <w:szCs w:val="32"/>
          <w:lang w:val="zh-TW" w:eastAsia="zh-TW" w:bidi="ar-SA"/>
        </w:rPr>
      </w:pPr>
      <w:r>
        <w:rPr>
          <w:rFonts w:hint="eastAsia" w:ascii="Times New Roman" w:hAnsi="Times New Roman" w:eastAsia="仿宋_GB2312" w:cs="Times New Roman"/>
          <w:b w:val="0"/>
          <w:color w:val="auto"/>
          <w:spacing w:val="0"/>
          <w:kern w:val="0"/>
          <w:sz w:val="32"/>
          <w:szCs w:val="32"/>
          <w:lang w:val="zh-TW" w:eastAsia="zh-Hans" w:bidi="ar-SA"/>
        </w:rPr>
        <w:t>“</w:t>
      </w:r>
      <w:r>
        <w:rPr>
          <w:rFonts w:hint="eastAsia" w:ascii="Times New Roman" w:hAnsi="Times New Roman" w:eastAsia="仿宋_GB2312" w:cs="Times New Roman"/>
          <w:b w:val="0"/>
          <w:color w:val="auto"/>
          <w:spacing w:val="0"/>
          <w:kern w:val="0"/>
          <w:sz w:val="32"/>
          <w:szCs w:val="32"/>
          <w:lang w:val="en-US" w:eastAsia="zh-CN" w:bidi="ar-SA"/>
        </w:rPr>
        <w:t>提高村干部积极性，营造良好的工作环境，发挥村干部示范引领作用</w:t>
      </w:r>
      <w:r>
        <w:rPr>
          <w:rFonts w:hint="eastAsia" w:ascii="Times New Roman" w:hAnsi="Times New Roman" w:eastAsia="仿宋_GB2312" w:cs="Times New Roman"/>
          <w:b w:val="0"/>
          <w:color w:val="auto"/>
          <w:spacing w:val="0"/>
          <w:kern w:val="0"/>
          <w:sz w:val="32"/>
          <w:szCs w:val="32"/>
          <w:lang w:val="zh-TW" w:eastAsia="zh-Hans" w:bidi="ar-SA"/>
        </w:rPr>
        <w:t>”指标，预期指标值为“有效</w:t>
      </w:r>
      <w:r>
        <w:rPr>
          <w:rFonts w:hint="eastAsia" w:ascii="Times New Roman" w:hAnsi="Times New Roman" w:eastAsia="仿宋_GB2312" w:cs="Times New Roman"/>
          <w:b w:val="0"/>
          <w:color w:val="auto"/>
          <w:spacing w:val="0"/>
          <w:kern w:val="0"/>
          <w:sz w:val="32"/>
          <w:szCs w:val="32"/>
          <w:lang w:val="en-US" w:eastAsia="zh-CN" w:bidi="ar-SA"/>
        </w:rPr>
        <w:t>提升</w:t>
      </w:r>
      <w:r>
        <w:rPr>
          <w:rFonts w:hint="eastAsia" w:ascii="Times New Roman" w:hAnsi="Times New Roman" w:eastAsia="仿宋_GB2312" w:cs="Times New Roman"/>
          <w:b w:val="0"/>
          <w:color w:val="auto"/>
          <w:spacing w:val="0"/>
          <w:kern w:val="0"/>
          <w:sz w:val="32"/>
          <w:szCs w:val="32"/>
          <w:lang w:val="zh-TW" w:eastAsia="zh-Hans" w:bidi="ar-SA"/>
        </w:rPr>
        <w:t>”，</w:t>
      </w:r>
      <w:r>
        <w:rPr>
          <w:rFonts w:hint="eastAsia" w:ascii="Times New Roman" w:hAnsi="Times New Roman" w:eastAsia="仿宋_GB2312" w:cs="Times New Roman"/>
          <w:b w:val="0"/>
          <w:color w:val="auto"/>
          <w:spacing w:val="0"/>
          <w:kern w:val="0"/>
          <w:sz w:val="32"/>
          <w:szCs w:val="32"/>
          <w:lang w:val="zh-TW" w:eastAsia="zh-TW" w:bidi="ar-SA"/>
        </w:rPr>
        <w:t>根据</w:t>
      </w:r>
      <w:r>
        <w:rPr>
          <w:rFonts w:hint="eastAsia" w:ascii="Times New Roman" w:hAnsi="Times New Roman" w:eastAsia="仿宋_GB2312" w:cs="Times New Roman"/>
          <w:b w:val="0"/>
          <w:color w:val="auto"/>
          <w:spacing w:val="0"/>
          <w:kern w:val="0"/>
          <w:sz w:val="32"/>
          <w:szCs w:val="32"/>
          <w:lang w:val="zh-TW" w:eastAsia="zh-Hans" w:bidi="ar-SA"/>
        </w:rPr>
        <w:t>本单位年度考核情况</w:t>
      </w:r>
      <w:r>
        <w:rPr>
          <w:rFonts w:hint="eastAsia" w:ascii="Times New Roman" w:hAnsi="Times New Roman" w:eastAsia="仿宋_GB2312" w:cs="Times New Roman"/>
          <w:b w:val="0"/>
          <w:color w:val="auto"/>
          <w:spacing w:val="0"/>
          <w:kern w:val="0"/>
          <w:sz w:val="32"/>
          <w:szCs w:val="32"/>
          <w:lang w:val="zh-TW" w:eastAsia="zh-TW" w:bidi="ar-SA"/>
        </w:rPr>
        <w:t>可知，实际完成值为</w:t>
      </w:r>
      <w:r>
        <w:rPr>
          <w:rFonts w:hint="eastAsia" w:ascii="Times New Roman" w:hAnsi="Times New Roman" w:eastAsia="仿宋_GB2312" w:cs="Times New Roman"/>
          <w:b w:val="0"/>
          <w:color w:val="auto"/>
          <w:spacing w:val="0"/>
          <w:kern w:val="0"/>
          <w:sz w:val="32"/>
          <w:szCs w:val="32"/>
          <w:lang w:val="zh-TW" w:eastAsia="zh-Hans" w:bidi="ar-SA"/>
        </w:rPr>
        <w:t>“好”</w:t>
      </w:r>
      <w:r>
        <w:rPr>
          <w:rFonts w:hint="eastAsia" w:ascii="Times New Roman" w:hAnsi="Times New Roman" w:eastAsia="仿宋_GB2312" w:cs="Times New Roman"/>
          <w:b w:val="0"/>
          <w:color w:val="auto"/>
          <w:spacing w:val="0"/>
          <w:kern w:val="0"/>
          <w:sz w:val="32"/>
          <w:szCs w:val="32"/>
          <w:lang w:val="zh-TW" w:eastAsia="zh-TW" w:bidi="ar-SA"/>
        </w:rPr>
        <w:t>，根据评分标准，该指标</w:t>
      </w:r>
      <w:r>
        <w:rPr>
          <w:rFonts w:hint="eastAsia" w:cs="Times New Roman"/>
          <w:b w:val="0"/>
          <w:color w:val="auto"/>
          <w:spacing w:val="0"/>
          <w:kern w:val="0"/>
          <w:sz w:val="32"/>
          <w:szCs w:val="32"/>
          <w:lang w:val="en-US" w:eastAsia="zh-CN" w:bidi="ar-SA"/>
        </w:rPr>
        <w:t>10</w:t>
      </w:r>
      <w:r>
        <w:rPr>
          <w:rFonts w:hint="eastAsia" w:ascii="Times New Roman" w:hAnsi="Times New Roman" w:eastAsia="仿宋_GB2312" w:cs="Times New Roman"/>
          <w:b w:val="0"/>
          <w:color w:val="auto"/>
          <w:spacing w:val="0"/>
          <w:kern w:val="0"/>
          <w:sz w:val="32"/>
          <w:szCs w:val="32"/>
          <w:lang w:val="zh-TW" w:eastAsia="zh-TW" w:bidi="ar-SA"/>
        </w:rPr>
        <w:t>分，得</w:t>
      </w:r>
      <w:r>
        <w:rPr>
          <w:rFonts w:hint="eastAsia" w:cs="Times New Roman"/>
          <w:b w:val="0"/>
          <w:color w:val="auto"/>
          <w:spacing w:val="0"/>
          <w:kern w:val="0"/>
          <w:sz w:val="32"/>
          <w:szCs w:val="32"/>
          <w:lang w:val="en-US" w:eastAsia="zh-CN" w:bidi="ar-SA"/>
        </w:rPr>
        <w:t>10</w:t>
      </w:r>
      <w:r>
        <w:rPr>
          <w:rFonts w:hint="eastAsia" w:ascii="Times New Roman" w:hAnsi="Times New Roman" w:eastAsia="仿宋_GB2312" w:cs="Times New Roman"/>
          <w:b w:val="0"/>
          <w:color w:val="auto"/>
          <w:spacing w:val="0"/>
          <w:kern w:val="0"/>
          <w:sz w:val="32"/>
          <w:szCs w:val="32"/>
          <w:lang w:val="zh-TW" w:eastAsia="zh-TW" w:bidi="ar-SA"/>
        </w:rPr>
        <w:t>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可持续影响指标</w:t>
      </w:r>
    </w:p>
    <w:p>
      <w:pPr>
        <w:spacing w:line="600" w:lineRule="exact"/>
        <w:ind w:firstLine="640"/>
        <w:rPr>
          <w:rFonts w:ascii="仿宋_GB2312"/>
          <w:color w:val="FF0000"/>
          <w:sz w:val="32"/>
          <w:szCs w:val="32"/>
        </w:rPr>
      </w:pPr>
      <w:r>
        <w:rPr>
          <w:rFonts w:hint="eastAsia" w:ascii="Times New Roman" w:hAnsi="Times New Roman" w:eastAsia="仿宋_GB2312" w:cs="Times New Roman"/>
          <w:b w:val="0"/>
          <w:color w:val="auto"/>
          <w:spacing w:val="0"/>
          <w:kern w:val="0"/>
          <w:sz w:val="32"/>
          <w:szCs w:val="32"/>
          <w:lang w:val="en-US" w:eastAsia="zh-Hans" w:bidi="ar-SA"/>
        </w:rPr>
        <w:t>“</w:t>
      </w:r>
      <w:r>
        <w:rPr>
          <w:rFonts w:hint="eastAsia" w:ascii="Times New Roman" w:hAnsi="Times New Roman" w:eastAsia="仿宋_GB2312" w:cs="Times New Roman"/>
          <w:b w:val="0"/>
          <w:color w:val="auto"/>
          <w:spacing w:val="0"/>
          <w:kern w:val="0"/>
          <w:sz w:val="32"/>
          <w:szCs w:val="32"/>
          <w:lang w:val="en-US" w:eastAsia="zh-CN" w:bidi="ar-SA"/>
        </w:rPr>
        <w:t>建立健全村干部管理、考核等长效机制、不断推进基层组织建设</w:t>
      </w:r>
      <w:r>
        <w:rPr>
          <w:rFonts w:hint="eastAsia" w:ascii="Times New Roman" w:hAnsi="Times New Roman" w:eastAsia="仿宋_GB2312" w:cs="Times New Roman"/>
          <w:b w:val="0"/>
          <w:color w:val="auto"/>
          <w:spacing w:val="0"/>
          <w:kern w:val="0"/>
          <w:sz w:val="32"/>
          <w:szCs w:val="32"/>
          <w:lang w:val="zh-TW" w:eastAsia="zh-Hans" w:bidi="ar-SA"/>
        </w:rPr>
        <w:t>”指标，预期指标值为“</w:t>
      </w:r>
      <w:r>
        <w:rPr>
          <w:rFonts w:hint="eastAsia" w:ascii="Times New Roman" w:hAnsi="Times New Roman" w:eastAsia="仿宋_GB2312" w:cs="Times New Roman"/>
          <w:b w:val="0"/>
          <w:color w:val="auto"/>
          <w:spacing w:val="0"/>
          <w:kern w:val="0"/>
          <w:sz w:val="32"/>
          <w:szCs w:val="32"/>
          <w:lang w:val="en-US" w:eastAsia="zh-CN" w:bidi="ar-SA"/>
        </w:rPr>
        <w:t>有效提升</w:t>
      </w:r>
      <w:r>
        <w:rPr>
          <w:rFonts w:hint="eastAsia" w:ascii="Times New Roman" w:hAnsi="Times New Roman" w:eastAsia="仿宋_GB2312" w:cs="Times New Roman"/>
          <w:b w:val="0"/>
          <w:color w:val="auto"/>
          <w:spacing w:val="0"/>
          <w:kern w:val="0"/>
          <w:sz w:val="32"/>
          <w:szCs w:val="32"/>
          <w:lang w:val="zh-TW" w:eastAsia="zh-Hans" w:bidi="ar-SA"/>
        </w:rPr>
        <w:t>”，根据工程竣工报告显示，该项工程质量验收为合格，因此，与预期指标一致，根据评分标准，该指标10分，得10分。</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经济效益指标</w:t>
      </w:r>
    </w:p>
    <w:p>
      <w:pPr>
        <w:spacing w:line="600" w:lineRule="exact"/>
        <w:ind w:firstLine="640"/>
        <w:rPr>
          <w:rFonts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rPr>
        <w:t>（4）</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0"/>
        <w:spacing w:line="600" w:lineRule="exact"/>
        <w:ind w:firstLine="640"/>
        <w:rPr>
          <w:rFonts w:hint="eastAsia" w:ascii="Times New Roman" w:hAnsi="Times New Roman" w:eastAsia="仿宋_GB2312" w:cs="Times New Roman"/>
          <w:b w:val="0"/>
          <w:color w:val="auto"/>
          <w:spacing w:val="0"/>
          <w:kern w:val="0"/>
          <w:sz w:val="32"/>
          <w:szCs w:val="32"/>
          <w:lang w:val="en-US" w:eastAsia="zh-Hans" w:bidi="ar-SA"/>
        </w:rPr>
      </w:pPr>
      <w:bookmarkStart w:id="16" w:name="_Toc1921"/>
      <w:bookmarkStart w:id="17" w:name="_Toc28290"/>
      <w:r>
        <w:rPr>
          <w:rFonts w:hint="eastAsia" w:ascii="Times New Roman" w:hAnsi="Times New Roman" w:eastAsia="仿宋_GB2312" w:cs="Times New Roman"/>
          <w:b w:val="0"/>
          <w:color w:val="auto"/>
          <w:spacing w:val="0"/>
          <w:kern w:val="0"/>
          <w:sz w:val="32"/>
          <w:szCs w:val="32"/>
          <w:lang w:val="en-US" w:eastAsia="zh-Hans" w:bidi="ar-SA"/>
        </w:rPr>
        <w:t>“</w:t>
      </w:r>
      <w:r>
        <w:rPr>
          <w:rFonts w:hint="eastAsia" w:ascii="Times New Roman" w:hAnsi="Times New Roman" w:eastAsia="仿宋_GB2312" w:cs="Times New Roman"/>
          <w:b w:val="0"/>
          <w:color w:val="auto"/>
          <w:spacing w:val="0"/>
          <w:kern w:val="0"/>
          <w:sz w:val="32"/>
          <w:szCs w:val="32"/>
          <w:lang w:val="en-US" w:eastAsia="zh-CN" w:bidi="ar-SA"/>
        </w:rPr>
        <w:t>村干部</w:t>
      </w:r>
      <w:r>
        <w:rPr>
          <w:rFonts w:hint="eastAsia" w:ascii="Times New Roman" w:hAnsi="Times New Roman" w:eastAsia="仿宋_GB2312" w:cs="Times New Roman"/>
          <w:b w:val="0"/>
          <w:color w:val="auto"/>
          <w:spacing w:val="0"/>
          <w:kern w:val="0"/>
          <w:sz w:val="32"/>
          <w:szCs w:val="32"/>
          <w:lang w:val="en-US" w:eastAsia="zh-Hans" w:bidi="ar-SA"/>
        </w:rPr>
        <w:t>满意度”指标，预期指标值为“≥</w:t>
      </w:r>
      <w:r>
        <w:rPr>
          <w:rFonts w:hint="eastAsia" w:ascii="Times New Roman" w:hAnsi="Times New Roman" w:eastAsia="仿宋_GB2312" w:cs="Times New Roman"/>
          <w:b w:val="0"/>
          <w:color w:val="auto"/>
          <w:spacing w:val="0"/>
          <w:kern w:val="0"/>
          <w:sz w:val="32"/>
          <w:szCs w:val="32"/>
          <w:lang w:val="en-US" w:eastAsia="zh-CN" w:bidi="ar-SA"/>
        </w:rPr>
        <w:t>98</w:t>
      </w:r>
      <w:r>
        <w:rPr>
          <w:rFonts w:hint="eastAsia" w:ascii="Times New Roman" w:hAnsi="Times New Roman" w:eastAsia="仿宋_GB2312" w:cs="Times New Roman"/>
          <w:b w:val="0"/>
          <w:color w:val="auto"/>
          <w:spacing w:val="0"/>
          <w:kern w:val="0"/>
          <w:sz w:val="32"/>
          <w:szCs w:val="32"/>
          <w:lang w:val="en-US" w:eastAsia="zh-Hans" w:bidi="ar-SA"/>
        </w:rPr>
        <w:t>%”，根据对</w:t>
      </w:r>
      <w:r>
        <w:rPr>
          <w:rFonts w:hint="eastAsia" w:ascii="Times New Roman" w:hAnsi="Times New Roman" w:eastAsia="仿宋_GB2312" w:cs="Times New Roman"/>
          <w:b w:val="0"/>
          <w:color w:val="auto"/>
          <w:spacing w:val="0"/>
          <w:kern w:val="0"/>
          <w:sz w:val="32"/>
          <w:szCs w:val="32"/>
          <w:lang w:val="en-US" w:eastAsia="zh-CN" w:bidi="ar-SA"/>
        </w:rPr>
        <w:t>各村村干部</w:t>
      </w:r>
      <w:r>
        <w:rPr>
          <w:rFonts w:hint="eastAsia" w:ascii="Times New Roman" w:hAnsi="Times New Roman" w:eastAsia="仿宋_GB2312" w:cs="Times New Roman"/>
          <w:b w:val="0"/>
          <w:color w:val="auto"/>
          <w:spacing w:val="0"/>
          <w:kern w:val="0"/>
          <w:sz w:val="32"/>
          <w:szCs w:val="32"/>
          <w:lang w:val="en-US" w:eastAsia="zh-Hans" w:bidi="ar-SA"/>
        </w:rPr>
        <w:t>进行满意度问卷调查的结果可知，学生满意度达9</w:t>
      </w:r>
      <w:r>
        <w:rPr>
          <w:rFonts w:hint="eastAsia" w:ascii="Times New Roman" w:hAnsi="Times New Roman" w:eastAsia="仿宋_GB2312" w:cs="Times New Roman"/>
          <w:b w:val="0"/>
          <w:color w:val="auto"/>
          <w:spacing w:val="0"/>
          <w:kern w:val="0"/>
          <w:sz w:val="32"/>
          <w:szCs w:val="32"/>
          <w:lang w:val="en-US" w:eastAsia="zh-CN" w:bidi="ar-SA"/>
        </w:rPr>
        <w:t>8</w:t>
      </w:r>
      <w:r>
        <w:rPr>
          <w:rFonts w:hint="eastAsia" w:ascii="Times New Roman" w:hAnsi="Times New Roman" w:eastAsia="仿宋_GB2312" w:cs="Times New Roman"/>
          <w:b w:val="0"/>
          <w:color w:val="auto"/>
          <w:spacing w:val="0"/>
          <w:kern w:val="0"/>
          <w:sz w:val="32"/>
          <w:szCs w:val="32"/>
          <w:lang w:val="en-US" w:eastAsia="zh-Hans" w:bidi="ar-SA"/>
        </w:rPr>
        <w:t>%，根据评分标准，该指标10分,得10分。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sz w:val="32"/>
          <w:szCs w:val="32"/>
          <w:lang w:eastAsia="zh-Hans"/>
        </w:rPr>
      </w:pPr>
      <w:r>
        <w:rPr>
          <w:rFonts w:hint="eastAsia" w:ascii="Times New Roman" w:hAnsi="Times New Roman" w:eastAsia="仿宋_GB2312" w:cs="Times New Roman"/>
          <w:b w:val="0"/>
          <w:color w:val="auto"/>
          <w:spacing w:val="0"/>
          <w:kern w:val="0"/>
          <w:sz w:val="32"/>
          <w:szCs w:val="32"/>
          <w:lang w:val="en-US" w:eastAsia="zh-CN" w:bidi="ar-SA"/>
        </w:rPr>
        <w:t>2021年度村干部年终绩效工资</w:t>
      </w:r>
      <w:r>
        <w:rPr>
          <w:rFonts w:hint="eastAsia" w:ascii="Times New Roman" w:hAnsi="Times New Roman" w:eastAsia="仿宋_GB2312" w:cs="Times New Roman"/>
          <w:b w:val="0"/>
          <w:color w:val="auto"/>
          <w:spacing w:val="0"/>
          <w:kern w:val="0"/>
          <w:sz w:val="32"/>
          <w:szCs w:val="32"/>
          <w:lang w:val="en-US" w:eastAsia="zh-Hans" w:bidi="ar-SA"/>
        </w:rPr>
        <w:t>项目预算金额</w:t>
      </w:r>
      <w:r>
        <w:rPr>
          <w:rFonts w:hint="eastAsia" w:ascii="Times New Roman" w:hAnsi="Times New Roman" w:eastAsia="仿宋_GB2312" w:cs="Times New Roman"/>
          <w:b w:val="0"/>
          <w:color w:val="auto"/>
          <w:spacing w:val="0"/>
          <w:kern w:val="0"/>
          <w:sz w:val="32"/>
          <w:szCs w:val="32"/>
          <w:lang w:val="en-US" w:eastAsia="zh-CN" w:bidi="ar-SA"/>
        </w:rPr>
        <w:t>56.28</w:t>
      </w:r>
      <w:r>
        <w:rPr>
          <w:rFonts w:hint="eastAsia" w:ascii="Times New Roman" w:hAnsi="Times New Roman" w:eastAsia="仿宋_GB2312" w:cs="Times New Roman"/>
          <w:b w:val="0"/>
          <w:color w:val="auto"/>
          <w:spacing w:val="0"/>
          <w:kern w:val="0"/>
          <w:sz w:val="32"/>
          <w:szCs w:val="32"/>
          <w:lang w:val="en-US" w:eastAsia="zh-Hans" w:bidi="ar-SA"/>
        </w:rPr>
        <w:t>万元，实际到位</w:t>
      </w:r>
      <w:r>
        <w:rPr>
          <w:rFonts w:hint="eastAsia" w:ascii="Times New Roman" w:hAnsi="Times New Roman" w:eastAsia="仿宋_GB2312" w:cs="Times New Roman"/>
          <w:b w:val="0"/>
          <w:color w:val="auto"/>
          <w:spacing w:val="0"/>
          <w:kern w:val="0"/>
          <w:sz w:val="32"/>
          <w:szCs w:val="32"/>
          <w:lang w:val="en-US" w:eastAsia="zh-CN" w:bidi="ar-SA"/>
        </w:rPr>
        <w:t>56.28</w:t>
      </w:r>
      <w:r>
        <w:rPr>
          <w:rFonts w:hint="eastAsia" w:ascii="Times New Roman" w:hAnsi="Times New Roman" w:eastAsia="仿宋_GB2312" w:cs="Times New Roman"/>
          <w:b w:val="0"/>
          <w:color w:val="auto"/>
          <w:spacing w:val="0"/>
          <w:kern w:val="0"/>
          <w:sz w:val="32"/>
          <w:szCs w:val="32"/>
          <w:lang w:val="en-US" w:eastAsia="zh-Hans" w:bidi="ar-SA"/>
        </w:rPr>
        <w:t>万元，实际支出</w:t>
      </w:r>
      <w:r>
        <w:rPr>
          <w:rFonts w:hint="eastAsia" w:ascii="Times New Roman" w:hAnsi="Times New Roman" w:eastAsia="仿宋_GB2312" w:cs="Times New Roman"/>
          <w:b w:val="0"/>
          <w:color w:val="auto"/>
          <w:spacing w:val="0"/>
          <w:kern w:val="0"/>
          <w:sz w:val="32"/>
          <w:szCs w:val="32"/>
          <w:lang w:val="en-US" w:eastAsia="zh-CN" w:bidi="ar-SA"/>
        </w:rPr>
        <w:t>56.28</w:t>
      </w:r>
      <w:r>
        <w:rPr>
          <w:rFonts w:hint="eastAsia" w:ascii="Times New Roman" w:hAnsi="Times New Roman" w:eastAsia="仿宋_GB2312" w:cs="Times New Roman"/>
          <w:b w:val="0"/>
          <w:color w:val="auto"/>
          <w:spacing w:val="0"/>
          <w:kern w:val="0"/>
          <w:sz w:val="32"/>
          <w:szCs w:val="32"/>
          <w:lang w:val="en-US" w:eastAsia="zh-Hans" w:bidi="ar-SA"/>
        </w:rPr>
        <w:t>万元，预算执行率为100%。</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2022年本单位负责实施的2021年度村干部年终绩效工资项目的绩效目标及指标已经全部达成，不存在偏差情况。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1.聚焦重点任务，推动项目工作落地落实</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2.坚持问题导向，加强执行监控，提高资金效益</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hint="eastAsia" w:ascii="楷体_GB2312" w:hAnsi="Arial" w:eastAsia="楷体_GB2312" w:cs="Times New Roman"/>
          <w:b/>
          <w:kern w:val="2"/>
          <w:sz w:val="32"/>
          <w:szCs w:val="32"/>
          <w:lang w:val="en-US" w:eastAsia="zh-Hans" w:bidi="ar-SA"/>
        </w:rPr>
      </w:pPr>
      <w:bookmarkStart w:id="18" w:name="_Toc68364674"/>
      <w:r>
        <w:rPr>
          <w:rFonts w:hint="eastAsia" w:ascii="楷体_GB2312" w:hAnsi="Arial" w:eastAsia="楷体_GB2312" w:cs="Times New Roman"/>
          <w:b/>
          <w:kern w:val="2"/>
          <w:sz w:val="32"/>
          <w:szCs w:val="32"/>
          <w:lang w:val="en-US" w:eastAsia="zh-Hans" w:bidi="ar-SA"/>
        </w:rPr>
        <w:t>3.强化绩效目标刚性约束，及时对项目进行跟踪问效</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0"/>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1.绩效预算认识不够充分，绩效理念有待进一步强化</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2.绩效档案归档工作有待提高</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pStyle w:val="20"/>
        <w:spacing w:line="600" w:lineRule="exact"/>
        <w:ind w:firstLine="643"/>
        <w:rPr>
          <w:rFonts w:hint="eastAsia" w:ascii="楷体_GB2312" w:hAnsi="Arial" w:eastAsia="楷体_GB2312" w:cs="Times New Roman"/>
          <w:b/>
          <w:kern w:val="2"/>
          <w:sz w:val="32"/>
          <w:szCs w:val="32"/>
          <w:lang w:val="en-US" w:eastAsia="zh-Hans" w:bidi="ar-SA"/>
        </w:rPr>
      </w:pPr>
      <w:r>
        <w:rPr>
          <w:rFonts w:hint="eastAsia" w:ascii="楷体_GB2312" w:hAnsi="Arial" w:eastAsia="楷体_GB2312" w:cs="Times New Roman"/>
          <w:b/>
          <w:kern w:val="2"/>
          <w:sz w:val="32"/>
          <w:szCs w:val="32"/>
          <w:lang w:val="en-US" w:eastAsia="zh-Hans" w:bidi="ar-SA"/>
        </w:rPr>
        <w:t>3.项目支出绩效评价存在局限，客观性有待加强</w:t>
      </w:r>
    </w:p>
    <w:p>
      <w:pPr>
        <w:spacing w:line="600" w:lineRule="exact"/>
        <w:ind w:firstLine="640"/>
        <w:rPr>
          <w:rFonts w:hint="eastAsia" w:ascii="Times New Roman" w:hAnsi="Times New Roman" w:eastAsia="仿宋_GB2312" w:cs="Times New Roman"/>
          <w:b w:val="0"/>
          <w:color w:val="auto"/>
          <w:spacing w:val="0"/>
          <w:kern w:val="0"/>
          <w:sz w:val="32"/>
          <w:szCs w:val="32"/>
          <w:lang w:val="en-US" w:eastAsia="zh-CN" w:bidi="ar-SA"/>
        </w:rPr>
      </w:pPr>
      <w:r>
        <w:rPr>
          <w:rFonts w:hint="eastAsia" w:ascii="Times New Roman" w:hAnsi="Times New Roman" w:eastAsia="仿宋_GB2312" w:cs="Times New Roman"/>
          <w:b w:val="0"/>
          <w:color w:val="auto"/>
          <w:spacing w:val="0"/>
          <w:kern w:val="0"/>
          <w:sz w:val="32"/>
          <w:szCs w:val="32"/>
          <w:lang w:val="en-US" w:eastAsia="zh-CN" w:bidi="ar-SA"/>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昌吉州</w:t>
      </w:r>
      <w:bookmarkStart w:id="19" w:name="_GoBack"/>
      <w:bookmarkEnd w:id="19"/>
      <w:r>
        <w:rPr>
          <w:rFonts w:hint="eastAsia" w:ascii="仿宋_GB2312" w:hAnsi="仿宋_GB2312" w:cs="仿宋_GB2312"/>
          <w:sz w:val="32"/>
          <w:szCs w:val="32"/>
        </w:rPr>
        <w:t>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color w:val="000000" w:themeColor="text1"/>
          <w:spacing w:val="-4"/>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0000600000000000000"/>
    <w:charset w:val="86"/>
    <w:family w:val="script"/>
    <w:pitch w:val="default"/>
    <w:sig w:usb0="800002BF" w:usb1="184F6CF8" w:usb2="00000012" w:usb3="00000000" w:csb0="00160001" w:csb1="1203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C97E178C"/>
    <w:multiLevelType w:val="singleLevel"/>
    <w:tmpl w:val="C97E178C"/>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CF0D3B"/>
    <w:rsid w:val="047F1A04"/>
    <w:rsid w:val="05037305"/>
    <w:rsid w:val="09F9474F"/>
    <w:rsid w:val="0E997D27"/>
    <w:rsid w:val="0F225BA0"/>
    <w:rsid w:val="10DC092D"/>
    <w:rsid w:val="11FC3050"/>
    <w:rsid w:val="12F1313F"/>
    <w:rsid w:val="15DC6CEA"/>
    <w:rsid w:val="183A0BDC"/>
    <w:rsid w:val="18CA63F6"/>
    <w:rsid w:val="1B3847E0"/>
    <w:rsid w:val="20AB7F55"/>
    <w:rsid w:val="214B0FAD"/>
    <w:rsid w:val="245E1E24"/>
    <w:rsid w:val="26023AD6"/>
    <w:rsid w:val="27BC5E94"/>
    <w:rsid w:val="28117C2B"/>
    <w:rsid w:val="292743F6"/>
    <w:rsid w:val="2C070A55"/>
    <w:rsid w:val="2E483E7E"/>
    <w:rsid w:val="2EFA5C21"/>
    <w:rsid w:val="2FA94CEB"/>
    <w:rsid w:val="301D1E9A"/>
    <w:rsid w:val="3205082C"/>
    <w:rsid w:val="33944516"/>
    <w:rsid w:val="367B1FE3"/>
    <w:rsid w:val="372216E4"/>
    <w:rsid w:val="38103C3F"/>
    <w:rsid w:val="38831E5C"/>
    <w:rsid w:val="3A100D38"/>
    <w:rsid w:val="3A580DDF"/>
    <w:rsid w:val="3A8316B0"/>
    <w:rsid w:val="3ADF543A"/>
    <w:rsid w:val="3AED5B3F"/>
    <w:rsid w:val="3B816234"/>
    <w:rsid w:val="3D6B7AB5"/>
    <w:rsid w:val="4137591A"/>
    <w:rsid w:val="42FA13A6"/>
    <w:rsid w:val="45CC7FE4"/>
    <w:rsid w:val="49DD21A5"/>
    <w:rsid w:val="4A2F10C3"/>
    <w:rsid w:val="4FEB7D77"/>
    <w:rsid w:val="515E6597"/>
    <w:rsid w:val="51EF00DB"/>
    <w:rsid w:val="53681E94"/>
    <w:rsid w:val="53EB39D8"/>
    <w:rsid w:val="56D633FF"/>
    <w:rsid w:val="59963FB4"/>
    <w:rsid w:val="5B4225FB"/>
    <w:rsid w:val="5C123C94"/>
    <w:rsid w:val="5CA91C3F"/>
    <w:rsid w:val="60414ACD"/>
    <w:rsid w:val="628C34DD"/>
    <w:rsid w:val="646379F6"/>
    <w:rsid w:val="646A2615"/>
    <w:rsid w:val="65A447AC"/>
    <w:rsid w:val="68291A1A"/>
    <w:rsid w:val="691B1594"/>
    <w:rsid w:val="69D81EB5"/>
    <w:rsid w:val="6C702F51"/>
    <w:rsid w:val="6E5E2E66"/>
    <w:rsid w:val="6F0D6C22"/>
    <w:rsid w:val="6F7B4F81"/>
    <w:rsid w:val="706D2BFA"/>
    <w:rsid w:val="71BA14A2"/>
    <w:rsid w:val="73D9A77D"/>
    <w:rsid w:val="768D3415"/>
    <w:rsid w:val="76D2301A"/>
    <w:rsid w:val="77861774"/>
    <w:rsid w:val="77978BBA"/>
    <w:rsid w:val="79300B45"/>
    <w:rsid w:val="7F053191"/>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6864</Words>
  <Characters>7179</Characters>
  <Lines>62</Lines>
  <Paragraphs>17</Paragraphs>
  <TotalTime>0</TotalTime>
  <ScaleCrop>false</ScaleCrop>
  <LinksUpToDate>false</LinksUpToDate>
  <CharactersWithSpaces>7193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张哲鑫</cp:lastModifiedBy>
  <cp:lastPrinted>2021-03-02T19:49:00Z</cp:lastPrinted>
  <dcterms:modified xsi:type="dcterms:W3CDTF">2023-04-17T02:55:30Z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B9BA3E6C22BF425EBEA1EC3C3AFE9F60_12</vt:lpwstr>
  </property>
</Properties>
</file>