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昌吉市阿什里哈萨克民族乡人民政府</w:t>
      </w: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2021年度村干部年终绩效工资</w:t>
      </w:r>
      <w:r>
        <w:rPr>
          <w:rFonts w:hint="eastAsia" w:ascii="方正小标宋简体" w:hAnsi="黑体" w:eastAsia="方正小标宋简体" w:cs="黑体"/>
          <w:bCs/>
          <w:sz w:val="48"/>
          <w:szCs w:val="48"/>
        </w:rPr>
        <w:t>项目</w:t>
      </w:r>
    </w:p>
    <w:p>
      <w:pPr>
        <w:spacing w:line="240" w:lineRule="atLeast"/>
        <w:ind w:left="0" w:leftChars="0" w:firstLine="0" w:firstLineChars="0"/>
        <w:jc w:val="center"/>
        <w:rPr>
          <w:rFonts w:hint="eastAsia" w:ascii="方正小标宋简体" w:hAnsi="黑体" w:eastAsia="方正小标宋简体" w:cs="黑体"/>
          <w:bCs/>
          <w:sz w:val="48"/>
          <w:szCs w:val="48"/>
        </w:rPr>
      </w:pPr>
      <w:r>
        <w:rPr>
          <w:rFonts w:hint="eastAsia" w:ascii="方正小标宋简体" w:hAnsi="黑体" w:eastAsia="方正小标宋简体" w:cs="黑体"/>
          <w:bCs/>
          <w:sz w:val="48"/>
          <w:szCs w:val="48"/>
        </w:rPr>
        <w:t>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left="0" w:right="0" w:firstLine="600" w:firstLineChars="200"/>
        <w:jc w:val="both"/>
        <w:rPr>
          <w:rFonts w:hint="eastAsia" w:ascii="黑体" w:hAnsi="黑体" w:eastAsia="黑体" w:cs="宋体"/>
          <w:sz w:val="30"/>
          <w:szCs w:val="30"/>
        </w:rPr>
      </w:pPr>
      <w:r>
        <w:rPr>
          <w:rFonts w:ascii="黑体" w:hAnsi="黑体" w:eastAsia="黑体" w:cs="宋体"/>
          <w:sz w:val="30"/>
          <w:szCs w:val="30"/>
        </w:rPr>
        <w:t>项目名称：</w:t>
      </w:r>
      <w:bookmarkStart w:id="0" w:name="_Hlk68780987"/>
      <w:r>
        <w:rPr>
          <w:rFonts w:hint="eastAsia" w:ascii="黑体" w:hAnsi="黑体" w:eastAsia="黑体" w:cs="宋体"/>
          <w:sz w:val="30"/>
          <w:szCs w:val="30"/>
          <w:lang w:val="en-US" w:eastAsia="zh-CN"/>
        </w:rPr>
        <w:t>2021年度村干部年终绩效工资</w:t>
      </w:r>
      <w:r>
        <w:rPr>
          <w:rFonts w:hint="eastAsia" w:ascii="黑体" w:hAnsi="黑体" w:eastAsia="黑体" w:cs="宋体"/>
          <w:sz w:val="30"/>
          <w:szCs w:val="30"/>
        </w:rPr>
        <w:t>项目</w:t>
      </w:r>
      <w:bookmarkEnd w:id="0"/>
    </w:p>
    <w:p>
      <w:pPr>
        <w:keepNext w:val="0"/>
        <w:keepLines w:val="0"/>
        <w:widowControl w:val="0"/>
        <w:suppressLineNumbers w:val="0"/>
        <w:spacing w:before="0" w:beforeAutospacing="0" w:after="0" w:afterAutospacing="0" w:line="360" w:lineRule="auto"/>
        <w:ind w:left="0" w:right="0" w:firstLine="600" w:firstLineChars="200"/>
        <w:jc w:val="both"/>
      </w:pPr>
      <w:r>
        <w:rPr>
          <w:rFonts w:ascii="黑体" w:hAnsi="黑体" w:eastAsia="黑体" w:cs="宋体"/>
          <w:sz w:val="30"/>
          <w:szCs w:val="30"/>
        </w:rPr>
        <w:t>项目单位：</w:t>
      </w:r>
      <w:r>
        <w:rPr>
          <w:rFonts w:hint="eastAsia" w:ascii="黑体" w:hAnsi="黑体" w:eastAsia="黑体" w:cs="宋体"/>
          <w:sz w:val="30"/>
          <w:szCs w:val="30"/>
          <w:lang w:val="en-US" w:eastAsia="zh-CN"/>
        </w:rPr>
        <w:t>昌吉市阿什里哈萨克民族乡人民政府</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主管部门：</w:t>
      </w:r>
      <w:r>
        <w:rPr>
          <w:rFonts w:hint="eastAsia" w:ascii="黑体" w:hAnsi="黑体" w:eastAsia="黑体" w:cs="宋体"/>
          <w:sz w:val="30"/>
          <w:szCs w:val="30"/>
          <w:lang w:val="en-US" w:eastAsia="zh-CN"/>
        </w:rPr>
        <w:t>昌吉市阿什里哈萨克民族乡人民政府</w:t>
      </w:r>
    </w:p>
    <w:p>
      <w:pPr>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马鑫</w:t>
      </w:r>
    </w:p>
    <w:p>
      <w:pPr>
        <w:rPr>
          <w:rFonts w:hint="eastAsia"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3</w:t>
      </w:r>
      <w:r>
        <w:rPr>
          <w:rFonts w:hint="eastAsia" w:ascii="黑体" w:hAnsi="黑体" w:eastAsia="黑体" w:cs="仿宋_GB2312"/>
          <w:color w:val="000000" w:themeColor="text1"/>
          <w:sz w:val="30"/>
          <w:szCs w:val="30"/>
          <w14:textFill>
            <w14:solidFill>
              <w14:schemeClr w14:val="tx1"/>
            </w14:solidFill>
          </w14:textFill>
        </w:rPr>
        <w:t>日</w:t>
      </w:r>
    </w:p>
    <w:p>
      <w:pPr>
        <w:pStyle w:val="2"/>
        <w:rPr>
          <w:rFonts w:hint="eastAsia"/>
        </w:rPr>
      </w:pPr>
    </w:p>
    <w:p>
      <w:pPr>
        <w:pStyle w:val="2"/>
        <w:rPr>
          <w:rFonts w:hint="eastAsia" w:ascii="黑体" w:hAnsi="黑体" w:eastAsia="黑体" w:cs="仿宋_GB2312"/>
          <w:color w:val="000000" w:themeColor="text1"/>
          <w:sz w:val="30"/>
          <w:szCs w:val="30"/>
          <w14:textFill>
            <w14:solidFill>
              <w14:schemeClr w14:val="tx1"/>
            </w14:solidFill>
          </w14:textFill>
        </w:rPr>
      </w:pPr>
    </w:p>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5"/>
        <w:spacing w:line="600" w:lineRule="exact"/>
        <w:ind w:firstLine="643"/>
        <w:rPr>
          <w:sz w:val="32"/>
        </w:rPr>
      </w:pPr>
      <w:r>
        <w:rPr>
          <w:rFonts w:hint="eastAsia"/>
          <w:sz w:val="32"/>
        </w:rPr>
        <w:t>1.项目背景</w:t>
      </w:r>
    </w:p>
    <w:p>
      <w:pPr>
        <w:pStyle w:val="11"/>
        <w:widowControl w:val="0"/>
        <w:adjustRightInd w:val="0"/>
        <w:snapToGrid w:val="0"/>
        <w:spacing w:line="600" w:lineRule="exact"/>
        <w:ind w:firstLine="640" w:firstLineChars="200"/>
        <w:jc w:val="left"/>
        <w:rPr>
          <w:color w:val="FF0000"/>
          <w:sz w:val="32"/>
          <w:szCs w:val="32"/>
          <w:lang w:eastAsia="zh-Hans"/>
        </w:rPr>
      </w:pPr>
      <w:r>
        <w:rPr>
          <w:rFonts w:hint="eastAsia" w:ascii="仿宋_GB2312" w:hAnsi="仿宋_GB2312" w:eastAsia="仿宋_GB2312" w:cs="仿宋_GB2312"/>
          <w:color w:val="000000"/>
          <w:sz w:val="32"/>
          <w:szCs w:val="32"/>
          <w:shd w:val="clear" w:color="auto" w:fill="FFFFFF"/>
        </w:rPr>
        <w:t>根据</w:t>
      </w:r>
      <w:r>
        <w:rPr>
          <w:rFonts w:hint="eastAsia" w:ascii="仿宋_GB2312" w:hAnsi="仿宋_GB2312" w:eastAsia="仿宋_GB2312" w:cs="仿宋_GB2312"/>
          <w:color w:val="000000"/>
          <w:kern w:val="2"/>
          <w:sz w:val="32"/>
          <w:szCs w:val="32"/>
          <w:shd w:val="clear" w:color="auto" w:fill="FFFFFF"/>
          <w:lang w:val="en-US" w:eastAsia="zh-CN" w:bidi="ar-SA"/>
        </w:rPr>
        <w:t>昌市财</w:t>
      </w:r>
      <w:r>
        <w:rPr>
          <w:rFonts w:hint="eastAsia" w:ascii="仿宋_GB2312" w:hAnsi="仿宋_GB2312" w:cs="仿宋_GB2312"/>
          <w:color w:val="000000"/>
          <w:kern w:val="2"/>
          <w:sz w:val="32"/>
          <w:szCs w:val="32"/>
          <w:shd w:val="clear" w:color="auto" w:fill="FFFFFF"/>
          <w:lang w:val="en-US" w:eastAsia="zh-CN" w:bidi="ar-SA"/>
        </w:rPr>
        <w:t>预字</w:t>
      </w:r>
      <w:r>
        <w:rPr>
          <w:rFonts w:hint="eastAsia" w:ascii="仿宋_GB2312" w:hAnsi="仿宋_GB2312" w:eastAsia="仿宋_GB2312" w:cs="仿宋_GB2312"/>
          <w:color w:val="000000"/>
          <w:kern w:val="2"/>
          <w:sz w:val="32"/>
          <w:szCs w:val="32"/>
          <w:shd w:val="clear" w:color="auto" w:fill="FFFFFF"/>
          <w:lang w:val="en-US" w:eastAsia="zh-CN" w:bidi="ar-SA"/>
        </w:rPr>
        <w:t>【202</w:t>
      </w:r>
      <w:r>
        <w:rPr>
          <w:rFonts w:hint="eastAsia" w:ascii="仿宋_GB2312" w:hAnsi="仿宋_GB2312" w:cs="仿宋_GB2312"/>
          <w:color w:val="000000"/>
          <w:kern w:val="2"/>
          <w:sz w:val="32"/>
          <w:szCs w:val="32"/>
          <w:shd w:val="clear" w:color="auto" w:fill="FFFFFF"/>
          <w:lang w:val="en-US" w:eastAsia="zh-CN" w:bidi="ar-SA"/>
        </w:rPr>
        <w:t>2</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cs="仿宋_GB2312"/>
          <w:color w:val="000000"/>
          <w:kern w:val="2"/>
          <w:sz w:val="32"/>
          <w:szCs w:val="32"/>
          <w:shd w:val="clear" w:color="auto" w:fill="FFFFFF"/>
          <w:lang w:val="en-US" w:eastAsia="zh-CN" w:bidi="ar-SA"/>
        </w:rPr>
        <w:t>228</w:t>
      </w:r>
      <w:r>
        <w:rPr>
          <w:rFonts w:hint="eastAsia" w:ascii="仿宋_GB2312" w:hAnsi="仿宋_GB2312" w:eastAsia="仿宋_GB2312" w:cs="仿宋_GB2312"/>
          <w:color w:val="000000"/>
          <w:kern w:val="2"/>
          <w:sz w:val="32"/>
          <w:szCs w:val="32"/>
          <w:shd w:val="clear" w:color="auto" w:fill="FFFFFF"/>
          <w:lang w:val="en-US" w:eastAsia="zh-CN" w:bidi="ar-SA"/>
        </w:rPr>
        <w:t>号文件及昌市</w:t>
      </w:r>
      <w:r>
        <w:rPr>
          <w:rFonts w:hint="eastAsia" w:ascii="仿宋_GB2312" w:hAnsi="仿宋_GB2312" w:cs="仿宋_GB2312"/>
          <w:color w:val="000000"/>
          <w:kern w:val="2"/>
          <w:sz w:val="32"/>
          <w:szCs w:val="32"/>
          <w:shd w:val="clear" w:color="auto" w:fill="FFFFFF"/>
          <w:lang w:val="en-US" w:eastAsia="zh-CN" w:bidi="ar-SA"/>
        </w:rPr>
        <w:t>政</w:t>
      </w:r>
      <w:r>
        <w:rPr>
          <w:rFonts w:hint="eastAsia" w:ascii="仿宋_GB2312" w:hAnsi="仿宋_GB2312" w:eastAsia="仿宋_GB2312" w:cs="仿宋_GB2312"/>
          <w:color w:val="000000"/>
          <w:kern w:val="2"/>
          <w:sz w:val="32"/>
          <w:szCs w:val="32"/>
          <w:shd w:val="clear" w:color="auto" w:fill="FFFFFF"/>
          <w:lang w:val="en-US" w:eastAsia="zh-CN" w:bidi="ar-SA"/>
        </w:rPr>
        <w:t>办</w:t>
      </w:r>
      <w:r>
        <w:rPr>
          <w:rFonts w:hint="eastAsia" w:ascii="仿宋_GB2312" w:hAnsi="仿宋_GB2312" w:cs="仿宋_GB2312"/>
          <w:color w:val="000000"/>
          <w:kern w:val="2"/>
          <w:sz w:val="32"/>
          <w:szCs w:val="32"/>
          <w:shd w:val="clear" w:color="auto" w:fill="FFFFFF"/>
          <w:lang w:val="en-US" w:eastAsia="zh-CN" w:bidi="ar-SA"/>
        </w:rPr>
        <w:t>发</w:t>
      </w:r>
      <w:r>
        <w:rPr>
          <w:rFonts w:hint="eastAsia" w:ascii="仿宋_GB2312" w:hAnsi="仿宋_GB2312" w:eastAsia="仿宋_GB2312" w:cs="仿宋_GB2312"/>
          <w:color w:val="000000"/>
          <w:kern w:val="2"/>
          <w:sz w:val="32"/>
          <w:szCs w:val="32"/>
          <w:shd w:val="clear" w:color="auto" w:fill="FFFFFF"/>
          <w:lang w:val="en-US" w:eastAsia="zh-CN" w:bidi="ar-SA"/>
        </w:rPr>
        <w:t>【20</w:t>
      </w:r>
      <w:r>
        <w:rPr>
          <w:rFonts w:hint="eastAsia" w:ascii="仿宋_GB2312" w:hAnsi="仿宋_GB2312" w:cs="仿宋_GB2312"/>
          <w:color w:val="000000"/>
          <w:kern w:val="2"/>
          <w:sz w:val="32"/>
          <w:szCs w:val="32"/>
          <w:shd w:val="clear" w:color="auto" w:fill="FFFFFF"/>
          <w:lang w:val="en-US" w:eastAsia="zh-CN" w:bidi="ar-SA"/>
        </w:rPr>
        <w:t>15</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cs="仿宋_GB2312"/>
          <w:color w:val="000000"/>
          <w:kern w:val="2"/>
          <w:sz w:val="32"/>
          <w:szCs w:val="32"/>
          <w:shd w:val="clear" w:color="auto" w:fill="FFFFFF"/>
          <w:lang w:val="en-US" w:eastAsia="zh-CN" w:bidi="ar-SA"/>
        </w:rPr>
        <w:t>63</w:t>
      </w:r>
      <w:r>
        <w:rPr>
          <w:rFonts w:hint="eastAsia" w:ascii="仿宋_GB2312" w:hAnsi="仿宋_GB2312" w:eastAsia="仿宋_GB2312" w:cs="仿宋_GB2312"/>
          <w:color w:val="000000"/>
          <w:kern w:val="2"/>
          <w:sz w:val="32"/>
          <w:szCs w:val="32"/>
          <w:shd w:val="clear" w:color="auto" w:fill="FFFFFF"/>
          <w:lang w:val="en-US" w:eastAsia="zh-CN" w:bidi="ar-SA"/>
        </w:rPr>
        <w:t>号《</w:t>
      </w:r>
      <w:r>
        <w:rPr>
          <w:rFonts w:hint="eastAsia" w:ascii="仿宋_GB2312" w:hAnsi="仿宋_GB2312" w:cs="仿宋_GB2312"/>
          <w:color w:val="000000"/>
          <w:kern w:val="2"/>
          <w:sz w:val="32"/>
          <w:szCs w:val="32"/>
          <w:shd w:val="clear" w:color="auto" w:fill="FFFFFF"/>
          <w:lang w:val="en-US" w:eastAsia="zh-CN" w:bidi="ar-SA"/>
        </w:rPr>
        <w:t>昌吉市财政专项资金管理暂行办法</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eastAsia="仿宋_GB2312" w:cs="仿宋_GB2312"/>
          <w:color w:val="000000"/>
          <w:sz w:val="32"/>
          <w:szCs w:val="32"/>
          <w:shd w:val="clear" w:color="auto" w:fill="FFFFFF"/>
        </w:rPr>
        <w:t>相关要求，</w:t>
      </w:r>
      <w:r>
        <w:rPr>
          <w:rFonts w:hint="eastAsia" w:ascii="仿宋_GB2312" w:hAnsi="仿宋_GB2312" w:eastAsia="仿宋_GB2312" w:cs="仿宋_GB2312"/>
          <w:color w:val="000000"/>
          <w:sz w:val="32"/>
          <w:szCs w:val="32"/>
          <w:shd w:val="clear" w:color="auto" w:fill="FFFFFF"/>
          <w:lang w:eastAsia="zh-CN"/>
        </w:rPr>
        <w:t>为进一步加强村干部队伍建设，切实提高村干部带领村民致富和为民办事的能力，增强村干部责任意识，有效调动村干部工作积极性，为实现总目标提供坚强的组织保证。以十九大报告提出的“实施乡村振兴战略，着力培育一支懂农业、爱农村、爱农民的高素质村干部队伍”为统领，深入贯彻落实中央农村工作会议精神和区、州、市全委（扩大）会议精神，以岗位职业化为前提，以报酬工薪化为核心，以管理规范化为载体，以奖惩具体化为手段，建立健全村干部管理、考核等长效机制，积极营造村干部想干事、能干事、干成事的浓厚氛围，努力培养一批政治素质好、带动能力强、工作业绩实、群众公认度高的优秀村干部队伍，不断推进党</w:t>
      </w:r>
      <w:r>
        <w:rPr>
          <w:rFonts w:hint="eastAsia" w:ascii="仿宋_GB2312" w:hAnsi="仿宋_GB2312" w:eastAsia="仿宋_GB2312" w:cs="仿宋_GB2312"/>
          <w:color w:val="auto"/>
          <w:sz w:val="32"/>
          <w:szCs w:val="32"/>
          <w:shd w:val="clear" w:color="auto" w:fill="FFFFFF"/>
          <w:lang w:eastAsia="zh-CN"/>
        </w:rPr>
        <w:t>的基层组织建设，推动农村党建与经济社会共同发展</w:t>
      </w:r>
      <w:r>
        <w:rPr>
          <w:rFonts w:hint="eastAsia" w:ascii="仿宋_GB2312" w:hAnsi="仿宋_GB2312" w:cs="仿宋_GB2312"/>
          <w:color w:val="auto"/>
          <w:sz w:val="32"/>
          <w:szCs w:val="32"/>
          <w:shd w:val="clear" w:color="auto" w:fill="FFFFFF"/>
          <w:lang w:eastAsia="zh-CN"/>
        </w:rPr>
        <w:t>的效果，</w:t>
      </w:r>
      <w:r>
        <w:rPr>
          <w:rFonts w:hint="eastAsia"/>
          <w:color w:val="auto"/>
          <w:sz w:val="32"/>
          <w:szCs w:val="32"/>
          <w:lang w:eastAsia="zh-Hans"/>
        </w:rPr>
        <w:t>我单位申报实</w:t>
      </w:r>
      <w:r>
        <w:rPr>
          <w:rFonts w:hint="eastAsia" w:ascii="仿宋_GB2312" w:hAnsi="仿宋_GB2312" w:eastAsia="仿宋_GB2312" w:cs="仿宋_GB2312"/>
          <w:color w:val="auto"/>
          <w:sz w:val="32"/>
          <w:szCs w:val="32"/>
          <w:shd w:val="clear" w:color="auto" w:fill="FFFFFF"/>
          <w:lang w:eastAsia="zh-Hans"/>
        </w:rPr>
        <w:t>施了</w:t>
      </w:r>
      <w:r>
        <w:rPr>
          <w:rFonts w:hint="eastAsia" w:ascii="仿宋_GB2312" w:hAnsi="仿宋_GB2312" w:eastAsia="仿宋_GB2312" w:cs="仿宋_GB2312"/>
          <w:color w:val="auto"/>
          <w:sz w:val="32"/>
          <w:szCs w:val="32"/>
          <w:shd w:val="clear" w:color="auto" w:fill="FFFFFF"/>
          <w:lang w:val="en-US" w:eastAsia="zh-CN"/>
        </w:rPr>
        <w:t>2021年度村干部年终绩效工资</w:t>
      </w:r>
      <w:r>
        <w:rPr>
          <w:rFonts w:hint="eastAsia" w:ascii="仿宋_GB2312" w:hAnsi="仿宋_GB2312" w:eastAsia="仿宋_GB2312" w:cs="仿宋_GB2312"/>
          <w:color w:val="auto"/>
          <w:sz w:val="32"/>
          <w:szCs w:val="32"/>
          <w:shd w:val="clear" w:color="auto" w:fill="FFFFFF"/>
          <w:lang w:eastAsia="zh-Hans"/>
        </w:rPr>
        <w:t>项目</w:t>
      </w:r>
      <w:r>
        <w:rPr>
          <w:rFonts w:hint="eastAsia" w:ascii="仿宋_GB2312" w:hAnsi="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lang w:eastAsia="zh-Hans"/>
        </w:rPr>
        <w:t>同时，为了确保该项目的顺利实施，我单位于</w:t>
      </w:r>
      <w:r>
        <w:rPr>
          <w:rFonts w:hint="eastAsia" w:ascii="仿宋_GB2312" w:hAnsi="仿宋_GB2312" w:eastAsia="仿宋_GB2312" w:cs="仿宋_GB2312"/>
          <w:color w:val="auto"/>
          <w:sz w:val="32"/>
          <w:szCs w:val="32"/>
          <w:shd w:val="clear" w:color="auto" w:fill="FFFFFF"/>
          <w:lang w:val="en-US" w:eastAsia="zh-CN"/>
        </w:rPr>
        <w:t>2022</w:t>
      </w:r>
      <w:r>
        <w:rPr>
          <w:rFonts w:hint="eastAsia" w:ascii="仿宋_GB2312" w:hAnsi="仿宋_GB2312" w:eastAsia="仿宋_GB2312" w:cs="仿宋_GB2312"/>
          <w:color w:val="auto"/>
          <w:sz w:val="32"/>
          <w:szCs w:val="32"/>
          <w:shd w:val="clear" w:color="auto" w:fill="FFFFFF"/>
          <w:lang w:eastAsia="zh-Hans"/>
        </w:rPr>
        <w:t>年</w:t>
      </w:r>
      <w:r>
        <w:rPr>
          <w:rFonts w:hint="eastAsia"/>
          <w:color w:val="auto"/>
          <w:sz w:val="32"/>
          <w:szCs w:val="32"/>
          <w:lang w:eastAsia="zh-Hans"/>
        </w:rPr>
        <w:t>印发了</w:t>
      </w:r>
      <w:r>
        <w:rPr>
          <w:rFonts w:hint="eastAsia" w:ascii="仿宋_GB2312" w:hAnsi="仿宋_GB2312" w:eastAsia="仿宋_GB2312" w:cs="仿宋_GB2312"/>
          <w:color w:val="auto"/>
          <w:sz w:val="32"/>
          <w:szCs w:val="32"/>
          <w:shd w:val="clear" w:color="auto" w:fill="FFFFFF"/>
          <w:lang w:val="en-US" w:eastAsia="zh-CN"/>
        </w:rPr>
        <w:t>《关于印发&lt;昌吉市村干部管理办法(试行) &gt;的通知》(昌市党办(2018]79号)</w:t>
      </w:r>
      <w:r>
        <w:rPr>
          <w:rFonts w:hint="eastAsia" w:ascii="仿宋_GB2312" w:hAnsi="仿宋_GB2312" w:cs="仿宋_GB2312"/>
          <w:color w:val="auto"/>
          <w:sz w:val="32"/>
          <w:szCs w:val="32"/>
          <w:shd w:val="clear" w:color="auto" w:fill="FFFFFF"/>
          <w:lang w:val="en-US" w:eastAsia="zh-CN"/>
        </w:rPr>
        <w:t>文件。</w:t>
      </w:r>
    </w:p>
    <w:p>
      <w:pPr>
        <w:pStyle w:val="5"/>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spacing w:line="600" w:lineRule="exact"/>
        <w:ind w:firstLine="640" w:firstLineChars="200"/>
        <w:rPr>
          <w:rFonts w:hint="eastAsia" w:ascii="仿宋_GB2312" w:hAnsi="仿宋_GB2312" w:cs="仿宋_GB2312"/>
          <w:color w:val="000000"/>
          <w:sz w:val="32"/>
          <w:szCs w:val="32"/>
          <w:shd w:val="clear" w:color="auto" w:fill="FFFFFF"/>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发放</w:t>
      </w:r>
      <w:r>
        <w:rPr>
          <w:rFonts w:hint="eastAsia" w:ascii="仿宋_GB2312" w:hAnsi="仿宋_GB2312" w:cs="仿宋_GB2312"/>
          <w:color w:val="000000" w:themeColor="text1"/>
          <w:sz w:val="32"/>
          <w:szCs w:val="32"/>
          <w:lang w:val="en-US" w:eastAsia="zh-CN"/>
          <w14:textFill>
            <w14:solidFill>
              <w14:schemeClr w14:val="tx1"/>
            </w14:solidFill>
          </w14:textFill>
        </w:rPr>
        <w:t>2021年度村干部绩效工资，2</w:t>
      </w:r>
      <w:r>
        <w:rPr>
          <w:rFonts w:hint="eastAsia" w:ascii="仿宋_GB2312" w:hAnsi="仿宋_GB2312" w:eastAsia="仿宋_GB2312" w:cs="仿宋_GB2312"/>
          <w:color w:val="000000"/>
          <w:sz w:val="32"/>
          <w:szCs w:val="32"/>
          <w:shd w:val="clear" w:color="auto" w:fill="FFFFFF"/>
          <w:lang w:val="en-US" w:eastAsia="zh-CN"/>
        </w:rPr>
        <w:t>0</w:t>
      </w:r>
      <w:r>
        <w:rPr>
          <w:rFonts w:hint="eastAsia" w:ascii="仿宋_GB2312" w:hAnsi="仿宋_GB2312" w:cs="仿宋_GB2312"/>
          <w:color w:val="000000"/>
          <w:sz w:val="32"/>
          <w:szCs w:val="32"/>
          <w:shd w:val="clear" w:color="auto" w:fill="FFFFFF"/>
          <w:lang w:val="en-US" w:eastAsia="zh-CN"/>
        </w:rPr>
        <w:t>21</w:t>
      </w:r>
      <w:r>
        <w:rPr>
          <w:rFonts w:hint="eastAsia" w:ascii="仿宋_GB2312" w:hAnsi="仿宋_GB2312" w:eastAsia="仿宋_GB2312" w:cs="仿宋_GB2312"/>
          <w:color w:val="000000"/>
          <w:sz w:val="32"/>
          <w:szCs w:val="32"/>
          <w:shd w:val="clear" w:color="auto" w:fill="FFFFFF"/>
          <w:lang w:val="en-US" w:eastAsia="zh-CN"/>
        </w:rPr>
        <w:t>年</w:t>
      </w:r>
      <w:bookmarkStart w:id="19" w:name="_GoBack"/>
      <w:r>
        <w:rPr>
          <w:rFonts w:hint="eastAsia" w:ascii="仿宋_GB2312" w:hAnsi="仿宋_GB2312" w:cs="仿宋_GB2312"/>
          <w:color w:val="000000"/>
          <w:sz w:val="32"/>
          <w:szCs w:val="32"/>
          <w:shd w:val="clear" w:color="auto" w:fill="FFFFFF"/>
          <w:lang w:val="en-US" w:eastAsia="zh-CN"/>
        </w:rPr>
        <w:t>阿</w:t>
      </w:r>
      <w:bookmarkEnd w:id="19"/>
      <w:r>
        <w:rPr>
          <w:rFonts w:hint="eastAsia" w:ascii="仿宋_GB2312" w:hAnsi="仿宋_GB2312" w:cs="仿宋_GB2312"/>
          <w:color w:val="000000"/>
          <w:sz w:val="32"/>
          <w:szCs w:val="32"/>
          <w:shd w:val="clear" w:color="auto" w:fill="FFFFFF"/>
          <w:lang w:val="en-US" w:eastAsia="zh-CN"/>
        </w:rPr>
        <w:t>什里乡</w:t>
      </w:r>
      <w:r>
        <w:rPr>
          <w:rFonts w:hint="eastAsia" w:ascii="仿宋_GB2312" w:hAnsi="仿宋_GB2312" w:eastAsia="仿宋_GB2312" w:cs="仿宋_GB2312"/>
          <w:color w:val="000000"/>
          <w:sz w:val="32"/>
          <w:szCs w:val="32"/>
          <w:shd w:val="clear" w:color="auto" w:fill="FFFFFF"/>
          <w:lang w:val="en-US" w:eastAsia="zh-CN"/>
        </w:rPr>
        <w:t>共有行政村</w:t>
      </w:r>
      <w:r>
        <w:rPr>
          <w:rFonts w:hint="eastAsia" w:ascii="仿宋_GB2312" w:hAnsi="仿宋_GB2312" w:cs="仿宋_GB2312"/>
          <w:color w:val="000000"/>
          <w:sz w:val="32"/>
          <w:szCs w:val="32"/>
          <w:shd w:val="clear" w:color="auto" w:fill="FFFFFF"/>
          <w:lang w:val="en-US" w:eastAsia="zh-CN"/>
        </w:rPr>
        <w:t>6</w:t>
      </w:r>
      <w:r>
        <w:rPr>
          <w:rFonts w:hint="eastAsia" w:ascii="仿宋_GB2312" w:hAnsi="仿宋_GB2312" w:eastAsia="仿宋_GB2312" w:cs="仿宋_GB2312"/>
          <w:color w:val="000000"/>
          <w:sz w:val="32"/>
          <w:szCs w:val="32"/>
          <w:shd w:val="clear" w:color="auto" w:fill="FFFFFF"/>
          <w:lang w:val="en-US" w:eastAsia="zh-CN"/>
        </w:rPr>
        <w:t>个，职数内村干部</w:t>
      </w:r>
      <w:r>
        <w:rPr>
          <w:rFonts w:hint="eastAsia" w:ascii="仿宋_GB2312" w:hAnsi="仿宋_GB2312" w:cs="仿宋_GB2312"/>
          <w:color w:val="000000"/>
          <w:sz w:val="32"/>
          <w:szCs w:val="32"/>
          <w:shd w:val="clear" w:color="auto" w:fill="FFFFFF"/>
          <w:lang w:val="en-US" w:eastAsia="zh-CN"/>
        </w:rPr>
        <w:t>42</w:t>
      </w:r>
      <w:r>
        <w:rPr>
          <w:rFonts w:hint="eastAsia" w:ascii="仿宋_GB2312" w:hAnsi="仿宋_GB2312" w:eastAsia="仿宋_GB2312" w:cs="仿宋_GB2312"/>
          <w:color w:val="000000"/>
          <w:sz w:val="32"/>
          <w:szCs w:val="32"/>
          <w:shd w:val="clear" w:color="auto" w:fill="FFFFFF"/>
          <w:lang w:val="en-US" w:eastAsia="zh-CN"/>
        </w:rPr>
        <w:t>人，根据《关于印发&lt;昌吉市村干部管理办法(试行) &gt;的通知》(昌市党办(2018]79号)相关文件要求，经村级组织自评、乡镇党委初评、相关责任单位测评、市委组织部审核、州党委组织部审定等程序，对</w:t>
      </w:r>
      <w:r>
        <w:rPr>
          <w:rFonts w:hint="eastAsia" w:ascii="仿宋_GB2312" w:hAnsi="仿宋_GB2312" w:cs="仿宋_GB2312"/>
          <w:color w:val="000000"/>
          <w:sz w:val="32"/>
          <w:szCs w:val="32"/>
          <w:shd w:val="clear" w:color="auto" w:fill="FFFFFF"/>
          <w:lang w:val="en-US" w:eastAsia="zh-CN"/>
        </w:rPr>
        <w:t>我乡6</w:t>
      </w:r>
      <w:r>
        <w:rPr>
          <w:rFonts w:hint="eastAsia" w:ascii="仿宋_GB2312" w:hAnsi="仿宋_GB2312" w:eastAsia="仿宋_GB2312" w:cs="仿宋_GB2312"/>
          <w:color w:val="000000"/>
          <w:sz w:val="32"/>
          <w:szCs w:val="32"/>
          <w:shd w:val="clear" w:color="auto" w:fill="FFFFFF"/>
          <w:lang w:val="en-US" w:eastAsia="zh-CN"/>
        </w:rPr>
        <w:t>个行政村20</w:t>
      </w:r>
      <w:r>
        <w:rPr>
          <w:rFonts w:hint="eastAsia" w:ascii="仿宋_GB2312" w:hAnsi="仿宋_GB2312" w:cs="仿宋_GB2312"/>
          <w:color w:val="000000"/>
          <w:sz w:val="32"/>
          <w:szCs w:val="32"/>
          <w:shd w:val="clear" w:color="auto" w:fill="FFFFFF"/>
          <w:lang w:val="en-US" w:eastAsia="zh-CN"/>
        </w:rPr>
        <w:t>21</w:t>
      </w:r>
      <w:r>
        <w:rPr>
          <w:rFonts w:hint="eastAsia" w:ascii="仿宋_GB2312" w:hAnsi="仿宋_GB2312" w:eastAsia="仿宋_GB2312" w:cs="仿宋_GB2312"/>
          <w:color w:val="000000"/>
          <w:sz w:val="32"/>
          <w:szCs w:val="32"/>
          <w:shd w:val="clear" w:color="auto" w:fill="FFFFFF"/>
          <w:lang w:val="en-US" w:eastAsia="zh-CN"/>
        </w:rPr>
        <w:t>年</w:t>
      </w:r>
      <w:r>
        <w:rPr>
          <w:rFonts w:hint="eastAsia" w:ascii="仿宋_GB2312" w:hAnsi="仿宋_GB2312" w:cs="仿宋_GB2312"/>
          <w:color w:val="000000"/>
          <w:sz w:val="32"/>
          <w:szCs w:val="32"/>
          <w:shd w:val="clear" w:color="auto" w:fill="FFFFFF"/>
          <w:lang w:val="en-US" w:eastAsia="zh-CN"/>
        </w:rPr>
        <w:t>度村干部</w:t>
      </w:r>
      <w:r>
        <w:rPr>
          <w:rFonts w:hint="eastAsia" w:ascii="仿宋_GB2312" w:hAnsi="仿宋_GB2312" w:eastAsia="仿宋_GB2312" w:cs="仿宋_GB2312"/>
          <w:color w:val="000000"/>
          <w:sz w:val="32"/>
          <w:szCs w:val="32"/>
          <w:shd w:val="clear" w:color="auto" w:fill="FFFFFF"/>
          <w:lang w:val="en-US" w:eastAsia="zh-CN"/>
        </w:rPr>
        <w:t>工作进行考核，确定</w:t>
      </w:r>
      <w:r>
        <w:rPr>
          <w:rFonts w:hint="eastAsia" w:ascii="仿宋_GB2312" w:hAnsi="仿宋_GB2312" w:cs="仿宋_GB2312"/>
          <w:color w:val="000000"/>
          <w:sz w:val="32"/>
          <w:szCs w:val="32"/>
          <w:shd w:val="clear" w:color="auto" w:fill="FFFFFF"/>
          <w:lang w:val="en-US" w:eastAsia="zh-CN"/>
        </w:rPr>
        <w:t>我乡</w:t>
      </w:r>
      <w:r>
        <w:rPr>
          <w:rFonts w:hint="eastAsia" w:ascii="仿宋_GB2312" w:hAnsi="仿宋_GB2312" w:eastAsia="仿宋_GB2312" w:cs="仿宋_GB2312"/>
          <w:color w:val="000000"/>
          <w:sz w:val="32"/>
          <w:szCs w:val="32"/>
          <w:shd w:val="clear" w:color="auto" w:fill="FFFFFF"/>
          <w:lang w:val="en-US" w:eastAsia="zh-CN"/>
        </w:rPr>
        <w:t>20</w:t>
      </w:r>
      <w:r>
        <w:rPr>
          <w:rFonts w:hint="eastAsia" w:ascii="仿宋_GB2312" w:hAnsi="仿宋_GB2312" w:cs="仿宋_GB2312"/>
          <w:color w:val="000000"/>
          <w:sz w:val="32"/>
          <w:szCs w:val="32"/>
          <w:shd w:val="clear" w:color="auto" w:fill="FFFFFF"/>
          <w:lang w:val="en-US" w:eastAsia="zh-CN"/>
        </w:rPr>
        <w:t>21</w:t>
      </w:r>
      <w:r>
        <w:rPr>
          <w:rFonts w:hint="eastAsia" w:ascii="仿宋_GB2312" w:hAnsi="仿宋_GB2312" w:eastAsia="仿宋_GB2312" w:cs="仿宋_GB2312"/>
          <w:color w:val="000000"/>
          <w:sz w:val="32"/>
          <w:szCs w:val="32"/>
          <w:shd w:val="clear" w:color="auto" w:fill="FFFFFF"/>
          <w:lang w:val="en-US" w:eastAsia="zh-CN"/>
        </w:rPr>
        <w:t>年度村干部</w:t>
      </w:r>
      <w:r>
        <w:rPr>
          <w:rFonts w:hint="eastAsia" w:ascii="仿宋_GB2312" w:hAnsi="仿宋_GB2312" w:cs="仿宋_GB2312"/>
          <w:color w:val="000000"/>
          <w:sz w:val="32"/>
          <w:szCs w:val="32"/>
          <w:shd w:val="clear" w:color="auto" w:fill="FFFFFF"/>
          <w:lang w:val="en-US" w:eastAsia="zh-CN"/>
        </w:rPr>
        <w:t>年终绩效工资48.45</w:t>
      </w:r>
      <w:r>
        <w:rPr>
          <w:rFonts w:hint="eastAsia" w:ascii="仿宋_GB2312" w:hAnsi="仿宋_GB2312" w:eastAsia="仿宋_GB2312" w:cs="仿宋_GB2312"/>
          <w:color w:val="000000"/>
          <w:sz w:val="32"/>
          <w:szCs w:val="32"/>
          <w:shd w:val="clear" w:color="auto" w:fill="FFFFFF"/>
          <w:lang w:val="en-US" w:eastAsia="zh-CN"/>
        </w:rPr>
        <w:t>万元</w:t>
      </w:r>
      <w:r>
        <w:rPr>
          <w:rFonts w:hint="eastAsia" w:ascii="仿宋_GB2312" w:hAnsi="仿宋_GB2312" w:cs="仿宋_GB2312"/>
          <w:color w:val="000000"/>
          <w:sz w:val="32"/>
          <w:szCs w:val="32"/>
          <w:shd w:val="clear" w:color="auto" w:fill="FFFFFF"/>
          <w:lang w:val="en-US" w:eastAsia="zh-CN"/>
        </w:rPr>
        <w:t>。</w:t>
      </w:r>
    </w:p>
    <w:p>
      <w:pPr>
        <w:pStyle w:val="22"/>
        <w:spacing w:line="600" w:lineRule="exact"/>
        <w:ind w:firstLine="640"/>
        <w:rPr>
          <w:sz w:val="32"/>
        </w:rPr>
      </w:pPr>
      <w:r>
        <w:rPr>
          <w:rFonts w:hint="eastAsia" w:ascii="仿宋_GB2312" w:hAnsi="仿宋_GB2312" w:cs="仿宋_GB2312"/>
          <w:color w:val="auto"/>
          <w:sz w:val="32"/>
          <w:szCs w:val="32"/>
          <w:lang w:eastAsia="zh-Hans"/>
        </w:rPr>
        <w:t>本项目于</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w:t>
      </w:r>
      <w:r>
        <w:rPr>
          <w:rFonts w:hint="eastAsia" w:ascii="仿宋_GB2312" w:hAnsi="仿宋_GB2312" w:cs="仿宋_GB2312"/>
          <w:color w:val="auto"/>
          <w:sz w:val="32"/>
          <w:szCs w:val="32"/>
          <w:lang w:eastAsia="zh-Hans"/>
        </w:rPr>
        <w:t>月开始实施</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截止</w:t>
      </w:r>
      <w:r>
        <w:rPr>
          <w:rFonts w:hint="eastAsia"/>
          <w:color w:val="auto"/>
          <w:sz w:val="32"/>
          <w:szCs w:val="32"/>
          <w:lang w:val="en-US" w:eastAsia="zh-CN"/>
        </w:rPr>
        <w:t>2022</w:t>
      </w:r>
      <w:r>
        <w:rPr>
          <w:rFonts w:hint="eastAsia" w:ascii="仿宋_GB2312" w:hAnsi="仿宋_GB2312" w:cs="仿宋_GB2312"/>
          <w:color w:val="auto"/>
          <w:sz w:val="32"/>
          <w:szCs w:val="32"/>
          <w:lang w:eastAsia="zh-Hans"/>
        </w:rPr>
        <w:t>年</w:t>
      </w:r>
      <w:r>
        <w:rPr>
          <w:rFonts w:hint="eastAsia"/>
          <w:color w:val="auto"/>
          <w:sz w:val="32"/>
          <w:szCs w:val="32"/>
          <w:lang w:val="en-US" w:eastAsia="zh-CN"/>
        </w:rPr>
        <w:t>12</w:t>
      </w:r>
      <w:r>
        <w:rPr>
          <w:rFonts w:hint="eastAsia" w:ascii="仿宋_GB2312" w:hAnsi="仿宋_GB2312" w:cs="仿宋_GB2312"/>
          <w:color w:val="auto"/>
          <w:sz w:val="32"/>
          <w:szCs w:val="32"/>
          <w:lang w:eastAsia="zh-Hans"/>
        </w:rPr>
        <w:t>月已全部完成（或完成验收），通过本</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的实施</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000000"/>
          <w:sz w:val="32"/>
          <w:szCs w:val="32"/>
          <w:shd w:val="clear" w:color="auto" w:fill="FFFFFF"/>
          <w:lang w:eastAsia="zh-CN"/>
        </w:rPr>
        <w:t>切实提高村干部带领村民致富和为民办事的能力，增强村干部责任意识，有效调动村干部工作积极性，为实现总目标提供坚强的组织保证。</w:t>
      </w:r>
    </w:p>
    <w:p>
      <w:pPr>
        <w:pStyle w:val="5"/>
        <w:spacing w:line="600" w:lineRule="exact"/>
        <w:ind w:firstLine="643"/>
        <w:rPr>
          <w:sz w:val="32"/>
        </w:rPr>
      </w:pPr>
      <w:r>
        <w:rPr>
          <w:rFonts w:hint="eastAsia"/>
          <w:sz w:val="32"/>
        </w:rPr>
        <w:t>3.项目实施主体</w:t>
      </w:r>
    </w:p>
    <w:p>
      <w:pPr>
        <w:pStyle w:val="22"/>
        <w:spacing w:line="570" w:lineRule="exact"/>
        <w:ind w:firstLine="640"/>
        <w:rPr>
          <w:rFonts w:ascii="仿宋_GB2312" w:hAnsi="仿宋_GB2312" w:cs="仿宋_GB2312"/>
          <w:color w:val="FF0000"/>
          <w:sz w:val="32"/>
          <w:szCs w:val="32"/>
        </w:rPr>
      </w:pPr>
      <w:r>
        <w:rPr>
          <w:rFonts w:hint="eastAsia" w:ascii="仿宋_GB2312" w:hAnsi="仿宋_GB2312" w:eastAsia="仿宋_GB2312" w:cs="仿宋_GB2312"/>
          <w:color w:val="auto"/>
          <w:sz w:val="32"/>
          <w:szCs w:val="32"/>
          <w:shd w:val="clear" w:color="auto" w:fill="FFFFFF"/>
          <w:lang w:val="en-US" w:eastAsia="zh-CN"/>
        </w:rPr>
        <w:t>2021年度村干部年终绩效工资</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eastAsia="仿宋_GB2312" w:cs="仿宋_GB2312"/>
          <w:color w:val="auto"/>
          <w:sz w:val="32"/>
          <w:szCs w:val="32"/>
          <w:shd w:val="clear" w:color="auto" w:fill="FFFFFF"/>
          <w:lang w:val="en-US" w:eastAsia="zh-CN"/>
        </w:rPr>
        <w:t>昌吉市阿什里哈萨克民族乡人民政府</w:t>
      </w:r>
      <w:r>
        <w:rPr>
          <w:rFonts w:hint="eastAsia" w:ascii="仿宋_GB2312" w:hAnsi="仿宋_GB2312" w:eastAsia="仿宋_GB2312" w:cs="仿宋_GB2312"/>
          <w:color w:val="auto"/>
          <w:sz w:val="32"/>
          <w:szCs w:val="32"/>
          <w:shd w:val="clear" w:color="auto" w:fill="FFFFFF"/>
          <w:lang w:val="en-US" w:eastAsia="zh-Hans"/>
        </w:rPr>
        <w:t>，</w:t>
      </w:r>
      <w:r>
        <w:rPr>
          <w:rFonts w:hint="eastAsia" w:ascii="仿宋_GB2312" w:hAnsi="仿宋_GB2312" w:eastAsia="仿宋_GB2312" w:cs="仿宋_GB2312"/>
          <w:color w:val="auto"/>
          <w:sz w:val="32"/>
          <w:szCs w:val="32"/>
          <w:shd w:val="clear" w:color="auto" w:fill="FFFFFF"/>
          <w:lang w:val="en-US" w:eastAsia="zh-CN"/>
        </w:rPr>
        <w:t>该</w:t>
      </w:r>
      <w:r>
        <w:rPr>
          <w:rFonts w:hint="eastAsia" w:ascii="仿宋_GB2312" w:hAnsi="仿宋_GB2312" w:cs="仿宋_GB2312"/>
          <w:color w:val="auto"/>
          <w:sz w:val="32"/>
          <w:szCs w:val="32"/>
          <w:shd w:val="clear" w:color="auto" w:fill="FFFFFF"/>
          <w:lang w:val="en-US" w:eastAsia="zh-CN"/>
        </w:rPr>
        <w:t>乡镇</w:t>
      </w:r>
      <w:r>
        <w:rPr>
          <w:rFonts w:hint="eastAsia" w:ascii="仿宋_GB2312" w:hAnsi="仿宋_GB2312" w:eastAsia="仿宋_GB2312" w:cs="仿宋_GB2312"/>
          <w:color w:val="auto"/>
          <w:sz w:val="32"/>
          <w:szCs w:val="32"/>
          <w:shd w:val="clear" w:color="auto" w:fill="FFFFFF"/>
          <w:lang w:val="en-US" w:eastAsia="zh-CN"/>
        </w:rPr>
        <w:t>纳入2022年部门</w:t>
      </w:r>
      <w:r>
        <w:rPr>
          <w:rFonts w:hint="eastAsia" w:ascii="仿宋_GB2312" w:hAnsi="仿宋_GB2312" w:cs="仿宋_GB2312"/>
          <w:color w:val="000000" w:themeColor="text1"/>
          <w:sz w:val="32"/>
          <w:szCs w:val="32"/>
          <w14:textFill>
            <w14:solidFill>
              <w14:schemeClr w14:val="tx1"/>
            </w14:solidFill>
          </w14:textFill>
        </w:rPr>
        <w:t>决算编制范围的有</w:t>
      </w:r>
      <w:r>
        <w:rPr>
          <w:rFonts w:hint="eastAsia" w:ascii="仿宋_GB2312" w:hAnsi="黑体" w:eastAsia="仿宋_GB2312" w:cs="宋体"/>
          <w:bCs/>
          <w:kern w:val="0"/>
          <w:sz w:val="32"/>
          <w:szCs w:val="32"/>
          <w:lang w:val="en-US" w:eastAsia="zh-CN"/>
        </w:rPr>
        <w:t>11</w:t>
      </w:r>
      <w:r>
        <w:rPr>
          <w:rFonts w:hint="eastAsia" w:ascii="仿宋_GB2312" w:hAnsi="黑体" w:eastAsia="仿宋_GB2312" w:cs="宋体"/>
          <w:bCs/>
          <w:kern w:val="0"/>
          <w:sz w:val="32"/>
          <w:szCs w:val="32"/>
        </w:rPr>
        <w:t>个处室，分别是：</w:t>
      </w:r>
    </w:p>
    <w:p>
      <w:pPr>
        <w:widowControl/>
        <w:numPr>
          <w:ilvl w:val="0"/>
          <w:numId w:val="2"/>
        </w:numPr>
        <w:spacing w:line="560" w:lineRule="exact"/>
        <w:ind w:left="-10" w:leftChars="0" w:firstLine="640" w:firstLineChars="0"/>
        <w:jc w:val="left"/>
        <w:rPr>
          <w:rFonts w:hint="eastAsia" w:ascii="仿宋_GB2312" w:eastAsia="仿宋_GB2312"/>
          <w:sz w:val="32"/>
          <w:szCs w:val="32"/>
        </w:rPr>
      </w:pPr>
      <w:r>
        <w:rPr>
          <w:rFonts w:hint="eastAsia" w:ascii="仿宋_GB2312" w:hAnsi="宋体" w:eastAsia="仿宋_GB2312" w:cs="Times New Roman"/>
          <w:kern w:val="0"/>
          <w:sz w:val="32"/>
          <w:szCs w:val="32"/>
        </w:rPr>
        <w:t>党政内设机构</w:t>
      </w:r>
      <w:r>
        <w:rPr>
          <w:rFonts w:hint="eastAsia" w:ascii="仿宋_GB2312" w:hAnsi="宋体" w:eastAsia="仿宋_GB2312" w:cs="Times New Roman"/>
          <w:kern w:val="0"/>
          <w:sz w:val="32"/>
          <w:szCs w:val="32"/>
          <w:lang w:val="en-US" w:eastAsia="zh-CN"/>
        </w:rPr>
        <w:t>6</w:t>
      </w:r>
      <w:r>
        <w:rPr>
          <w:rFonts w:hint="eastAsia" w:ascii="仿宋_GB2312" w:hAnsi="宋体" w:eastAsia="仿宋_GB2312" w:cs="Times New Roman"/>
          <w:kern w:val="0"/>
          <w:sz w:val="32"/>
          <w:szCs w:val="32"/>
        </w:rPr>
        <w:t>个：</w:t>
      </w:r>
      <w:r>
        <w:rPr>
          <w:rFonts w:hint="eastAsia" w:ascii="仿宋_GB2312" w:eastAsia="仿宋_GB2312"/>
          <w:sz w:val="32"/>
          <w:szCs w:val="32"/>
        </w:rPr>
        <w:t>党政办公室、党建办公室、经济发展办公室、社会事务办公室、社会管理综合治理办公室；</w:t>
      </w:r>
    </w:p>
    <w:p>
      <w:pPr>
        <w:widowControl/>
        <w:numPr>
          <w:ilvl w:val="0"/>
          <w:numId w:val="0"/>
        </w:num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Times New Roman"/>
          <w:kern w:val="0"/>
          <w:sz w:val="32"/>
          <w:szCs w:val="32"/>
        </w:rPr>
        <w:t>（二）事业单位设置</w:t>
      </w:r>
      <w:r>
        <w:rPr>
          <w:rFonts w:hint="eastAsia" w:ascii="仿宋_GB2312" w:hAnsi="宋体" w:eastAsia="仿宋_GB2312" w:cs="Times New Roman"/>
          <w:kern w:val="0"/>
          <w:sz w:val="32"/>
          <w:szCs w:val="32"/>
          <w:lang w:val="en-US" w:eastAsia="zh-CN"/>
        </w:rPr>
        <w:t>5</w:t>
      </w:r>
      <w:r>
        <w:rPr>
          <w:rFonts w:hint="eastAsia" w:ascii="仿宋_GB2312" w:hAnsi="宋体" w:eastAsia="仿宋_GB2312" w:cs="Times New Roman"/>
          <w:kern w:val="0"/>
          <w:sz w:val="32"/>
          <w:szCs w:val="32"/>
        </w:rPr>
        <w:t>个：</w:t>
      </w:r>
      <w:r>
        <w:rPr>
          <w:rFonts w:hint="eastAsia" w:ascii="仿宋_GB2312" w:eastAsia="仿宋_GB2312"/>
          <w:sz w:val="32"/>
          <w:szCs w:val="32"/>
        </w:rPr>
        <w:t>即农村经济发展服务中心、社会事务服务中心、村镇建设管理服务中心、文化体育广播影视服务中心、人口和计划生育服务中心</w:t>
      </w:r>
      <w:r>
        <w:rPr>
          <w:rFonts w:hint="eastAsia" w:ascii="仿宋_GB2312" w:hAnsi="宋体" w:eastAsia="仿宋_GB2312" w:cs="宋体"/>
          <w:kern w:val="0"/>
          <w:sz w:val="32"/>
          <w:szCs w:val="32"/>
        </w:rPr>
        <w:t>。</w:t>
      </w:r>
    </w:p>
    <w:p>
      <w:pPr>
        <w:pStyle w:val="22"/>
        <w:spacing w:line="570" w:lineRule="exact"/>
        <w:ind w:firstLine="640"/>
        <w:outlineLvl w:val="2"/>
        <w:rPr>
          <w:rFonts w:hint="eastAsia" w:ascii="仿宋_GB2312" w:hAnsi="仿宋_GB2312" w:cs="仿宋_GB2312"/>
          <w:color w:val="FF0000"/>
          <w:sz w:val="32"/>
          <w:szCs w:val="32"/>
        </w:rPr>
      </w:pPr>
    </w:p>
    <w:p>
      <w:pPr>
        <w:pStyle w:val="22"/>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96</w:t>
      </w:r>
      <w:r>
        <w:rPr>
          <w:rFonts w:hint="eastAsia" w:ascii="仿宋_GB2312" w:hAnsi="仿宋_GB2312" w:cs="仿宋_GB2312"/>
          <w:color w:val="auto"/>
          <w:sz w:val="32"/>
          <w:szCs w:val="32"/>
        </w:rPr>
        <w:t>人，其中：行政人员编制</w:t>
      </w:r>
      <w:r>
        <w:rPr>
          <w:rFonts w:hint="eastAsia"/>
          <w:color w:val="auto"/>
          <w:sz w:val="32"/>
          <w:szCs w:val="32"/>
          <w:lang w:val="en-US" w:eastAsia="zh-CN"/>
        </w:rPr>
        <w:t>28</w:t>
      </w:r>
      <w:r>
        <w:rPr>
          <w:rFonts w:hint="eastAsia" w:ascii="仿宋_GB2312" w:hAnsi="仿宋_GB2312" w:cs="仿宋_GB2312"/>
          <w:color w:val="auto"/>
          <w:sz w:val="32"/>
          <w:szCs w:val="32"/>
        </w:rPr>
        <w:t>人、工勤</w:t>
      </w:r>
      <w:r>
        <w:rPr>
          <w:rFonts w:hint="eastAsia"/>
          <w:color w:val="auto"/>
          <w:sz w:val="32"/>
          <w:szCs w:val="32"/>
          <w:lang w:val="en-US" w:eastAsia="zh-CN"/>
        </w:rPr>
        <w:t>19</w:t>
      </w:r>
      <w:r>
        <w:rPr>
          <w:rFonts w:hint="eastAsia" w:ascii="仿宋_GB2312" w:hAnsi="仿宋_GB2312" w:cs="仿宋_GB2312"/>
          <w:color w:val="auto"/>
          <w:sz w:val="32"/>
          <w:szCs w:val="32"/>
        </w:rPr>
        <w:t>人、参公</w:t>
      </w:r>
      <w:r>
        <w:rPr>
          <w:rFonts w:hint="eastAsia"/>
          <w:color w:val="auto"/>
          <w:sz w:val="32"/>
          <w:szCs w:val="32"/>
          <w:lang w:val="en-US" w:eastAsia="zh-CN"/>
        </w:rPr>
        <w:t>2</w:t>
      </w:r>
      <w:r>
        <w:rPr>
          <w:rFonts w:hint="eastAsia" w:ascii="仿宋_GB2312" w:hAnsi="仿宋_GB2312" w:cs="仿宋_GB2312"/>
          <w:color w:val="auto"/>
          <w:sz w:val="32"/>
          <w:szCs w:val="32"/>
        </w:rPr>
        <w:t>人、事业编制</w:t>
      </w:r>
      <w:r>
        <w:rPr>
          <w:rFonts w:hint="eastAsia"/>
          <w:color w:val="auto"/>
          <w:sz w:val="32"/>
          <w:szCs w:val="32"/>
          <w:lang w:val="en-US" w:eastAsia="zh-CN"/>
        </w:rPr>
        <w:t>47</w:t>
      </w:r>
      <w:r>
        <w:rPr>
          <w:rFonts w:hint="eastAsia" w:ascii="仿宋_GB2312" w:hAnsi="仿宋_GB2312" w:cs="仿宋_GB2312"/>
          <w:color w:val="auto"/>
          <w:sz w:val="32"/>
          <w:szCs w:val="32"/>
        </w:rPr>
        <w:t>人。实有在职人数</w:t>
      </w:r>
      <w:r>
        <w:rPr>
          <w:rFonts w:hint="eastAsia"/>
          <w:color w:val="auto"/>
          <w:sz w:val="32"/>
          <w:szCs w:val="32"/>
          <w:lang w:val="en-US" w:eastAsia="zh-CN"/>
        </w:rPr>
        <w:t>87</w:t>
      </w:r>
      <w:r>
        <w:rPr>
          <w:rFonts w:hint="eastAsia" w:ascii="仿宋_GB2312" w:hAnsi="仿宋_GB2312" w:cs="仿宋_GB2312"/>
          <w:color w:val="auto"/>
          <w:sz w:val="32"/>
          <w:szCs w:val="32"/>
        </w:rPr>
        <w:t>人，其中：行政在职</w:t>
      </w:r>
      <w:r>
        <w:rPr>
          <w:rFonts w:hint="eastAsia"/>
          <w:color w:val="auto"/>
          <w:sz w:val="32"/>
          <w:szCs w:val="32"/>
          <w:lang w:val="en-US" w:eastAsia="zh-CN"/>
        </w:rPr>
        <w:t>28</w:t>
      </w:r>
      <w:r>
        <w:rPr>
          <w:rFonts w:hint="eastAsia" w:ascii="仿宋_GB2312" w:hAnsi="仿宋_GB2312" w:cs="仿宋_GB2312"/>
          <w:color w:val="auto"/>
          <w:sz w:val="32"/>
          <w:szCs w:val="32"/>
        </w:rPr>
        <w:t>人、工勤</w:t>
      </w:r>
      <w:r>
        <w:rPr>
          <w:rFonts w:hint="eastAsia"/>
          <w:color w:val="auto"/>
          <w:sz w:val="32"/>
          <w:szCs w:val="32"/>
          <w:lang w:val="en-US" w:eastAsia="zh-CN"/>
        </w:rPr>
        <w:t>19</w:t>
      </w:r>
      <w:r>
        <w:rPr>
          <w:rFonts w:hint="eastAsia" w:ascii="仿宋_GB2312" w:hAnsi="仿宋_GB2312" w:cs="仿宋_GB2312"/>
          <w:color w:val="auto"/>
          <w:sz w:val="32"/>
          <w:szCs w:val="32"/>
        </w:rPr>
        <w:t>人、参公</w:t>
      </w:r>
      <w:r>
        <w:rPr>
          <w:rFonts w:hint="eastAsia"/>
          <w:color w:val="auto"/>
          <w:sz w:val="32"/>
          <w:szCs w:val="32"/>
          <w:lang w:val="en-US" w:eastAsia="zh-CN"/>
        </w:rPr>
        <w:t>2</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ascii="仿宋_GB2312" w:hAnsi="仿宋_GB2312" w:cs="仿宋_GB2312"/>
          <w:color w:val="auto"/>
          <w:sz w:val="32"/>
          <w:szCs w:val="32"/>
          <w:lang w:val="en-US" w:eastAsia="zh-CN"/>
        </w:rPr>
        <w:t>38</w:t>
      </w:r>
      <w:r>
        <w:rPr>
          <w:rFonts w:hint="eastAsia" w:ascii="仿宋_GB2312" w:hAnsi="仿宋_GB2312" w:cs="仿宋_GB2312"/>
          <w:color w:val="auto"/>
          <w:sz w:val="32"/>
          <w:szCs w:val="32"/>
        </w:rPr>
        <w:t>人。离退休人员</w:t>
      </w:r>
      <w:r>
        <w:rPr>
          <w:rFonts w:hint="eastAsia"/>
          <w:color w:val="auto"/>
          <w:sz w:val="32"/>
          <w:szCs w:val="32"/>
          <w:lang w:val="en-US" w:eastAsia="zh-CN"/>
        </w:rPr>
        <w:t>21</w:t>
      </w:r>
      <w:r>
        <w:rPr>
          <w:rFonts w:hint="eastAsia" w:ascii="仿宋_GB2312" w:hAnsi="仿宋_GB2312" w:cs="仿宋_GB2312"/>
          <w:color w:val="auto"/>
          <w:sz w:val="32"/>
          <w:szCs w:val="32"/>
        </w:rPr>
        <w:t>人，其中：行政退休人员</w:t>
      </w:r>
      <w:r>
        <w:rPr>
          <w:rFonts w:hint="eastAsia"/>
          <w:color w:val="auto"/>
          <w:sz w:val="32"/>
          <w:szCs w:val="32"/>
          <w:lang w:val="en-US" w:eastAsia="zh-CN"/>
        </w:rPr>
        <w:t>11</w:t>
      </w:r>
      <w:r>
        <w:rPr>
          <w:rFonts w:hint="eastAsia" w:ascii="仿宋_GB2312" w:hAnsi="仿宋_GB2312" w:cs="仿宋_GB2312"/>
          <w:color w:val="auto"/>
          <w:sz w:val="32"/>
          <w:szCs w:val="32"/>
        </w:rPr>
        <w:t>人、事业退休</w:t>
      </w:r>
      <w:r>
        <w:rPr>
          <w:rFonts w:hint="eastAsia"/>
          <w:color w:val="auto"/>
          <w:sz w:val="32"/>
          <w:szCs w:val="32"/>
          <w:lang w:val="en-US" w:eastAsia="zh-CN"/>
        </w:rPr>
        <w:t>10</w:t>
      </w:r>
      <w:r>
        <w:rPr>
          <w:rFonts w:hint="eastAsia" w:ascii="仿宋_GB2312" w:hAnsi="仿宋_GB2312" w:cs="仿宋_GB2312"/>
          <w:color w:val="auto"/>
          <w:sz w:val="32"/>
          <w:szCs w:val="32"/>
        </w:rPr>
        <w:t>人。</w:t>
      </w:r>
    </w:p>
    <w:p>
      <w:pPr>
        <w:pStyle w:val="5"/>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lang w:eastAsia="zh-Hans"/>
        </w:rPr>
        <w:t>根据</w:t>
      </w:r>
      <w:r>
        <w:rPr>
          <w:rFonts w:hint="eastAsia" w:ascii="仿宋_GB2312" w:hAnsi="仿宋_GB2312" w:eastAsia="仿宋_GB2312" w:cs="仿宋_GB2312"/>
          <w:color w:val="000000"/>
          <w:kern w:val="2"/>
          <w:sz w:val="32"/>
          <w:szCs w:val="32"/>
          <w:shd w:val="clear" w:color="auto" w:fill="FFFFFF"/>
          <w:lang w:val="en-US" w:eastAsia="zh-CN" w:bidi="ar-SA"/>
        </w:rPr>
        <w:t>昌市财</w:t>
      </w:r>
      <w:r>
        <w:rPr>
          <w:rFonts w:hint="eastAsia" w:ascii="仿宋_GB2312" w:hAnsi="仿宋_GB2312" w:cs="仿宋_GB2312"/>
          <w:color w:val="000000"/>
          <w:kern w:val="2"/>
          <w:sz w:val="32"/>
          <w:szCs w:val="32"/>
          <w:shd w:val="clear" w:color="auto" w:fill="FFFFFF"/>
          <w:lang w:val="en-US" w:eastAsia="zh-CN" w:bidi="ar-SA"/>
        </w:rPr>
        <w:t>预字</w:t>
      </w:r>
      <w:r>
        <w:rPr>
          <w:rFonts w:hint="eastAsia" w:ascii="仿宋_GB2312" w:hAnsi="仿宋_GB2312" w:eastAsia="仿宋_GB2312" w:cs="仿宋_GB2312"/>
          <w:color w:val="000000"/>
          <w:kern w:val="2"/>
          <w:sz w:val="32"/>
          <w:szCs w:val="32"/>
          <w:shd w:val="clear" w:color="auto" w:fill="FFFFFF"/>
          <w:lang w:val="en-US" w:eastAsia="zh-CN" w:bidi="ar-SA"/>
        </w:rPr>
        <w:t>【202</w:t>
      </w:r>
      <w:r>
        <w:rPr>
          <w:rFonts w:hint="eastAsia" w:ascii="仿宋_GB2312" w:hAnsi="仿宋_GB2312" w:cs="仿宋_GB2312"/>
          <w:color w:val="000000"/>
          <w:kern w:val="2"/>
          <w:sz w:val="32"/>
          <w:szCs w:val="32"/>
          <w:shd w:val="clear" w:color="auto" w:fill="FFFFFF"/>
          <w:lang w:val="en-US" w:eastAsia="zh-CN" w:bidi="ar-SA"/>
        </w:rPr>
        <w:t>2</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cs="仿宋_GB2312"/>
          <w:color w:val="000000"/>
          <w:kern w:val="2"/>
          <w:sz w:val="32"/>
          <w:szCs w:val="32"/>
          <w:shd w:val="clear" w:color="auto" w:fill="FFFFFF"/>
          <w:lang w:val="en-US" w:eastAsia="zh-CN" w:bidi="ar-SA"/>
        </w:rPr>
        <w:t>228</w:t>
      </w:r>
      <w:r>
        <w:rPr>
          <w:rFonts w:hint="eastAsia" w:ascii="仿宋_GB2312" w:hAnsi="仿宋_GB2312" w:eastAsia="仿宋_GB2312" w:cs="仿宋_GB2312"/>
          <w:color w:val="000000"/>
          <w:kern w:val="2"/>
          <w:sz w:val="32"/>
          <w:szCs w:val="32"/>
          <w:shd w:val="clear" w:color="auto" w:fill="FFFFFF"/>
          <w:lang w:val="en-US" w:eastAsia="zh-CN" w:bidi="ar-SA"/>
        </w:rPr>
        <w:t>号文件及昌市</w:t>
      </w:r>
      <w:r>
        <w:rPr>
          <w:rFonts w:hint="eastAsia" w:ascii="仿宋_GB2312" w:hAnsi="仿宋_GB2312" w:cs="仿宋_GB2312"/>
          <w:color w:val="000000"/>
          <w:kern w:val="2"/>
          <w:sz w:val="32"/>
          <w:szCs w:val="32"/>
          <w:shd w:val="clear" w:color="auto" w:fill="FFFFFF"/>
          <w:lang w:val="en-US" w:eastAsia="zh-CN" w:bidi="ar-SA"/>
        </w:rPr>
        <w:t>政</w:t>
      </w:r>
      <w:r>
        <w:rPr>
          <w:rFonts w:hint="eastAsia" w:ascii="仿宋_GB2312" w:hAnsi="仿宋_GB2312" w:eastAsia="仿宋_GB2312" w:cs="仿宋_GB2312"/>
          <w:color w:val="000000"/>
          <w:kern w:val="2"/>
          <w:sz w:val="32"/>
          <w:szCs w:val="32"/>
          <w:shd w:val="clear" w:color="auto" w:fill="FFFFFF"/>
          <w:lang w:val="en-US" w:eastAsia="zh-CN" w:bidi="ar-SA"/>
        </w:rPr>
        <w:t>办</w:t>
      </w:r>
      <w:r>
        <w:rPr>
          <w:rFonts w:hint="eastAsia" w:ascii="仿宋_GB2312" w:hAnsi="仿宋_GB2312" w:cs="仿宋_GB2312"/>
          <w:color w:val="000000"/>
          <w:kern w:val="2"/>
          <w:sz w:val="32"/>
          <w:szCs w:val="32"/>
          <w:shd w:val="clear" w:color="auto" w:fill="FFFFFF"/>
          <w:lang w:val="en-US" w:eastAsia="zh-CN" w:bidi="ar-SA"/>
        </w:rPr>
        <w:t>发</w:t>
      </w:r>
      <w:r>
        <w:rPr>
          <w:rFonts w:hint="eastAsia" w:ascii="仿宋_GB2312" w:hAnsi="仿宋_GB2312" w:eastAsia="仿宋_GB2312" w:cs="仿宋_GB2312"/>
          <w:color w:val="000000"/>
          <w:kern w:val="2"/>
          <w:sz w:val="32"/>
          <w:szCs w:val="32"/>
          <w:shd w:val="clear" w:color="auto" w:fill="FFFFFF"/>
          <w:lang w:val="en-US" w:eastAsia="zh-CN" w:bidi="ar-SA"/>
        </w:rPr>
        <w:t>【20</w:t>
      </w:r>
      <w:r>
        <w:rPr>
          <w:rFonts w:hint="eastAsia" w:ascii="仿宋_GB2312" w:hAnsi="仿宋_GB2312" w:cs="仿宋_GB2312"/>
          <w:color w:val="000000"/>
          <w:kern w:val="2"/>
          <w:sz w:val="32"/>
          <w:szCs w:val="32"/>
          <w:shd w:val="clear" w:color="auto" w:fill="FFFFFF"/>
          <w:lang w:val="en-US" w:eastAsia="zh-CN" w:bidi="ar-SA"/>
        </w:rPr>
        <w:t>15</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cs="仿宋_GB2312"/>
          <w:color w:val="000000"/>
          <w:kern w:val="2"/>
          <w:sz w:val="32"/>
          <w:szCs w:val="32"/>
          <w:shd w:val="clear" w:color="auto" w:fill="FFFFFF"/>
          <w:lang w:val="en-US" w:eastAsia="zh-CN" w:bidi="ar-SA"/>
        </w:rPr>
        <w:t>6</w:t>
      </w:r>
      <w:r>
        <w:rPr>
          <w:rFonts w:hint="eastAsia" w:ascii="仿宋_GB2312" w:hAnsi="仿宋_GB2312" w:cs="仿宋_GB2312"/>
          <w:color w:val="auto"/>
          <w:kern w:val="2"/>
          <w:sz w:val="32"/>
          <w:szCs w:val="32"/>
          <w:shd w:val="clear" w:color="auto" w:fill="FFFFFF"/>
          <w:lang w:val="en-US" w:eastAsia="zh-CN" w:bidi="ar-SA"/>
        </w:rPr>
        <w:t>3</w:t>
      </w:r>
      <w:r>
        <w:rPr>
          <w:rFonts w:hint="eastAsia" w:ascii="仿宋_GB2312" w:hAnsi="仿宋_GB2312" w:eastAsia="仿宋_GB2312" w:cs="仿宋_GB2312"/>
          <w:color w:val="auto"/>
          <w:kern w:val="2"/>
          <w:sz w:val="32"/>
          <w:szCs w:val="32"/>
          <w:shd w:val="clear" w:color="auto" w:fill="FFFFFF"/>
          <w:lang w:val="en-US" w:eastAsia="zh-CN" w:bidi="ar-SA"/>
        </w:rPr>
        <w:t>号《</w:t>
      </w:r>
      <w:r>
        <w:rPr>
          <w:rFonts w:hint="eastAsia" w:ascii="仿宋_GB2312" w:hAnsi="仿宋_GB2312" w:cs="仿宋_GB2312"/>
          <w:color w:val="auto"/>
          <w:kern w:val="2"/>
          <w:sz w:val="32"/>
          <w:szCs w:val="32"/>
          <w:shd w:val="clear" w:color="auto" w:fill="FFFFFF"/>
          <w:lang w:val="en-US" w:eastAsia="zh-CN" w:bidi="ar-SA"/>
        </w:rPr>
        <w:t>昌吉市财政专项资金管理暂行办法</w:t>
      </w:r>
      <w:r>
        <w:rPr>
          <w:rFonts w:hint="eastAsia" w:ascii="仿宋_GB2312" w:hAnsi="仿宋_GB2312" w:eastAsia="仿宋_GB2312" w:cs="仿宋_GB2312"/>
          <w:color w:val="auto"/>
          <w:kern w:val="2"/>
          <w:sz w:val="32"/>
          <w:szCs w:val="32"/>
          <w:shd w:val="clear" w:color="auto" w:fill="FFFFFF"/>
          <w:lang w:val="en-US" w:eastAsia="zh-CN" w:bidi="ar-SA"/>
        </w:rPr>
        <w:t>》</w:t>
      </w:r>
      <w:r>
        <w:rPr>
          <w:rFonts w:hint="eastAsia" w:ascii="仿宋_GB2312" w:hAnsi="仿宋_GB2312" w:cs="仿宋_GB2312"/>
          <w:color w:val="auto"/>
          <w:sz w:val="32"/>
          <w:szCs w:val="32"/>
          <w:lang w:eastAsia="zh-Hans"/>
        </w:rPr>
        <w:t>文件，</w:t>
      </w:r>
      <w:r>
        <w:rPr>
          <w:rFonts w:hint="eastAsia" w:ascii="仿宋_GB2312" w:hAnsi="仿宋_GB2312" w:eastAsia="仿宋_GB2312" w:cs="仿宋_GB2312"/>
          <w:color w:val="auto"/>
          <w:sz w:val="32"/>
          <w:szCs w:val="32"/>
          <w:shd w:val="clear" w:color="auto" w:fill="FFFFFF"/>
          <w:lang w:val="en-US" w:eastAsia="zh-CN"/>
        </w:rPr>
        <w:t>20</w:t>
      </w:r>
      <w:r>
        <w:rPr>
          <w:rFonts w:hint="eastAsia" w:ascii="仿宋_GB2312" w:hAnsi="仿宋_GB2312" w:cs="仿宋_GB2312"/>
          <w:color w:val="auto"/>
          <w:sz w:val="32"/>
          <w:szCs w:val="32"/>
          <w:shd w:val="clear" w:color="auto" w:fill="FFFFFF"/>
          <w:lang w:val="en-US" w:eastAsia="zh-CN"/>
        </w:rPr>
        <w:t>21</w:t>
      </w:r>
      <w:r>
        <w:rPr>
          <w:rFonts w:hint="eastAsia" w:ascii="仿宋_GB2312" w:hAnsi="仿宋_GB2312" w:eastAsia="仿宋_GB2312" w:cs="仿宋_GB2312"/>
          <w:color w:val="auto"/>
          <w:sz w:val="32"/>
          <w:szCs w:val="32"/>
          <w:shd w:val="clear" w:color="auto" w:fill="FFFFFF"/>
          <w:lang w:val="en-US" w:eastAsia="zh-CN"/>
        </w:rPr>
        <w:t>年度村干部</w:t>
      </w:r>
      <w:r>
        <w:rPr>
          <w:rFonts w:hint="eastAsia" w:ascii="仿宋_GB2312" w:hAnsi="仿宋_GB2312" w:cs="仿宋_GB2312"/>
          <w:color w:val="auto"/>
          <w:sz w:val="32"/>
          <w:szCs w:val="32"/>
          <w:shd w:val="clear" w:color="auto" w:fill="FFFFFF"/>
          <w:lang w:val="en-US" w:eastAsia="zh-CN"/>
        </w:rPr>
        <w:t>年终绩效工资</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48.45</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48.45</w:t>
      </w:r>
      <w:r>
        <w:rPr>
          <w:rFonts w:hint="eastAsia" w:ascii="仿宋_GB2312"/>
          <w:color w:val="auto"/>
          <w:sz w:val="32"/>
          <w:szCs w:val="32"/>
        </w:rPr>
        <w:t>万元、其他资金</w:t>
      </w:r>
      <w:r>
        <w:rPr>
          <w:rFonts w:hint="eastAsia" w:ascii="仿宋_GB2312"/>
          <w:color w:val="auto"/>
          <w:sz w:val="32"/>
          <w:szCs w:val="32"/>
          <w:lang w:val="en-US" w:eastAsia="zh-CN"/>
        </w:rPr>
        <w:t>0.00</w:t>
      </w:r>
      <w:r>
        <w:rPr>
          <w:rFonts w:hint="eastAsia" w:ascii="仿宋_GB2312"/>
          <w:color w:val="auto"/>
          <w:sz w:val="32"/>
          <w:szCs w:val="32"/>
        </w:rPr>
        <w:t>万元，20</w:t>
      </w:r>
      <w:r>
        <w:rPr>
          <w:rFonts w:hint="eastAsia" w:ascii="仿宋_GB2312"/>
          <w:color w:val="auto"/>
          <w:sz w:val="32"/>
          <w:szCs w:val="32"/>
          <w:lang w:val="en-US" w:eastAsia="zh-CN"/>
        </w:rPr>
        <w:t>22</w:t>
      </w:r>
      <w:r>
        <w:rPr>
          <w:rFonts w:hint="eastAsia" w:ascii="仿宋_GB2312"/>
          <w:color w:val="auto"/>
          <w:sz w:val="32"/>
          <w:szCs w:val="32"/>
        </w:rPr>
        <w:t>年实际收到预算资金</w:t>
      </w:r>
      <w:r>
        <w:rPr>
          <w:rFonts w:hint="eastAsia" w:ascii="仿宋_GB2312"/>
          <w:color w:val="auto"/>
          <w:sz w:val="32"/>
          <w:szCs w:val="32"/>
          <w:lang w:val="en-US" w:eastAsia="zh-CN"/>
        </w:rPr>
        <w:t>48.45</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560" w:lineRule="exact"/>
        <w:ind w:firstLine="640" w:firstLineChars="200"/>
        <w:jc w:val="left"/>
        <w:rPr>
          <w:rFonts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48.45</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100.00</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项目资金主要用于支付</w:t>
      </w:r>
      <w:r>
        <w:rPr>
          <w:rFonts w:hint="eastAsia" w:ascii="仿宋_GB2312"/>
          <w:color w:val="auto"/>
          <w:sz w:val="32"/>
          <w:szCs w:val="32"/>
          <w:lang w:eastAsia="zh-Hans"/>
        </w:rPr>
        <w:t>2021年度42名村干部年终绩效工资</w:t>
      </w:r>
      <w:r>
        <w:rPr>
          <w:rFonts w:hint="eastAsia" w:ascii="仿宋_GB2312"/>
          <w:color w:val="auto"/>
          <w:sz w:val="32"/>
          <w:szCs w:val="32"/>
          <w:lang w:eastAsia="zh-CN"/>
        </w:rPr>
        <w:t>，</w:t>
      </w:r>
      <w:r>
        <w:rPr>
          <w:rFonts w:hint="eastAsia" w:ascii="仿宋_GB2312"/>
          <w:color w:val="auto"/>
          <w:sz w:val="32"/>
          <w:szCs w:val="32"/>
          <w:lang w:eastAsia="zh-Hans"/>
        </w:rPr>
        <w:t>人均发放11535元。</w:t>
      </w:r>
      <w:r>
        <w:rPr>
          <w:rFonts w:hint="eastAsia" w:ascii="仿宋_GB2312" w:hAnsi="仿宋_GB2312" w:eastAsia="仿宋_GB2312" w:cs="仿宋_GB2312"/>
          <w:color w:val="000000"/>
          <w:sz w:val="32"/>
          <w:szCs w:val="32"/>
          <w:shd w:val="clear" w:color="auto" w:fill="FFFFFF"/>
          <w:lang w:val="en-US" w:eastAsia="zh-CN"/>
        </w:rPr>
        <w:t>实际</w:t>
      </w:r>
      <w:r>
        <w:rPr>
          <w:rFonts w:hint="eastAsia" w:ascii="仿宋_GB2312" w:hAnsi="仿宋_GB2312" w:cs="仿宋_GB2312"/>
          <w:color w:val="000000"/>
          <w:sz w:val="32"/>
          <w:szCs w:val="32"/>
          <w:shd w:val="clear" w:color="auto" w:fill="FFFFFF"/>
          <w:lang w:val="en-US" w:eastAsia="zh-CN"/>
        </w:rPr>
        <w:t>支出48.45</w:t>
      </w:r>
      <w:r>
        <w:rPr>
          <w:rFonts w:hint="eastAsia" w:ascii="仿宋_GB2312" w:hAnsi="仿宋_GB2312" w:eastAsia="仿宋_GB2312" w:cs="仿宋_GB2312"/>
          <w:color w:val="000000"/>
          <w:sz w:val="32"/>
          <w:szCs w:val="32"/>
          <w:shd w:val="clear" w:color="auto" w:fill="FFFFFF"/>
          <w:lang w:val="en-US" w:eastAsia="zh-CN"/>
        </w:rPr>
        <w:t>万元，</w:t>
      </w:r>
      <w:r>
        <w:rPr>
          <w:rFonts w:hint="eastAsia" w:ascii="仿宋_GB2312" w:hAnsi="仿宋_GB2312" w:cs="仿宋_GB2312"/>
          <w:color w:val="000000"/>
          <w:sz w:val="32"/>
          <w:szCs w:val="32"/>
          <w:shd w:val="clear" w:color="auto" w:fill="FFFFFF"/>
          <w:lang w:val="en-US" w:eastAsia="zh-CN"/>
        </w:rPr>
        <w:t>剩余0</w:t>
      </w:r>
      <w:r>
        <w:rPr>
          <w:rFonts w:hint="eastAsia" w:ascii="仿宋_GB2312" w:hAnsi="仿宋_GB2312" w:eastAsia="仿宋_GB2312" w:cs="仿宋_GB2312"/>
          <w:color w:val="000000"/>
          <w:sz w:val="32"/>
          <w:szCs w:val="32"/>
          <w:shd w:val="clear" w:color="auto" w:fill="FFFFFF"/>
          <w:lang w:val="en-US" w:eastAsia="zh-CN"/>
        </w:rPr>
        <w:t>万元未支付。</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项目绩效目标</w:t>
      </w:r>
    </w:p>
    <w:p>
      <w:pPr>
        <w:pStyle w:val="5"/>
        <w:numPr>
          <w:ilvl w:val="0"/>
          <w:numId w:val="4"/>
        </w:numPr>
        <w:spacing w:line="600" w:lineRule="exact"/>
        <w:ind w:firstLine="643"/>
      </w:pPr>
      <w:r>
        <w:rPr>
          <w:rFonts w:hint="eastAsia"/>
          <w:sz w:val="32"/>
        </w:rPr>
        <w:t>总体目标</w:t>
      </w:r>
    </w:p>
    <w:p>
      <w:pPr>
        <w:rPr>
          <w:rFonts w:hint="eastAsia" w:ascii="仿宋_GB2312" w:hAnsi="Times New Roman" w:cs="Times New Roman"/>
          <w:color w:val="auto"/>
          <w:sz w:val="32"/>
          <w:szCs w:val="32"/>
          <w:lang w:val="en-US" w:eastAsia="zh-Hans"/>
        </w:rPr>
      </w:pPr>
      <w:r>
        <w:rPr>
          <w:rFonts w:hint="eastAsia" w:ascii="仿宋_GB2312" w:hAnsi="Times New Roman" w:cs="Times New Roman"/>
          <w:color w:val="auto"/>
          <w:sz w:val="32"/>
          <w:szCs w:val="32"/>
          <w:lang w:val="en-US" w:eastAsia="zh-Hans"/>
        </w:rPr>
        <w:t>本项目预计使用48.45万元，用于2021年度给42名村干</w:t>
      </w:r>
      <w:r>
        <w:rPr>
          <w:rFonts w:hint="eastAsia" w:ascii="仿宋_GB2312" w:hAnsi="Times New Roman" w:cs="Times New Roman"/>
          <w:color w:val="auto"/>
          <w:sz w:val="32"/>
          <w:szCs w:val="32"/>
          <w:lang w:val="en-US" w:eastAsia="zh-CN"/>
        </w:rPr>
        <w:t>部</w:t>
      </w:r>
      <w:r>
        <w:rPr>
          <w:rFonts w:hint="eastAsia" w:ascii="仿宋_GB2312" w:hAnsi="Times New Roman" w:cs="Times New Roman"/>
          <w:color w:val="auto"/>
          <w:sz w:val="32"/>
          <w:szCs w:val="32"/>
          <w:lang w:val="en-US" w:eastAsia="zh-Hans"/>
        </w:rPr>
        <w:t>发放年终绩效工资总额为48.45万元，人均发放11535元，目</w:t>
      </w:r>
      <w:r>
        <w:rPr>
          <w:rFonts w:hint="eastAsia" w:ascii="仿宋_GB2312" w:hAnsi="Times New Roman" w:cs="Times New Roman"/>
          <w:color w:val="auto"/>
          <w:sz w:val="32"/>
          <w:szCs w:val="32"/>
          <w:lang w:val="en-US" w:eastAsia="zh-CN"/>
        </w:rPr>
        <w:t>的</w:t>
      </w:r>
      <w:r>
        <w:rPr>
          <w:rFonts w:hint="eastAsia" w:ascii="仿宋_GB2312" w:hAnsi="Times New Roman" w:cs="Times New Roman"/>
          <w:color w:val="auto"/>
          <w:sz w:val="32"/>
          <w:szCs w:val="32"/>
          <w:lang w:val="en-US" w:eastAsia="zh-Hans"/>
        </w:rPr>
        <w:t>是为了有效改善村干部工作积极性营造良好工作环境，发挥村干部示范引领作用，调动村干部工作积极性，促进农村经济发展，带领农民致富，维护社会和谐,稳定村干部队伍及党员队伍。已达到宣传落实各项政策，加强基层组织建设，加快发展体育、教育、文化等各项事业的效果。</w:t>
      </w:r>
    </w:p>
    <w:p>
      <w:pPr>
        <w:pStyle w:val="5"/>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仿宋_GB2312" w:eastAsia="仿宋_GB2312" w:cs="仿宋_GB2312"/>
          <w:color w:val="000000"/>
          <w:sz w:val="32"/>
          <w:szCs w:val="32"/>
          <w:shd w:val="clear" w:color="auto" w:fill="FFFFFF"/>
          <w:lang w:val="en-US" w:eastAsia="zh-CN"/>
        </w:rPr>
        <w:t>根据《关于印发&lt;昌吉市村干部管理办法(试行) &gt;的通知》(昌市党办(2018]79号)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5"/>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补助资金发放人数</w:t>
      </w:r>
      <w:r>
        <w:rPr>
          <w:rFonts w:hint="eastAsia"/>
          <w:color w:val="auto"/>
          <w:sz w:val="32"/>
          <w:szCs w:val="32"/>
        </w:rPr>
        <w:t>”指标，预期指标值为“</w:t>
      </w:r>
      <w:r>
        <w:rPr>
          <w:rFonts w:hint="eastAsia"/>
          <w:color w:val="auto"/>
          <w:sz w:val="32"/>
          <w:szCs w:val="32"/>
          <w:lang w:val="en-US" w:eastAsia="zh-CN"/>
        </w:rPr>
        <w:t>=</w:t>
      </w:r>
      <w:r>
        <w:rPr>
          <w:rFonts w:hint="eastAsia" w:ascii="仿宋_GB2312"/>
          <w:color w:val="auto"/>
          <w:sz w:val="32"/>
          <w:szCs w:val="32"/>
          <w:lang w:val="en-US" w:eastAsia="zh-CN"/>
        </w:rPr>
        <w:t>42.00人</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各项工作完成率</w:t>
      </w:r>
      <w:r>
        <w:rPr>
          <w:rFonts w:hint="eastAsia"/>
          <w:color w:val="auto"/>
          <w:sz w:val="32"/>
          <w:szCs w:val="32"/>
        </w:rPr>
        <w:t>”指标，预期指标值为“</w:t>
      </w:r>
      <w:r>
        <w:rPr>
          <w:rFonts w:hint="eastAsia" w:ascii="仿宋_GB2312"/>
          <w:color w:val="auto"/>
          <w:sz w:val="32"/>
          <w:szCs w:val="32"/>
          <w:lang w:eastAsia="zh-Hans"/>
        </w:rPr>
        <w:t>&gt;=96.00%</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lang w:eastAsia="zh-Hans"/>
        </w:rPr>
        <w:t>补助资金到位及时率</w:t>
      </w:r>
      <w:r>
        <w:rPr>
          <w:rFonts w:hint="eastAsia"/>
          <w:color w:val="auto"/>
          <w:sz w:val="32"/>
          <w:szCs w:val="32"/>
        </w:rPr>
        <w:t>”指标，预期指标值为“</w:t>
      </w:r>
      <w:r>
        <w:rPr>
          <w:rFonts w:hint="eastAsia" w:ascii="仿宋_GB2312"/>
          <w:color w:val="auto"/>
          <w:sz w:val="32"/>
          <w:szCs w:val="32"/>
          <w:lang w:eastAsia="zh-Hans"/>
        </w:rPr>
        <w:t>=100.00%</w:t>
      </w:r>
      <w:r>
        <w:rPr>
          <w:rFonts w:hint="eastAsia"/>
          <w:color w:val="auto"/>
          <w:sz w:val="32"/>
          <w:szCs w:val="32"/>
        </w:rPr>
        <w:t>”</w:t>
      </w:r>
      <w:r>
        <w:rPr>
          <w:rFonts w:hint="eastAsia"/>
          <w:color w:val="auto"/>
          <w:sz w:val="32"/>
          <w:szCs w:val="32"/>
          <w:lang w:eastAsia="zh-CN"/>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pPr>
      <w:r>
        <w:rPr>
          <w:rFonts w:hint="eastAsia"/>
          <w:color w:val="auto"/>
          <w:sz w:val="32"/>
          <w:szCs w:val="32"/>
        </w:rPr>
        <w:t>“</w:t>
      </w:r>
      <w:r>
        <w:rPr>
          <w:rFonts w:hint="eastAsia" w:ascii="仿宋_GB2312"/>
          <w:color w:val="auto"/>
          <w:sz w:val="32"/>
          <w:szCs w:val="32"/>
          <w:lang w:eastAsia="zh-Hans"/>
        </w:rPr>
        <w:t>人均补助金额</w:t>
      </w:r>
      <w:r>
        <w:rPr>
          <w:rFonts w:hint="eastAsia"/>
          <w:color w:val="auto"/>
          <w:sz w:val="32"/>
          <w:szCs w:val="32"/>
        </w:rPr>
        <w:t>”指标，预期指标值为“</w:t>
      </w:r>
      <w:r>
        <w:rPr>
          <w:rFonts w:hint="eastAsia" w:ascii="仿宋_GB2312"/>
          <w:color w:val="auto"/>
          <w:sz w:val="32"/>
          <w:szCs w:val="32"/>
          <w:lang w:eastAsia="zh-Hans"/>
        </w:rPr>
        <w:t>&lt;=11535.00元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（2）项目效益目标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960" w:firstLineChars="300"/>
        <w:rPr>
          <w:rFonts w:hint="eastAsia" w:ascii="仿宋_GB2312" w:hAnsi="Times New Roman" w:cs="Times New Roman"/>
          <w:color w:val="auto"/>
          <w:sz w:val="32"/>
          <w:szCs w:val="32"/>
          <w:lang w:eastAsia="zh-CN"/>
        </w:rPr>
      </w:pPr>
      <w:r>
        <w:rPr>
          <w:rFonts w:hint="eastAsia" w:ascii="仿宋_GB2312" w:hAnsi="Times New Roman" w:cs="Times New Roman"/>
          <w:color w:val="auto"/>
          <w:sz w:val="32"/>
          <w:szCs w:val="32"/>
          <w:lang w:eastAsia="zh-Hans"/>
        </w:rPr>
        <w:t>无此项指标</w:t>
      </w:r>
      <w:r>
        <w:rPr>
          <w:rFonts w:hint="eastAsia" w:ascii="仿宋_GB2312" w:hAnsi="Times New Roman" w:cs="Times New Roman"/>
          <w:color w:val="auto"/>
          <w:sz w:val="32"/>
          <w:szCs w:val="32"/>
          <w:lang w:eastAsia="zh-CN"/>
        </w:rPr>
        <w:t>。</w:t>
      </w:r>
    </w:p>
    <w:p>
      <w:pPr>
        <w:spacing w:line="600" w:lineRule="exact"/>
        <w:ind w:firstLine="640"/>
        <w:rPr>
          <w:rFonts w:hint="eastAsia" w:ascii="仿宋_GB2312" w:hAnsi="Times New Roman" w:cs="Times New Roman"/>
          <w:color w:val="auto"/>
          <w:sz w:val="32"/>
          <w:szCs w:val="32"/>
          <w:lang w:eastAsia="zh-Hans"/>
        </w:rPr>
      </w:pPr>
      <w:r>
        <w:rPr>
          <w:rFonts w:hint="eastAsia" w:ascii="仿宋_GB2312" w:hAnsi="Times New Roman" w:cs="Times New Roman"/>
          <w:color w:val="auto"/>
          <w:sz w:val="32"/>
          <w:szCs w:val="32"/>
          <w:lang w:eastAsia="zh-Hans"/>
        </w:rPr>
        <w:t>②社会效益指标</w:t>
      </w:r>
    </w:p>
    <w:p>
      <w:pPr>
        <w:spacing w:line="600" w:lineRule="exact"/>
        <w:ind w:firstLine="640"/>
        <w:rPr>
          <w:rFonts w:hint="eastAsia" w:ascii="仿宋_GB2312" w:hAnsi="Times New Roman" w:cs="Times New Roman"/>
          <w:color w:val="auto"/>
          <w:sz w:val="32"/>
          <w:szCs w:val="32"/>
          <w:lang w:eastAsia="zh-Hans"/>
        </w:rPr>
      </w:pPr>
      <w:r>
        <w:rPr>
          <w:rFonts w:hint="eastAsia" w:ascii="仿宋_GB2312" w:hAnsi="Times New Roman" w:cs="Times New Roman"/>
          <w:color w:val="auto"/>
          <w:sz w:val="32"/>
          <w:szCs w:val="32"/>
          <w:lang w:eastAsia="zh-Hans"/>
        </w:rPr>
        <w:t>“有效改善村干部工作积极性营造良好工作环境，发挥村干部示范引领作用”指标，预期指标值为“有效改善”。</w:t>
      </w:r>
    </w:p>
    <w:p>
      <w:pPr>
        <w:spacing w:line="600" w:lineRule="exact"/>
        <w:ind w:firstLine="640"/>
        <w:rPr>
          <w:rFonts w:hint="eastAsia" w:ascii="仿宋_GB2312" w:hAnsi="Times New Roman" w:cs="Times New Roman"/>
          <w:color w:val="auto"/>
          <w:sz w:val="32"/>
          <w:szCs w:val="32"/>
          <w:lang w:eastAsia="zh-Hans"/>
        </w:rPr>
      </w:pPr>
      <w:r>
        <w:rPr>
          <w:rFonts w:hint="eastAsia" w:ascii="仿宋_GB2312" w:hAnsi="Times New Roman" w:cs="Times New Roman"/>
          <w:color w:val="auto"/>
          <w:sz w:val="32"/>
          <w:szCs w:val="32"/>
          <w:lang w:eastAsia="zh-Hans"/>
        </w:rPr>
        <w:t>③生态效益指标</w:t>
      </w:r>
    </w:p>
    <w:p>
      <w:pPr>
        <w:spacing w:line="600" w:lineRule="exact"/>
        <w:ind w:firstLine="960" w:firstLineChars="300"/>
        <w:rPr>
          <w:rFonts w:hint="eastAsia" w:ascii="仿宋_GB2312" w:hAnsi="Times New Roman" w:cs="Times New Roman"/>
          <w:color w:val="auto"/>
          <w:sz w:val="32"/>
          <w:szCs w:val="32"/>
          <w:lang w:eastAsia="zh-CN"/>
        </w:rPr>
      </w:pPr>
      <w:r>
        <w:rPr>
          <w:rFonts w:hint="eastAsia" w:ascii="仿宋_GB2312" w:hAnsi="Times New Roman" w:cs="Times New Roman"/>
          <w:color w:val="auto"/>
          <w:sz w:val="32"/>
          <w:szCs w:val="32"/>
          <w:lang w:eastAsia="zh-Hans"/>
        </w:rPr>
        <w:t>无此项指标</w:t>
      </w:r>
      <w:r>
        <w:rPr>
          <w:rFonts w:hint="eastAsia" w:ascii="仿宋_GB2312" w:hAnsi="Times New Roman" w:cs="Times New Roman"/>
          <w:color w:val="auto"/>
          <w:sz w:val="32"/>
          <w:szCs w:val="32"/>
          <w:lang w:eastAsia="zh-CN"/>
        </w:rPr>
        <w:t>。</w:t>
      </w:r>
    </w:p>
    <w:p>
      <w:pPr>
        <w:spacing w:line="600" w:lineRule="exact"/>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有效提高干部工作积极性，提高干部工作质量</w:t>
      </w:r>
      <w:r>
        <w:rPr>
          <w:rFonts w:hint="eastAsia"/>
          <w:color w:val="auto"/>
          <w:sz w:val="32"/>
          <w:szCs w:val="32"/>
        </w:rPr>
        <w:t>”指标，预期指标值为“</w:t>
      </w:r>
      <w:r>
        <w:rPr>
          <w:rFonts w:hint="eastAsia" w:ascii="仿宋_GB2312"/>
          <w:color w:val="auto"/>
          <w:sz w:val="32"/>
          <w:szCs w:val="32"/>
          <w:lang w:eastAsia="zh-Hans"/>
        </w:rPr>
        <w:t>有效提高</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村干部满意度</w:t>
      </w:r>
      <w:r>
        <w:rPr>
          <w:rFonts w:hint="eastAsia"/>
          <w:color w:val="auto"/>
          <w:sz w:val="32"/>
          <w:szCs w:val="32"/>
        </w:rPr>
        <w:t>”指标，预期指标值为“</w:t>
      </w:r>
      <w:r>
        <w:rPr>
          <w:rFonts w:hint="eastAsia" w:ascii="仿宋_GB2312"/>
          <w:color w:val="auto"/>
          <w:sz w:val="32"/>
          <w:szCs w:val="32"/>
          <w:lang w:eastAsia="zh-Hans"/>
        </w:rPr>
        <w:t>&gt;=90.00%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6"/>
        </w:numPr>
        <w:spacing w:line="600" w:lineRule="exact"/>
        <w:ind w:firstLine="643"/>
        <w:rPr>
          <w:rFonts w:ascii="楷体_GB2312" w:eastAsia="楷体_GB2312"/>
          <w:szCs w:val="32"/>
        </w:rPr>
      </w:pPr>
      <w:bookmarkStart w:id="1" w:name="_Toc26632"/>
      <w:bookmarkStart w:id="2" w:name="_Toc5462343"/>
      <w:bookmarkStart w:id="3" w:name="_Toc480473081"/>
      <w:bookmarkStart w:id="4" w:name="_Toc22169_WPSOffice_Level2"/>
      <w:bookmarkStart w:id="5" w:name="_Toc22922"/>
      <w:bookmarkStart w:id="6" w:name="_Toc12868"/>
      <w:bookmarkStart w:id="7" w:name="_Toc21664"/>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5"/>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仿宋_GB2312" w:cs="仿宋_GB2312"/>
          <w:b w:val="0"/>
          <w:bCs w:val="0"/>
          <w:sz w:val="32"/>
          <w:szCs w:val="32"/>
          <w:lang w:val="en-US" w:eastAsia="zh-CN"/>
        </w:rPr>
        <w:t>2021年度村干部年终绩效工资</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6"/>
        </w:numPr>
        <w:spacing w:line="600" w:lineRule="exact"/>
        <w:ind w:firstLine="643"/>
        <w:rPr>
          <w:rFonts w:ascii="楷体_GB2312" w:eastAsia="楷体_GB2312"/>
          <w:szCs w:val="32"/>
        </w:rPr>
      </w:pPr>
      <w:r>
        <w:rPr>
          <w:rFonts w:hint="eastAsia" w:ascii="楷体_GB2312" w:eastAsia="楷体_GB2312"/>
          <w:szCs w:val="32"/>
        </w:rPr>
        <w:t>评价工作简述</w:t>
      </w:r>
    </w:p>
    <w:p>
      <w:pPr>
        <w:pStyle w:val="5"/>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b w:val="0"/>
          <w:bCs w:val="0"/>
          <w:sz w:val="32"/>
          <w:szCs w:val="32"/>
          <w:lang w:val="en-US" w:eastAsia="zh-CN"/>
        </w:rPr>
        <w:t>2021年度村干部年终绩效工资</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5"/>
        <w:spacing w:line="600" w:lineRule="exact"/>
        <w:ind w:firstLine="643"/>
        <w:rPr>
          <w:sz w:val="32"/>
        </w:rPr>
      </w:pPr>
      <w:bookmarkStart w:id="9" w:name="_Toc26131"/>
      <w:bookmarkStart w:id="10" w:name="_Toc1913"/>
      <w:bookmarkStart w:id="11" w:name="_Toc428278230"/>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sz w:val="32"/>
        </w:rPr>
      </w:pPr>
      <w:r>
        <w:rPr>
          <w:rFonts w:hint="eastAsia"/>
          <w:sz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马鑫</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马合巴勒</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迪娜尔</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7"/>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b w:val="0"/>
          <w:bCs w:val="0"/>
          <w:color w:val="auto"/>
          <w:sz w:val="32"/>
          <w:szCs w:val="32"/>
          <w:lang w:val="en-US" w:eastAsia="zh-CN"/>
        </w:rPr>
        <w:t>2021年度村干部年终绩效工资</w:t>
      </w:r>
      <w:r>
        <w:rPr>
          <w:rFonts w:hint="eastAsia" w:ascii="仿宋_GB2312"/>
          <w:color w:val="auto"/>
          <w:sz w:val="32"/>
          <w:szCs w:val="32"/>
        </w:rPr>
        <w:t>项目的实施，解决了</w:t>
      </w:r>
      <w:r>
        <w:rPr>
          <w:rFonts w:hint="eastAsia" w:ascii="仿宋_GB2312"/>
          <w:color w:val="auto"/>
          <w:sz w:val="32"/>
          <w:szCs w:val="32"/>
          <w:lang w:eastAsia="zh-CN"/>
        </w:rPr>
        <w:t>村干部收入</w:t>
      </w:r>
      <w:r>
        <w:rPr>
          <w:rFonts w:hint="eastAsia" w:ascii="仿宋_GB2312"/>
          <w:color w:val="auto"/>
          <w:sz w:val="32"/>
          <w:szCs w:val="32"/>
        </w:rPr>
        <w:t>问题，</w:t>
      </w:r>
      <w:r>
        <w:rPr>
          <w:rFonts w:hint="eastAsia" w:ascii="仿宋_GB2312" w:hAnsi="仿宋_GB2312" w:eastAsia="仿宋_GB2312" w:cs="仿宋_GB2312"/>
          <w:color w:val="auto"/>
          <w:sz w:val="32"/>
          <w:szCs w:val="32"/>
          <w:shd w:val="clear" w:color="auto" w:fill="FFFFFF"/>
          <w:lang w:eastAsia="zh-CN"/>
        </w:rPr>
        <w:t>切实提高村干部带领村民致富和为民办事的能力，增强村干部责任意识，有效调动村干部工作积极性，为实现总目标提供坚强的组织保证。培养</w:t>
      </w:r>
      <w:r>
        <w:rPr>
          <w:rFonts w:hint="eastAsia" w:ascii="仿宋_GB2312" w:hAnsi="仿宋_GB2312" w:cs="仿宋_GB2312"/>
          <w:color w:val="auto"/>
          <w:sz w:val="32"/>
          <w:szCs w:val="32"/>
          <w:shd w:val="clear" w:color="auto" w:fill="FFFFFF"/>
          <w:lang w:eastAsia="zh-CN"/>
        </w:rPr>
        <w:t>了</w:t>
      </w:r>
      <w:r>
        <w:rPr>
          <w:rFonts w:hint="eastAsia" w:ascii="仿宋_GB2312" w:hAnsi="仿宋_GB2312" w:eastAsia="仿宋_GB2312" w:cs="仿宋_GB2312"/>
          <w:color w:val="auto"/>
          <w:sz w:val="32"/>
          <w:szCs w:val="32"/>
          <w:shd w:val="clear" w:color="auto" w:fill="FFFFFF"/>
          <w:lang w:eastAsia="zh-CN"/>
        </w:rPr>
        <w:t>一批政治素质好、带动能力强、工作业绩实、群众公认度高的优秀村干部队伍，不断推进党的基层组织建设，推动农村党建与经济社会共同发展。</w:t>
      </w:r>
      <w:r>
        <w:rPr>
          <w:rFonts w:hint="eastAsia" w:ascii="仿宋_GB2312"/>
          <w:color w:val="auto"/>
          <w:sz w:val="32"/>
          <w:szCs w:val="32"/>
        </w:rPr>
        <w:t>该项目预算执行率达</w:t>
      </w:r>
      <w:r>
        <w:rPr>
          <w:rFonts w:hint="eastAsia" w:ascii="仿宋_GB2312"/>
          <w:color w:val="auto"/>
          <w:sz w:val="32"/>
          <w:szCs w:val="32"/>
          <w:lang w:val="en-US" w:eastAsia="zh-CN"/>
        </w:rPr>
        <w:t>100.00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eastAsia="仿宋_GB2312" w:cs="仿宋_GB2312"/>
          <w:color w:val="000000"/>
          <w:sz w:val="32"/>
          <w:szCs w:val="32"/>
          <w:shd w:val="clear" w:color="auto" w:fill="FFFFFF"/>
          <w:lang w:val="en-US" w:eastAsia="zh-CN"/>
        </w:rPr>
        <w:t>20</w:t>
      </w:r>
      <w:r>
        <w:rPr>
          <w:rFonts w:hint="eastAsia" w:ascii="仿宋_GB2312" w:hAnsi="仿宋_GB2312" w:cs="仿宋_GB2312"/>
          <w:color w:val="000000"/>
          <w:sz w:val="32"/>
          <w:szCs w:val="32"/>
          <w:shd w:val="clear" w:color="auto" w:fill="FFFFFF"/>
          <w:lang w:val="en-US" w:eastAsia="zh-CN"/>
        </w:rPr>
        <w:t>21</w:t>
      </w:r>
      <w:r>
        <w:rPr>
          <w:rFonts w:hint="eastAsia" w:ascii="仿宋_GB2312" w:hAnsi="仿宋_GB2312" w:eastAsia="仿宋_GB2312" w:cs="仿宋_GB2312"/>
          <w:color w:val="000000"/>
          <w:sz w:val="32"/>
          <w:szCs w:val="32"/>
          <w:shd w:val="clear" w:color="auto" w:fill="FFFFFF"/>
          <w:lang w:val="en-US" w:eastAsia="zh-CN"/>
        </w:rPr>
        <w:t>年度村干部</w:t>
      </w:r>
      <w:r>
        <w:rPr>
          <w:rFonts w:hint="eastAsia" w:ascii="仿宋_GB2312" w:hAnsi="仿宋_GB2312" w:cs="仿宋_GB2312"/>
          <w:color w:val="000000"/>
          <w:sz w:val="32"/>
          <w:szCs w:val="32"/>
          <w:shd w:val="clear" w:color="auto" w:fill="FFFFFF"/>
          <w:lang w:val="en-US" w:eastAsia="zh-CN"/>
        </w:rPr>
        <w:t>年终绩效工资</w:t>
      </w:r>
      <w:r>
        <w:rPr>
          <w:rFonts w:hint="eastAsia" w:ascii="仿宋_GB2312"/>
          <w:sz w:val="32"/>
          <w:szCs w:val="32"/>
        </w:rPr>
        <w:t>项目的绩效目标和各项具体绩效指标实现情况进行了客观评</w:t>
      </w:r>
      <w:r>
        <w:rPr>
          <w:rFonts w:hint="eastAsia" w:ascii="仿宋_GB2312"/>
          <w:color w:val="auto"/>
          <w:sz w:val="32"/>
          <w:szCs w:val="32"/>
        </w:rPr>
        <w:t>价，最终评分为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20.00</w:t>
      </w:r>
      <w:r>
        <w:rPr>
          <w:rFonts w:hint="eastAsia" w:ascii="仿宋_GB2312" w:cs="仿宋_GB2312"/>
          <w:color w:val="auto"/>
          <w:sz w:val="32"/>
          <w:szCs w:val="32"/>
        </w:rPr>
        <w:t>分、项目过程</w:t>
      </w:r>
      <w:r>
        <w:rPr>
          <w:rFonts w:hint="eastAsia" w:ascii="仿宋_GB2312"/>
          <w:color w:val="auto"/>
          <w:sz w:val="32"/>
          <w:szCs w:val="32"/>
          <w:lang w:val="en-US" w:eastAsia="zh-CN"/>
        </w:rPr>
        <w:t>20.00</w:t>
      </w:r>
      <w:r>
        <w:rPr>
          <w:rFonts w:hint="eastAsia" w:ascii="仿宋_GB2312" w:cs="仿宋_GB2312"/>
          <w:color w:val="auto"/>
          <w:sz w:val="32"/>
          <w:szCs w:val="32"/>
        </w:rPr>
        <w:t>分、项目产出</w:t>
      </w:r>
      <w:r>
        <w:rPr>
          <w:rFonts w:hint="eastAsia" w:ascii="仿宋_GB2312"/>
          <w:color w:val="auto"/>
          <w:sz w:val="32"/>
          <w:szCs w:val="32"/>
          <w:lang w:val="en-US" w:eastAsia="zh-CN"/>
        </w:rPr>
        <w:t>30.00</w:t>
      </w:r>
      <w:r>
        <w:rPr>
          <w:rFonts w:hint="eastAsia" w:ascii="仿宋_GB2312" w:cs="仿宋_GB2312"/>
          <w:color w:val="auto"/>
          <w:sz w:val="32"/>
          <w:szCs w:val="32"/>
        </w:rPr>
        <w:t>分、项目效益</w:t>
      </w:r>
      <w:r>
        <w:rPr>
          <w:rFonts w:hint="eastAsia" w:ascii="仿宋_GB2312"/>
          <w:color w:val="auto"/>
          <w:sz w:val="32"/>
          <w:szCs w:val="32"/>
          <w:lang w:val="en-US" w:eastAsia="zh-CN"/>
        </w:rPr>
        <w:t>30.00</w:t>
      </w:r>
      <w:r>
        <w:rPr>
          <w:rFonts w:hint="eastAsia" w:ascii="仿宋_GB2312" w:cs="仿宋_GB2312"/>
          <w:color w:val="auto"/>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20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5"/>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eastAsia="zh-CN"/>
        </w:rPr>
        <w:t>昌吉市阿什里哈萨克民族乡人民政府</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年我单位根据昌市财预字【2022】228号文件要求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5"/>
        <w:spacing w:line="600" w:lineRule="exact"/>
        <w:ind w:firstLine="736"/>
        <w:rPr>
          <w:rFonts w:cs="仿宋_GB2312"/>
          <w:color w:val="FF0000"/>
        </w:rPr>
      </w:pPr>
      <w:r>
        <w:rPr>
          <w:rFonts w:hint="eastAsia" w:cs="仿宋_GB2312"/>
          <w:b/>
          <w:bCs/>
        </w:rPr>
        <w:t>2.立项程序规范性：</w:t>
      </w:r>
      <w:r>
        <w:rPr>
          <w:rFonts w:hint="eastAsia" w:cs="仿宋_GB2312"/>
          <w:color w:val="auto"/>
        </w:rPr>
        <w:t>根据决策依据编制工作计划和经费预算，经过与部门市政府分管领导进行沟通、筛选确定经费预算计划，上党委会研究确定最终预算方案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3</w:t>
      </w:r>
      <w:r>
        <w:rPr>
          <w:rFonts w:hint="eastAsia" w:cs="仿宋_GB2312"/>
          <w:color w:val="auto"/>
        </w:rPr>
        <w:t>分，得</w:t>
      </w:r>
      <w:r>
        <w:rPr>
          <w:rFonts w:hint="eastAsia" w:cs="仿宋_GB2312"/>
          <w:color w:val="auto"/>
          <w:lang w:val="en-US" w:eastAsia="zh-CN"/>
        </w:rPr>
        <w:t>3</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w:t>
      </w:r>
      <w:r>
        <w:rPr>
          <w:rFonts w:hint="eastAsia" w:ascii="仿宋_GB2312" w:cs="仿宋_GB2312"/>
          <w:color w:val="auto"/>
          <w:sz w:val="32"/>
          <w:szCs w:val="32"/>
        </w:rPr>
        <w:t>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 20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48.45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48.45</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财务管理制度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w:t>
      </w:r>
      <w:r>
        <w:rPr>
          <w:rFonts w:hint="eastAsia" w:ascii="仿宋_GB2312" w:cs="仿宋_GB2312"/>
          <w:color w:val="auto"/>
          <w:sz w:val="32"/>
          <w:szCs w:val="32"/>
        </w:rPr>
        <w:t>共四方面的内容，由</w:t>
      </w:r>
      <w:r>
        <w:rPr>
          <w:rFonts w:hint="eastAsia" w:ascii="仿宋_GB2312" w:cs="仿宋_GB2312"/>
          <w:color w:val="auto"/>
          <w:sz w:val="32"/>
          <w:szCs w:val="32"/>
          <w:lang w:eastAsia="zh-CN"/>
        </w:rPr>
        <w:t>四</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eastAsia="zh-CN"/>
        </w:rPr>
        <w:t>四</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 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“补助资金发放人数”指标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=42.00人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组织部下发的村干部职数</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完成补助资金发放人数</w:t>
      </w:r>
      <w:r>
        <w:rPr>
          <w:rFonts w:hint="eastAsia" w:ascii="仿宋_GB2312" w:hAnsi="仿宋_GB2312" w:cs="仿宋_GB2312"/>
          <w:color w:val="auto"/>
          <w:sz w:val="32"/>
          <w:szCs w:val="32"/>
          <w:lang w:eastAsia="zh-CN"/>
        </w:rPr>
        <w:t>为</w:t>
      </w:r>
      <w:r>
        <w:rPr>
          <w:rFonts w:hint="eastAsia" w:ascii="仿宋_GB2312" w:hAnsi="仿宋_GB2312" w:cs="仿宋_GB2312"/>
          <w:color w:val="auto"/>
          <w:sz w:val="32"/>
          <w:szCs w:val="32"/>
          <w:lang w:val="en-US" w:eastAsia="zh-CN"/>
        </w:rPr>
        <w:t>42人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spacing w:line="600" w:lineRule="exact"/>
        <w:ind w:firstLine="643"/>
        <w:rPr>
          <w:rFonts w:ascii="仿宋_GB2312"/>
          <w:b w:val="0"/>
          <w:bCs w:val="0"/>
          <w:sz w:val="32"/>
        </w:rPr>
      </w:pPr>
      <w:r>
        <w:rPr>
          <w:rFonts w:hint="eastAsia" w:ascii="仿宋_GB2312"/>
          <w:b/>
          <w:bCs/>
          <w:sz w:val="32"/>
        </w:rPr>
        <w:t>2</w:t>
      </w:r>
      <w:r>
        <w:rPr>
          <w:rFonts w:hint="eastAsia" w:ascii="仿宋_GB2312"/>
          <w:b w:val="0"/>
          <w:bCs w:val="0"/>
          <w:sz w:val="32"/>
        </w:rPr>
        <w:t>.产出质量</w:t>
      </w:r>
    </w:p>
    <w:p>
      <w:pPr>
        <w:spacing w:line="600" w:lineRule="exact"/>
        <w:ind w:firstLine="640"/>
        <w:rPr>
          <w:rFonts w:ascii="仿宋_GB2312" w:hAnsi="仿宋_GB2312" w:cs="仿宋_GB2312"/>
          <w:b w:val="0"/>
          <w:bCs w:val="0"/>
          <w:color w:val="auto"/>
          <w:sz w:val="32"/>
          <w:szCs w:val="32"/>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各项工作完成率</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eastAsia" w:ascii="仿宋_GB2312" w:hAnsi="仿宋_GB2312" w:cs="仿宋_GB2312"/>
          <w:b w:val="0"/>
          <w:bCs w:val="0"/>
          <w:color w:val="auto"/>
          <w:sz w:val="32"/>
          <w:szCs w:val="32"/>
        </w:rPr>
        <w:t>&gt;=96.00%</w:t>
      </w:r>
      <w:r>
        <w:rPr>
          <w:rFonts w:hint="eastAsia" w:ascii="仿宋_GB2312" w:hAnsi="仿宋_GB2312" w:cs="仿宋_GB2312"/>
          <w:b w:val="0"/>
          <w:bCs w:val="0"/>
          <w:color w:val="auto"/>
          <w:sz w:val="32"/>
          <w:szCs w:val="32"/>
          <w:lang w:eastAsia="zh-Hans"/>
        </w:rPr>
        <w:t>”，根据</w:t>
      </w:r>
      <w:r>
        <w:rPr>
          <w:rFonts w:hint="eastAsia" w:ascii="仿宋_GB2312" w:hAnsi="仿宋_GB2312" w:cs="仿宋_GB2312"/>
          <w:b w:val="0"/>
          <w:bCs w:val="0"/>
          <w:color w:val="auto"/>
          <w:sz w:val="32"/>
          <w:szCs w:val="32"/>
          <w:lang w:eastAsia="zh-CN"/>
        </w:rPr>
        <w:t>村干部星级化考核</w:t>
      </w:r>
      <w:r>
        <w:rPr>
          <w:rFonts w:hint="eastAsia" w:ascii="仿宋_GB2312" w:hAnsi="仿宋_GB2312" w:cs="仿宋_GB2312"/>
          <w:b w:val="0"/>
          <w:bCs w:val="0"/>
          <w:color w:val="auto"/>
          <w:sz w:val="32"/>
          <w:szCs w:val="32"/>
          <w:lang w:eastAsia="zh-Hans"/>
        </w:rPr>
        <w:t>可知，</w:t>
      </w:r>
      <w:r>
        <w:rPr>
          <w:rFonts w:hint="eastAsia" w:ascii="仿宋_GB2312" w:hAnsi="仿宋_GB2312" w:cs="仿宋_GB2312"/>
          <w:b w:val="0"/>
          <w:bCs w:val="0"/>
          <w:color w:val="auto"/>
          <w:sz w:val="32"/>
          <w:szCs w:val="32"/>
        </w:rPr>
        <w:t>各项工作完成</w:t>
      </w:r>
      <w:r>
        <w:rPr>
          <w:rFonts w:hint="eastAsia" w:ascii="仿宋_GB2312" w:hAnsi="仿宋_GB2312" w:cs="仿宋_GB2312"/>
          <w:b w:val="0"/>
          <w:bCs w:val="0"/>
          <w:color w:val="auto"/>
          <w:sz w:val="32"/>
          <w:szCs w:val="32"/>
          <w:lang w:eastAsia="zh-Hans"/>
        </w:rPr>
        <w:t>率达</w:t>
      </w:r>
      <w:r>
        <w:rPr>
          <w:rFonts w:hint="eastAsia" w:ascii="仿宋_GB2312" w:hAnsi="仿宋_GB2312" w:cs="仿宋_GB2312"/>
          <w:b w:val="0"/>
          <w:bCs w:val="0"/>
          <w:color w:val="auto"/>
          <w:sz w:val="32"/>
          <w:szCs w:val="32"/>
          <w:lang w:val="en-US" w:eastAsia="zh-CN"/>
        </w:rPr>
        <w:t>96.00</w:t>
      </w:r>
      <w:r>
        <w:rPr>
          <w:rFonts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rPr>
        <w:t>与预期目标一致，根据评分标准，该指标</w:t>
      </w:r>
      <w:r>
        <w:rPr>
          <w:rFonts w:hint="eastAsia" w:ascii="仿宋_GB2312" w:hAnsi="仿宋_GB2312" w:cs="仿宋_GB2312"/>
          <w:b w:val="0"/>
          <w:bCs w:val="0"/>
          <w:color w:val="auto"/>
          <w:sz w:val="32"/>
          <w:szCs w:val="32"/>
          <w:lang w:val="en-US" w:eastAsia="zh-CN"/>
        </w:rPr>
        <w:t>8</w:t>
      </w:r>
      <w:r>
        <w:rPr>
          <w:rFonts w:hint="eastAsia" w:ascii="仿宋_GB2312" w:hAnsi="仿宋_GB2312" w:cs="仿宋_GB2312"/>
          <w:b w:val="0"/>
          <w:bCs w:val="0"/>
          <w:color w:val="auto"/>
          <w:sz w:val="32"/>
          <w:szCs w:val="32"/>
        </w:rPr>
        <w:t>分，得</w:t>
      </w:r>
      <w:r>
        <w:rPr>
          <w:rFonts w:hint="eastAsia" w:ascii="仿宋_GB2312" w:hAnsi="仿宋_GB2312" w:cs="仿宋_GB2312"/>
          <w:b w:val="0"/>
          <w:bCs w:val="0"/>
          <w:color w:val="auto"/>
          <w:sz w:val="32"/>
          <w:szCs w:val="32"/>
          <w:lang w:val="en-US" w:eastAsia="zh-CN"/>
        </w:rPr>
        <w:t>8</w:t>
      </w:r>
      <w:r>
        <w:rPr>
          <w:rFonts w:hint="eastAsia" w:ascii="仿宋_GB2312" w:hAnsi="仿宋_GB2312" w:cs="仿宋_GB2312"/>
          <w:b w:val="0"/>
          <w:bCs w:val="0"/>
          <w:color w:val="auto"/>
          <w:sz w:val="32"/>
          <w:szCs w:val="32"/>
        </w:rPr>
        <w:t>分。</w:t>
      </w:r>
    </w:p>
    <w:p>
      <w:pPr>
        <w:pStyle w:val="7"/>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补助资金到位及时率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val="en-US" w:eastAsia="zh-CN"/>
        </w:rPr>
        <w:t>.00</w:t>
      </w:r>
      <w:r>
        <w:rPr>
          <w:rFonts w:ascii="仿宋_GB2312" w:cs="仿宋_GB2312"/>
          <w:b w:val="0"/>
          <w:color w:val="auto"/>
          <w:sz w:val="32"/>
          <w:szCs w:val="32"/>
        </w:rPr>
        <w:t>%</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w:t>
      </w:r>
      <w:r>
        <w:rPr>
          <w:rFonts w:hint="eastAsia" w:ascii="仿宋_GB2312" w:cs="仿宋_GB2312"/>
          <w:b w:val="0"/>
          <w:color w:val="auto"/>
          <w:sz w:val="32"/>
          <w:szCs w:val="32"/>
          <w:lang w:eastAsia="zh-CN"/>
        </w:rPr>
        <w:t>拨付情况</w:t>
      </w:r>
      <w:r>
        <w:rPr>
          <w:rFonts w:hint="eastAsia" w:ascii="仿宋_GB2312" w:cs="仿宋_GB2312"/>
          <w:b w:val="0"/>
          <w:color w:val="auto"/>
          <w:sz w:val="32"/>
          <w:szCs w:val="32"/>
          <w:lang w:eastAsia="zh-Hans"/>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w:t>
      </w:r>
      <w:r>
        <w:rPr>
          <w:rFonts w:hint="eastAsia" w:ascii="仿宋_GB2312" w:cs="仿宋_GB2312"/>
          <w:b w:val="0"/>
          <w:color w:val="auto"/>
          <w:sz w:val="32"/>
          <w:szCs w:val="32"/>
        </w:rPr>
        <w:t>月</w:t>
      </w:r>
      <w:r>
        <w:rPr>
          <w:rFonts w:hint="eastAsia" w:ascii="仿宋_GB2312" w:cs="仿宋_GB2312"/>
          <w:b w:val="0"/>
          <w:color w:val="auto"/>
          <w:sz w:val="32"/>
          <w:szCs w:val="32"/>
          <w:lang w:eastAsia="zh-CN"/>
        </w:rPr>
        <w:t>下达任务</w:t>
      </w:r>
      <w:r>
        <w:rPr>
          <w:rFonts w:hint="eastAsia" w:ascii="仿宋_GB2312" w:cs="仿宋_GB2312"/>
          <w:b w:val="0"/>
          <w:color w:val="auto"/>
          <w:sz w:val="32"/>
          <w:szCs w:val="32"/>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4</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人均补助金额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11535.00</w:t>
      </w:r>
      <w:r>
        <w:rPr>
          <w:rFonts w:hint="eastAsia" w:ascii="仿宋_GB2312" w:cs="仿宋_GB2312"/>
          <w:color w:val="auto"/>
          <w:sz w:val="32"/>
          <w:szCs w:val="32"/>
        </w:rPr>
        <w:t>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48.45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CN"/>
        </w:rPr>
        <w:t>人均补助</w:t>
      </w:r>
      <w:r>
        <w:rPr>
          <w:rFonts w:hint="eastAsia" w:ascii="仿宋_GB2312" w:cs="仿宋_GB2312"/>
          <w:color w:val="auto"/>
          <w:sz w:val="32"/>
          <w:szCs w:val="32"/>
          <w:lang w:val="en-US" w:eastAsia="zh-CN"/>
        </w:rPr>
        <w:t>11535.00元，</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000000"/>
          <w:sz w:val="32"/>
          <w:szCs w:val="32"/>
          <w:u w:color="000000"/>
          <w:lang w:eastAsia="zh-CN"/>
        </w:rPr>
        <w:t>两</w:t>
      </w:r>
      <w:r>
        <w:rPr>
          <w:rFonts w:hint="eastAsia"/>
          <w:color w:val="000000"/>
          <w:sz w:val="32"/>
          <w:szCs w:val="32"/>
          <w:u w:color="000000"/>
          <w:lang w:val="zh-TW" w:eastAsia="zh-TW"/>
        </w:rPr>
        <w:t>个</w:t>
      </w:r>
      <w:r>
        <w:rPr>
          <w:rFonts w:hint="eastAsia"/>
          <w:color w:val="000000"/>
          <w:sz w:val="32"/>
          <w:szCs w:val="32"/>
          <w:u w:color="000000"/>
          <w:lang w:val="zh-TW"/>
        </w:rPr>
        <w:t>二</w:t>
      </w:r>
      <w:r>
        <w:rPr>
          <w:rFonts w:hint="eastAsia"/>
          <w:color w:val="000000"/>
          <w:sz w:val="32"/>
          <w:szCs w:val="32"/>
          <w:u w:color="000000"/>
          <w:lang w:val="zh-TW" w:eastAsia="zh-TW"/>
        </w:rPr>
        <w:t>级指标和</w:t>
      </w:r>
      <w:r>
        <w:rPr>
          <w:rFonts w:hint="eastAsia"/>
          <w:color w:val="000000"/>
          <w:sz w:val="32"/>
          <w:szCs w:val="32"/>
          <w:u w:color="000000"/>
          <w:lang w:eastAsia="zh-CN"/>
        </w:rPr>
        <w:t>两</w:t>
      </w:r>
      <w:r>
        <w:rPr>
          <w:rFonts w:hint="eastAsia"/>
          <w:color w:val="000000"/>
          <w:sz w:val="32"/>
          <w:szCs w:val="32"/>
          <w:u w:color="000000"/>
          <w:lang w:val="zh-TW" w:eastAsia="zh-TW"/>
        </w:rPr>
        <w:t>个</w:t>
      </w:r>
      <w:r>
        <w:rPr>
          <w:rFonts w:hint="eastAsia"/>
          <w:color w:val="000000"/>
          <w:sz w:val="32"/>
          <w:szCs w:val="32"/>
          <w:u w:color="000000"/>
        </w:rPr>
        <w:t>三</w:t>
      </w:r>
      <w:r>
        <w:rPr>
          <w:rFonts w:hint="eastAsia"/>
          <w:color w:val="000000"/>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30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FF0000"/>
          <w:sz w:val="32"/>
          <w:szCs w:val="32"/>
          <w:lang w:val="en-US" w:eastAsia="zh-CN"/>
        </w:rPr>
        <w:t>30.00</w:t>
      </w:r>
      <w:r>
        <w:rPr>
          <w:rFonts w:hint="eastAsia" w:ascii="仿宋_GB2312" w:hAnsi="仿宋_GB2312" w:cs="仿宋_GB2312"/>
          <w:sz w:val="32"/>
          <w:szCs w:val="32"/>
        </w:rPr>
        <w:t>分，得分率为</w:t>
      </w:r>
      <w:r>
        <w:rPr>
          <w:rFonts w:hint="eastAsia" w:ascii="仿宋_GB2312"/>
          <w:color w:val="FF0000"/>
          <w:sz w:val="32"/>
          <w:szCs w:val="32"/>
          <w:lang w:val="en-US" w:eastAsia="zh-CN"/>
        </w:rPr>
        <w:t>100.00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有效改善村干部工作积极性营造良好工作环境，发挥村干部示范引领作用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ascii="仿宋_GB2312"/>
          <w:color w:val="auto"/>
          <w:sz w:val="32"/>
          <w:szCs w:val="32"/>
          <w:lang w:eastAsia="zh-Hans"/>
        </w:rPr>
        <w:t>本单位</w:t>
      </w:r>
      <w:r>
        <w:rPr>
          <w:rFonts w:hint="eastAsia" w:ascii="仿宋_GB2312"/>
          <w:color w:val="auto"/>
          <w:sz w:val="32"/>
          <w:szCs w:val="32"/>
          <w:lang w:eastAsia="zh-CN"/>
        </w:rPr>
        <w:t>村干部</w:t>
      </w:r>
      <w:r>
        <w:rPr>
          <w:rFonts w:hint="eastAsia" w:ascii="仿宋_GB2312"/>
          <w:color w:val="auto"/>
          <w:sz w:val="32"/>
          <w:szCs w:val="32"/>
          <w:lang w:eastAsia="zh-Hans"/>
        </w:rPr>
        <w:t>年度考核情况</w:t>
      </w:r>
      <w:r>
        <w:rPr>
          <w:rFonts w:hint="eastAsia"/>
          <w:color w:val="auto"/>
          <w:sz w:val="32"/>
          <w:szCs w:val="32"/>
        </w:rPr>
        <w:t>可知，实际完成值为</w:t>
      </w:r>
      <w:r>
        <w:rPr>
          <w:rFonts w:hint="eastAsia" w:ascii="仿宋_GB2312"/>
          <w:color w:val="auto"/>
          <w:sz w:val="32"/>
          <w:szCs w:val="32"/>
          <w:lang w:eastAsia="zh-Hans"/>
        </w:rPr>
        <w:t>“</w:t>
      </w:r>
      <w:r>
        <w:rPr>
          <w:rFonts w:hint="eastAsia" w:ascii="仿宋_GB2312"/>
          <w:color w:val="auto"/>
          <w:sz w:val="32"/>
          <w:szCs w:val="32"/>
          <w:lang w:eastAsia="zh-CN"/>
        </w:rPr>
        <w:t>有效改善</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15</w:t>
      </w:r>
      <w:r>
        <w:rPr>
          <w:rFonts w:hint="eastAsia" w:ascii="仿宋_GB2312"/>
          <w:color w:val="auto"/>
          <w:sz w:val="32"/>
          <w:szCs w:val="32"/>
        </w:rPr>
        <w:t>分，得</w:t>
      </w:r>
      <w:r>
        <w:rPr>
          <w:rFonts w:hint="eastAsia" w:ascii="仿宋_GB2312"/>
          <w:color w:val="auto"/>
          <w:sz w:val="32"/>
          <w:szCs w:val="32"/>
          <w:lang w:val="en-US" w:eastAsia="zh-CN"/>
        </w:rPr>
        <w:t>1</w:t>
      </w:r>
      <w:r>
        <w:rPr>
          <w:rFonts w:hint="eastAsia" w:ascii="仿宋_GB2312"/>
          <w:color w:val="auto"/>
          <w:sz w:val="32"/>
          <w:szCs w:val="32"/>
        </w:rPr>
        <w:t>5分。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有效提高干部工作积极性，提高干部工作质量</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“有效提高”，</w:t>
      </w:r>
      <w:r>
        <w:rPr>
          <w:rFonts w:hint="eastAsia"/>
          <w:color w:val="auto"/>
          <w:sz w:val="32"/>
          <w:szCs w:val="32"/>
        </w:rPr>
        <w:t>根据</w:t>
      </w:r>
      <w:r>
        <w:rPr>
          <w:rFonts w:hint="eastAsia" w:ascii="仿宋_GB2312"/>
          <w:color w:val="auto"/>
          <w:sz w:val="32"/>
          <w:szCs w:val="32"/>
          <w:lang w:eastAsia="zh-Hans"/>
        </w:rPr>
        <w:t>本单位</w:t>
      </w:r>
      <w:r>
        <w:rPr>
          <w:rFonts w:hint="eastAsia" w:ascii="仿宋_GB2312"/>
          <w:color w:val="auto"/>
          <w:sz w:val="32"/>
          <w:szCs w:val="32"/>
          <w:lang w:eastAsia="zh-CN"/>
        </w:rPr>
        <w:t>村干部</w:t>
      </w:r>
      <w:r>
        <w:rPr>
          <w:rFonts w:hint="eastAsia" w:ascii="仿宋_GB2312"/>
          <w:color w:val="auto"/>
          <w:sz w:val="32"/>
          <w:szCs w:val="32"/>
          <w:lang w:eastAsia="zh-Hans"/>
        </w:rPr>
        <w:t>年度考核情况</w:t>
      </w:r>
      <w:r>
        <w:rPr>
          <w:rFonts w:hint="eastAsia"/>
          <w:color w:val="auto"/>
          <w:sz w:val="32"/>
          <w:szCs w:val="32"/>
        </w:rPr>
        <w:t>可知</w:t>
      </w:r>
      <w:r>
        <w:rPr>
          <w:rFonts w:hint="eastAsia"/>
          <w:color w:val="auto"/>
          <w:sz w:val="32"/>
          <w:szCs w:val="32"/>
          <w:lang w:eastAsia="zh-CN"/>
        </w:rPr>
        <w:t>，</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eastAsia="zh-CN"/>
        </w:rPr>
        <w:t>有效提高</w:t>
      </w:r>
      <w:r>
        <w:rPr>
          <w:rFonts w:hint="eastAsia" w:ascii="仿宋_GB2312"/>
          <w:color w:val="auto"/>
          <w:sz w:val="32"/>
          <w:szCs w:val="32"/>
          <w:lang w:eastAsia="zh-Hans"/>
        </w:rPr>
        <w:t>”</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w:t>
      </w:r>
      <w:r>
        <w:rPr>
          <w:rFonts w:hint="eastAsia" w:ascii="仿宋_GB2312"/>
          <w:color w:val="auto"/>
          <w:sz w:val="32"/>
          <w:szCs w:val="32"/>
          <w:lang w:val="en-US" w:eastAsia="zh-CN"/>
        </w:rPr>
        <w:t>5</w:t>
      </w:r>
      <w:r>
        <w:rPr>
          <w:rFonts w:hint="eastAsia" w:ascii="仿宋_GB2312"/>
          <w:color w:val="auto"/>
          <w:sz w:val="32"/>
          <w:szCs w:val="32"/>
        </w:rPr>
        <w:t>分，得1</w:t>
      </w:r>
      <w:r>
        <w:rPr>
          <w:rFonts w:hint="eastAsia" w:ascii="仿宋_GB2312"/>
          <w:color w:val="auto"/>
          <w:sz w:val="32"/>
          <w:szCs w:val="32"/>
          <w:lang w:val="en-US" w:eastAsia="zh-CN"/>
        </w:rPr>
        <w:t>5</w:t>
      </w:r>
      <w:r>
        <w:rPr>
          <w:rFonts w:hint="eastAsia" w:ascii="仿宋_GB2312"/>
          <w:color w:val="auto"/>
          <w:sz w:val="32"/>
          <w:szCs w:val="32"/>
        </w:rPr>
        <w:t>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2"/>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村干部满意度”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村干部询问</w:t>
      </w:r>
      <w:r>
        <w:rPr>
          <w:rFonts w:hint="eastAsia" w:ascii="仿宋_GB2312" w:cs="仿宋_GB2312"/>
          <w:color w:val="auto"/>
          <w:kern w:val="2"/>
          <w:sz w:val="32"/>
          <w:szCs w:val="32"/>
          <w:lang w:eastAsia="zh-Hans"/>
        </w:rPr>
        <w:t>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村干部</w:t>
      </w:r>
      <w:r>
        <w:rPr>
          <w:rFonts w:hint="eastAsia" w:ascii="仿宋_GB2312" w:cs="仿宋_GB2312"/>
          <w:color w:val="auto"/>
          <w:kern w:val="2"/>
          <w:sz w:val="32"/>
          <w:szCs w:val="32"/>
          <w:lang w:eastAsia="zh-Hans"/>
        </w:rPr>
        <w:t>满意度达</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2"/>
        <w:spacing w:line="600" w:lineRule="exact"/>
        <w:ind w:firstLine="640"/>
        <w:rPr>
          <w:rFonts w:ascii="仿宋_GB2312"/>
          <w:color w:val="auto"/>
          <w:sz w:val="32"/>
          <w:szCs w:val="32"/>
          <w:lang w:eastAsia="zh-Hans"/>
        </w:rPr>
      </w:pPr>
      <w:r>
        <w:rPr>
          <w:rFonts w:hint="eastAsia" w:ascii="仿宋_GB2312" w:hAnsi="仿宋_GB2312" w:eastAsia="仿宋_GB2312" w:cs="仿宋_GB2312"/>
          <w:color w:val="auto"/>
          <w:sz w:val="32"/>
          <w:szCs w:val="32"/>
        </w:rPr>
        <w:t>2021年度村干部年终绩效工资</w:t>
      </w:r>
      <w:r>
        <w:rPr>
          <w:rFonts w:hint="eastAsia" w:ascii="仿宋_GB2312"/>
          <w:color w:val="auto"/>
          <w:sz w:val="32"/>
          <w:szCs w:val="32"/>
          <w:lang w:eastAsia="zh-Hans"/>
        </w:rPr>
        <w:t>项目预算金额</w:t>
      </w:r>
      <w:r>
        <w:rPr>
          <w:rFonts w:hint="eastAsia" w:ascii="仿宋_GB2312"/>
          <w:color w:val="auto"/>
          <w:sz w:val="32"/>
          <w:szCs w:val="32"/>
          <w:lang w:val="en-US" w:eastAsia="zh-CN"/>
        </w:rPr>
        <w:t>48.45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48.45</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48.45</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val="en-US" w:eastAsia="zh-CN"/>
        </w:rPr>
        <w:t>.00</w:t>
      </w:r>
      <w:r>
        <w:rPr>
          <w:rFonts w:hint="eastAsia" w:ascii="仿宋_GB2312"/>
          <w:color w:val="auto"/>
          <w:sz w:val="32"/>
          <w:szCs w:val="32"/>
          <w:lang w:eastAsia="zh-Hans"/>
        </w:rPr>
        <w:t>%。</w:t>
      </w:r>
    </w:p>
    <w:p>
      <w:pPr>
        <w:pStyle w:val="4"/>
        <w:numPr>
          <w:ilvl w:val="0"/>
          <w:numId w:val="8"/>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hAnsi="仿宋_GB2312" w:eastAsia="仿宋_GB2312" w:cs="仿宋_GB2312"/>
          <w:color w:val="auto"/>
          <w:sz w:val="32"/>
          <w:szCs w:val="32"/>
        </w:rPr>
        <w:t>2021年度村干部年终绩效工资</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11"/>
        <w:widowControl w:val="0"/>
        <w:adjustRightInd w:val="0"/>
        <w:snapToGrid w:val="0"/>
        <w:spacing w:line="600" w:lineRule="exact"/>
        <w:ind w:firstLine="640" w:firstLineChars="200"/>
        <w:jc w:val="left"/>
        <w:rPr>
          <w:rFonts w:hint="eastAsia" w:ascii="仿宋_GB2312" w:hAnsi="仿宋_GB2312" w:cs="仿宋_GB2312"/>
          <w:b/>
          <w:bCs/>
          <w:color w:val="FF0000"/>
          <w:sz w:val="32"/>
          <w:szCs w:val="32"/>
        </w:rPr>
      </w:pPr>
      <w:r>
        <w:rPr>
          <w:rFonts w:hint="eastAsia" w:ascii="仿宋_GB2312" w:hAnsi="仿宋_GB2312" w:cs="仿宋_GB2312"/>
          <w:sz w:val="32"/>
          <w:szCs w:val="32"/>
          <w:lang w:val="en-US" w:eastAsia="zh-CN"/>
        </w:rPr>
        <w:t>昌市财预字【2022】228号文件、昌市政办发【2015】63号《昌吉市财政专项资金管理暂行办法》及昌市党办〔2018〕79号《中共昌吉市委员会办公室关于印发《昌吉市村干部管理办法（试行）》的通知》</w:t>
      </w:r>
      <w:r>
        <w:rPr>
          <w:rFonts w:hint="eastAsia" w:ascii="仿宋_GB2312" w:hAnsi="仿宋_GB2312" w:eastAsia="仿宋_GB2312" w:cs="仿宋_GB2312"/>
          <w:color w:val="000000"/>
          <w:kern w:val="2"/>
          <w:sz w:val="32"/>
          <w:szCs w:val="32"/>
          <w:shd w:val="clear" w:color="auto" w:fill="FFFFFF"/>
          <w:lang w:val="en-US" w:eastAsia="zh-CN" w:bidi="ar-SA"/>
        </w:rPr>
        <w:t>。</w:t>
      </w:r>
      <w:r>
        <w:rPr>
          <w:rFonts w:hint="eastAsia" w:ascii="仿宋_GB2312" w:hAnsi="仿宋_GB2312" w:cs="仿宋_GB2312"/>
          <w:b w:val="0"/>
          <w:bCs w:val="0"/>
          <w:sz w:val="32"/>
          <w:szCs w:val="32"/>
          <w:lang w:val="en-US" w:eastAsia="zh-CN"/>
        </w:rPr>
        <w:t>2021年度村干部年终绩效工资项目按照《预算法》及相关规定执行，严格执行预算。</w:t>
      </w:r>
    </w:p>
    <w:p>
      <w:pPr>
        <w:rPr>
          <w:rFonts w:hint="eastAsia" w:ascii="仿宋_GB2312" w:hAnsi="仿宋_GB2312" w:eastAsia="仿宋_GB2312" w:cs="仿宋_GB2312"/>
          <w:b w:val="0"/>
          <w:bCs w:val="0"/>
          <w:kern w:val="2"/>
          <w:sz w:val="32"/>
          <w:szCs w:val="32"/>
          <w:lang w:val="en-US" w:eastAsia="zh-CN" w:bidi="ar-SA"/>
        </w:rPr>
      </w:pPr>
      <w:bookmarkStart w:id="18" w:name="_Toc68364674"/>
      <w:r>
        <w:rPr>
          <w:rFonts w:hint="eastAsia" w:ascii="仿宋_GB2312" w:hAnsi="仿宋_GB2312" w:eastAsia="仿宋_GB2312" w:cs="仿宋_GB2312"/>
          <w:b w:val="0"/>
          <w:bCs w:val="0"/>
          <w:kern w:val="2"/>
          <w:sz w:val="32"/>
          <w:szCs w:val="32"/>
          <w:lang w:val="en-US" w:eastAsia="zh-CN" w:bidi="ar-SA"/>
        </w:rPr>
        <w:t>1</w:t>
      </w:r>
      <w:r>
        <w:rPr>
          <w:rFonts w:hint="eastAsia" w:ascii="仿宋_GB2312" w:hAnsi="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昌吉市阿什里乡人民政府监管有力，制度建设完全，相关制度严格执行，经费到位及时。项目资金按计划使用，严格按照预算管理规定开支。及时支付项目款，有效调动村干部工作积极性。</w:t>
      </w:r>
    </w:p>
    <w:p>
      <w:pP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eastAsia" w:ascii="仿宋_GB2312" w:hAnsi="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为规范资金发放项目的管理工作，建立决策科学、发放合理、运作规范的政府管理体制，纪检办、财政所参与项目建设及项目资金管理的使用督查，不定时对项目实施监督检查。及时公布我乡2021年度村干部年终绩效工资发放情况，以保证专项资金均能够保质保量执行到位，严格申报资金使用情况，按时足额的通过打卡的方式发放2021年度村干部年终绩效工资项目资金。　　</w:t>
      </w:r>
    </w:p>
    <w:p>
      <w:pPr>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w:t>
      </w:r>
      <w:r>
        <w:rPr>
          <w:rFonts w:hint="eastAsia" w:ascii="仿宋_GB2312" w:hAnsi="仿宋_GB2312" w:cs="仿宋_GB2312"/>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严格坚持先做事、后考核、再拨付的原则，基本杜绝了资金被挤占和挪用现象的发生，跟踪检查到位。财政、纪检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避免和减少损失，提高资金使用效益。</w:t>
      </w:r>
    </w:p>
    <w:p>
      <w:pPr>
        <w:pStyle w:val="24"/>
        <w:spacing w:before="0" w:after="0" w:line="600" w:lineRule="exact"/>
        <w:ind w:left="560"/>
        <w:rPr>
          <w:rFonts w:hint="eastAsia" w:ascii="仿宋_GB2312" w:hAnsi="仿宋_GB2312" w:cs="仿宋_GB2312"/>
          <w:sz w:val="32"/>
          <w:lang w:val="en-US" w:eastAsia="zh-CN"/>
        </w:rPr>
      </w:pPr>
      <w:r>
        <w:rPr>
          <w:rFonts w:hint="eastAsia" w:ascii="仿宋_GB2312" w:hAnsi="仿宋_GB2312" w:cs="仿宋_GB2312"/>
          <w:sz w:val="32"/>
          <w:lang w:val="en-US" w:eastAsia="zh-CN"/>
        </w:rPr>
        <w:t>（二）存在问题及原因分析</w:t>
      </w:r>
      <w:bookmarkEnd w:id="18"/>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2"/>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hint="eastAsia" w:ascii="仿宋_GB2312" w:hAnsi="仿宋_GB2312" w:cs="仿宋_GB2312"/>
          <w:color w:val="FF0000"/>
          <w:sz w:val="32"/>
          <w:szCs w:val="32"/>
        </w:rPr>
        <w:t>。</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3.项目支出绩效评价存在局限，客观性有待加强</w:t>
      </w:r>
    </w:p>
    <w:p>
      <w:pPr>
        <w:pStyle w:val="23"/>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2"/>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2"/>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昌吉市</w:t>
      </w:r>
      <w:r>
        <w:rPr>
          <w:rFonts w:hint="eastAsia" w:ascii="仿宋_GB2312" w:hAnsi="仿宋_GB2312" w:cs="仿宋_GB2312"/>
          <w:sz w:val="32"/>
          <w:szCs w:val="32"/>
        </w:rPr>
        <w:t>关于绩效管理工作档案资料归档的相关要求，强化收集力度，确保归档资料的完整齐全。</w:t>
      </w:r>
    </w:p>
    <w:p>
      <w:pPr>
        <w:pStyle w:val="22"/>
        <w:spacing w:line="600" w:lineRule="exact"/>
        <w:ind w:firstLine="643"/>
        <w:rPr>
          <w:rFonts w:ascii="仿宋_GB2312"/>
          <w:b/>
          <w:bCs/>
          <w:sz w:val="32"/>
          <w:szCs w:val="32"/>
        </w:rPr>
      </w:pPr>
      <w:r>
        <w:rPr>
          <w:rFonts w:hint="eastAsia" w:ascii="仿宋_GB2312"/>
          <w:b/>
          <w:bCs/>
          <w:sz w:val="32"/>
          <w:szCs w:val="32"/>
        </w:rPr>
        <w:t>3. 高度重视，加强领导</w:t>
      </w:r>
    </w:p>
    <w:p>
      <w:pPr>
        <w:pStyle w:val="22"/>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2"/>
        <w:spacing w:line="600" w:lineRule="exact"/>
        <w:ind w:firstLine="624"/>
        <w:rPr>
          <w:rFonts w:hint="eastAsia" w:ascii="仿宋_GB2312"/>
          <w:color w:val="000000" w:themeColor="text1"/>
          <w:sz w:val="32"/>
          <w:szCs w:val="32"/>
          <w14:textFill>
            <w14:solidFill>
              <w14:schemeClr w14:val="tx1"/>
            </w14:solidFill>
          </w14:textFill>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p>
      <w:pPr>
        <w:pStyle w:val="22"/>
        <w:spacing w:line="600" w:lineRule="exact"/>
        <w:ind w:firstLine="624"/>
        <w:rPr>
          <w:rFonts w:hint="eastAsia" w:ascii="仿宋_GB2312"/>
          <w:color w:val="000000" w:themeColor="text1"/>
          <w:sz w:val="32"/>
          <w:szCs w:val="32"/>
          <w14:textFill>
            <w14:solidFill>
              <w14:schemeClr w14:val="tx1"/>
            </w14:solidFill>
          </w14:textFill>
        </w:rPr>
      </w:pPr>
    </w:p>
    <w:p>
      <w:pPr>
        <w:pStyle w:val="22"/>
        <w:spacing w:line="600" w:lineRule="exact"/>
        <w:ind w:firstLine="624"/>
        <w:rPr>
          <w:rFonts w:hint="eastAsia" w:ascii="仿宋_GB2312"/>
          <w:color w:val="000000" w:themeColor="text1"/>
          <w:sz w:val="32"/>
          <w:szCs w:val="32"/>
          <w14:textFill>
            <w14:solidFill>
              <w14:schemeClr w14:val="tx1"/>
            </w14:solidFill>
          </w14:textFill>
        </w:rPr>
      </w:pPr>
    </w:p>
    <w:p>
      <w:pPr>
        <w:pStyle w:val="22"/>
        <w:spacing w:line="600" w:lineRule="exact"/>
        <w:ind w:firstLine="624"/>
        <w:rPr>
          <w:rFonts w:hint="eastAsia" w:ascii="仿宋_GB2312"/>
          <w:color w:val="000000" w:themeColor="text1"/>
          <w:sz w:val="32"/>
          <w:szCs w:val="32"/>
          <w14:textFill>
            <w14:solidFill>
              <w14:schemeClr w14:val="tx1"/>
            </w14:solidFill>
          </w14:textFill>
        </w:rPr>
      </w:pPr>
    </w:p>
    <w:p>
      <w:pPr>
        <w:pStyle w:val="22"/>
        <w:spacing w:line="600" w:lineRule="exact"/>
        <w:ind w:firstLine="624"/>
        <w:rPr>
          <w:rFonts w:hint="eastAsia" w:ascii="仿宋_GB2312"/>
          <w:color w:val="000000" w:themeColor="text1"/>
          <w:sz w:val="32"/>
          <w:szCs w:val="32"/>
          <w14:textFill>
            <w14:solidFill>
              <w14:schemeClr w14:val="tx1"/>
            </w14:solidFill>
          </w14:textFill>
        </w:rPr>
      </w:pPr>
    </w:p>
    <w:p>
      <w:pPr>
        <w:pStyle w:val="22"/>
        <w:spacing w:line="600" w:lineRule="exact"/>
        <w:ind w:firstLine="624"/>
        <w:rPr>
          <w:rFonts w:hint="eastAsia" w:ascii="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firstLine="2560" w:firstLineChars="800"/>
        <w:textAlignment w:val="auto"/>
        <w:rPr>
          <w:rFonts w:hint="eastAsia" w:ascii="仿宋_GB2312" w:hAnsi="仿宋_GB2312" w:eastAsia="仿宋_GB2312" w:cs="仿宋_GB2312"/>
          <w:color w:val="000000"/>
          <w:kern w:val="2"/>
          <w:sz w:val="32"/>
          <w:szCs w:val="32"/>
          <w:shd w:val="clear" w:color="auto" w:fill="FFFFFF"/>
          <w:lang w:val="en-US" w:eastAsia="zh-CN" w:bidi="ar-SA"/>
        </w:rPr>
      </w:pPr>
      <w:r>
        <w:rPr>
          <w:rFonts w:hint="eastAsia" w:ascii="仿宋_GB2312" w:hAnsi="仿宋_GB2312" w:eastAsia="仿宋_GB2312" w:cs="仿宋_GB2312"/>
          <w:color w:val="000000"/>
          <w:kern w:val="2"/>
          <w:sz w:val="32"/>
          <w:szCs w:val="32"/>
          <w:shd w:val="clear" w:color="auto" w:fill="FFFFFF"/>
          <w:lang w:val="en-US" w:eastAsia="zh-CN" w:bidi="ar-SA"/>
        </w:rPr>
        <w:t>昌吉市阿什里哈萨克民族乡人民政府            </w:t>
      </w:r>
    </w:p>
    <w:p>
      <w:pPr>
        <w:keepNext w:val="0"/>
        <w:keepLines w:val="0"/>
        <w:pageBreakBefore w:val="0"/>
        <w:widowControl w:val="0"/>
        <w:kinsoku/>
        <w:wordWrap/>
        <w:overflowPunct/>
        <w:topLinePunct w:val="0"/>
        <w:autoSpaceDE/>
        <w:autoSpaceDN/>
        <w:bidi w:val="0"/>
        <w:adjustRightInd/>
        <w:snapToGrid/>
        <w:spacing w:line="500" w:lineRule="exact"/>
        <w:ind w:firstLine="3520" w:firstLineChars="1100"/>
        <w:textAlignment w:val="auto"/>
        <w:rPr>
          <w:rFonts w:hint="eastAsia" w:ascii="仿宋_GB2312" w:hAnsi="仿宋_GB2312" w:eastAsia="仿宋_GB2312" w:cs="仿宋_GB2312"/>
          <w:color w:val="000000"/>
          <w:kern w:val="2"/>
          <w:sz w:val="32"/>
          <w:szCs w:val="32"/>
          <w:shd w:val="clear" w:color="auto" w:fill="FFFFFF"/>
          <w:lang w:val="en-US" w:eastAsia="zh-CN" w:bidi="ar-SA"/>
        </w:rPr>
      </w:pPr>
      <w:r>
        <w:rPr>
          <w:rFonts w:hint="eastAsia" w:ascii="仿宋_GB2312" w:hAnsi="仿宋_GB2312" w:eastAsia="仿宋_GB2312" w:cs="仿宋_GB2312"/>
          <w:color w:val="000000"/>
          <w:kern w:val="2"/>
          <w:sz w:val="32"/>
          <w:szCs w:val="32"/>
          <w:shd w:val="clear" w:color="auto" w:fill="FFFFFF"/>
          <w:lang w:val="en-US" w:eastAsia="zh-CN" w:bidi="ar-SA"/>
        </w:rPr>
        <w:t>二0二</w:t>
      </w:r>
      <w:r>
        <w:rPr>
          <w:rFonts w:hint="eastAsia" w:ascii="仿宋_GB2312" w:hAnsi="仿宋_GB2312" w:cs="仿宋_GB2312"/>
          <w:color w:val="000000"/>
          <w:kern w:val="2"/>
          <w:sz w:val="32"/>
          <w:szCs w:val="32"/>
          <w:shd w:val="clear" w:color="auto" w:fill="FFFFFF"/>
          <w:lang w:val="en-US" w:eastAsia="zh-CN" w:bidi="ar-SA"/>
        </w:rPr>
        <w:t>三</w:t>
      </w:r>
      <w:r>
        <w:rPr>
          <w:rFonts w:hint="eastAsia" w:ascii="仿宋_GB2312" w:hAnsi="仿宋_GB2312" w:eastAsia="仿宋_GB2312" w:cs="仿宋_GB2312"/>
          <w:color w:val="000000"/>
          <w:kern w:val="2"/>
          <w:sz w:val="32"/>
          <w:szCs w:val="32"/>
          <w:shd w:val="clear" w:color="auto" w:fill="FFFFFF"/>
          <w:lang w:val="en-US" w:eastAsia="zh-CN" w:bidi="ar-SA"/>
        </w:rPr>
        <w:t>年</w:t>
      </w:r>
      <w:r>
        <w:rPr>
          <w:rFonts w:hint="eastAsia" w:ascii="仿宋_GB2312" w:hAnsi="仿宋_GB2312" w:cs="仿宋_GB2312"/>
          <w:color w:val="000000"/>
          <w:kern w:val="2"/>
          <w:sz w:val="32"/>
          <w:szCs w:val="32"/>
          <w:shd w:val="clear" w:color="auto" w:fill="FFFFFF"/>
          <w:lang w:val="en-US" w:eastAsia="zh-CN" w:bidi="ar-SA"/>
        </w:rPr>
        <w:t>四</w:t>
      </w:r>
      <w:r>
        <w:rPr>
          <w:rFonts w:hint="eastAsia" w:ascii="仿宋_GB2312" w:hAnsi="仿宋_GB2312" w:eastAsia="仿宋_GB2312" w:cs="仿宋_GB2312"/>
          <w:color w:val="000000"/>
          <w:kern w:val="2"/>
          <w:sz w:val="32"/>
          <w:szCs w:val="32"/>
          <w:shd w:val="clear" w:color="auto" w:fill="FFFFFF"/>
          <w:lang w:val="en-US" w:eastAsia="zh-CN" w:bidi="ar-SA"/>
        </w:rPr>
        <w:t>月十</w:t>
      </w:r>
      <w:r>
        <w:rPr>
          <w:rFonts w:hint="eastAsia" w:ascii="仿宋_GB2312" w:hAnsi="仿宋_GB2312" w:cs="仿宋_GB2312"/>
          <w:color w:val="000000"/>
          <w:kern w:val="2"/>
          <w:sz w:val="32"/>
          <w:szCs w:val="32"/>
          <w:shd w:val="clear" w:color="auto" w:fill="FFFFFF"/>
          <w:lang w:val="en-US" w:eastAsia="zh-CN" w:bidi="ar-SA"/>
        </w:rPr>
        <w:t>三</w:t>
      </w:r>
      <w:r>
        <w:rPr>
          <w:rFonts w:hint="eastAsia" w:ascii="仿宋_GB2312" w:hAnsi="仿宋_GB2312" w:eastAsia="仿宋_GB2312" w:cs="仿宋_GB2312"/>
          <w:color w:val="000000"/>
          <w:kern w:val="2"/>
          <w:sz w:val="32"/>
          <w:szCs w:val="32"/>
          <w:shd w:val="clear" w:color="auto" w:fill="FFFFFF"/>
          <w:lang w:val="en-US" w:eastAsia="zh-CN" w:bidi="ar-SA"/>
        </w:rPr>
        <w:t>日</w:t>
      </w:r>
    </w:p>
    <w:p>
      <w:pPr>
        <w:pStyle w:val="22"/>
        <w:spacing w:line="600" w:lineRule="exact"/>
        <w:ind w:firstLine="624"/>
        <w:rPr>
          <w:rFonts w:hint="eastAsia" w:ascii="仿宋_GB2312"/>
          <w:color w:val="000000" w:themeColor="text1"/>
          <w:sz w:val="32"/>
          <w:szCs w:val="32"/>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082564A"/>
    <w:multiLevelType w:val="singleLevel"/>
    <w:tmpl w:val="A082564A"/>
    <w:lvl w:ilvl="0" w:tentative="0">
      <w:start w:val="1"/>
      <w:numFmt w:val="decimal"/>
      <w:lvlText w:val="%1."/>
      <w:lvlJc w:val="left"/>
      <w:pPr>
        <w:tabs>
          <w:tab w:val="left" w:pos="312"/>
        </w:tabs>
      </w:pPr>
    </w:lvl>
  </w:abstractNum>
  <w:abstractNum w:abstractNumId="3">
    <w:nsid w:val="D91E546F"/>
    <w:multiLevelType w:val="singleLevel"/>
    <w:tmpl w:val="D91E546F"/>
    <w:lvl w:ilvl="0" w:tentative="0">
      <w:start w:val="1"/>
      <w:numFmt w:val="chineseCounting"/>
      <w:suff w:val="nothing"/>
      <w:lvlText w:val="（%1）"/>
      <w:lvlJc w:val="left"/>
      <w:pPr>
        <w:ind w:left="-10"/>
      </w:pPr>
      <w:rPr>
        <w:rFonts w:hint="eastAsia"/>
      </w:rPr>
    </w:lvl>
  </w:abstractNum>
  <w:abstractNum w:abstractNumId="4">
    <w:nsid w:val="F8E64B2D"/>
    <w:multiLevelType w:val="singleLevel"/>
    <w:tmpl w:val="F8E64B2D"/>
    <w:lvl w:ilvl="0" w:tentative="0">
      <w:start w:val="3"/>
      <w:numFmt w:val="chineseCounting"/>
      <w:suff w:val="nothing"/>
      <w:lvlText w:val="%1、"/>
      <w:lvlJc w:val="left"/>
      <w:rPr>
        <w:rFonts w:hint="eastAsia"/>
      </w:r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66511E"/>
    <w:multiLevelType w:val="singleLevel"/>
    <w:tmpl w:val="4166511E"/>
    <w:lvl w:ilvl="0" w:tentative="0">
      <w:start w:val="1"/>
      <w:numFmt w:val="chineseCounting"/>
      <w:suff w:val="nothing"/>
      <w:lvlText w:val="（%1）"/>
      <w:lvlJc w:val="left"/>
      <w:rPr>
        <w:rFonts w:hint="eastAsia"/>
      </w:rPr>
    </w:lvl>
  </w:abstractNum>
  <w:num w:numId="1">
    <w:abstractNumId w:val="6"/>
  </w:num>
  <w:num w:numId="2">
    <w:abstractNumId w:val="3"/>
  </w:num>
  <w:num w:numId="3">
    <w:abstractNumId w:val="0"/>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5DC6CEA"/>
    <w:rsid w:val="214B0FAD"/>
    <w:rsid w:val="245E1E24"/>
    <w:rsid w:val="2D9A5F3E"/>
    <w:rsid w:val="2E483E7E"/>
    <w:rsid w:val="33944516"/>
    <w:rsid w:val="3B816234"/>
    <w:rsid w:val="575077C9"/>
    <w:rsid w:val="68291A1A"/>
    <w:rsid w:val="691B1594"/>
    <w:rsid w:val="6F0D6C22"/>
    <w:rsid w:val="73D9A77D"/>
    <w:rsid w:val="74806F4E"/>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7901</Words>
  <Characters>8399</Characters>
  <Lines>1</Lines>
  <Paragraphs>1</Paragraphs>
  <TotalTime>12</TotalTime>
  <ScaleCrop>false</ScaleCrop>
  <LinksUpToDate>false</LinksUpToDate>
  <CharactersWithSpaces>8433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张哲鑫</cp:lastModifiedBy>
  <cp:lastPrinted>2021-03-03T03:49:00Z</cp:lastPrinted>
  <dcterms:modified xsi:type="dcterms:W3CDTF">2023-04-17T02:54:20Z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085E6FE2E650466A85E65864A169CD29_12</vt:lpwstr>
  </property>
</Properties>
</file>