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B17BF" w14:textId="77777777" w:rsidR="006C211E" w:rsidRPr="00771E28" w:rsidRDefault="00000000">
      <w:pPr>
        <w:spacing w:line="540" w:lineRule="exact"/>
        <w:jc w:val="left"/>
        <w:rPr>
          <w:rFonts w:ascii="仿宋" w:eastAsia="仿宋" w:hAnsi="仿宋" w:cs="宋体" w:hint="eastAsia"/>
          <w:kern w:val="0"/>
          <w:sz w:val="32"/>
          <w:szCs w:val="32"/>
        </w:rPr>
      </w:pPr>
      <w:r w:rsidRPr="00771E28">
        <w:rPr>
          <w:rFonts w:ascii="仿宋" w:eastAsia="仿宋" w:hAnsi="仿宋" w:cs="宋体" w:hint="eastAsia"/>
          <w:kern w:val="0"/>
          <w:sz w:val="32"/>
          <w:szCs w:val="32"/>
        </w:rPr>
        <w:t>附件2：</w:t>
      </w:r>
    </w:p>
    <w:p w14:paraId="654ACA2F" w14:textId="77777777" w:rsidR="006C211E" w:rsidRPr="00771E28" w:rsidRDefault="006C211E">
      <w:pPr>
        <w:spacing w:line="540" w:lineRule="exact"/>
        <w:jc w:val="center"/>
        <w:rPr>
          <w:rFonts w:ascii="华文中宋" w:eastAsia="华文中宋" w:hAnsi="华文中宋" w:cs="宋体" w:hint="eastAsia"/>
          <w:b/>
          <w:kern w:val="0"/>
          <w:sz w:val="52"/>
          <w:szCs w:val="52"/>
        </w:rPr>
      </w:pPr>
    </w:p>
    <w:p w14:paraId="013B5813" w14:textId="77777777" w:rsidR="006C211E" w:rsidRPr="00771E28" w:rsidRDefault="006C211E">
      <w:pPr>
        <w:spacing w:line="540" w:lineRule="exact"/>
        <w:jc w:val="center"/>
        <w:rPr>
          <w:rFonts w:ascii="华文中宋" w:eastAsia="华文中宋" w:hAnsi="华文中宋" w:cs="宋体" w:hint="eastAsia"/>
          <w:b/>
          <w:kern w:val="0"/>
          <w:sz w:val="52"/>
          <w:szCs w:val="52"/>
        </w:rPr>
      </w:pPr>
    </w:p>
    <w:p w14:paraId="5CAE9310" w14:textId="77777777" w:rsidR="006C211E" w:rsidRPr="00771E28" w:rsidRDefault="006C211E">
      <w:pPr>
        <w:spacing w:line="540" w:lineRule="exact"/>
        <w:jc w:val="center"/>
        <w:rPr>
          <w:rFonts w:ascii="华文中宋" w:eastAsia="华文中宋" w:hAnsi="华文中宋" w:cs="宋体" w:hint="eastAsia"/>
          <w:b/>
          <w:kern w:val="0"/>
          <w:sz w:val="52"/>
          <w:szCs w:val="52"/>
        </w:rPr>
      </w:pPr>
    </w:p>
    <w:p w14:paraId="304CB591" w14:textId="77777777" w:rsidR="006C211E" w:rsidRPr="00771E28" w:rsidRDefault="006C211E">
      <w:pPr>
        <w:spacing w:line="540" w:lineRule="exact"/>
        <w:jc w:val="center"/>
        <w:rPr>
          <w:rFonts w:ascii="华文中宋" w:eastAsia="华文中宋" w:hAnsi="华文中宋" w:cs="宋体" w:hint="eastAsia"/>
          <w:b/>
          <w:kern w:val="0"/>
          <w:sz w:val="52"/>
          <w:szCs w:val="52"/>
        </w:rPr>
      </w:pPr>
    </w:p>
    <w:p w14:paraId="09DE3812" w14:textId="77777777" w:rsidR="006C211E" w:rsidRPr="00771E28" w:rsidRDefault="006C211E">
      <w:pPr>
        <w:spacing w:line="540" w:lineRule="exact"/>
        <w:jc w:val="center"/>
        <w:rPr>
          <w:rFonts w:ascii="华文中宋" w:eastAsia="华文中宋" w:hAnsi="华文中宋" w:cs="宋体" w:hint="eastAsia"/>
          <w:b/>
          <w:kern w:val="0"/>
          <w:sz w:val="52"/>
          <w:szCs w:val="52"/>
        </w:rPr>
      </w:pPr>
    </w:p>
    <w:p w14:paraId="2D19CD74" w14:textId="77777777" w:rsidR="006C211E" w:rsidRPr="00771E28" w:rsidRDefault="006C211E">
      <w:pPr>
        <w:spacing w:line="540" w:lineRule="exact"/>
        <w:jc w:val="center"/>
        <w:rPr>
          <w:rFonts w:ascii="华文中宋" w:eastAsia="华文中宋" w:hAnsi="华文中宋" w:cs="宋体" w:hint="eastAsia"/>
          <w:b/>
          <w:kern w:val="0"/>
          <w:sz w:val="52"/>
          <w:szCs w:val="52"/>
        </w:rPr>
      </w:pPr>
    </w:p>
    <w:p w14:paraId="51EB967C" w14:textId="77777777" w:rsidR="006C211E" w:rsidRPr="00771E28" w:rsidRDefault="00000000">
      <w:pPr>
        <w:spacing w:line="540" w:lineRule="exact"/>
        <w:jc w:val="center"/>
        <w:rPr>
          <w:rFonts w:ascii="方正小标宋_GBK" w:eastAsia="方正小标宋_GBK" w:hAnsi="华文中宋" w:cs="宋体" w:hint="eastAsia"/>
          <w:b/>
          <w:kern w:val="0"/>
          <w:sz w:val="48"/>
          <w:szCs w:val="48"/>
        </w:rPr>
      </w:pPr>
      <w:r w:rsidRPr="00771E28">
        <w:rPr>
          <w:rFonts w:ascii="方正小标宋_GBK" w:eastAsia="方正小标宋_GBK" w:hAnsi="华文中宋" w:cs="宋体" w:hint="eastAsia"/>
          <w:b/>
          <w:kern w:val="0"/>
          <w:sz w:val="48"/>
          <w:szCs w:val="48"/>
        </w:rPr>
        <w:t>项目支出绩效自评报告</w:t>
      </w:r>
    </w:p>
    <w:p w14:paraId="55F8E77D" w14:textId="77777777" w:rsidR="006C211E" w:rsidRPr="00771E28" w:rsidRDefault="006C211E">
      <w:pPr>
        <w:spacing w:line="540" w:lineRule="exact"/>
        <w:jc w:val="center"/>
        <w:rPr>
          <w:rFonts w:ascii="华文中宋" w:eastAsia="华文中宋" w:hAnsi="华文中宋" w:cs="宋体" w:hint="eastAsia"/>
          <w:b/>
          <w:kern w:val="0"/>
          <w:sz w:val="52"/>
          <w:szCs w:val="52"/>
        </w:rPr>
      </w:pPr>
    </w:p>
    <w:p w14:paraId="48D59B73" w14:textId="77777777" w:rsidR="006C211E" w:rsidRPr="00771E28" w:rsidRDefault="00000000">
      <w:pPr>
        <w:spacing w:line="540" w:lineRule="exact"/>
        <w:jc w:val="center"/>
        <w:rPr>
          <w:rFonts w:eastAsia="仿宋_GB2312" w:hAnsi="宋体" w:cs="宋体" w:hint="eastAsia"/>
          <w:kern w:val="0"/>
          <w:sz w:val="36"/>
          <w:szCs w:val="36"/>
        </w:rPr>
      </w:pPr>
      <w:r w:rsidRPr="00771E28">
        <w:rPr>
          <w:rFonts w:eastAsia="仿宋_GB2312" w:hAnsi="宋体" w:cs="宋体" w:hint="eastAsia"/>
          <w:kern w:val="0"/>
          <w:sz w:val="36"/>
          <w:szCs w:val="36"/>
        </w:rPr>
        <w:t>（</w:t>
      </w:r>
      <w:r w:rsidRPr="00771E28">
        <w:rPr>
          <w:rFonts w:eastAsia="仿宋_GB2312" w:hAnsi="宋体" w:cs="宋体" w:hint="eastAsia"/>
          <w:kern w:val="0"/>
          <w:sz w:val="36"/>
          <w:szCs w:val="36"/>
        </w:rPr>
        <w:t xml:space="preserve">   </w:t>
      </w:r>
      <w:r w:rsidRPr="00771E28">
        <w:rPr>
          <w:rStyle w:val="ad"/>
          <w:rFonts w:ascii="楷体" w:eastAsia="楷体" w:hAnsi="楷体" w:hint="eastAsia"/>
          <w:spacing w:val="-4"/>
          <w:sz w:val="32"/>
          <w:szCs w:val="32"/>
        </w:rPr>
        <w:t>2023</w:t>
      </w:r>
      <w:r w:rsidRPr="00771E28">
        <w:rPr>
          <w:rFonts w:eastAsia="仿宋_GB2312" w:hAnsi="宋体" w:cs="宋体" w:hint="eastAsia"/>
          <w:kern w:val="0"/>
          <w:sz w:val="36"/>
          <w:szCs w:val="36"/>
        </w:rPr>
        <w:t xml:space="preserve">  </w:t>
      </w:r>
      <w:r w:rsidRPr="00771E28">
        <w:rPr>
          <w:rFonts w:eastAsia="仿宋_GB2312" w:hAnsi="宋体" w:cs="宋体" w:hint="eastAsia"/>
          <w:kern w:val="0"/>
          <w:sz w:val="36"/>
          <w:szCs w:val="36"/>
        </w:rPr>
        <w:t>年度）</w:t>
      </w:r>
    </w:p>
    <w:p w14:paraId="45B959FA" w14:textId="77777777" w:rsidR="006C211E" w:rsidRPr="00771E28" w:rsidRDefault="006C211E">
      <w:pPr>
        <w:spacing w:line="540" w:lineRule="exact"/>
        <w:jc w:val="center"/>
        <w:rPr>
          <w:rFonts w:eastAsia="仿宋_GB2312" w:hAnsi="宋体" w:cs="宋体" w:hint="eastAsia"/>
          <w:kern w:val="0"/>
          <w:sz w:val="30"/>
          <w:szCs w:val="30"/>
        </w:rPr>
      </w:pPr>
    </w:p>
    <w:p w14:paraId="72BDA56F" w14:textId="77777777" w:rsidR="006C211E" w:rsidRPr="00771E28" w:rsidRDefault="006C211E">
      <w:pPr>
        <w:spacing w:line="540" w:lineRule="exact"/>
        <w:jc w:val="center"/>
        <w:rPr>
          <w:rFonts w:eastAsia="仿宋_GB2312" w:hAnsi="宋体" w:cs="宋体" w:hint="eastAsia"/>
          <w:kern w:val="0"/>
          <w:sz w:val="30"/>
          <w:szCs w:val="30"/>
        </w:rPr>
      </w:pPr>
    </w:p>
    <w:p w14:paraId="70807674" w14:textId="77777777" w:rsidR="006C211E" w:rsidRPr="00771E28" w:rsidRDefault="006C211E">
      <w:pPr>
        <w:spacing w:line="540" w:lineRule="exact"/>
        <w:jc w:val="center"/>
        <w:rPr>
          <w:rFonts w:eastAsia="仿宋_GB2312" w:hAnsi="宋体" w:cs="宋体" w:hint="eastAsia"/>
          <w:kern w:val="0"/>
          <w:sz w:val="30"/>
          <w:szCs w:val="30"/>
        </w:rPr>
      </w:pPr>
    </w:p>
    <w:p w14:paraId="0B4D25F9" w14:textId="77777777" w:rsidR="006C211E" w:rsidRPr="00771E28" w:rsidRDefault="006C211E">
      <w:pPr>
        <w:spacing w:line="540" w:lineRule="exact"/>
        <w:jc w:val="center"/>
        <w:rPr>
          <w:rFonts w:eastAsia="仿宋_GB2312" w:hAnsi="宋体" w:cs="宋体" w:hint="eastAsia"/>
          <w:kern w:val="0"/>
          <w:sz w:val="30"/>
          <w:szCs w:val="30"/>
        </w:rPr>
      </w:pPr>
    </w:p>
    <w:p w14:paraId="29B66F3D" w14:textId="77777777" w:rsidR="006C211E" w:rsidRPr="00771E28" w:rsidRDefault="006C211E">
      <w:pPr>
        <w:spacing w:line="540" w:lineRule="exact"/>
        <w:jc w:val="center"/>
        <w:rPr>
          <w:rFonts w:eastAsia="仿宋_GB2312" w:hAnsi="宋体" w:cs="宋体" w:hint="eastAsia"/>
          <w:kern w:val="0"/>
          <w:sz w:val="30"/>
          <w:szCs w:val="30"/>
        </w:rPr>
      </w:pPr>
    </w:p>
    <w:p w14:paraId="56D65053" w14:textId="77777777" w:rsidR="006C211E" w:rsidRPr="00771E28" w:rsidRDefault="006C211E">
      <w:pPr>
        <w:spacing w:line="540" w:lineRule="exact"/>
        <w:jc w:val="center"/>
        <w:rPr>
          <w:rFonts w:eastAsia="仿宋_GB2312" w:hAnsi="宋体" w:cs="宋体" w:hint="eastAsia"/>
          <w:kern w:val="0"/>
          <w:sz w:val="30"/>
          <w:szCs w:val="30"/>
        </w:rPr>
      </w:pPr>
    </w:p>
    <w:p w14:paraId="76D45FD5" w14:textId="77777777" w:rsidR="006C211E" w:rsidRPr="00771E28" w:rsidRDefault="006C211E">
      <w:pPr>
        <w:spacing w:line="540" w:lineRule="exact"/>
        <w:rPr>
          <w:rFonts w:eastAsia="仿宋_GB2312" w:hAnsi="宋体" w:cs="宋体" w:hint="eastAsia"/>
          <w:kern w:val="0"/>
          <w:sz w:val="30"/>
          <w:szCs w:val="30"/>
        </w:rPr>
      </w:pPr>
    </w:p>
    <w:p w14:paraId="4C6D6CDC" w14:textId="77777777" w:rsidR="006C211E" w:rsidRPr="00771E28" w:rsidRDefault="00000000">
      <w:pPr>
        <w:spacing w:line="700" w:lineRule="exact"/>
        <w:jc w:val="left"/>
        <w:rPr>
          <w:rFonts w:eastAsia="仿宋_GB2312" w:hAnsi="宋体" w:cs="宋体" w:hint="eastAsia"/>
          <w:kern w:val="0"/>
          <w:sz w:val="36"/>
          <w:szCs w:val="36"/>
        </w:rPr>
      </w:pPr>
      <w:r w:rsidRPr="00771E28">
        <w:rPr>
          <w:rFonts w:eastAsia="仿宋_GB2312" w:hAnsi="宋体" w:cs="宋体" w:hint="eastAsia"/>
          <w:kern w:val="0"/>
          <w:sz w:val="36"/>
          <w:szCs w:val="36"/>
        </w:rPr>
        <w:t xml:space="preserve">     </w:t>
      </w:r>
    </w:p>
    <w:p w14:paraId="1CF5FEC7" w14:textId="77777777" w:rsidR="006C211E" w:rsidRPr="00771E28" w:rsidRDefault="00000000">
      <w:pPr>
        <w:spacing w:line="700" w:lineRule="exact"/>
        <w:ind w:firstLineChars="250" w:firstLine="900"/>
        <w:jc w:val="left"/>
        <w:rPr>
          <w:rFonts w:eastAsia="仿宋_GB2312" w:hAnsi="宋体" w:cs="宋体" w:hint="eastAsia"/>
          <w:kern w:val="0"/>
          <w:sz w:val="36"/>
          <w:szCs w:val="36"/>
        </w:rPr>
      </w:pPr>
      <w:r w:rsidRPr="00771E28">
        <w:rPr>
          <w:rFonts w:eastAsia="仿宋_GB2312" w:hAnsi="宋体" w:cs="宋体" w:hint="eastAsia"/>
          <w:kern w:val="0"/>
          <w:sz w:val="36"/>
          <w:szCs w:val="36"/>
        </w:rPr>
        <w:t>项目名称：</w:t>
      </w:r>
      <w:r w:rsidRPr="00771E28">
        <w:rPr>
          <w:rStyle w:val="ad"/>
          <w:rFonts w:ascii="楷体" w:eastAsia="楷体" w:hAnsi="楷体" w:hint="eastAsia"/>
          <w:spacing w:val="-4"/>
          <w:sz w:val="32"/>
          <w:szCs w:val="32"/>
        </w:rPr>
        <w:t>2023年昌吉州冬季清洁取暖项目补助资金（第一批）</w:t>
      </w:r>
    </w:p>
    <w:p w14:paraId="243BDD61" w14:textId="77777777" w:rsidR="006C211E" w:rsidRPr="00771E28" w:rsidRDefault="00000000">
      <w:pPr>
        <w:spacing w:line="540" w:lineRule="exact"/>
        <w:ind w:firstLine="567"/>
        <w:rPr>
          <w:rFonts w:ascii="楷体" w:eastAsia="楷体" w:hAnsi="楷体" w:hint="eastAsia"/>
          <w:b/>
          <w:bCs/>
          <w:spacing w:val="-4"/>
          <w:sz w:val="32"/>
          <w:szCs w:val="32"/>
        </w:rPr>
      </w:pPr>
      <w:r w:rsidRPr="00771E28">
        <w:rPr>
          <w:rFonts w:eastAsia="仿宋_GB2312" w:hAnsi="宋体" w:cs="宋体" w:hint="eastAsia"/>
          <w:kern w:val="0"/>
          <w:sz w:val="36"/>
          <w:szCs w:val="36"/>
        </w:rPr>
        <w:t xml:space="preserve">  </w:t>
      </w:r>
      <w:r w:rsidRPr="00771E28">
        <w:rPr>
          <w:rFonts w:eastAsia="仿宋_GB2312" w:hAnsi="宋体" w:cs="宋体" w:hint="eastAsia"/>
          <w:kern w:val="0"/>
          <w:sz w:val="36"/>
          <w:szCs w:val="36"/>
        </w:rPr>
        <w:t>实施单位（公章）：</w:t>
      </w:r>
      <w:r w:rsidRPr="00771E28">
        <w:rPr>
          <w:rStyle w:val="ad"/>
          <w:rFonts w:ascii="楷体" w:eastAsia="楷体" w:hAnsi="楷体" w:hint="eastAsia"/>
          <w:spacing w:val="-4"/>
          <w:sz w:val="28"/>
          <w:szCs w:val="28"/>
        </w:rPr>
        <w:t>昌吉市住房和城乡建设局</w:t>
      </w:r>
    </w:p>
    <w:p w14:paraId="27A897D9" w14:textId="77777777" w:rsidR="006C211E" w:rsidRPr="00771E28" w:rsidRDefault="00000000">
      <w:pPr>
        <w:spacing w:line="540" w:lineRule="exact"/>
        <w:ind w:firstLineChars="250" w:firstLine="900"/>
        <w:rPr>
          <w:rFonts w:ascii="楷体" w:eastAsia="楷体" w:hAnsi="楷体" w:hint="eastAsia"/>
          <w:b/>
          <w:bCs/>
          <w:spacing w:val="-4"/>
          <w:sz w:val="28"/>
          <w:szCs w:val="28"/>
        </w:rPr>
      </w:pPr>
      <w:r w:rsidRPr="00771E28">
        <w:rPr>
          <w:rFonts w:eastAsia="仿宋_GB2312" w:hAnsi="宋体" w:cs="宋体" w:hint="eastAsia"/>
          <w:kern w:val="0"/>
          <w:sz w:val="36"/>
          <w:szCs w:val="36"/>
        </w:rPr>
        <w:t>主管部门（公章）：</w:t>
      </w:r>
      <w:r w:rsidRPr="00771E28">
        <w:rPr>
          <w:rStyle w:val="ad"/>
          <w:rFonts w:ascii="楷体" w:eastAsia="楷体" w:hAnsi="楷体" w:hint="eastAsia"/>
          <w:spacing w:val="-4"/>
          <w:sz w:val="28"/>
          <w:szCs w:val="28"/>
        </w:rPr>
        <w:t>昌吉市住房和城乡建设局</w:t>
      </w:r>
    </w:p>
    <w:p w14:paraId="09D62FDC" w14:textId="77777777" w:rsidR="006C211E" w:rsidRPr="00771E28" w:rsidRDefault="00000000">
      <w:pPr>
        <w:spacing w:line="540" w:lineRule="exact"/>
        <w:ind w:firstLineChars="250" w:firstLine="900"/>
        <w:rPr>
          <w:rFonts w:ascii="楷体" w:eastAsia="楷体" w:hAnsi="楷体" w:hint="eastAsia"/>
          <w:b/>
          <w:bCs/>
          <w:spacing w:val="-4"/>
          <w:sz w:val="32"/>
          <w:szCs w:val="32"/>
        </w:rPr>
      </w:pPr>
      <w:r w:rsidRPr="00771E28">
        <w:rPr>
          <w:rFonts w:eastAsia="仿宋_GB2312" w:hAnsi="宋体" w:cs="宋体" w:hint="eastAsia"/>
          <w:kern w:val="0"/>
          <w:sz w:val="36"/>
          <w:szCs w:val="36"/>
        </w:rPr>
        <w:t>项目负责人（签章）：</w:t>
      </w:r>
      <w:r w:rsidRPr="00771E28">
        <w:rPr>
          <w:rStyle w:val="ad"/>
          <w:rFonts w:ascii="楷体" w:eastAsia="楷体" w:hAnsi="楷体" w:hint="eastAsia"/>
          <w:spacing w:val="-4"/>
          <w:sz w:val="32"/>
          <w:szCs w:val="32"/>
        </w:rPr>
        <w:t>滕善勇</w:t>
      </w:r>
    </w:p>
    <w:p w14:paraId="78F6BE18" w14:textId="77777777" w:rsidR="006C211E" w:rsidRPr="00771E28" w:rsidRDefault="00000000">
      <w:pPr>
        <w:spacing w:line="540" w:lineRule="exact"/>
        <w:ind w:left="273" w:firstLine="567"/>
        <w:rPr>
          <w:rStyle w:val="ad"/>
          <w:rFonts w:ascii="楷体" w:eastAsia="楷体" w:hAnsi="楷体" w:hint="eastAsia"/>
          <w:spacing w:val="-4"/>
          <w:sz w:val="32"/>
          <w:szCs w:val="32"/>
        </w:rPr>
      </w:pPr>
      <w:r w:rsidRPr="00771E28">
        <w:rPr>
          <w:rFonts w:eastAsia="仿宋_GB2312" w:hAnsi="宋体" w:cs="宋体" w:hint="eastAsia"/>
          <w:kern w:val="0"/>
          <w:sz w:val="36"/>
          <w:szCs w:val="36"/>
        </w:rPr>
        <w:t>填报时间：</w:t>
      </w:r>
      <w:r w:rsidRPr="00771E28">
        <w:rPr>
          <w:rStyle w:val="ad"/>
          <w:rFonts w:ascii="楷体" w:eastAsia="楷体" w:hAnsi="楷体" w:hint="eastAsia"/>
          <w:spacing w:val="-4"/>
          <w:sz w:val="32"/>
          <w:szCs w:val="32"/>
        </w:rPr>
        <w:t>2024年04月16日</w:t>
      </w:r>
    </w:p>
    <w:p w14:paraId="2CE7A13F" w14:textId="77777777" w:rsidR="006C211E" w:rsidRPr="00771E28" w:rsidRDefault="006C211E">
      <w:pPr>
        <w:spacing w:line="700" w:lineRule="exact"/>
        <w:ind w:firstLineChars="236" w:firstLine="708"/>
        <w:jc w:val="left"/>
        <w:rPr>
          <w:rFonts w:eastAsia="仿宋_GB2312" w:hAnsi="宋体" w:cs="宋体" w:hint="eastAsia"/>
          <w:kern w:val="0"/>
          <w:sz w:val="30"/>
          <w:szCs w:val="30"/>
        </w:rPr>
      </w:pPr>
    </w:p>
    <w:p w14:paraId="4D21B18C" w14:textId="77777777" w:rsidR="006C211E" w:rsidRPr="00771E28" w:rsidRDefault="006C211E">
      <w:pPr>
        <w:spacing w:line="540" w:lineRule="exact"/>
        <w:rPr>
          <w:rStyle w:val="ad"/>
          <w:rFonts w:ascii="黑体" w:eastAsia="黑体" w:hAnsi="黑体" w:hint="eastAsia"/>
          <w:b w:val="0"/>
          <w:spacing w:val="-4"/>
          <w:sz w:val="32"/>
          <w:szCs w:val="32"/>
        </w:rPr>
      </w:pPr>
    </w:p>
    <w:p w14:paraId="20A52286" w14:textId="77777777" w:rsidR="006C211E" w:rsidRPr="00771E28" w:rsidRDefault="00000000">
      <w:pPr>
        <w:spacing w:line="540" w:lineRule="exact"/>
        <w:ind w:firstLine="640"/>
        <w:rPr>
          <w:rStyle w:val="ad"/>
          <w:rFonts w:ascii="黑体" w:eastAsia="黑体" w:hAnsi="黑体" w:hint="eastAsia"/>
          <w:b w:val="0"/>
          <w:spacing w:val="-4"/>
          <w:sz w:val="32"/>
          <w:szCs w:val="32"/>
        </w:rPr>
      </w:pPr>
      <w:r w:rsidRPr="00771E28">
        <w:rPr>
          <w:rStyle w:val="ad"/>
          <w:rFonts w:ascii="黑体" w:eastAsia="黑体" w:hAnsi="黑体" w:hint="eastAsia"/>
          <w:b w:val="0"/>
          <w:spacing w:val="-4"/>
          <w:sz w:val="32"/>
          <w:szCs w:val="32"/>
        </w:rPr>
        <w:t>一、基本情况</w:t>
      </w:r>
    </w:p>
    <w:p w14:paraId="7A2A4046" w14:textId="77777777" w:rsidR="006C211E" w:rsidRPr="00771E28" w:rsidRDefault="00000000">
      <w:pPr>
        <w:spacing w:line="540" w:lineRule="exact"/>
        <w:ind w:firstLine="567"/>
        <w:rPr>
          <w:rStyle w:val="ad"/>
          <w:rFonts w:ascii="楷体" w:eastAsia="楷体" w:hAnsi="楷体" w:hint="eastAsia"/>
          <w:spacing w:val="-4"/>
          <w:sz w:val="32"/>
          <w:szCs w:val="32"/>
        </w:rPr>
      </w:pPr>
      <w:r w:rsidRPr="00771E28">
        <w:rPr>
          <w:rStyle w:val="ad"/>
          <w:rFonts w:ascii="楷体" w:eastAsia="楷体" w:hAnsi="楷体" w:hint="eastAsia"/>
          <w:spacing w:val="-4"/>
          <w:sz w:val="32"/>
          <w:szCs w:val="32"/>
        </w:rPr>
        <w:t>（一）项目概况。</w:t>
      </w:r>
    </w:p>
    <w:p w14:paraId="41F0B637" w14:textId="77777777" w:rsidR="006C211E" w:rsidRPr="00771E28" w:rsidRDefault="00000000">
      <w:pPr>
        <w:spacing w:line="540" w:lineRule="exact"/>
        <w:ind w:firstLine="567"/>
        <w:rPr>
          <w:rStyle w:val="ad"/>
          <w:rFonts w:ascii="楷体" w:eastAsia="楷体" w:hAnsi="楷体" w:hint="eastAsia"/>
          <w:b w:val="0"/>
          <w:bCs w:val="0"/>
          <w:spacing w:val="-4"/>
          <w:sz w:val="32"/>
          <w:szCs w:val="32"/>
        </w:rPr>
      </w:pPr>
      <w:r w:rsidRPr="00771E28">
        <w:rPr>
          <w:rStyle w:val="ad"/>
          <w:rFonts w:ascii="楷体" w:eastAsia="楷体" w:hAnsi="楷体" w:hint="eastAsia"/>
          <w:b w:val="0"/>
          <w:bCs w:val="0"/>
          <w:spacing w:val="-4"/>
          <w:sz w:val="32"/>
          <w:szCs w:val="32"/>
        </w:rPr>
        <w:t>（一）项目概况</w:t>
      </w:r>
      <w:r w:rsidRPr="00771E28">
        <w:rPr>
          <w:rStyle w:val="ad"/>
          <w:rFonts w:ascii="楷体" w:eastAsia="楷体" w:hAnsi="楷体" w:hint="eastAsia"/>
          <w:b w:val="0"/>
          <w:bCs w:val="0"/>
          <w:spacing w:val="-4"/>
          <w:sz w:val="32"/>
          <w:szCs w:val="32"/>
        </w:rPr>
        <w:br/>
        <w:t>1.项目背景</w:t>
      </w:r>
      <w:r w:rsidRPr="00771E28">
        <w:rPr>
          <w:rStyle w:val="ad"/>
          <w:rFonts w:ascii="楷体" w:eastAsia="楷体" w:hAnsi="楷体" w:hint="eastAsia"/>
          <w:b w:val="0"/>
          <w:bCs w:val="0"/>
          <w:spacing w:val="-4"/>
          <w:sz w:val="32"/>
          <w:szCs w:val="32"/>
        </w:rPr>
        <w:br/>
        <w:t>冬季用风电电力替代燃煤、燃气锅炉为城镇供热，可以增加地区用电负荷，提高风电本地消纳能力，减轻电网外送压力，尤其是在夜间电力负荷低谷时段的风电电力用于城镇供热，从需求侧入手，降低了电网对风电调峰和消纳的难度，对风电持续发展具有重要的意义。 清洁能源供热还具有明显的环境效益。地处我国西北部寒冷地区，采暖期长，消耗大量的煤炭资源。此外，利用清洁电力满足城镇供热需求，可减轻因煤炭、天燃气价格逐年上涨为地方政府带来的供暖补贴压力。</w:t>
      </w:r>
      <w:r w:rsidRPr="00771E28">
        <w:rPr>
          <w:rStyle w:val="ad"/>
          <w:rFonts w:ascii="楷体" w:eastAsia="楷体" w:hAnsi="楷体" w:hint="eastAsia"/>
          <w:b w:val="0"/>
          <w:bCs w:val="0"/>
          <w:spacing w:val="-4"/>
          <w:sz w:val="32"/>
          <w:szCs w:val="32"/>
        </w:rPr>
        <w:br/>
        <w:t>蓄热式电锅炉是一种高效、节能、安全可靠、减少环境污染的新型电加热设备。利用它可以将电网夜间低谷电力用于加热水并保温储存，供白天使用或供热。对于充分利用电网低谷电力，增加电力有效供给，提高电网的负荷率是一种非常有效的手段。不仅可以享受到峰谷电价和国家的优惠政策，而对于能量的有效利用和节能也非常有意义。</w:t>
      </w:r>
      <w:r w:rsidRPr="00771E28">
        <w:rPr>
          <w:rStyle w:val="ad"/>
          <w:rFonts w:ascii="楷体" w:eastAsia="楷体" w:hAnsi="楷体" w:hint="eastAsia"/>
          <w:b w:val="0"/>
          <w:bCs w:val="0"/>
          <w:spacing w:val="-4"/>
          <w:sz w:val="32"/>
          <w:szCs w:val="32"/>
        </w:rPr>
        <w:br/>
        <w:t>综上所述，改变昌吉市昌吉市供热布局落后的局面已刻不容缓。要解决这些问题，迫切需要发展热效率高，对环境污染小的集中供热工程。同时，集中供热是现代化城市的基础设施之一，也是衡量城市公用事业水平的一项重要指标。实行集中供热，不仅能给昌吉市提供稳定、可靠、高品质的热源，而且能有效节约能源，</w:t>
      </w:r>
      <w:r w:rsidRPr="00771E28">
        <w:rPr>
          <w:rStyle w:val="ad"/>
          <w:rFonts w:ascii="楷体" w:eastAsia="楷体" w:hAnsi="楷体" w:hint="eastAsia"/>
          <w:b w:val="0"/>
          <w:bCs w:val="0"/>
          <w:spacing w:val="-4"/>
          <w:sz w:val="32"/>
          <w:szCs w:val="32"/>
        </w:rPr>
        <w:lastRenderedPageBreak/>
        <w:t>减轻大气污染，对合理利用城市有效空间，美化城市环境，提高人民生活水平，方便居民日常生活具有重要意义，其经济效益、社会效益和环境效益十分显著</w:t>
      </w:r>
      <w:r w:rsidRPr="00771E28">
        <w:rPr>
          <w:rStyle w:val="ad"/>
          <w:rFonts w:ascii="楷体" w:eastAsia="楷体" w:hAnsi="楷体" w:hint="eastAsia"/>
          <w:b w:val="0"/>
          <w:bCs w:val="0"/>
          <w:spacing w:val="-4"/>
          <w:sz w:val="32"/>
          <w:szCs w:val="32"/>
        </w:rPr>
        <w:br/>
        <w:t>2.项目主要内容及实施情况</w:t>
      </w:r>
      <w:r w:rsidRPr="00771E28">
        <w:rPr>
          <w:rStyle w:val="ad"/>
          <w:rFonts w:ascii="楷体" w:eastAsia="楷体" w:hAnsi="楷体" w:hint="eastAsia"/>
          <w:b w:val="0"/>
          <w:bCs w:val="0"/>
          <w:spacing w:val="-4"/>
          <w:sz w:val="32"/>
          <w:szCs w:val="32"/>
        </w:rPr>
        <w:br/>
        <w:t>本项目建设内容为新建燃气管网、电力线路及变压器等。建设地点为：昌吉市各乡镇。本项目于2023年4月开始实施，截止2023年11月已全部完成并验收完毕，通过本项目建设，有效提升了居民生活环境质量。</w:t>
      </w:r>
      <w:r w:rsidRPr="00771E28">
        <w:rPr>
          <w:rStyle w:val="ad"/>
          <w:rFonts w:ascii="楷体" w:eastAsia="楷体" w:hAnsi="楷体" w:hint="eastAsia"/>
          <w:b w:val="0"/>
          <w:bCs w:val="0"/>
          <w:spacing w:val="-4"/>
          <w:sz w:val="32"/>
          <w:szCs w:val="32"/>
        </w:rPr>
        <w:br/>
        <w:t>3.项目实施主体</w:t>
      </w:r>
      <w:r w:rsidRPr="00771E28">
        <w:rPr>
          <w:rStyle w:val="ad"/>
          <w:rFonts w:ascii="楷体" w:eastAsia="楷体" w:hAnsi="楷体" w:hint="eastAsia"/>
          <w:b w:val="0"/>
          <w:bCs w:val="0"/>
          <w:spacing w:val="-4"/>
          <w:sz w:val="32"/>
          <w:szCs w:val="32"/>
        </w:rPr>
        <w:br/>
        <w:t>2023年昌吉州冬季清洁取暖项目补助资金（第一批）项目的实施主体为昌吉市住房和城乡建设局，该单位纳入2023年部门决算编制范围的下设7个科室，分别是：党政办公室、合同预算科、计财科、住房保障科、城市建设科、村镇建设科、建筑业管理科。</w:t>
      </w:r>
      <w:r w:rsidRPr="00771E28">
        <w:rPr>
          <w:rStyle w:val="ad"/>
          <w:rFonts w:ascii="楷体" w:eastAsia="楷体" w:hAnsi="楷体" w:hint="eastAsia"/>
          <w:b w:val="0"/>
          <w:bCs w:val="0"/>
          <w:spacing w:val="-4"/>
          <w:sz w:val="32"/>
          <w:szCs w:val="32"/>
        </w:rPr>
        <w:br/>
        <w:t>本部门中，行政单位1家，事业单位3家，纳入昌吉市住房和城乡建设局2023年部门预算编制范围的二级预算单位包括：</w:t>
      </w:r>
      <w:r w:rsidRPr="00771E28">
        <w:rPr>
          <w:rStyle w:val="ad"/>
          <w:rFonts w:ascii="楷体" w:eastAsia="楷体" w:hAnsi="楷体" w:hint="eastAsia"/>
          <w:b w:val="0"/>
          <w:bCs w:val="0"/>
          <w:spacing w:val="-4"/>
          <w:sz w:val="32"/>
          <w:szCs w:val="32"/>
        </w:rPr>
        <w:br/>
        <w:t>①昌吉市工程质量安全监督服务中心</w:t>
      </w:r>
      <w:r w:rsidRPr="00771E28">
        <w:rPr>
          <w:rStyle w:val="ad"/>
          <w:rFonts w:ascii="楷体" w:eastAsia="楷体" w:hAnsi="楷体" w:hint="eastAsia"/>
          <w:b w:val="0"/>
          <w:bCs w:val="0"/>
          <w:spacing w:val="-4"/>
          <w:sz w:val="32"/>
          <w:szCs w:val="32"/>
        </w:rPr>
        <w:br/>
        <w:t>②昌吉市物业专项维修资金中心</w:t>
      </w:r>
      <w:r w:rsidRPr="00771E28">
        <w:rPr>
          <w:rStyle w:val="ad"/>
          <w:rFonts w:ascii="楷体" w:eastAsia="楷体" w:hAnsi="楷体" w:hint="eastAsia"/>
          <w:b w:val="0"/>
          <w:bCs w:val="0"/>
          <w:spacing w:val="-4"/>
          <w:sz w:val="32"/>
          <w:szCs w:val="32"/>
        </w:rPr>
        <w:br/>
        <w:t>③昌吉市建设工程造价管理站</w:t>
      </w:r>
      <w:r w:rsidRPr="00771E28">
        <w:rPr>
          <w:rStyle w:val="ad"/>
          <w:rFonts w:ascii="楷体" w:eastAsia="楷体" w:hAnsi="楷体" w:hint="eastAsia"/>
          <w:b w:val="0"/>
          <w:bCs w:val="0"/>
          <w:spacing w:val="-4"/>
          <w:sz w:val="32"/>
          <w:szCs w:val="32"/>
        </w:rPr>
        <w:br/>
        <w:t>昌吉市住房和城乡建设局编制数80人，实有人数121人，其中：在职74人，增加0人，减少2人；退休47人，增加2人，减少1人；离休0人，增加或减少0人。</w:t>
      </w:r>
      <w:r w:rsidRPr="00771E28">
        <w:rPr>
          <w:rStyle w:val="ad"/>
          <w:rFonts w:ascii="楷体" w:eastAsia="楷体" w:hAnsi="楷体" w:hint="eastAsia"/>
          <w:b w:val="0"/>
          <w:bCs w:val="0"/>
          <w:spacing w:val="-4"/>
          <w:sz w:val="32"/>
          <w:szCs w:val="32"/>
        </w:rPr>
        <w:br/>
        <w:t>4. 资金投入和使用情况</w:t>
      </w:r>
      <w:r w:rsidRPr="00771E28">
        <w:rPr>
          <w:rStyle w:val="ad"/>
          <w:rFonts w:ascii="楷体" w:eastAsia="楷体" w:hAnsi="楷体" w:hint="eastAsia"/>
          <w:b w:val="0"/>
          <w:bCs w:val="0"/>
          <w:spacing w:val="-4"/>
          <w:sz w:val="32"/>
          <w:szCs w:val="32"/>
        </w:rPr>
        <w:br/>
        <w:t>（1）项目资金安排落实、总投入情况</w:t>
      </w:r>
      <w:r w:rsidRPr="00771E28">
        <w:rPr>
          <w:rStyle w:val="ad"/>
          <w:rFonts w:ascii="楷体" w:eastAsia="楷体" w:hAnsi="楷体" w:hint="eastAsia"/>
          <w:b w:val="0"/>
          <w:bCs w:val="0"/>
          <w:spacing w:val="-4"/>
          <w:sz w:val="32"/>
          <w:szCs w:val="32"/>
        </w:rPr>
        <w:br/>
        <w:t>根据自治区财政厅《关于提前下达2023年自治区大气污染防治资金预算的通知》（新财资环〔2022〕128号）文件，2023年昌</w:t>
      </w:r>
      <w:r w:rsidRPr="00771E28">
        <w:rPr>
          <w:rStyle w:val="ad"/>
          <w:rFonts w:ascii="楷体" w:eastAsia="楷体" w:hAnsi="楷体" w:hint="eastAsia"/>
          <w:b w:val="0"/>
          <w:bCs w:val="0"/>
          <w:spacing w:val="-4"/>
          <w:sz w:val="32"/>
          <w:szCs w:val="32"/>
        </w:rPr>
        <w:lastRenderedPageBreak/>
        <w:t>吉州冬季清洁取暖项目补助资金（第一批）项目预算安排资金总额6657万元，其中财政资金0万元、其他资金6657万元，2023年实际收到预算资金6657万元，预算资金到位率为100%。</w:t>
      </w:r>
      <w:r w:rsidRPr="00771E28">
        <w:rPr>
          <w:rStyle w:val="ad"/>
          <w:rFonts w:ascii="楷体" w:eastAsia="楷体" w:hAnsi="楷体" w:hint="eastAsia"/>
          <w:b w:val="0"/>
          <w:bCs w:val="0"/>
          <w:spacing w:val="-4"/>
          <w:sz w:val="32"/>
          <w:szCs w:val="32"/>
        </w:rPr>
        <w:br/>
        <w:t>（2）项目资金实际使用情况</w:t>
      </w:r>
      <w:r w:rsidRPr="00771E28">
        <w:rPr>
          <w:rStyle w:val="ad"/>
          <w:rFonts w:ascii="楷体" w:eastAsia="楷体" w:hAnsi="楷体" w:hint="eastAsia"/>
          <w:b w:val="0"/>
          <w:bCs w:val="0"/>
          <w:spacing w:val="-4"/>
          <w:sz w:val="32"/>
          <w:szCs w:val="32"/>
        </w:rPr>
        <w:br/>
        <w:t>截至2023年12月31日，本项目实际支付资金4969万元，预算执行率74.6%。项目资金主要用于支付项目建设费用4969万元。</w:t>
      </w:r>
    </w:p>
    <w:p w14:paraId="4A8B2E54" w14:textId="77777777" w:rsidR="006C211E" w:rsidRPr="00771E28" w:rsidRDefault="00000000">
      <w:pPr>
        <w:spacing w:line="540" w:lineRule="exact"/>
        <w:ind w:firstLine="567"/>
        <w:rPr>
          <w:rStyle w:val="ad"/>
          <w:rFonts w:ascii="楷体" w:eastAsia="楷体" w:hAnsi="楷体" w:hint="eastAsia"/>
          <w:spacing w:val="-4"/>
          <w:sz w:val="32"/>
          <w:szCs w:val="32"/>
        </w:rPr>
      </w:pPr>
      <w:r w:rsidRPr="00771E28">
        <w:rPr>
          <w:rStyle w:val="ad"/>
          <w:rFonts w:ascii="楷体" w:eastAsia="楷体" w:hAnsi="楷体" w:hint="eastAsia"/>
          <w:spacing w:val="-4"/>
          <w:sz w:val="32"/>
          <w:szCs w:val="32"/>
        </w:rPr>
        <w:t>（二）项目绩效目标</w:t>
      </w:r>
    </w:p>
    <w:p w14:paraId="587D17E4" w14:textId="77777777" w:rsidR="006C211E" w:rsidRPr="00771E28" w:rsidRDefault="00000000">
      <w:pPr>
        <w:spacing w:line="540" w:lineRule="exact"/>
        <w:ind w:firstLine="567"/>
        <w:rPr>
          <w:rStyle w:val="ad"/>
          <w:rFonts w:ascii="楷体" w:eastAsia="楷体" w:hAnsi="楷体" w:hint="eastAsia"/>
          <w:b w:val="0"/>
          <w:bCs w:val="0"/>
          <w:spacing w:val="-4"/>
          <w:sz w:val="32"/>
          <w:szCs w:val="32"/>
        </w:rPr>
      </w:pPr>
      <w:r w:rsidRPr="00771E28">
        <w:rPr>
          <w:rStyle w:val="ad"/>
          <w:rFonts w:ascii="楷体" w:eastAsia="楷体" w:hAnsi="楷体" w:hint="eastAsia"/>
          <w:b w:val="0"/>
          <w:bCs w:val="0"/>
          <w:spacing w:val="-4"/>
          <w:sz w:val="32"/>
          <w:szCs w:val="32"/>
        </w:rPr>
        <w:t>（二）项目绩效目标</w:t>
      </w:r>
      <w:r w:rsidRPr="00771E28">
        <w:rPr>
          <w:rStyle w:val="ad"/>
          <w:rFonts w:ascii="楷体" w:eastAsia="楷体" w:hAnsi="楷体" w:hint="eastAsia"/>
          <w:b w:val="0"/>
          <w:bCs w:val="0"/>
          <w:spacing w:val="-4"/>
          <w:sz w:val="32"/>
          <w:szCs w:val="32"/>
        </w:rPr>
        <w:br/>
        <w:t>1.总体目标</w:t>
      </w:r>
      <w:r w:rsidRPr="00771E28">
        <w:rPr>
          <w:rStyle w:val="ad"/>
          <w:rFonts w:ascii="楷体" w:eastAsia="楷体" w:hAnsi="楷体" w:hint="eastAsia"/>
          <w:b w:val="0"/>
          <w:bCs w:val="0"/>
          <w:spacing w:val="-4"/>
          <w:sz w:val="32"/>
          <w:szCs w:val="32"/>
        </w:rPr>
        <w:br/>
        <w:t>2023年昌吉州冬季清洁取暖项目补助资金（第一批）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吉市建设。</w:t>
      </w:r>
      <w:r w:rsidRPr="00771E28">
        <w:rPr>
          <w:rStyle w:val="ad"/>
          <w:rFonts w:ascii="楷体" w:eastAsia="楷体" w:hAnsi="楷体" w:hint="eastAsia"/>
          <w:b w:val="0"/>
          <w:bCs w:val="0"/>
          <w:spacing w:val="-4"/>
          <w:sz w:val="32"/>
          <w:szCs w:val="32"/>
        </w:rPr>
        <w:br/>
        <w:t>2.阶段性目标</w:t>
      </w:r>
      <w:r w:rsidRPr="00771E28">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住房和城乡建设局的规章制度以及财务相关资料，评价小组对项目绩效目标进行了进一步的完善，完善后绩效目标如下：</w:t>
      </w:r>
      <w:r w:rsidRPr="00771E28">
        <w:rPr>
          <w:rStyle w:val="ad"/>
          <w:rFonts w:ascii="楷体" w:eastAsia="楷体" w:hAnsi="楷体" w:hint="eastAsia"/>
          <w:b w:val="0"/>
          <w:bCs w:val="0"/>
          <w:spacing w:val="-4"/>
          <w:sz w:val="32"/>
          <w:szCs w:val="32"/>
        </w:rPr>
        <w:br/>
      </w:r>
      <w:r w:rsidRPr="00771E28">
        <w:rPr>
          <w:rStyle w:val="ad"/>
          <w:rFonts w:ascii="楷体" w:eastAsia="楷体" w:hAnsi="楷体" w:hint="eastAsia"/>
          <w:b w:val="0"/>
          <w:bCs w:val="0"/>
          <w:spacing w:val="-4"/>
          <w:sz w:val="32"/>
          <w:szCs w:val="32"/>
        </w:rPr>
        <w:lastRenderedPageBreak/>
        <w:t>（1）项目产出目标</w:t>
      </w:r>
      <w:r w:rsidRPr="00771E28">
        <w:rPr>
          <w:rStyle w:val="ad"/>
          <w:rFonts w:ascii="楷体" w:eastAsia="楷体" w:hAnsi="楷体" w:hint="eastAsia"/>
          <w:b w:val="0"/>
          <w:bCs w:val="0"/>
          <w:spacing w:val="-4"/>
          <w:sz w:val="32"/>
          <w:szCs w:val="32"/>
        </w:rPr>
        <w:br/>
        <w:t>①数量指标</w:t>
      </w:r>
      <w:r w:rsidRPr="00771E28">
        <w:rPr>
          <w:rStyle w:val="ad"/>
          <w:rFonts w:ascii="楷体" w:eastAsia="楷体" w:hAnsi="楷体" w:hint="eastAsia"/>
          <w:b w:val="0"/>
          <w:bCs w:val="0"/>
          <w:spacing w:val="-4"/>
          <w:sz w:val="32"/>
          <w:szCs w:val="32"/>
        </w:rPr>
        <w:br/>
        <w:t>“补贴户数”指标，预期指标值为“=12603户”；</w:t>
      </w:r>
      <w:r w:rsidRPr="00771E28">
        <w:rPr>
          <w:rStyle w:val="ad"/>
          <w:rFonts w:ascii="楷体" w:eastAsia="楷体" w:hAnsi="楷体" w:hint="eastAsia"/>
          <w:b w:val="0"/>
          <w:bCs w:val="0"/>
          <w:spacing w:val="-4"/>
          <w:sz w:val="32"/>
          <w:szCs w:val="32"/>
        </w:rPr>
        <w:br/>
        <w:t>②质量指标</w:t>
      </w:r>
      <w:r w:rsidRPr="00771E28">
        <w:rPr>
          <w:rStyle w:val="ad"/>
          <w:rFonts w:ascii="楷体" w:eastAsia="楷体" w:hAnsi="楷体" w:hint="eastAsia"/>
          <w:b w:val="0"/>
          <w:bCs w:val="0"/>
          <w:spacing w:val="-4"/>
          <w:sz w:val="32"/>
          <w:szCs w:val="32"/>
        </w:rPr>
        <w:br/>
        <w:t>“项目验收一次通过率（%）”指标，预期指标值为“&gt;=90%”；</w:t>
      </w:r>
      <w:r w:rsidRPr="00771E28">
        <w:rPr>
          <w:rStyle w:val="ad"/>
          <w:rFonts w:ascii="楷体" w:eastAsia="楷体" w:hAnsi="楷体" w:hint="eastAsia"/>
          <w:b w:val="0"/>
          <w:bCs w:val="0"/>
          <w:spacing w:val="-4"/>
          <w:sz w:val="32"/>
          <w:szCs w:val="32"/>
        </w:rPr>
        <w:br/>
        <w:t>“清洁取暖绩效评分结果”指标，预期指标值为“平均80分以上”。</w:t>
      </w:r>
      <w:r w:rsidRPr="00771E28">
        <w:rPr>
          <w:rStyle w:val="ad"/>
          <w:rFonts w:ascii="楷体" w:eastAsia="楷体" w:hAnsi="楷体" w:hint="eastAsia"/>
          <w:b w:val="0"/>
          <w:bCs w:val="0"/>
          <w:spacing w:val="-4"/>
          <w:sz w:val="32"/>
          <w:szCs w:val="32"/>
        </w:rPr>
        <w:br/>
        <w:t>③时效指标</w:t>
      </w:r>
      <w:r w:rsidRPr="00771E28">
        <w:rPr>
          <w:rStyle w:val="ad"/>
          <w:rFonts w:ascii="楷体" w:eastAsia="楷体" w:hAnsi="楷体" w:hint="eastAsia"/>
          <w:b w:val="0"/>
          <w:bCs w:val="0"/>
          <w:spacing w:val="-4"/>
          <w:sz w:val="32"/>
          <w:szCs w:val="32"/>
        </w:rPr>
        <w:br/>
        <w:t>“项目完成时间”指标，预期指标值为“2023年12月底”；</w:t>
      </w:r>
      <w:r w:rsidRPr="00771E28">
        <w:rPr>
          <w:rStyle w:val="ad"/>
          <w:rFonts w:ascii="楷体" w:eastAsia="楷体" w:hAnsi="楷体" w:hint="eastAsia"/>
          <w:b w:val="0"/>
          <w:bCs w:val="0"/>
          <w:spacing w:val="-4"/>
          <w:sz w:val="32"/>
          <w:szCs w:val="32"/>
        </w:rPr>
        <w:br/>
        <w:t>④成本指标</w:t>
      </w:r>
      <w:r w:rsidRPr="00771E28">
        <w:rPr>
          <w:rStyle w:val="ad"/>
          <w:rFonts w:ascii="楷体" w:eastAsia="楷体" w:hAnsi="楷体" w:hint="eastAsia"/>
          <w:b w:val="0"/>
          <w:bCs w:val="0"/>
          <w:spacing w:val="-4"/>
          <w:sz w:val="32"/>
          <w:szCs w:val="32"/>
        </w:rPr>
        <w:br/>
        <w:t>“每户补贴成本（元/户）”指标，预期指标值为“=5282元”；</w:t>
      </w:r>
      <w:r w:rsidRPr="00771E28">
        <w:rPr>
          <w:rStyle w:val="ad"/>
          <w:rFonts w:ascii="楷体" w:eastAsia="楷体" w:hAnsi="楷体" w:hint="eastAsia"/>
          <w:b w:val="0"/>
          <w:bCs w:val="0"/>
          <w:spacing w:val="-4"/>
          <w:sz w:val="32"/>
          <w:szCs w:val="32"/>
        </w:rPr>
        <w:br/>
        <w:t>（2）项目效益目标</w:t>
      </w:r>
      <w:r w:rsidRPr="00771E28">
        <w:rPr>
          <w:rStyle w:val="ad"/>
          <w:rFonts w:ascii="楷体" w:eastAsia="楷体" w:hAnsi="楷体" w:hint="eastAsia"/>
          <w:b w:val="0"/>
          <w:bCs w:val="0"/>
          <w:spacing w:val="-4"/>
          <w:sz w:val="32"/>
          <w:szCs w:val="32"/>
        </w:rPr>
        <w:br/>
        <w:t>①经济效益指标</w:t>
      </w:r>
      <w:r w:rsidRPr="00771E28">
        <w:rPr>
          <w:rStyle w:val="ad"/>
          <w:rFonts w:ascii="楷体" w:eastAsia="楷体" w:hAnsi="楷体" w:hint="eastAsia"/>
          <w:b w:val="0"/>
          <w:bCs w:val="0"/>
          <w:spacing w:val="-4"/>
          <w:sz w:val="32"/>
          <w:szCs w:val="32"/>
        </w:rPr>
        <w:br/>
        <w:t>无此项指标</w:t>
      </w:r>
      <w:r w:rsidRPr="00771E28">
        <w:rPr>
          <w:rStyle w:val="ad"/>
          <w:rFonts w:ascii="楷体" w:eastAsia="楷体" w:hAnsi="楷体" w:hint="eastAsia"/>
          <w:b w:val="0"/>
          <w:bCs w:val="0"/>
          <w:spacing w:val="-4"/>
          <w:sz w:val="32"/>
          <w:szCs w:val="32"/>
        </w:rPr>
        <w:br/>
        <w:t>②社会效益指标</w:t>
      </w:r>
      <w:r w:rsidRPr="00771E28">
        <w:rPr>
          <w:rStyle w:val="ad"/>
          <w:rFonts w:ascii="楷体" w:eastAsia="楷体" w:hAnsi="楷体" w:hint="eastAsia"/>
          <w:b w:val="0"/>
          <w:bCs w:val="0"/>
          <w:spacing w:val="-4"/>
          <w:sz w:val="32"/>
          <w:szCs w:val="32"/>
        </w:rPr>
        <w:br/>
        <w:t>“完成清洁取暖改造区域散煤复燃比例”指标，预期指标值为“≤10%”。</w:t>
      </w:r>
      <w:r w:rsidRPr="00771E28">
        <w:rPr>
          <w:rStyle w:val="ad"/>
          <w:rFonts w:ascii="楷体" w:eastAsia="楷体" w:hAnsi="楷体" w:hint="eastAsia"/>
          <w:b w:val="0"/>
          <w:bCs w:val="0"/>
          <w:spacing w:val="-4"/>
          <w:sz w:val="32"/>
          <w:szCs w:val="32"/>
        </w:rPr>
        <w:br/>
        <w:t>③生态效益指标</w:t>
      </w:r>
      <w:r w:rsidRPr="00771E28">
        <w:rPr>
          <w:rStyle w:val="ad"/>
          <w:rFonts w:ascii="楷体" w:eastAsia="楷体" w:hAnsi="楷体" w:hint="eastAsia"/>
          <w:b w:val="0"/>
          <w:bCs w:val="0"/>
          <w:spacing w:val="-4"/>
          <w:sz w:val="32"/>
          <w:szCs w:val="32"/>
        </w:rPr>
        <w:br/>
        <w:t>“有效减少大气污染”指标，预期指标值为“有效减少”；</w:t>
      </w:r>
      <w:r w:rsidRPr="00771E28">
        <w:rPr>
          <w:rStyle w:val="ad"/>
          <w:rFonts w:ascii="楷体" w:eastAsia="楷体" w:hAnsi="楷体" w:hint="eastAsia"/>
          <w:b w:val="0"/>
          <w:bCs w:val="0"/>
          <w:spacing w:val="-4"/>
          <w:sz w:val="32"/>
          <w:szCs w:val="32"/>
        </w:rPr>
        <w:br/>
        <w:t>④可持续影响指标</w:t>
      </w:r>
      <w:r w:rsidRPr="00771E28">
        <w:rPr>
          <w:rStyle w:val="ad"/>
          <w:rFonts w:ascii="楷体" w:eastAsia="楷体" w:hAnsi="楷体" w:hint="eastAsia"/>
          <w:b w:val="0"/>
          <w:bCs w:val="0"/>
          <w:spacing w:val="-4"/>
          <w:sz w:val="32"/>
          <w:szCs w:val="32"/>
        </w:rPr>
        <w:br/>
        <w:t>无此项指标</w:t>
      </w:r>
      <w:r w:rsidRPr="00771E28">
        <w:rPr>
          <w:rStyle w:val="ad"/>
          <w:rFonts w:ascii="楷体" w:eastAsia="楷体" w:hAnsi="楷体" w:hint="eastAsia"/>
          <w:b w:val="0"/>
          <w:bCs w:val="0"/>
          <w:spacing w:val="-4"/>
          <w:sz w:val="32"/>
          <w:szCs w:val="32"/>
        </w:rPr>
        <w:br/>
        <w:t>（3）相关满意度目标</w:t>
      </w:r>
      <w:r w:rsidRPr="00771E28">
        <w:rPr>
          <w:rStyle w:val="ad"/>
          <w:rFonts w:ascii="楷体" w:eastAsia="楷体" w:hAnsi="楷体" w:hint="eastAsia"/>
          <w:b w:val="0"/>
          <w:bCs w:val="0"/>
          <w:spacing w:val="-4"/>
          <w:sz w:val="32"/>
          <w:szCs w:val="32"/>
        </w:rPr>
        <w:br/>
        <w:t>无此项指标。</w:t>
      </w:r>
    </w:p>
    <w:p w14:paraId="520A7BB1" w14:textId="77777777" w:rsidR="006C211E" w:rsidRPr="00771E28" w:rsidRDefault="00000000">
      <w:pPr>
        <w:spacing w:line="540" w:lineRule="exact"/>
        <w:ind w:firstLine="640"/>
        <w:rPr>
          <w:rStyle w:val="ad"/>
          <w:rFonts w:ascii="黑体" w:eastAsia="黑体" w:hAnsi="黑体" w:hint="eastAsia"/>
          <w:b w:val="0"/>
          <w:spacing w:val="-4"/>
          <w:sz w:val="32"/>
          <w:szCs w:val="32"/>
        </w:rPr>
      </w:pPr>
      <w:r w:rsidRPr="00771E28">
        <w:rPr>
          <w:rStyle w:val="ad"/>
          <w:rFonts w:ascii="黑体" w:eastAsia="黑体" w:hAnsi="黑体" w:hint="eastAsia"/>
          <w:b w:val="0"/>
          <w:spacing w:val="-4"/>
          <w:sz w:val="32"/>
          <w:szCs w:val="32"/>
        </w:rPr>
        <w:t>二、绩效评价工作开展情况</w:t>
      </w:r>
    </w:p>
    <w:p w14:paraId="7738046C" w14:textId="77777777" w:rsidR="006C211E" w:rsidRPr="00771E28" w:rsidRDefault="00000000">
      <w:pPr>
        <w:spacing w:line="540" w:lineRule="exact"/>
        <w:ind w:firstLineChars="181" w:firstLine="567"/>
        <w:rPr>
          <w:rStyle w:val="ad"/>
          <w:rFonts w:ascii="楷体" w:eastAsia="楷体" w:hAnsi="楷体" w:hint="eastAsia"/>
          <w:spacing w:val="-4"/>
          <w:sz w:val="32"/>
          <w:szCs w:val="32"/>
        </w:rPr>
      </w:pPr>
      <w:r w:rsidRPr="00771E28">
        <w:rPr>
          <w:rStyle w:val="ad"/>
          <w:rFonts w:ascii="楷体" w:eastAsia="楷体" w:hAnsi="楷体" w:hint="eastAsia"/>
          <w:spacing w:val="-4"/>
          <w:sz w:val="32"/>
          <w:szCs w:val="32"/>
        </w:rPr>
        <w:t>（一）绩效评价目的、对象和范围</w:t>
      </w:r>
    </w:p>
    <w:p w14:paraId="3B0E9C3F" w14:textId="77777777" w:rsidR="006C211E" w:rsidRPr="00771E28" w:rsidRDefault="00000000">
      <w:pPr>
        <w:spacing w:line="540" w:lineRule="exact"/>
        <w:ind w:firstLine="567"/>
        <w:rPr>
          <w:rStyle w:val="ad"/>
          <w:rFonts w:ascii="楷体" w:eastAsia="楷体" w:hAnsi="楷体" w:hint="eastAsia"/>
          <w:b w:val="0"/>
          <w:bCs w:val="0"/>
          <w:spacing w:val="-4"/>
          <w:sz w:val="32"/>
          <w:szCs w:val="32"/>
        </w:rPr>
      </w:pPr>
      <w:r w:rsidRPr="00771E28">
        <w:rPr>
          <w:rStyle w:val="ad"/>
          <w:rFonts w:ascii="楷体" w:eastAsia="楷体" w:hAnsi="楷体" w:hint="eastAsia"/>
          <w:b w:val="0"/>
          <w:bCs w:val="0"/>
          <w:spacing w:val="-4"/>
          <w:sz w:val="32"/>
          <w:szCs w:val="32"/>
        </w:rPr>
        <w:lastRenderedPageBreak/>
        <w:t>（一）绩效评价的目的、对象和范围</w:t>
      </w:r>
      <w:r w:rsidRPr="00771E28">
        <w:rPr>
          <w:rStyle w:val="ad"/>
          <w:rFonts w:ascii="楷体" w:eastAsia="楷体" w:hAnsi="楷体" w:hint="eastAsia"/>
          <w:b w:val="0"/>
          <w:bCs w:val="0"/>
          <w:spacing w:val="-4"/>
          <w:sz w:val="32"/>
          <w:szCs w:val="32"/>
        </w:rPr>
        <w:br/>
        <w:t>1.绩效评价的目的</w:t>
      </w:r>
      <w:r w:rsidRPr="00771E28">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771E28">
        <w:rPr>
          <w:rStyle w:val="ad"/>
          <w:rFonts w:ascii="楷体" w:eastAsia="楷体" w:hAnsi="楷体" w:hint="eastAsia"/>
          <w:b w:val="0"/>
          <w:bCs w:val="0"/>
          <w:spacing w:val="-4"/>
          <w:sz w:val="32"/>
          <w:szCs w:val="32"/>
        </w:rPr>
        <w:br/>
        <w:t>2.绩效评价的对象和范围</w:t>
      </w:r>
      <w:r w:rsidRPr="00771E28">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昌吉州冬季清洁取暖项目补助资金（第一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A8CDDDA" w14:textId="77777777" w:rsidR="006C211E" w:rsidRPr="00771E28" w:rsidRDefault="00000000">
      <w:pPr>
        <w:spacing w:line="540" w:lineRule="exact"/>
        <w:ind w:firstLine="567"/>
        <w:rPr>
          <w:rStyle w:val="ad"/>
          <w:rFonts w:ascii="楷体" w:eastAsia="楷体" w:hAnsi="楷体" w:hint="eastAsia"/>
          <w:spacing w:val="-4"/>
          <w:sz w:val="32"/>
          <w:szCs w:val="32"/>
        </w:rPr>
      </w:pPr>
      <w:r w:rsidRPr="00771E28">
        <w:rPr>
          <w:rStyle w:val="ad"/>
          <w:rFonts w:ascii="楷体" w:eastAsia="楷体" w:hAnsi="楷体" w:hint="eastAsia"/>
          <w:spacing w:val="-4"/>
          <w:sz w:val="32"/>
          <w:szCs w:val="32"/>
        </w:rPr>
        <w:t>（二）绩效评价原则、评价指标体系、评价方法、评价标准</w:t>
      </w:r>
    </w:p>
    <w:p w14:paraId="4927BA2E" w14:textId="77777777" w:rsidR="006C211E" w:rsidRPr="00771E28" w:rsidRDefault="00000000">
      <w:pPr>
        <w:spacing w:line="540" w:lineRule="exact"/>
        <w:ind w:firstLine="567"/>
        <w:rPr>
          <w:rStyle w:val="ad"/>
          <w:rFonts w:ascii="楷体" w:eastAsia="楷体" w:hAnsi="楷体" w:hint="eastAsia"/>
          <w:b w:val="0"/>
          <w:bCs w:val="0"/>
          <w:spacing w:val="-4"/>
          <w:sz w:val="32"/>
          <w:szCs w:val="32"/>
        </w:rPr>
      </w:pPr>
      <w:r w:rsidRPr="00771E28">
        <w:rPr>
          <w:rStyle w:val="ad"/>
          <w:rFonts w:ascii="楷体" w:eastAsia="楷体" w:hAnsi="楷体" w:hint="eastAsia"/>
          <w:b w:val="0"/>
          <w:bCs w:val="0"/>
          <w:spacing w:val="-4"/>
          <w:sz w:val="32"/>
          <w:szCs w:val="32"/>
        </w:rPr>
        <w:t>1.绩效评价原则</w:t>
      </w:r>
      <w:r w:rsidRPr="00771E28">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昌吉州冬季清洁取暖项目补助资金（第一批）项目实际开展情况，运用定量和定性分析相结合的方法，总结经验做</w:t>
      </w:r>
      <w:r w:rsidRPr="00771E28">
        <w:rPr>
          <w:rStyle w:val="ad"/>
          <w:rFonts w:ascii="楷体" w:eastAsia="楷体" w:hAnsi="楷体" w:hint="eastAsia"/>
          <w:b w:val="0"/>
          <w:bCs w:val="0"/>
          <w:spacing w:val="-4"/>
          <w:sz w:val="32"/>
          <w:szCs w:val="32"/>
        </w:rPr>
        <w:lastRenderedPageBreak/>
        <w:t>法，反思项目实施和管理中的问题，以切实提升财政资金管理的科学化、规范化和精细化水平。</w:t>
      </w:r>
      <w:r w:rsidRPr="00771E28">
        <w:rPr>
          <w:rStyle w:val="ad"/>
          <w:rFonts w:ascii="楷体" w:eastAsia="楷体" w:hAnsi="楷体" w:hint="eastAsia"/>
          <w:b w:val="0"/>
          <w:bCs w:val="0"/>
          <w:spacing w:val="-4"/>
          <w:sz w:val="32"/>
          <w:szCs w:val="32"/>
        </w:rPr>
        <w:br/>
        <w:t>根据以上原则，绩效评价遵循如下具体要求：</w:t>
      </w:r>
      <w:r w:rsidRPr="00771E28">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771E28">
        <w:rPr>
          <w:rStyle w:val="ad"/>
          <w:rFonts w:ascii="楷体" w:eastAsia="楷体" w:hAnsi="楷体" w:hint="eastAsia"/>
          <w:b w:val="0"/>
          <w:bCs w:val="0"/>
          <w:spacing w:val="-4"/>
          <w:sz w:val="32"/>
          <w:szCs w:val="32"/>
        </w:rPr>
        <w:br/>
        <w:t>（2）保证评价结果的真实性、公正性，提高评价报告的公信力。</w:t>
      </w:r>
      <w:r w:rsidRPr="00771E28">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771E28">
        <w:rPr>
          <w:rStyle w:val="ad"/>
          <w:rFonts w:ascii="楷体" w:eastAsia="楷体" w:hAnsi="楷体" w:hint="eastAsia"/>
          <w:b w:val="0"/>
          <w:bCs w:val="0"/>
          <w:spacing w:val="-4"/>
          <w:sz w:val="32"/>
          <w:szCs w:val="32"/>
        </w:rPr>
        <w:br/>
        <w:t>2.绩效评价指标体系及绩效评价标准</w:t>
      </w:r>
      <w:r w:rsidRPr="00771E28">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771E28">
        <w:rPr>
          <w:rStyle w:val="ad"/>
          <w:rFonts w:ascii="楷体" w:eastAsia="楷体" w:hAnsi="楷体" w:hint="eastAsia"/>
          <w:b w:val="0"/>
          <w:bCs w:val="0"/>
          <w:spacing w:val="-4"/>
          <w:sz w:val="32"/>
          <w:szCs w:val="32"/>
        </w:rPr>
        <w:br/>
        <w:t>一级指标为：决策、过程、产出、效益。</w:t>
      </w:r>
      <w:r w:rsidRPr="00771E28">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771E28">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771E28">
        <w:rPr>
          <w:rStyle w:val="ad"/>
          <w:rFonts w:ascii="楷体" w:eastAsia="楷体" w:hAnsi="楷体" w:hint="eastAsia"/>
          <w:b w:val="0"/>
          <w:bCs w:val="0"/>
          <w:spacing w:val="-4"/>
          <w:sz w:val="32"/>
          <w:szCs w:val="32"/>
        </w:rPr>
        <w:br/>
        <w:t>3.评价方法</w:t>
      </w:r>
      <w:r w:rsidRPr="00771E28">
        <w:rPr>
          <w:rStyle w:val="ad"/>
          <w:rFonts w:ascii="楷体" w:eastAsia="楷体" w:hAnsi="楷体" w:hint="eastAsia"/>
          <w:b w:val="0"/>
          <w:bCs w:val="0"/>
          <w:spacing w:val="-4"/>
          <w:sz w:val="32"/>
          <w:szCs w:val="32"/>
        </w:rPr>
        <w:br/>
        <w:t>本次评价采取定量与定性评价相结合的方式，采用比较法、公众</w:t>
      </w:r>
      <w:r w:rsidRPr="00771E28">
        <w:rPr>
          <w:rStyle w:val="ad"/>
          <w:rFonts w:ascii="楷体" w:eastAsia="楷体" w:hAnsi="楷体" w:hint="eastAsia"/>
          <w:b w:val="0"/>
          <w:bCs w:val="0"/>
          <w:spacing w:val="-4"/>
          <w:sz w:val="32"/>
          <w:szCs w:val="32"/>
        </w:rPr>
        <w:lastRenderedPageBreak/>
        <w:t>评判法对项目实施过程以及预期绩效目标完成情况进行全面、系统的评价，总分由各项指标得分汇总形成。</w:t>
      </w:r>
      <w:r w:rsidRPr="00771E28">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771E28">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771E28">
        <w:rPr>
          <w:rStyle w:val="ad"/>
          <w:rFonts w:ascii="楷体" w:eastAsia="楷体" w:hAnsi="楷体" w:hint="eastAsia"/>
          <w:b w:val="0"/>
          <w:bCs w:val="0"/>
          <w:spacing w:val="-4"/>
          <w:sz w:val="32"/>
          <w:szCs w:val="32"/>
        </w:rPr>
        <w:br/>
        <w:t>4.评价标准</w:t>
      </w:r>
      <w:r w:rsidRPr="00771E28">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41E4337" w14:textId="77777777" w:rsidR="006C211E" w:rsidRPr="00771E28" w:rsidRDefault="00000000">
      <w:pPr>
        <w:spacing w:line="540" w:lineRule="exact"/>
        <w:ind w:firstLineChars="181" w:firstLine="567"/>
        <w:rPr>
          <w:rStyle w:val="ad"/>
          <w:rFonts w:ascii="楷体" w:eastAsia="楷体" w:hAnsi="楷体" w:hint="eastAsia"/>
          <w:spacing w:val="-4"/>
          <w:sz w:val="32"/>
          <w:szCs w:val="32"/>
        </w:rPr>
      </w:pPr>
      <w:r w:rsidRPr="00771E28">
        <w:rPr>
          <w:rStyle w:val="ad"/>
          <w:rFonts w:ascii="楷体" w:eastAsia="楷体" w:hAnsi="楷体" w:hint="eastAsia"/>
          <w:spacing w:val="-4"/>
          <w:sz w:val="32"/>
          <w:szCs w:val="32"/>
        </w:rPr>
        <w:t>（三）绩效评价工作过程</w:t>
      </w:r>
    </w:p>
    <w:p w14:paraId="680559EA" w14:textId="77777777" w:rsidR="006C211E" w:rsidRPr="00771E28" w:rsidRDefault="00000000">
      <w:pPr>
        <w:spacing w:line="540" w:lineRule="exact"/>
        <w:ind w:firstLine="567"/>
        <w:rPr>
          <w:rStyle w:val="ad"/>
          <w:rFonts w:ascii="楷体" w:eastAsia="楷体" w:hAnsi="楷体" w:hint="eastAsia"/>
          <w:b w:val="0"/>
          <w:bCs w:val="0"/>
          <w:spacing w:val="-4"/>
          <w:sz w:val="32"/>
          <w:szCs w:val="32"/>
        </w:rPr>
      </w:pPr>
      <w:r w:rsidRPr="00771E28">
        <w:rPr>
          <w:rStyle w:val="ad"/>
          <w:rFonts w:ascii="楷体" w:eastAsia="楷体" w:hAnsi="楷体" w:hint="eastAsia"/>
          <w:b w:val="0"/>
          <w:bCs w:val="0"/>
          <w:spacing w:val="-4"/>
          <w:sz w:val="32"/>
          <w:szCs w:val="32"/>
        </w:rPr>
        <w:t>（三）绩效评价工作过程</w:t>
      </w:r>
      <w:r w:rsidRPr="00771E28">
        <w:rPr>
          <w:rStyle w:val="ad"/>
          <w:rFonts w:ascii="楷体" w:eastAsia="楷体" w:hAnsi="楷体" w:hint="eastAsia"/>
          <w:b w:val="0"/>
          <w:bCs w:val="0"/>
          <w:spacing w:val="-4"/>
          <w:sz w:val="32"/>
          <w:szCs w:val="32"/>
        </w:rPr>
        <w:br/>
        <w:t>第一阶段：前期准备。</w:t>
      </w:r>
      <w:r w:rsidRPr="00771E28">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771E28">
        <w:rPr>
          <w:rStyle w:val="ad"/>
          <w:rFonts w:ascii="楷体" w:eastAsia="楷体" w:hAnsi="楷体" w:hint="eastAsia"/>
          <w:b w:val="0"/>
          <w:bCs w:val="0"/>
          <w:spacing w:val="-4"/>
          <w:sz w:val="32"/>
          <w:szCs w:val="32"/>
        </w:rPr>
        <w:br/>
        <w:t>杨俊涛任评价组组长，绩效评价工作职责为检查项目绩效指标完成情况、审定项目支出绩效评价结果及项目支出绩效评价报告。</w:t>
      </w:r>
      <w:r w:rsidRPr="00771E28">
        <w:rPr>
          <w:rStyle w:val="ad"/>
          <w:rFonts w:ascii="楷体" w:eastAsia="楷体" w:hAnsi="楷体" w:hint="eastAsia"/>
          <w:b w:val="0"/>
          <w:bCs w:val="0"/>
          <w:spacing w:val="-4"/>
          <w:sz w:val="32"/>
          <w:szCs w:val="32"/>
        </w:rPr>
        <w:br/>
      </w:r>
      <w:r w:rsidRPr="00771E28">
        <w:rPr>
          <w:rStyle w:val="ad"/>
          <w:rFonts w:ascii="楷体" w:eastAsia="楷体" w:hAnsi="楷体" w:hint="eastAsia"/>
          <w:b w:val="0"/>
          <w:bCs w:val="0"/>
          <w:spacing w:val="-4"/>
          <w:sz w:val="32"/>
          <w:szCs w:val="32"/>
        </w:rPr>
        <w:lastRenderedPageBreak/>
        <w:t>滕善勇任评价组副组长，绩效评价工作职责为组织和协调项目工作人员采取实地调查、资料检查等方式，核实项目绩效指标完成情况；组织受益对象对项目工作进行评价等。</w:t>
      </w:r>
      <w:r w:rsidRPr="00771E28">
        <w:rPr>
          <w:rStyle w:val="ad"/>
          <w:rFonts w:ascii="楷体" w:eastAsia="楷体" w:hAnsi="楷体" w:hint="eastAsia"/>
          <w:b w:val="0"/>
          <w:bCs w:val="0"/>
          <w:spacing w:val="-4"/>
          <w:sz w:val="32"/>
          <w:szCs w:val="32"/>
        </w:rPr>
        <w:br/>
        <w:t>赵希万任评价组成员，绩效评价工作职责为做好项目支出绩效评价工作的沟通协调工作，对项目实施情况进行实地调查，编写项目支出绩效评价报告。</w:t>
      </w:r>
      <w:r w:rsidRPr="00771E28">
        <w:rPr>
          <w:rStyle w:val="ad"/>
          <w:rFonts w:ascii="楷体" w:eastAsia="楷体" w:hAnsi="楷体" w:hint="eastAsia"/>
          <w:b w:val="0"/>
          <w:bCs w:val="0"/>
          <w:spacing w:val="-4"/>
          <w:sz w:val="32"/>
          <w:szCs w:val="32"/>
        </w:rPr>
        <w:br/>
        <w:t>第二阶段：组织实施。</w:t>
      </w:r>
      <w:r w:rsidRPr="00771E28">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771E28">
        <w:rPr>
          <w:rStyle w:val="ad"/>
          <w:rFonts w:ascii="楷体" w:eastAsia="楷体" w:hAnsi="楷体" w:hint="eastAsia"/>
          <w:b w:val="0"/>
          <w:bCs w:val="0"/>
          <w:spacing w:val="-4"/>
          <w:sz w:val="32"/>
          <w:szCs w:val="32"/>
        </w:rPr>
        <w:br/>
        <w:t>第三阶段：分析评价。</w:t>
      </w:r>
      <w:r w:rsidRPr="00771E28">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771E28">
        <w:rPr>
          <w:rStyle w:val="ad"/>
          <w:rFonts w:ascii="楷体" w:eastAsia="楷体" w:hAnsi="楷体" w:hint="eastAsia"/>
          <w:b w:val="0"/>
          <w:bCs w:val="0"/>
          <w:spacing w:val="-4"/>
          <w:sz w:val="32"/>
          <w:szCs w:val="32"/>
        </w:rPr>
        <w:br/>
        <w:t>第四阶段：撰写与提交评价报告</w:t>
      </w:r>
      <w:r w:rsidRPr="00771E28">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771E28">
        <w:rPr>
          <w:rStyle w:val="ad"/>
          <w:rFonts w:ascii="楷体" w:eastAsia="楷体" w:hAnsi="楷体" w:hint="eastAsia"/>
          <w:b w:val="0"/>
          <w:bCs w:val="0"/>
          <w:spacing w:val="-4"/>
          <w:sz w:val="32"/>
          <w:szCs w:val="32"/>
        </w:rPr>
        <w:br/>
        <w:t>第五阶段：归集档案</w:t>
      </w:r>
      <w:r w:rsidRPr="00771E28">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3057440B" w14:textId="77777777" w:rsidR="006C211E" w:rsidRPr="00771E28" w:rsidRDefault="00000000">
      <w:pPr>
        <w:spacing w:line="540" w:lineRule="exact"/>
        <w:ind w:firstLine="640"/>
        <w:rPr>
          <w:rStyle w:val="ad"/>
          <w:rFonts w:ascii="黑体" w:eastAsia="黑体" w:hAnsi="黑体" w:hint="eastAsia"/>
          <w:b w:val="0"/>
          <w:spacing w:val="-4"/>
          <w:sz w:val="32"/>
          <w:szCs w:val="32"/>
        </w:rPr>
      </w:pPr>
      <w:r w:rsidRPr="00771E28">
        <w:rPr>
          <w:rStyle w:val="ad"/>
          <w:rFonts w:ascii="黑体" w:eastAsia="黑体" w:hAnsi="黑体" w:hint="eastAsia"/>
          <w:b w:val="0"/>
          <w:spacing w:val="-4"/>
          <w:sz w:val="32"/>
          <w:szCs w:val="32"/>
        </w:rPr>
        <w:t>三、综合评价情况及评价结论</w:t>
      </w:r>
    </w:p>
    <w:p w14:paraId="1EDA3244" w14:textId="77777777" w:rsidR="006C211E" w:rsidRPr="00771E28" w:rsidRDefault="00000000">
      <w:pPr>
        <w:spacing w:line="540" w:lineRule="exact"/>
        <w:ind w:firstLine="567"/>
        <w:rPr>
          <w:rStyle w:val="ad"/>
          <w:rFonts w:ascii="楷体" w:eastAsia="楷体" w:hAnsi="楷体" w:hint="eastAsia"/>
          <w:b w:val="0"/>
          <w:bCs w:val="0"/>
          <w:spacing w:val="-4"/>
          <w:sz w:val="32"/>
          <w:szCs w:val="32"/>
        </w:rPr>
      </w:pPr>
      <w:r w:rsidRPr="00771E28">
        <w:rPr>
          <w:rStyle w:val="ad"/>
          <w:rFonts w:ascii="楷体" w:eastAsia="楷体" w:hAnsi="楷体" w:hint="eastAsia"/>
          <w:b w:val="0"/>
          <w:bCs w:val="0"/>
          <w:spacing w:val="-4"/>
          <w:sz w:val="32"/>
          <w:szCs w:val="32"/>
        </w:rPr>
        <w:t>（一）综合评价情况</w:t>
      </w:r>
      <w:r w:rsidRPr="00771E28">
        <w:rPr>
          <w:rStyle w:val="ad"/>
          <w:rFonts w:ascii="楷体" w:eastAsia="楷体" w:hAnsi="楷体" w:hint="eastAsia"/>
          <w:b w:val="0"/>
          <w:bCs w:val="0"/>
          <w:spacing w:val="-4"/>
          <w:sz w:val="32"/>
          <w:szCs w:val="32"/>
        </w:rPr>
        <w:br/>
        <w:t>通过2023年昌吉州冬季清洁取暖项目补助资金（第一批）项目的实施，解决了农村生活环境质量，实现了降低大气治理效益，该项目预算执行率达74.6%，项目预期绩效目标及各项具体指标</w:t>
      </w:r>
      <w:r w:rsidRPr="00771E28">
        <w:rPr>
          <w:rStyle w:val="ad"/>
          <w:rFonts w:ascii="楷体" w:eastAsia="楷体" w:hAnsi="楷体" w:hint="eastAsia"/>
          <w:b w:val="0"/>
          <w:bCs w:val="0"/>
          <w:spacing w:val="-4"/>
          <w:sz w:val="32"/>
          <w:szCs w:val="32"/>
        </w:rPr>
        <w:lastRenderedPageBreak/>
        <w:t>均已全部达成。</w:t>
      </w:r>
      <w:r w:rsidRPr="00771E28">
        <w:rPr>
          <w:rStyle w:val="ad"/>
          <w:rFonts w:ascii="楷体" w:eastAsia="楷体" w:hAnsi="楷体" w:hint="eastAsia"/>
          <w:b w:val="0"/>
          <w:bCs w:val="0"/>
          <w:spacing w:val="-4"/>
          <w:sz w:val="32"/>
          <w:szCs w:val="32"/>
        </w:rPr>
        <w:br/>
        <w:t>（二）综合评价结论</w:t>
      </w:r>
      <w:r w:rsidRPr="00771E28">
        <w:rPr>
          <w:rStyle w:val="ad"/>
          <w:rFonts w:ascii="楷体" w:eastAsia="楷体" w:hAnsi="楷体" w:hint="eastAsia"/>
          <w:b w:val="0"/>
          <w:bCs w:val="0"/>
          <w:spacing w:val="-4"/>
          <w:sz w:val="32"/>
          <w:szCs w:val="32"/>
        </w:rPr>
        <w:br/>
        <w:t>本次评价采取定量与定性评价相结合的方式，对2023年昌吉州冬季清洁取暖项目补助资金（第一批）项目的绩效目标和各项具体绩效指标实现情况进行了客观评价，最终评分为96分。绩效评级为“优”，具体得分情况为：项目决策20分、项目过程18分、项目产出28分、项目效益30分。</w:t>
      </w:r>
    </w:p>
    <w:p w14:paraId="33C70D22" w14:textId="77777777" w:rsidR="006C211E" w:rsidRPr="00771E28" w:rsidRDefault="00000000">
      <w:pPr>
        <w:spacing w:line="540" w:lineRule="exact"/>
        <w:ind w:firstLine="640"/>
        <w:rPr>
          <w:rStyle w:val="ad"/>
          <w:rFonts w:ascii="黑体" w:eastAsia="黑体" w:hAnsi="黑体" w:hint="eastAsia"/>
        </w:rPr>
      </w:pPr>
      <w:r w:rsidRPr="00771E28">
        <w:rPr>
          <w:rStyle w:val="ad"/>
          <w:rFonts w:ascii="黑体" w:eastAsia="黑体" w:hAnsi="黑体" w:hint="eastAsia"/>
          <w:b w:val="0"/>
          <w:spacing w:val="-4"/>
          <w:sz w:val="32"/>
          <w:szCs w:val="32"/>
        </w:rPr>
        <w:t>四、绩效评价指标分析</w:t>
      </w:r>
      <w:r w:rsidRPr="00771E28">
        <w:rPr>
          <w:rStyle w:val="ad"/>
          <w:rFonts w:ascii="黑体" w:eastAsia="黑体" w:hAnsi="黑体" w:hint="eastAsia"/>
        </w:rPr>
        <w:t xml:space="preserve"> </w:t>
      </w:r>
    </w:p>
    <w:p w14:paraId="764F8E31" w14:textId="77777777" w:rsidR="006C211E" w:rsidRPr="00771E28" w:rsidRDefault="00000000">
      <w:pPr>
        <w:spacing w:line="540" w:lineRule="exact"/>
        <w:ind w:firstLineChars="181" w:firstLine="567"/>
        <w:rPr>
          <w:rFonts w:ascii="楷体" w:eastAsia="楷体" w:hAnsi="楷体" w:hint="eastAsia"/>
          <w:b/>
          <w:spacing w:val="-4"/>
          <w:sz w:val="32"/>
          <w:szCs w:val="32"/>
        </w:rPr>
      </w:pPr>
      <w:r w:rsidRPr="00771E28">
        <w:rPr>
          <w:rFonts w:ascii="楷体" w:eastAsia="楷体" w:hAnsi="楷体" w:hint="eastAsia"/>
          <w:b/>
          <w:spacing w:val="-4"/>
          <w:sz w:val="32"/>
          <w:szCs w:val="32"/>
        </w:rPr>
        <w:t>（一）</w:t>
      </w:r>
      <w:r w:rsidRPr="00771E28">
        <w:rPr>
          <w:rStyle w:val="ad"/>
          <w:rFonts w:ascii="楷体" w:eastAsia="楷体" w:hAnsi="楷体" w:hint="eastAsia"/>
          <w:spacing w:val="-4"/>
          <w:sz w:val="32"/>
          <w:szCs w:val="32"/>
        </w:rPr>
        <w:t>项目决策情况</w:t>
      </w:r>
    </w:p>
    <w:p w14:paraId="650EDA85" w14:textId="77777777" w:rsidR="006C211E" w:rsidRPr="00771E28"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771E28">
        <w:rPr>
          <w:rStyle w:val="ad"/>
          <w:rFonts w:ascii="楷体" w:eastAsia="楷体" w:hAnsi="楷体" w:hint="eastAsia"/>
          <w:b w:val="0"/>
          <w:bCs w:val="0"/>
          <w:spacing w:val="-4"/>
          <w:sz w:val="32"/>
          <w:szCs w:val="32"/>
        </w:rPr>
        <w:t>（一）项目决策情况</w:t>
      </w:r>
      <w:r w:rsidRPr="00771E28">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分，本项目实际得分20.00分，得分率为100.0%。具体各项指标得分如下：</w:t>
      </w:r>
      <w:r w:rsidRPr="00771E28">
        <w:rPr>
          <w:rStyle w:val="ad"/>
          <w:rFonts w:ascii="楷体" w:eastAsia="楷体" w:hAnsi="楷体" w:hint="eastAsia"/>
          <w:b w:val="0"/>
          <w:bCs w:val="0"/>
          <w:spacing w:val="-4"/>
          <w:sz w:val="32"/>
          <w:szCs w:val="32"/>
        </w:rPr>
        <w:br/>
        <w:t>1.立项依据充分性：本项目是由昌吉市住房和城乡建设局单位提出申报，2023年我单位根据《关于对昌吉市农村地区清洁能源取暖改造项目可行性研究报告（代项目建议书）的批复》昌市发改地字（2022）31号文件要求组织实施该项目。项目立项符合国家法律法规、自治区和地区行业发展规划和政策要求，属于本部门履职所需。根据评分标准，该指标5分，得5分。</w:t>
      </w:r>
      <w:r w:rsidRPr="00771E28">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771E28">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w:t>
      </w:r>
      <w:r w:rsidRPr="00771E28">
        <w:rPr>
          <w:rStyle w:val="ad"/>
          <w:rFonts w:ascii="楷体" w:eastAsia="楷体" w:hAnsi="楷体" w:hint="eastAsia"/>
          <w:b w:val="0"/>
          <w:bCs w:val="0"/>
          <w:spacing w:val="-4"/>
          <w:sz w:val="32"/>
          <w:szCs w:val="32"/>
        </w:rPr>
        <w:lastRenderedPageBreak/>
        <w:t>行了细化。根据评分标准，该指标3分，得3分。</w:t>
      </w:r>
      <w:r w:rsidRPr="00771E28">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771E28">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771E28">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771E28">
        <w:rPr>
          <w:rStyle w:val="ad"/>
          <w:rFonts w:ascii="楷体" w:eastAsia="楷体" w:hAnsi="楷体" w:hint="eastAsia"/>
          <w:b w:val="0"/>
          <w:bCs w:val="0"/>
          <w:spacing w:val="-4"/>
          <w:sz w:val="32"/>
          <w:szCs w:val="32"/>
        </w:rPr>
        <w:tab/>
      </w:r>
    </w:p>
    <w:p w14:paraId="05E20FBD" w14:textId="77777777" w:rsidR="006C211E" w:rsidRPr="00771E28" w:rsidRDefault="00000000">
      <w:pPr>
        <w:spacing w:line="540" w:lineRule="exact"/>
        <w:ind w:firstLineChars="181" w:firstLine="567"/>
        <w:rPr>
          <w:rStyle w:val="ad"/>
          <w:rFonts w:ascii="楷体" w:eastAsia="楷体" w:hAnsi="楷体" w:hint="eastAsia"/>
          <w:spacing w:val="-4"/>
          <w:sz w:val="32"/>
          <w:szCs w:val="32"/>
        </w:rPr>
      </w:pPr>
      <w:r w:rsidRPr="00771E28">
        <w:rPr>
          <w:rFonts w:ascii="楷体" w:eastAsia="楷体" w:hAnsi="楷体" w:hint="eastAsia"/>
          <w:b/>
          <w:spacing w:val="-4"/>
          <w:sz w:val="32"/>
          <w:szCs w:val="32"/>
        </w:rPr>
        <w:t>（二）</w:t>
      </w:r>
      <w:r w:rsidRPr="00771E28">
        <w:rPr>
          <w:rStyle w:val="ad"/>
          <w:rFonts w:ascii="楷体" w:eastAsia="楷体" w:hAnsi="楷体" w:hint="eastAsia"/>
          <w:spacing w:val="-4"/>
          <w:sz w:val="32"/>
          <w:szCs w:val="32"/>
        </w:rPr>
        <w:t>项目过程情况</w:t>
      </w:r>
    </w:p>
    <w:p w14:paraId="4C827CF5" w14:textId="77777777" w:rsidR="006C211E" w:rsidRPr="00771E28" w:rsidRDefault="00000000">
      <w:pPr>
        <w:spacing w:line="540" w:lineRule="exact"/>
        <w:ind w:firstLine="567"/>
        <w:rPr>
          <w:rStyle w:val="ad"/>
          <w:rFonts w:ascii="楷体" w:eastAsia="楷体" w:hAnsi="楷体" w:hint="eastAsia"/>
          <w:b w:val="0"/>
          <w:bCs w:val="0"/>
          <w:spacing w:val="-4"/>
          <w:sz w:val="32"/>
          <w:szCs w:val="32"/>
        </w:rPr>
      </w:pPr>
      <w:r w:rsidRPr="00771E28">
        <w:rPr>
          <w:rStyle w:val="ad"/>
          <w:rFonts w:ascii="楷体" w:eastAsia="楷体" w:hAnsi="楷体" w:hint="eastAsia"/>
          <w:b w:val="0"/>
          <w:bCs w:val="0"/>
          <w:spacing w:val="-4"/>
          <w:sz w:val="32"/>
          <w:szCs w:val="32"/>
        </w:rPr>
        <w:t>（二）项目过程情况</w:t>
      </w:r>
      <w:r w:rsidRPr="00771E28">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分，本项目实际得分18.00分，得分率为90.0%。具体各项指标得分如下：</w:t>
      </w:r>
      <w:r w:rsidRPr="00771E28">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771E28">
        <w:rPr>
          <w:rStyle w:val="ad"/>
          <w:rFonts w:ascii="楷体" w:eastAsia="楷体" w:hAnsi="楷体" w:hint="eastAsia"/>
          <w:b w:val="0"/>
          <w:bCs w:val="0"/>
          <w:spacing w:val="-4"/>
          <w:sz w:val="32"/>
          <w:szCs w:val="32"/>
        </w:rPr>
        <w:br/>
        <w:t>2.预算执行率：本项目预算编制较为详细，预算资金6657.00万元，实际执行4969.00万元，预算执行率为100.0%，项目资金支出总体能够按照预算执行，根据评分标准，该指标5分，得3分。</w:t>
      </w:r>
      <w:r w:rsidRPr="00771E28">
        <w:rPr>
          <w:rStyle w:val="ad"/>
          <w:rFonts w:ascii="楷体" w:eastAsia="楷体" w:hAnsi="楷体" w:hint="eastAsia"/>
          <w:b w:val="0"/>
          <w:bCs w:val="0"/>
          <w:spacing w:val="-4"/>
          <w:sz w:val="32"/>
          <w:szCs w:val="32"/>
        </w:rPr>
        <w:br/>
        <w:t>3.资金使用合规性：项目任务下达后，我单位制定了《昌吉市住房和城乡建设基本建设财务制度》制度和管理规定对经费使用进行规范管理，财务制度健全、执行严格，根据评分标准，该指标</w:t>
      </w:r>
      <w:r w:rsidRPr="00771E28">
        <w:rPr>
          <w:rStyle w:val="ad"/>
          <w:rFonts w:ascii="楷体" w:eastAsia="楷体" w:hAnsi="楷体" w:hint="eastAsia"/>
          <w:b w:val="0"/>
          <w:bCs w:val="0"/>
          <w:spacing w:val="-4"/>
          <w:sz w:val="32"/>
          <w:szCs w:val="32"/>
        </w:rPr>
        <w:lastRenderedPageBreak/>
        <w:t>5分，得5分。</w:t>
      </w:r>
      <w:r w:rsidRPr="00771E28">
        <w:rPr>
          <w:rStyle w:val="ad"/>
          <w:rFonts w:ascii="楷体" w:eastAsia="楷体" w:hAnsi="楷体" w:hint="eastAsia"/>
          <w:b w:val="0"/>
          <w:bCs w:val="0"/>
          <w:spacing w:val="-4"/>
          <w:sz w:val="32"/>
          <w:szCs w:val="32"/>
        </w:rPr>
        <w:br/>
        <w:t>4.管理制度健全性：我单位制定了《昌吉市住房和城乡建设基本建设财务制度》等相关项目管理办法，同时对财政专项资金进行严格管理，基本做到了专款专用，根据评分标准，该指标4分，得4分。</w:t>
      </w:r>
      <w:r w:rsidRPr="00771E28">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45009ECB" w14:textId="77777777" w:rsidR="006C211E" w:rsidRPr="00771E28" w:rsidRDefault="00000000">
      <w:pPr>
        <w:spacing w:line="540" w:lineRule="exact"/>
        <w:ind w:firstLineChars="181" w:firstLine="567"/>
        <w:rPr>
          <w:rFonts w:ascii="楷体" w:eastAsia="楷体" w:hAnsi="楷体" w:hint="eastAsia"/>
          <w:b/>
          <w:spacing w:val="-4"/>
          <w:sz w:val="32"/>
          <w:szCs w:val="32"/>
        </w:rPr>
      </w:pPr>
      <w:r w:rsidRPr="00771E28">
        <w:rPr>
          <w:rFonts w:ascii="楷体" w:eastAsia="楷体" w:hAnsi="楷体" w:hint="eastAsia"/>
          <w:b/>
          <w:spacing w:val="-4"/>
          <w:sz w:val="32"/>
          <w:szCs w:val="32"/>
        </w:rPr>
        <w:t>（三）</w:t>
      </w:r>
      <w:r w:rsidRPr="00771E28">
        <w:rPr>
          <w:rStyle w:val="ad"/>
          <w:rFonts w:ascii="楷体" w:eastAsia="楷体" w:hAnsi="楷体" w:hint="eastAsia"/>
          <w:spacing w:val="-4"/>
          <w:sz w:val="32"/>
          <w:szCs w:val="32"/>
        </w:rPr>
        <w:t>项目产出情况</w:t>
      </w:r>
    </w:p>
    <w:p w14:paraId="43D898C7" w14:textId="77777777" w:rsidR="006C211E" w:rsidRPr="00771E28" w:rsidRDefault="00000000">
      <w:pPr>
        <w:spacing w:line="540" w:lineRule="exact"/>
        <w:ind w:firstLine="567"/>
        <w:rPr>
          <w:rStyle w:val="ad"/>
          <w:rFonts w:ascii="楷体" w:eastAsia="楷体" w:hAnsi="楷体" w:hint="eastAsia"/>
          <w:b w:val="0"/>
          <w:bCs w:val="0"/>
          <w:spacing w:val="-4"/>
          <w:sz w:val="32"/>
          <w:szCs w:val="32"/>
        </w:rPr>
      </w:pPr>
      <w:r w:rsidRPr="00771E28">
        <w:rPr>
          <w:rStyle w:val="ad"/>
          <w:rFonts w:ascii="楷体" w:eastAsia="楷体" w:hAnsi="楷体" w:hint="eastAsia"/>
          <w:b w:val="0"/>
          <w:bCs w:val="0"/>
          <w:spacing w:val="-4"/>
          <w:sz w:val="32"/>
          <w:szCs w:val="32"/>
        </w:rPr>
        <w:t>（三）项目产出情况</w:t>
      </w:r>
      <w:r w:rsidRPr="00771E28">
        <w:rPr>
          <w:rStyle w:val="ad"/>
          <w:rFonts w:ascii="楷体" w:eastAsia="楷体" w:hAnsi="楷体" w:hint="eastAsia"/>
          <w:b w:val="0"/>
          <w:bCs w:val="0"/>
          <w:spacing w:val="-4"/>
          <w:sz w:val="32"/>
          <w:szCs w:val="32"/>
        </w:rPr>
        <w:br/>
        <w:t>项目产出类指标包括产出数量、产出质量、产出时效、产出成本共四方面的内容，由4个二级指标5个三级指标构成，权重分为30分，本项目实际得分28分，得分率为93.3%。具体各项指标得分如下：</w:t>
      </w:r>
      <w:r w:rsidRPr="00771E28">
        <w:rPr>
          <w:rStyle w:val="ad"/>
          <w:rFonts w:ascii="楷体" w:eastAsia="楷体" w:hAnsi="楷体" w:hint="eastAsia"/>
          <w:b w:val="0"/>
          <w:bCs w:val="0"/>
          <w:spacing w:val="-4"/>
          <w:sz w:val="32"/>
          <w:szCs w:val="32"/>
        </w:rPr>
        <w:br/>
        <w:t>1. 产出数量</w:t>
      </w:r>
      <w:r w:rsidRPr="00771E28">
        <w:rPr>
          <w:rStyle w:val="ad"/>
          <w:rFonts w:ascii="楷体" w:eastAsia="楷体" w:hAnsi="楷体" w:hint="eastAsia"/>
          <w:b w:val="0"/>
          <w:bCs w:val="0"/>
          <w:spacing w:val="-4"/>
          <w:sz w:val="32"/>
          <w:szCs w:val="32"/>
        </w:rPr>
        <w:br/>
        <w:t>“补贴户数”指标，预期指标值为“=12603户”，根据工程竣工验收报告（能够证明指标完成值的资料）可知，实际完成12603户，与预期目标一致，根据评分标准，该指标8分，得8分。</w:t>
      </w:r>
      <w:r w:rsidRPr="00771E28">
        <w:rPr>
          <w:rStyle w:val="ad"/>
          <w:rFonts w:ascii="楷体" w:eastAsia="楷体" w:hAnsi="楷体" w:hint="eastAsia"/>
          <w:b w:val="0"/>
          <w:bCs w:val="0"/>
          <w:spacing w:val="-4"/>
          <w:sz w:val="32"/>
          <w:szCs w:val="32"/>
        </w:rPr>
        <w:br/>
        <w:t>2.产出质量</w:t>
      </w:r>
      <w:r w:rsidRPr="00771E28">
        <w:rPr>
          <w:rStyle w:val="ad"/>
          <w:rFonts w:ascii="楷体" w:eastAsia="楷体" w:hAnsi="楷体" w:hint="eastAsia"/>
          <w:b w:val="0"/>
          <w:bCs w:val="0"/>
          <w:spacing w:val="-4"/>
          <w:sz w:val="32"/>
          <w:szCs w:val="32"/>
        </w:rPr>
        <w:br/>
        <w:t>“项目验收一次通过率（%）”指标，预期指标值为“&gt;=90%”，根据工程竣工验收报告（能够证明指标完成值的资料）可知，实际完成90%，与预期目标一致，根据评分标准，该指标4分，得4分；</w:t>
      </w:r>
      <w:r w:rsidRPr="00771E28">
        <w:rPr>
          <w:rStyle w:val="ad"/>
          <w:rFonts w:ascii="楷体" w:eastAsia="楷体" w:hAnsi="楷体" w:hint="eastAsia"/>
          <w:b w:val="0"/>
          <w:bCs w:val="0"/>
          <w:spacing w:val="-4"/>
          <w:sz w:val="32"/>
          <w:szCs w:val="32"/>
        </w:rPr>
        <w:br/>
        <w:t>“清洁取暖绩效评分结果”指标，预期指标值为“平均80分以</w:t>
      </w:r>
      <w:r w:rsidRPr="00771E28">
        <w:rPr>
          <w:rStyle w:val="ad"/>
          <w:rFonts w:ascii="楷体" w:eastAsia="楷体" w:hAnsi="楷体" w:hint="eastAsia"/>
          <w:b w:val="0"/>
          <w:bCs w:val="0"/>
          <w:spacing w:val="-4"/>
          <w:sz w:val="32"/>
          <w:szCs w:val="32"/>
        </w:rPr>
        <w:lastRenderedPageBreak/>
        <w:t>上”，根据现场核查（能够证明指标完成值的资料）可知，已全面完工，与预期目标一致，根据评分标准，该指标4分，得4分。</w:t>
      </w:r>
      <w:r w:rsidRPr="00771E28">
        <w:rPr>
          <w:rStyle w:val="ad"/>
          <w:rFonts w:ascii="楷体" w:eastAsia="楷体" w:hAnsi="楷体" w:hint="eastAsia"/>
          <w:b w:val="0"/>
          <w:bCs w:val="0"/>
          <w:spacing w:val="-4"/>
          <w:sz w:val="32"/>
          <w:szCs w:val="32"/>
        </w:rPr>
        <w:br/>
        <w:t>综上所述，项目产出数量指标得8分。</w:t>
      </w:r>
      <w:r w:rsidRPr="00771E28">
        <w:rPr>
          <w:rStyle w:val="ad"/>
          <w:rFonts w:ascii="楷体" w:eastAsia="楷体" w:hAnsi="楷体" w:hint="eastAsia"/>
          <w:b w:val="0"/>
          <w:bCs w:val="0"/>
          <w:spacing w:val="-4"/>
          <w:sz w:val="32"/>
          <w:szCs w:val="32"/>
        </w:rPr>
        <w:br/>
        <w:t>3.产出时效</w:t>
      </w:r>
      <w:r w:rsidRPr="00771E28">
        <w:rPr>
          <w:rStyle w:val="ad"/>
          <w:rFonts w:ascii="楷体" w:eastAsia="楷体" w:hAnsi="楷体" w:hint="eastAsia"/>
          <w:b w:val="0"/>
          <w:bCs w:val="0"/>
          <w:spacing w:val="-4"/>
          <w:sz w:val="32"/>
          <w:szCs w:val="32"/>
        </w:rPr>
        <w:br/>
        <w:t>“项目完成时间”指标，预期指标值为“2023年12月底”；根据资金支付凭证显示，该项目于2023年12月完成竣工验收，与预期目标指标一致，根据评分标准，该指标6分，得6分。</w:t>
      </w:r>
      <w:r w:rsidRPr="00771E28">
        <w:rPr>
          <w:rStyle w:val="ad"/>
          <w:rFonts w:ascii="楷体" w:eastAsia="楷体" w:hAnsi="楷体" w:hint="eastAsia"/>
          <w:b w:val="0"/>
          <w:bCs w:val="0"/>
          <w:spacing w:val="-4"/>
          <w:sz w:val="32"/>
          <w:szCs w:val="32"/>
        </w:rPr>
        <w:br/>
        <w:t>4.产出成本</w:t>
      </w:r>
      <w:r w:rsidRPr="00771E28">
        <w:rPr>
          <w:rStyle w:val="ad"/>
          <w:rFonts w:ascii="楷体" w:eastAsia="楷体" w:hAnsi="楷体" w:hint="eastAsia"/>
          <w:b w:val="0"/>
          <w:bCs w:val="0"/>
          <w:spacing w:val="-4"/>
          <w:sz w:val="32"/>
          <w:szCs w:val="32"/>
        </w:rPr>
        <w:br/>
        <w:t>“每户补贴成本（元/户）”指标，预期指标值为“=5282元”，根据项目合同和资金支付凭证显示，本项目2023年共计支付工程款4969万元，经费支出能够控制在绩效目标范围内，根据评分标准，该指标6分，得6分。</w:t>
      </w:r>
    </w:p>
    <w:p w14:paraId="6769EB9F" w14:textId="77777777" w:rsidR="006C211E" w:rsidRPr="00771E28" w:rsidRDefault="00000000">
      <w:pPr>
        <w:spacing w:line="540" w:lineRule="exact"/>
        <w:ind w:firstLineChars="181" w:firstLine="567"/>
        <w:rPr>
          <w:rFonts w:ascii="楷体" w:eastAsia="楷体" w:hAnsi="楷体" w:hint="eastAsia"/>
          <w:b/>
          <w:spacing w:val="-4"/>
          <w:sz w:val="32"/>
          <w:szCs w:val="32"/>
        </w:rPr>
      </w:pPr>
      <w:r w:rsidRPr="00771E28">
        <w:rPr>
          <w:rFonts w:ascii="楷体" w:eastAsia="楷体" w:hAnsi="楷体" w:hint="eastAsia"/>
          <w:b/>
          <w:spacing w:val="-4"/>
          <w:sz w:val="32"/>
          <w:szCs w:val="32"/>
        </w:rPr>
        <w:t>（四）</w:t>
      </w:r>
      <w:r w:rsidRPr="00771E28">
        <w:rPr>
          <w:rStyle w:val="ad"/>
          <w:rFonts w:ascii="楷体" w:eastAsia="楷体" w:hAnsi="楷体" w:hint="eastAsia"/>
          <w:spacing w:val="-4"/>
          <w:sz w:val="32"/>
          <w:szCs w:val="32"/>
        </w:rPr>
        <w:t>项目效益情况</w:t>
      </w:r>
    </w:p>
    <w:p w14:paraId="65813117" w14:textId="77777777" w:rsidR="006C211E" w:rsidRPr="00771E28" w:rsidRDefault="00000000">
      <w:pPr>
        <w:spacing w:line="540" w:lineRule="exact"/>
        <w:ind w:firstLine="567"/>
        <w:rPr>
          <w:rStyle w:val="ad"/>
          <w:rFonts w:ascii="楷体" w:eastAsia="楷体" w:hAnsi="楷体" w:hint="eastAsia"/>
          <w:b w:val="0"/>
          <w:bCs w:val="0"/>
          <w:spacing w:val="-4"/>
          <w:sz w:val="32"/>
          <w:szCs w:val="32"/>
        </w:rPr>
      </w:pPr>
      <w:r w:rsidRPr="00771E28">
        <w:rPr>
          <w:rStyle w:val="ad"/>
          <w:rFonts w:ascii="楷体" w:eastAsia="楷体" w:hAnsi="楷体" w:hint="eastAsia"/>
          <w:b w:val="0"/>
          <w:bCs w:val="0"/>
          <w:spacing w:val="-4"/>
          <w:sz w:val="32"/>
          <w:szCs w:val="32"/>
        </w:rPr>
        <w:t>（四）项目效益情况</w:t>
      </w:r>
      <w:r w:rsidRPr="00771E28">
        <w:rPr>
          <w:rStyle w:val="ad"/>
          <w:rFonts w:ascii="楷体" w:eastAsia="楷体" w:hAnsi="楷体" w:hint="eastAsia"/>
          <w:b w:val="0"/>
          <w:bCs w:val="0"/>
          <w:spacing w:val="-4"/>
          <w:sz w:val="32"/>
          <w:szCs w:val="32"/>
        </w:rPr>
        <w:br/>
        <w:t>项目效益类指标由2个二级指标和2个三级指标构成，权重分为30分，本项目实际得分30分，得分率为100%。具体各项指标得分如下：</w:t>
      </w:r>
      <w:r w:rsidRPr="00771E28">
        <w:rPr>
          <w:rStyle w:val="ad"/>
          <w:rFonts w:ascii="楷体" w:eastAsia="楷体" w:hAnsi="楷体" w:hint="eastAsia"/>
          <w:b w:val="0"/>
          <w:bCs w:val="0"/>
          <w:spacing w:val="-4"/>
          <w:sz w:val="32"/>
          <w:szCs w:val="32"/>
        </w:rPr>
        <w:br/>
        <w:t>1.实施效益指标</w:t>
      </w:r>
      <w:r w:rsidRPr="00771E28">
        <w:rPr>
          <w:rStyle w:val="ad"/>
          <w:rFonts w:ascii="楷体" w:eastAsia="楷体" w:hAnsi="楷体" w:hint="eastAsia"/>
          <w:b w:val="0"/>
          <w:bCs w:val="0"/>
          <w:spacing w:val="-4"/>
          <w:sz w:val="32"/>
          <w:szCs w:val="32"/>
        </w:rPr>
        <w:br/>
        <w:t>（1）社会效益指标</w:t>
      </w:r>
      <w:r w:rsidRPr="00771E28">
        <w:rPr>
          <w:rStyle w:val="ad"/>
          <w:rFonts w:ascii="楷体" w:eastAsia="楷体" w:hAnsi="楷体" w:hint="eastAsia"/>
          <w:b w:val="0"/>
          <w:bCs w:val="0"/>
          <w:spacing w:val="-4"/>
          <w:sz w:val="32"/>
          <w:szCs w:val="32"/>
        </w:rPr>
        <w:br/>
        <w:t>“完成清洁取暖改造区域散煤复燃比例”指标，预期指标值为“≤10%”指标，根据工程竣工报告显示，该项工程质量验收为合格，有效改善农户居住环境，因此，与预期指标一致，根据评分标准，该指标15分，得15分。</w:t>
      </w:r>
      <w:r w:rsidRPr="00771E28">
        <w:rPr>
          <w:rStyle w:val="ad"/>
          <w:rFonts w:ascii="楷体" w:eastAsia="楷体" w:hAnsi="楷体" w:hint="eastAsia"/>
          <w:b w:val="0"/>
          <w:bCs w:val="0"/>
          <w:spacing w:val="-4"/>
          <w:sz w:val="32"/>
          <w:szCs w:val="32"/>
        </w:rPr>
        <w:br/>
        <w:t>（2）可持续影响指标</w:t>
      </w:r>
      <w:r w:rsidRPr="00771E28">
        <w:rPr>
          <w:rStyle w:val="ad"/>
          <w:rFonts w:ascii="楷体" w:eastAsia="楷体" w:hAnsi="楷体" w:hint="eastAsia"/>
          <w:b w:val="0"/>
          <w:bCs w:val="0"/>
          <w:spacing w:val="-4"/>
          <w:sz w:val="32"/>
          <w:szCs w:val="32"/>
        </w:rPr>
        <w:br/>
      </w:r>
      <w:r w:rsidRPr="00771E28">
        <w:rPr>
          <w:rStyle w:val="ad"/>
          <w:rFonts w:ascii="楷体" w:eastAsia="楷体" w:hAnsi="楷体" w:hint="eastAsia"/>
          <w:b w:val="0"/>
          <w:bCs w:val="0"/>
          <w:spacing w:val="-4"/>
          <w:sz w:val="32"/>
          <w:szCs w:val="32"/>
        </w:rPr>
        <w:lastRenderedPageBreak/>
        <w:t>本项目无该项指标。</w:t>
      </w:r>
      <w:r w:rsidRPr="00771E28">
        <w:rPr>
          <w:rStyle w:val="ad"/>
          <w:rFonts w:ascii="楷体" w:eastAsia="楷体" w:hAnsi="楷体" w:hint="eastAsia"/>
          <w:b w:val="0"/>
          <w:bCs w:val="0"/>
          <w:spacing w:val="-4"/>
          <w:sz w:val="32"/>
          <w:szCs w:val="32"/>
        </w:rPr>
        <w:br/>
        <w:t>（3）经济效益指标</w:t>
      </w:r>
      <w:r w:rsidRPr="00771E28">
        <w:rPr>
          <w:rStyle w:val="ad"/>
          <w:rFonts w:ascii="楷体" w:eastAsia="楷体" w:hAnsi="楷体" w:hint="eastAsia"/>
          <w:b w:val="0"/>
          <w:bCs w:val="0"/>
          <w:spacing w:val="-4"/>
          <w:sz w:val="32"/>
          <w:szCs w:val="32"/>
        </w:rPr>
        <w:br/>
        <w:t>本项目无该项指标。</w:t>
      </w:r>
      <w:r w:rsidRPr="00771E28">
        <w:rPr>
          <w:rStyle w:val="ad"/>
          <w:rFonts w:ascii="楷体" w:eastAsia="楷体" w:hAnsi="楷体" w:hint="eastAsia"/>
          <w:b w:val="0"/>
          <w:bCs w:val="0"/>
          <w:spacing w:val="-4"/>
          <w:sz w:val="32"/>
          <w:szCs w:val="32"/>
        </w:rPr>
        <w:br/>
        <w:t>（4）生态效益指标</w:t>
      </w:r>
      <w:r w:rsidRPr="00771E28">
        <w:rPr>
          <w:rStyle w:val="ad"/>
          <w:rFonts w:ascii="楷体" w:eastAsia="楷体" w:hAnsi="楷体" w:hint="eastAsia"/>
          <w:b w:val="0"/>
          <w:bCs w:val="0"/>
          <w:spacing w:val="-4"/>
          <w:sz w:val="32"/>
          <w:szCs w:val="32"/>
        </w:rPr>
        <w:br/>
        <w:t>“有效减少大气污染”指标，预期指标值为“有效减少”指标，根据工程竣工报告显示，该项工程质量验收为合格，有效减少大气污染治理，因此，与预期指标一致，根据评分标准，该指标15分，得15分。</w:t>
      </w:r>
      <w:r w:rsidRPr="00771E28">
        <w:rPr>
          <w:rStyle w:val="ad"/>
          <w:rFonts w:ascii="楷体" w:eastAsia="楷体" w:hAnsi="楷体" w:hint="eastAsia"/>
          <w:b w:val="0"/>
          <w:bCs w:val="0"/>
          <w:spacing w:val="-4"/>
          <w:sz w:val="32"/>
          <w:szCs w:val="32"/>
        </w:rPr>
        <w:br/>
        <w:t>2.满意度指标</w:t>
      </w:r>
      <w:r w:rsidRPr="00771E28">
        <w:rPr>
          <w:rStyle w:val="ad"/>
          <w:rFonts w:ascii="楷体" w:eastAsia="楷体" w:hAnsi="楷体" w:hint="eastAsia"/>
          <w:b w:val="0"/>
          <w:bCs w:val="0"/>
          <w:spacing w:val="-4"/>
          <w:sz w:val="32"/>
          <w:szCs w:val="32"/>
        </w:rPr>
        <w:br/>
        <w:t>本项目无该项指标。</w:t>
      </w:r>
    </w:p>
    <w:p w14:paraId="284522A3" w14:textId="77777777" w:rsidR="006C211E" w:rsidRPr="00771E28" w:rsidRDefault="006C211E">
      <w:pPr>
        <w:spacing w:line="540" w:lineRule="exact"/>
        <w:ind w:firstLine="567"/>
        <w:rPr>
          <w:rStyle w:val="ad"/>
          <w:rFonts w:ascii="楷体" w:eastAsia="楷体" w:hAnsi="楷体" w:hint="eastAsia"/>
          <w:spacing w:val="-4"/>
          <w:sz w:val="32"/>
          <w:szCs w:val="32"/>
        </w:rPr>
      </w:pPr>
    </w:p>
    <w:p w14:paraId="7F4E948A" w14:textId="77777777" w:rsidR="006C211E" w:rsidRPr="00771E28" w:rsidRDefault="00000000">
      <w:pPr>
        <w:numPr>
          <w:ilvl w:val="0"/>
          <w:numId w:val="1"/>
        </w:numPr>
        <w:spacing w:line="540" w:lineRule="exact"/>
        <w:ind w:firstLine="640"/>
        <w:rPr>
          <w:rStyle w:val="ad"/>
          <w:rFonts w:ascii="黑体" w:eastAsia="黑体" w:hAnsi="黑体" w:hint="eastAsia"/>
          <w:b w:val="0"/>
          <w:spacing w:val="-4"/>
          <w:sz w:val="32"/>
          <w:szCs w:val="32"/>
        </w:rPr>
      </w:pPr>
      <w:r w:rsidRPr="00771E28">
        <w:rPr>
          <w:rStyle w:val="ad"/>
          <w:rFonts w:ascii="黑体" w:eastAsia="黑体" w:hAnsi="黑体" w:hint="eastAsia"/>
          <w:b w:val="0"/>
          <w:spacing w:val="-4"/>
          <w:sz w:val="32"/>
          <w:szCs w:val="32"/>
        </w:rPr>
        <w:t>预算执行进度与绩效指标偏差</w:t>
      </w:r>
    </w:p>
    <w:p w14:paraId="04A55D5C" w14:textId="77777777" w:rsidR="006C211E" w:rsidRPr="00771E28" w:rsidRDefault="00000000">
      <w:pPr>
        <w:spacing w:line="540" w:lineRule="exact"/>
        <w:ind w:firstLine="567"/>
        <w:rPr>
          <w:rStyle w:val="ad"/>
          <w:rFonts w:ascii="黑体" w:eastAsia="黑体" w:hAnsi="黑体" w:hint="eastAsia"/>
          <w:b w:val="0"/>
          <w:spacing w:val="-4"/>
          <w:sz w:val="32"/>
          <w:szCs w:val="32"/>
        </w:rPr>
      </w:pPr>
      <w:r w:rsidRPr="00771E28">
        <w:rPr>
          <w:rStyle w:val="ad"/>
          <w:rFonts w:ascii="楷体" w:eastAsia="楷体" w:hAnsi="楷体" w:hint="eastAsia"/>
          <w:b w:val="0"/>
          <w:bCs w:val="0"/>
          <w:spacing w:val="-4"/>
          <w:sz w:val="32"/>
          <w:szCs w:val="32"/>
        </w:rPr>
        <w:t>（一）预算执行进度</w:t>
      </w:r>
      <w:r w:rsidRPr="00771E28">
        <w:rPr>
          <w:rStyle w:val="ad"/>
          <w:rFonts w:ascii="楷体" w:eastAsia="楷体" w:hAnsi="楷体" w:hint="eastAsia"/>
          <w:b w:val="0"/>
          <w:bCs w:val="0"/>
          <w:spacing w:val="-4"/>
          <w:sz w:val="32"/>
          <w:szCs w:val="32"/>
        </w:rPr>
        <w:br/>
        <w:t>2023年昌吉州冬季清洁取暖项目补助资金（第一批）项目预算金额6657万元，实际到位6657万元，实际支出4969万元，预算执行率为74.6%，项目绩效指标总体完成率为100%，偏差率25.4%,偏差原因是各乡镇还未提交验收相关资料，拟采取的措施是督促乡镇尽快提交相关验收资料进行验收，验收结束后将统一支付。</w:t>
      </w:r>
      <w:r w:rsidRPr="00771E28">
        <w:rPr>
          <w:rStyle w:val="ad"/>
          <w:rFonts w:ascii="楷体" w:eastAsia="楷体" w:hAnsi="楷体" w:hint="eastAsia"/>
          <w:b w:val="0"/>
          <w:bCs w:val="0"/>
          <w:spacing w:val="-4"/>
          <w:sz w:val="32"/>
          <w:szCs w:val="32"/>
        </w:rPr>
        <w:br/>
        <w:t>（二）绩效指标偏差情况</w:t>
      </w:r>
      <w:r w:rsidRPr="00771E28">
        <w:rPr>
          <w:rStyle w:val="ad"/>
          <w:rFonts w:ascii="楷体" w:eastAsia="楷体" w:hAnsi="楷体" w:hint="eastAsia"/>
          <w:b w:val="0"/>
          <w:bCs w:val="0"/>
          <w:spacing w:val="-4"/>
          <w:sz w:val="32"/>
          <w:szCs w:val="32"/>
        </w:rPr>
        <w:br/>
        <w:t>2023年本单位负责实施的2023年昌吉州冬季清洁取暖项目补助资金（第一批）项目的绩效目标及指标已经全部达成，不存在偏差情况。</w:t>
      </w:r>
    </w:p>
    <w:p w14:paraId="56FB4333" w14:textId="77777777" w:rsidR="006C211E" w:rsidRPr="00771E28" w:rsidRDefault="00000000">
      <w:pPr>
        <w:numPr>
          <w:ilvl w:val="0"/>
          <w:numId w:val="1"/>
        </w:numPr>
        <w:spacing w:line="540" w:lineRule="exact"/>
        <w:ind w:firstLine="640"/>
        <w:rPr>
          <w:rStyle w:val="ad"/>
          <w:rFonts w:ascii="黑体" w:eastAsia="黑体" w:hAnsi="黑体" w:hint="eastAsia"/>
          <w:b w:val="0"/>
          <w:spacing w:val="-4"/>
          <w:sz w:val="32"/>
          <w:szCs w:val="32"/>
        </w:rPr>
      </w:pPr>
      <w:r w:rsidRPr="00771E28">
        <w:rPr>
          <w:rStyle w:val="ad"/>
          <w:rFonts w:ascii="黑体" w:eastAsia="黑体" w:hAnsi="黑体" w:hint="eastAsia"/>
          <w:b w:val="0"/>
          <w:spacing w:val="-4"/>
          <w:sz w:val="32"/>
          <w:szCs w:val="32"/>
        </w:rPr>
        <w:t>主要经验及做法、存在的问题及原因分析</w:t>
      </w:r>
    </w:p>
    <w:p w14:paraId="004DDEE3" w14:textId="77777777" w:rsidR="006C211E" w:rsidRPr="00771E28" w:rsidRDefault="00000000">
      <w:pPr>
        <w:spacing w:line="540" w:lineRule="exact"/>
        <w:ind w:firstLine="567"/>
        <w:rPr>
          <w:rFonts w:ascii="仿宋_GB2312" w:eastAsia="仿宋_GB2312"/>
          <w:spacing w:val="-4"/>
          <w:sz w:val="32"/>
          <w:szCs w:val="32"/>
        </w:rPr>
      </w:pPr>
      <w:r w:rsidRPr="00771E28">
        <w:rPr>
          <w:rStyle w:val="ad"/>
          <w:rFonts w:ascii="楷体" w:eastAsia="楷体" w:hAnsi="楷体" w:hint="eastAsia"/>
          <w:b w:val="0"/>
          <w:bCs w:val="0"/>
          <w:spacing w:val="-4"/>
          <w:sz w:val="32"/>
          <w:szCs w:val="32"/>
        </w:rPr>
        <w:t>（一）主要经验及做法</w:t>
      </w:r>
      <w:r w:rsidRPr="00771E28">
        <w:rPr>
          <w:rStyle w:val="ad"/>
          <w:rFonts w:ascii="楷体" w:eastAsia="楷体" w:hAnsi="楷体" w:hint="eastAsia"/>
          <w:b w:val="0"/>
          <w:bCs w:val="0"/>
          <w:spacing w:val="-4"/>
          <w:sz w:val="32"/>
          <w:szCs w:val="32"/>
        </w:rPr>
        <w:br/>
      </w:r>
      <w:r w:rsidRPr="00771E28">
        <w:rPr>
          <w:rStyle w:val="ad"/>
          <w:rFonts w:ascii="楷体" w:eastAsia="楷体" w:hAnsi="楷体" w:hint="eastAsia"/>
          <w:b w:val="0"/>
          <w:bCs w:val="0"/>
          <w:spacing w:val="-4"/>
          <w:sz w:val="32"/>
          <w:szCs w:val="32"/>
        </w:rPr>
        <w:lastRenderedPageBreak/>
        <w:t>1.聚焦重点任务，推动项目工作落地落实</w:t>
      </w:r>
      <w:r w:rsidRPr="00771E28">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771E28">
        <w:rPr>
          <w:rStyle w:val="ad"/>
          <w:rFonts w:ascii="楷体" w:eastAsia="楷体" w:hAnsi="楷体" w:hint="eastAsia"/>
          <w:b w:val="0"/>
          <w:bCs w:val="0"/>
          <w:spacing w:val="-4"/>
          <w:sz w:val="32"/>
          <w:szCs w:val="32"/>
        </w:rPr>
        <w:br/>
        <w:t>2.坚持问题导向，加强执行监控，提高资金效益</w:t>
      </w:r>
      <w:r w:rsidRPr="00771E28">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771E28">
        <w:rPr>
          <w:rStyle w:val="ad"/>
          <w:rFonts w:ascii="楷体" w:eastAsia="楷体" w:hAnsi="楷体" w:hint="eastAsia"/>
          <w:b w:val="0"/>
          <w:bCs w:val="0"/>
          <w:spacing w:val="-4"/>
          <w:sz w:val="32"/>
          <w:szCs w:val="32"/>
        </w:rPr>
        <w:br/>
        <w:t>3.强化绩效目标刚性约束，及时对项目进行跟踪问效</w:t>
      </w:r>
      <w:r w:rsidRPr="00771E28">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771E28">
        <w:rPr>
          <w:rStyle w:val="ad"/>
          <w:rFonts w:ascii="楷体" w:eastAsia="楷体" w:hAnsi="楷体" w:hint="eastAsia"/>
          <w:b w:val="0"/>
          <w:bCs w:val="0"/>
          <w:spacing w:val="-4"/>
          <w:sz w:val="32"/>
          <w:szCs w:val="32"/>
        </w:rPr>
        <w:br/>
        <w:t>（二）存在问题及原因分析</w:t>
      </w:r>
      <w:r w:rsidRPr="00771E28">
        <w:rPr>
          <w:rStyle w:val="ad"/>
          <w:rFonts w:ascii="楷体" w:eastAsia="楷体" w:hAnsi="楷体" w:hint="eastAsia"/>
          <w:b w:val="0"/>
          <w:bCs w:val="0"/>
          <w:spacing w:val="-4"/>
          <w:sz w:val="32"/>
          <w:szCs w:val="32"/>
        </w:rPr>
        <w:br/>
        <w:t>1.绩效预算认识不够充分，绩效理念有待进一步强化</w:t>
      </w:r>
      <w:r w:rsidRPr="00771E28">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771E28">
        <w:rPr>
          <w:rStyle w:val="ad"/>
          <w:rFonts w:ascii="楷体" w:eastAsia="楷体" w:hAnsi="楷体" w:hint="eastAsia"/>
          <w:b w:val="0"/>
          <w:bCs w:val="0"/>
          <w:spacing w:val="-4"/>
          <w:sz w:val="32"/>
          <w:szCs w:val="32"/>
        </w:rPr>
        <w:br/>
        <w:t>2.绩效档案归档工作有待提高</w:t>
      </w:r>
      <w:r w:rsidRPr="00771E28">
        <w:rPr>
          <w:rStyle w:val="ad"/>
          <w:rFonts w:ascii="楷体" w:eastAsia="楷体" w:hAnsi="楷体" w:hint="eastAsia"/>
          <w:b w:val="0"/>
          <w:bCs w:val="0"/>
          <w:spacing w:val="-4"/>
          <w:sz w:val="32"/>
          <w:szCs w:val="32"/>
        </w:rPr>
        <w:br/>
        <w:t>一是对档案工作重视程度不高，意识淡薄。单位人员对绩效档案</w:t>
      </w:r>
      <w:r w:rsidRPr="00771E28">
        <w:rPr>
          <w:rStyle w:val="ad"/>
          <w:rFonts w:ascii="楷体" w:eastAsia="楷体" w:hAnsi="楷体" w:hint="eastAsia"/>
          <w:b w:val="0"/>
          <w:bCs w:val="0"/>
          <w:spacing w:val="-4"/>
          <w:sz w:val="32"/>
          <w:szCs w:val="32"/>
        </w:rPr>
        <w:lastRenderedPageBreak/>
        <w:t>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771E28">
        <w:rPr>
          <w:rStyle w:val="ad"/>
          <w:rFonts w:ascii="楷体" w:eastAsia="楷体" w:hAnsi="楷体" w:hint="eastAsia"/>
          <w:b w:val="0"/>
          <w:bCs w:val="0"/>
          <w:spacing w:val="-4"/>
          <w:sz w:val="32"/>
          <w:szCs w:val="32"/>
        </w:rPr>
        <w:br/>
        <w:t>3.项目支出绩效评价存在单位限，客观性有待加强</w:t>
      </w:r>
      <w:r w:rsidRPr="00771E28">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466C5865" w14:textId="77777777" w:rsidR="006C211E" w:rsidRPr="00771E28" w:rsidRDefault="00000000">
      <w:pPr>
        <w:spacing w:line="540" w:lineRule="exact"/>
        <w:ind w:firstLine="640"/>
        <w:rPr>
          <w:rStyle w:val="ad"/>
          <w:rFonts w:ascii="黑体" w:eastAsia="黑体" w:hAnsi="黑体" w:hint="eastAsia"/>
          <w:b w:val="0"/>
          <w:spacing w:val="-4"/>
          <w:sz w:val="32"/>
          <w:szCs w:val="32"/>
        </w:rPr>
      </w:pPr>
      <w:r w:rsidRPr="00771E28">
        <w:rPr>
          <w:rStyle w:val="ad"/>
          <w:rFonts w:ascii="黑体" w:eastAsia="黑体" w:hAnsi="黑体" w:hint="eastAsia"/>
          <w:b w:val="0"/>
          <w:spacing w:val="-4"/>
          <w:sz w:val="32"/>
          <w:szCs w:val="32"/>
        </w:rPr>
        <w:t>七、有关建议</w:t>
      </w:r>
    </w:p>
    <w:p w14:paraId="458801CB" w14:textId="77777777" w:rsidR="006C211E" w:rsidRPr="00771E28" w:rsidRDefault="00000000">
      <w:pPr>
        <w:spacing w:line="540" w:lineRule="exact"/>
        <w:ind w:firstLine="567"/>
        <w:rPr>
          <w:rStyle w:val="ad"/>
          <w:rFonts w:ascii="楷体" w:eastAsia="楷体" w:hAnsi="楷体" w:hint="eastAsia"/>
          <w:spacing w:val="-4"/>
          <w:sz w:val="32"/>
          <w:szCs w:val="32"/>
        </w:rPr>
      </w:pPr>
      <w:r w:rsidRPr="00771E28">
        <w:rPr>
          <w:rStyle w:val="ad"/>
          <w:rFonts w:ascii="楷体" w:eastAsia="楷体" w:hAnsi="楷体" w:hint="eastAsia"/>
          <w:b w:val="0"/>
          <w:bCs w:val="0"/>
          <w:spacing w:val="-4"/>
          <w:sz w:val="32"/>
          <w:szCs w:val="32"/>
        </w:rPr>
        <w:t>1.加强培训，提高相关人员工作水平</w:t>
      </w:r>
      <w:r w:rsidRPr="00771E28">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771E28">
        <w:rPr>
          <w:rStyle w:val="ad"/>
          <w:rFonts w:ascii="楷体" w:eastAsia="楷体" w:hAnsi="楷体" w:hint="eastAsia"/>
          <w:b w:val="0"/>
          <w:bCs w:val="0"/>
          <w:spacing w:val="-4"/>
          <w:sz w:val="32"/>
          <w:szCs w:val="32"/>
        </w:rPr>
        <w:br/>
        <w:t>2.扎实推进档案规范化建设，提升档案管理水平</w:t>
      </w:r>
      <w:r w:rsidRPr="00771E28">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771E28">
        <w:rPr>
          <w:rStyle w:val="ad"/>
          <w:rFonts w:ascii="楷体" w:eastAsia="楷体" w:hAnsi="楷体" w:hint="eastAsia"/>
          <w:b w:val="0"/>
          <w:bCs w:val="0"/>
          <w:spacing w:val="-4"/>
          <w:sz w:val="32"/>
          <w:szCs w:val="32"/>
        </w:rPr>
        <w:br/>
        <w:t>3. 高度重视，加强领导</w:t>
      </w:r>
      <w:r w:rsidRPr="00771E28">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DB9AE94" w14:textId="77777777" w:rsidR="006C211E" w:rsidRPr="00771E28" w:rsidRDefault="00000000">
      <w:pPr>
        <w:spacing w:line="540" w:lineRule="exact"/>
        <w:ind w:firstLine="640"/>
        <w:rPr>
          <w:rStyle w:val="ad"/>
          <w:rFonts w:ascii="黑体" w:eastAsia="黑体" w:hAnsi="黑体" w:hint="eastAsia"/>
          <w:b w:val="0"/>
          <w:spacing w:val="-4"/>
          <w:sz w:val="32"/>
          <w:szCs w:val="32"/>
        </w:rPr>
      </w:pPr>
      <w:r w:rsidRPr="00771E28">
        <w:rPr>
          <w:rStyle w:val="ad"/>
          <w:rFonts w:ascii="黑体" w:eastAsia="黑体" w:hAnsi="黑体" w:hint="eastAsia"/>
          <w:b w:val="0"/>
          <w:spacing w:val="-4"/>
          <w:sz w:val="32"/>
          <w:szCs w:val="32"/>
        </w:rPr>
        <w:lastRenderedPageBreak/>
        <w:t>八、其他需要说明的问题</w:t>
      </w:r>
    </w:p>
    <w:p w14:paraId="276B1179" w14:textId="77777777" w:rsidR="006C211E" w:rsidRPr="00771E28" w:rsidRDefault="00000000">
      <w:pPr>
        <w:spacing w:line="540" w:lineRule="exact"/>
        <w:ind w:firstLine="567"/>
        <w:rPr>
          <w:rStyle w:val="ad"/>
          <w:rFonts w:ascii="楷体" w:eastAsia="楷体" w:hAnsi="楷体" w:hint="eastAsia"/>
          <w:b w:val="0"/>
          <w:bCs w:val="0"/>
          <w:spacing w:val="-4"/>
          <w:sz w:val="32"/>
          <w:szCs w:val="32"/>
        </w:rPr>
      </w:pPr>
      <w:r w:rsidRPr="00771E28">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518A2127" w14:textId="77777777" w:rsidR="006C211E" w:rsidRPr="00771E28" w:rsidRDefault="006C211E">
      <w:pPr>
        <w:spacing w:line="540" w:lineRule="exact"/>
        <w:ind w:firstLine="567"/>
        <w:rPr>
          <w:rStyle w:val="ad"/>
          <w:rFonts w:ascii="仿宋" w:eastAsia="仿宋" w:hAnsi="仿宋" w:hint="eastAsia"/>
          <w:b w:val="0"/>
          <w:spacing w:val="-4"/>
          <w:sz w:val="32"/>
          <w:szCs w:val="32"/>
        </w:rPr>
      </w:pPr>
    </w:p>
    <w:p w14:paraId="3B26B8F9" w14:textId="77777777" w:rsidR="006C211E" w:rsidRPr="00771E28" w:rsidRDefault="006C211E">
      <w:pPr>
        <w:spacing w:line="540" w:lineRule="exact"/>
        <w:ind w:firstLine="567"/>
        <w:rPr>
          <w:rStyle w:val="ad"/>
          <w:rFonts w:ascii="仿宋" w:eastAsia="仿宋" w:hAnsi="仿宋" w:hint="eastAsia"/>
          <w:b w:val="0"/>
          <w:spacing w:val="-4"/>
          <w:sz w:val="32"/>
          <w:szCs w:val="32"/>
        </w:rPr>
      </w:pPr>
    </w:p>
    <w:p w14:paraId="57930032" w14:textId="77777777" w:rsidR="006C211E" w:rsidRPr="00771E28" w:rsidRDefault="006C211E">
      <w:pPr>
        <w:spacing w:line="540" w:lineRule="exact"/>
        <w:ind w:firstLine="567"/>
        <w:rPr>
          <w:rStyle w:val="ad"/>
          <w:rFonts w:ascii="仿宋" w:eastAsia="仿宋" w:hAnsi="仿宋" w:hint="eastAsia"/>
          <w:b w:val="0"/>
          <w:spacing w:val="-4"/>
          <w:sz w:val="32"/>
          <w:szCs w:val="32"/>
        </w:rPr>
      </w:pPr>
    </w:p>
    <w:p w14:paraId="3D7B72E7" w14:textId="77777777" w:rsidR="006C211E" w:rsidRPr="00771E28" w:rsidRDefault="006C211E">
      <w:pPr>
        <w:spacing w:line="540" w:lineRule="exact"/>
        <w:ind w:firstLine="567"/>
        <w:rPr>
          <w:rStyle w:val="ad"/>
          <w:rFonts w:ascii="仿宋" w:eastAsia="仿宋" w:hAnsi="仿宋" w:hint="eastAsia"/>
          <w:b w:val="0"/>
          <w:spacing w:val="-4"/>
          <w:sz w:val="32"/>
          <w:szCs w:val="32"/>
        </w:rPr>
      </w:pPr>
    </w:p>
    <w:p w14:paraId="43F3E19B" w14:textId="77777777" w:rsidR="006C211E" w:rsidRPr="00771E28" w:rsidRDefault="006C211E">
      <w:pPr>
        <w:spacing w:line="540" w:lineRule="exact"/>
        <w:ind w:firstLine="567"/>
        <w:rPr>
          <w:rStyle w:val="ad"/>
          <w:rFonts w:ascii="仿宋" w:eastAsia="仿宋" w:hAnsi="仿宋" w:hint="eastAsia"/>
          <w:b w:val="0"/>
          <w:spacing w:val="-4"/>
          <w:sz w:val="32"/>
          <w:szCs w:val="32"/>
        </w:rPr>
      </w:pPr>
    </w:p>
    <w:sectPr w:rsidR="006C211E" w:rsidRPr="00771E28">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4A284" w14:textId="77777777" w:rsidR="001A2383" w:rsidRDefault="001A2383">
      <w:r>
        <w:separator/>
      </w:r>
    </w:p>
  </w:endnote>
  <w:endnote w:type="continuationSeparator" w:id="0">
    <w:p w14:paraId="72CEE3F8" w14:textId="77777777" w:rsidR="001A2383" w:rsidRDefault="001A2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ABC2BF6" w14:textId="77777777" w:rsidR="006C211E" w:rsidRDefault="00000000">
        <w:pPr>
          <w:pStyle w:val="a5"/>
          <w:jc w:val="center"/>
        </w:pPr>
        <w:r>
          <w:fldChar w:fldCharType="begin"/>
        </w:r>
        <w:r>
          <w:instrText>PAGE   \* MERGEFORMAT</w:instrText>
        </w:r>
        <w:r>
          <w:fldChar w:fldCharType="separate"/>
        </w:r>
        <w:r>
          <w:rPr>
            <w:lang w:val="zh-CN"/>
          </w:rPr>
          <w:t>2</w:t>
        </w:r>
        <w:r>
          <w:fldChar w:fldCharType="end"/>
        </w:r>
      </w:p>
    </w:sdtContent>
  </w:sdt>
  <w:p w14:paraId="1FEF77B4" w14:textId="77777777" w:rsidR="006C211E" w:rsidRDefault="006C21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EFBFC" w14:textId="77777777" w:rsidR="001A2383" w:rsidRDefault="001A2383">
      <w:r>
        <w:separator/>
      </w:r>
    </w:p>
  </w:footnote>
  <w:footnote w:type="continuationSeparator" w:id="0">
    <w:p w14:paraId="3396F76D" w14:textId="77777777" w:rsidR="001A2383" w:rsidRDefault="001A23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596403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A2383"/>
    <w:rsid w:val="001B3A40"/>
    <w:rsid w:val="00247982"/>
    <w:rsid w:val="00291BC0"/>
    <w:rsid w:val="00311DBE"/>
    <w:rsid w:val="004366A8"/>
    <w:rsid w:val="00502BA7"/>
    <w:rsid w:val="005162F1"/>
    <w:rsid w:val="00535153"/>
    <w:rsid w:val="00554F82"/>
    <w:rsid w:val="0056390D"/>
    <w:rsid w:val="005719B0"/>
    <w:rsid w:val="005D10D6"/>
    <w:rsid w:val="006C211E"/>
    <w:rsid w:val="00771E28"/>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9B150"/>
  <w15:docId w15:val="{0B87A316-F8A8-4D5A-A8EE-E73AE87D2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1268</Words>
  <Characters>7229</Characters>
  <Application>Microsoft Office Word</Application>
  <DocSecurity>0</DocSecurity>
  <Lines>60</Lines>
  <Paragraphs>16</Paragraphs>
  <ScaleCrop>false</ScaleCrop>
  <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