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F4A00C" w14:textId="77777777" w:rsidR="00450008" w:rsidRPr="00BA45EB" w:rsidRDefault="00000000">
      <w:pPr>
        <w:spacing w:line="540" w:lineRule="exact"/>
        <w:jc w:val="left"/>
        <w:rPr>
          <w:rFonts w:ascii="仿宋" w:eastAsia="仿宋" w:hAnsi="仿宋" w:cs="宋体" w:hint="eastAsia"/>
          <w:kern w:val="0"/>
          <w:sz w:val="32"/>
          <w:szCs w:val="32"/>
        </w:rPr>
      </w:pPr>
      <w:r w:rsidRPr="00BA45EB">
        <w:rPr>
          <w:rFonts w:ascii="仿宋" w:eastAsia="仿宋" w:hAnsi="仿宋" w:cs="宋体" w:hint="eastAsia"/>
          <w:kern w:val="0"/>
          <w:sz w:val="32"/>
          <w:szCs w:val="32"/>
        </w:rPr>
        <w:t>附件2：</w:t>
      </w:r>
    </w:p>
    <w:p w14:paraId="7EACDDDF" w14:textId="77777777" w:rsidR="00450008" w:rsidRPr="00BA45EB" w:rsidRDefault="00450008">
      <w:pPr>
        <w:spacing w:line="540" w:lineRule="exact"/>
        <w:jc w:val="center"/>
        <w:rPr>
          <w:rFonts w:ascii="华文中宋" w:eastAsia="华文中宋" w:hAnsi="华文中宋" w:cs="宋体" w:hint="eastAsia"/>
          <w:b/>
          <w:kern w:val="0"/>
          <w:sz w:val="52"/>
          <w:szCs w:val="52"/>
        </w:rPr>
      </w:pPr>
    </w:p>
    <w:p w14:paraId="48C8BB68" w14:textId="77777777" w:rsidR="00450008" w:rsidRPr="00BA45EB" w:rsidRDefault="00450008">
      <w:pPr>
        <w:spacing w:line="540" w:lineRule="exact"/>
        <w:jc w:val="center"/>
        <w:rPr>
          <w:rFonts w:ascii="华文中宋" w:eastAsia="华文中宋" w:hAnsi="华文中宋" w:cs="宋体" w:hint="eastAsia"/>
          <w:b/>
          <w:kern w:val="0"/>
          <w:sz w:val="52"/>
          <w:szCs w:val="52"/>
        </w:rPr>
      </w:pPr>
    </w:p>
    <w:p w14:paraId="57CA6750" w14:textId="77777777" w:rsidR="00450008" w:rsidRPr="00BA45EB" w:rsidRDefault="00450008">
      <w:pPr>
        <w:spacing w:line="540" w:lineRule="exact"/>
        <w:jc w:val="center"/>
        <w:rPr>
          <w:rFonts w:ascii="华文中宋" w:eastAsia="华文中宋" w:hAnsi="华文中宋" w:cs="宋体" w:hint="eastAsia"/>
          <w:b/>
          <w:kern w:val="0"/>
          <w:sz w:val="52"/>
          <w:szCs w:val="52"/>
        </w:rPr>
      </w:pPr>
    </w:p>
    <w:p w14:paraId="0AEA3C6F" w14:textId="77777777" w:rsidR="00450008" w:rsidRPr="00BA45EB" w:rsidRDefault="00450008">
      <w:pPr>
        <w:spacing w:line="540" w:lineRule="exact"/>
        <w:jc w:val="center"/>
        <w:rPr>
          <w:rFonts w:ascii="华文中宋" w:eastAsia="华文中宋" w:hAnsi="华文中宋" w:cs="宋体" w:hint="eastAsia"/>
          <w:b/>
          <w:kern w:val="0"/>
          <w:sz w:val="52"/>
          <w:szCs w:val="52"/>
        </w:rPr>
      </w:pPr>
    </w:p>
    <w:p w14:paraId="571D3608" w14:textId="77777777" w:rsidR="00450008" w:rsidRPr="00BA45EB" w:rsidRDefault="00450008">
      <w:pPr>
        <w:spacing w:line="540" w:lineRule="exact"/>
        <w:jc w:val="center"/>
        <w:rPr>
          <w:rFonts w:ascii="华文中宋" w:eastAsia="华文中宋" w:hAnsi="华文中宋" w:cs="宋体" w:hint="eastAsia"/>
          <w:b/>
          <w:kern w:val="0"/>
          <w:sz w:val="52"/>
          <w:szCs w:val="52"/>
        </w:rPr>
      </w:pPr>
    </w:p>
    <w:p w14:paraId="16AEA43B" w14:textId="77777777" w:rsidR="00450008" w:rsidRPr="00BA45EB" w:rsidRDefault="00450008">
      <w:pPr>
        <w:spacing w:line="540" w:lineRule="exact"/>
        <w:jc w:val="center"/>
        <w:rPr>
          <w:rFonts w:ascii="华文中宋" w:eastAsia="华文中宋" w:hAnsi="华文中宋" w:cs="宋体" w:hint="eastAsia"/>
          <w:b/>
          <w:kern w:val="0"/>
          <w:sz w:val="52"/>
          <w:szCs w:val="52"/>
        </w:rPr>
      </w:pPr>
    </w:p>
    <w:p w14:paraId="44DF1E4F" w14:textId="77777777" w:rsidR="00450008" w:rsidRPr="00BA45EB" w:rsidRDefault="00000000">
      <w:pPr>
        <w:spacing w:line="540" w:lineRule="exact"/>
        <w:jc w:val="center"/>
        <w:rPr>
          <w:rFonts w:ascii="方正小标宋_GBK" w:eastAsia="方正小标宋_GBK" w:hAnsi="华文中宋" w:cs="宋体" w:hint="eastAsia"/>
          <w:b/>
          <w:kern w:val="0"/>
          <w:sz w:val="48"/>
          <w:szCs w:val="48"/>
        </w:rPr>
      </w:pPr>
      <w:r w:rsidRPr="00BA45EB">
        <w:rPr>
          <w:rFonts w:ascii="方正小标宋_GBK" w:eastAsia="方正小标宋_GBK" w:hAnsi="华文中宋" w:cs="宋体" w:hint="eastAsia"/>
          <w:b/>
          <w:kern w:val="0"/>
          <w:sz w:val="48"/>
          <w:szCs w:val="48"/>
        </w:rPr>
        <w:t>项目支出绩效自评报告</w:t>
      </w:r>
    </w:p>
    <w:p w14:paraId="3E9AA35A" w14:textId="77777777" w:rsidR="00450008" w:rsidRPr="00BA45EB" w:rsidRDefault="00450008">
      <w:pPr>
        <w:spacing w:line="540" w:lineRule="exact"/>
        <w:jc w:val="center"/>
        <w:rPr>
          <w:rFonts w:ascii="华文中宋" w:eastAsia="华文中宋" w:hAnsi="华文中宋" w:cs="宋体" w:hint="eastAsia"/>
          <w:b/>
          <w:kern w:val="0"/>
          <w:sz w:val="52"/>
          <w:szCs w:val="52"/>
        </w:rPr>
      </w:pPr>
    </w:p>
    <w:p w14:paraId="4D7987B0" w14:textId="77777777" w:rsidR="00450008" w:rsidRPr="00BA45EB" w:rsidRDefault="00000000">
      <w:pPr>
        <w:spacing w:line="540" w:lineRule="exact"/>
        <w:jc w:val="center"/>
        <w:rPr>
          <w:rFonts w:eastAsia="仿宋_GB2312" w:hAnsi="宋体" w:cs="宋体" w:hint="eastAsia"/>
          <w:kern w:val="0"/>
          <w:sz w:val="36"/>
          <w:szCs w:val="36"/>
        </w:rPr>
      </w:pPr>
      <w:r w:rsidRPr="00BA45EB">
        <w:rPr>
          <w:rFonts w:eastAsia="仿宋_GB2312" w:hAnsi="宋体" w:cs="宋体" w:hint="eastAsia"/>
          <w:kern w:val="0"/>
          <w:sz w:val="36"/>
          <w:szCs w:val="36"/>
        </w:rPr>
        <w:t>（</w:t>
      </w:r>
      <w:r w:rsidRPr="00BA45EB">
        <w:rPr>
          <w:rFonts w:eastAsia="仿宋_GB2312" w:hAnsi="宋体" w:cs="宋体" w:hint="eastAsia"/>
          <w:kern w:val="0"/>
          <w:sz w:val="36"/>
          <w:szCs w:val="36"/>
        </w:rPr>
        <w:t xml:space="preserve">   </w:t>
      </w:r>
      <w:r w:rsidRPr="00BA45EB">
        <w:rPr>
          <w:rStyle w:val="ad"/>
          <w:rFonts w:ascii="楷体" w:eastAsia="楷体" w:hAnsi="楷体" w:hint="eastAsia"/>
          <w:spacing w:val="-4"/>
          <w:sz w:val="32"/>
          <w:szCs w:val="32"/>
        </w:rPr>
        <w:t>2023</w:t>
      </w:r>
      <w:r w:rsidRPr="00BA45EB">
        <w:rPr>
          <w:rFonts w:eastAsia="仿宋_GB2312" w:hAnsi="宋体" w:cs="宋体" w:hint="eastAsia"/>
          <w:kern w:val="0"/>
          <w:sz w:val="36"/>
          <w:szCs w:val="36"/>
        </w:rPr>
        <w:t xml:space="preserve">  </w:t>
      </w:r>
      <w:r w:rsidRPr="00BA45EB">
        <w:rPr>
          <w:rFonts w:eastAsia="仿宋_GB2312" w:hAnsi="宋体" w:cs="宋体" w:hint="eastAsia"/>
          <w:kern w:val="0"/>
          <w:sz w:val="36"/>
          <w:szCs w:val="36"/>
        </w:rPr>
        <w:t>年度）</w:t>
      </w:r>
    </w:p>
    <w:p w14:paraId="4A575C87" w14:textId="77777777" w:rsidR="00450008" w:rsidRPr="00BA45EB" w:rsidRDefault="00450008">
      <w:pPr>
        <w:spacing w:line="540" w:lineRule="exact"/>
        <w:jc w:val="center"/>
        <w:rPr>
          <w:rFonts w:eastAsia="仿宋_GB2312" w:hAnsi="宋体" w:cs="宋体" w:hint="eastAsia"/>
          <w:kern w:val="0"/>
          <w:sz w:val="30"/>
          <w:szCs w:val="30"/>
        </w:rPr>
      </w:pPr>
    </w:p>
    <w:p w14:paraId="14858EF9" w14:textId="77777777" w:rsidR="00450008" w:rsidRPr="00BA45EB" w:rsidRDefault="00450008">
      <w:pPr>
        <w:spacing w:line="540" w:lineRule="exact"/>
        <w:jc w:val="center"/>
        <w:rPr>
          <w:rFonts w:eastAsia="仿宋_GB2312" w:hAnsi="宋体" w:cs="宋体" w:hint="eastAsia"/>
          <w:kern w:val="0"/>
          <w:sz w:val="30"/>
          <w:szCs w:val="30"/>
        </w:rPr>
      </w:pPr>
    </w:p>
    <w:p w14:paraId="62CA9775" w14:textId="77777777" w:rsidR="00450008" w:rsidRPr="00BA45EB" w:rsidRDefault="00450008">
      <w:pPr>
        <w:spacing w:line="540" w:lineRule="exact"/>
        <w:jc w:val="center"/>
        <w:rPr>
          <w:rFonts w:eastAsia="仿宋_GB2312" w:hAnsi="宋体" w:cs="宋体" w:hint="eastAsia"/>
          <w:kern w:val="0"/>
          <w:sz w:val="30"/>
          <w:szCs w:val="30"/>
        </w:rPr>
      </w:pPr>
    </w:p>
    <w:p w14:paraId="11215BC4" w14:textId="77777777" w:rsidR="00450008" w:rsidRPr="00BA45EB" w:rsidRDefault="00450008">
      <w:pPr>
        <w:spacing w:line="540" w:lineRule="exact"/>
        <w:jc w:val="center"/>
        <w:rPr>
          <w:rFonts w:eastAsia="仿宋_GB2312" w:hAnsi="宋体" w:cs="宋体" w:hint="eastAsia"/>
          <w:kern w:val="0"/>
          <w:sz w:val="30"/>
          <w:szCs w:val="30"/>
        </w:rPr>
      </w:pPr>
    </w:p>
    <w:p w14:paraId="47CA3622" w14:textId="77777777" w:rsidR="00450008" w:rsidRPr="00BA45EB" w:rsidRDefault="00450008">
      <w:pPr>
        <w:spacing w:line="540" w:lineRule="exact"/>
        <w:jc w:val="center"/>
        <w:rPr>
          <w:rFonts w:eastAsia="仿宋_GB2312" w:hAnsi="宋体" w:cs="宋体" w:hint="eastAsia"/>
          <w:kern w:val="0"/>
          <w:sz w:val="30"/>
          <w:szCs w:val="30"/>
        </w:rPr>
      </w:pPr>
    </w:p>
    <w:p w14:paraId="338B9E94" w14:textId="77777777" w:rsidR="00450008" w:rsidRPr="00BA45EB" w:rsidRDefault="00450008">
      <w:pPr>
        <w:spacing w:line="540" w:lineRule="exact"/>
        <w:jc w:val="center"/>
        <w:rPr>
          <w:rFonts w:eastAsia="仿宋_GB2312" w:hAnsi="宋体" w:cs="宋体" w:hint="eastAsia"/>
          <w:kern w:val="0"/>
          <w:sz w:val="30"/>
          <w:szCs w:val="30"/>
        </w:rPr>
      </w:pPr>
    </w:p>
    <w:p w14:paraId="0E4F60A5" w14:textId="77777777" w:rsidR="00450008" w:rsidRPr="00BA45EB" w:rsidRDefault="00450008">
      <w:pPr>
        <w:spacing w:line="540" w:lineRule="exact"/>
        <w:rPr>
          <w:rFonts w:eastAsia="仿宋_GB2312" w:hAnsi="宋体" w:cs="宋体" w:hint="eastAsia"/>
          <w:kern w:val="0"/>
          <w:sz w:val="30"/>
          <w:szCs w:val="30"/>
        </w:rPr>
      </w:pPr>
    </w:p>
    <w:p w14:paraId="163B5B5B" w14:textId="77777777" w:rsidR="00450008" w:rsidRPr="00BA45EB" w:rsidRDefault="00000000">
      <w:pPr>
        <w:spacing w:line="700" w:lineRule="exact"/>
        <w:jc w:val="left"/>
        <w:rPr>
          <w:rFonts w:eastAsia="仿宋_GB2312" w:hAnsi="宋体" w:cs="宋体" w:hint="eastAsia"/>
          <w:kern w:val="0"/>
          <w:sz w:val="36"/>
          <w:szCs w:val="36"/>
        </w:rPr>
      </w:pPr>
      <w:r w:rsidRPr="00BA45EB">
        <w:rPr>
          <w:rFonts w:eastAsia="仿宋_GB2312" w:hAnsi="宋体" w:cs="宋体" w:hint="eastAsia"/>
          <w:kern w:val="0"/>
          <w:sz w:val="36"/>
          <w:szCs w:val="36"/>
        </w:rPr>
        <w:t xml:space="preserve">     </w:t>
      </w:r>
    </w:p>
    <w:p w14:paraId="7E2C7B7C" w14:textId="77777777" w:rsidR="00450008" w:rsidRPr="00BA45EB" w:rsidRDefault="00000000">
      <w:pPr>
        <w:spacing w:line="700" w:lineRule="exact"/>
        <w:ind w:firstLineChars="250" w:firstLine="900"/>
        <w:jc w:val="left"/>
        <w:rPr>
          <w:rFonts w:eastAsia="仿宋_GB2312" w:hAnsi="宋体" w:cs="宋体" w:hint="eastAsia"/>
          <w:kern w:val="0"/>
          <w:sz w:val="36"/>
          <w:szCs w:val="36"/>
        </w:rPr>
      </w:pPr>
      <w:r w:rsidRPr="00BA45EB">
        <w:rPr>
          <w:rFonts w:eastAsia="仿宋_GB2312" w:hAnsi="宋体" w:cs="宋体" w:hint="eastAsia"/>
          <w:kern w:val="0"/>
          <w:sz w:val="36"/>
          <w:szCs w:val="36"/>
        </w:rPr>
        <w:t>项目名称：</w:t>
      </w:r>
      <w:r w:rsidRPr="00BA45EB">
        <w:rPr>
          <w:rStyle w:val="ad"/>
          <w:rFonts w:ascii="楷体" w:eastAsia="楷体" w:hAnsi="楷体" w:hint="eastAsia"/>
          <w:spacing w:val="-4"/>
          <w:sz w:val="32"/>
          <w:szCs w:val="32"/>
        </w:rPr>
        <w:t>2023年保教费收费项目</w:t>
      </w:r>
    </w:p>
    <w:p w14:paraId="0B8A448D" w14:textId="77777777" w:rsidR="00450008" w:rsidRPr="00BA45EB" w:rsidRDefault="00000000">
      <w:pPr>
        <w:spacing w:line="540" w:lineRule="exact"/>
        <w:ind w:firstLine="567"/>
        <w:rPr>
          <w:rFonts w:ascii="楷体" w:eastAsia="楷体" w:hAnsi="楷体" w:hint="eastAsia"/>
          <w:b/>
          <w:bCs/>
          <w:spacing w:val="-4"/>
          <w:sz w:val="32"/>
          <w:szCs w:val="32"/>
        </w:rPr>
      </w:pPr>
      <w:r w:rsidRPr="00BA45EB">
        <w:rPr>
          <w:rFonts w:eastAsia="仿宋_GB2312" w:hAnsi="宋体" w:cs="宋体" w:hint="eastAsia"/>
          <w:kern w:val="0"/>
          <w:sz w:val="36"/>
          <w:szCs w:val="36"/>
        </w:rPr>
        <w:t xml:space="preserve">  </w:t>
      </w:r>
      <w:r w:rsidRPr="00BA45EB">
        <w:rPr>
          <w:rFonts w:eastAsia="仿宋_GB2312" w:hAnsi="宋体" w:cs="宋体" w:hint="eastAsia"/>
          <w:kern w:val="0"/>
          <w:sz w:val="36"/>
          <w:szCs w:val="36"/>
        </w:rPr>
        <w:t>实施单位（公章）：</w:t>
      </w:r>
      <w:r w:rsidRPr="00BA45EB">
        <w:rPr>
          <w:rStyle w:val="ad"/>
          <w:rFonts w:ascii="楷体" w:eastAsia="楷体" w:hAnsi="楷体" w:hint="eastAsia"/>
          <w:spacing w:val="-4"/>
          <w:sz w:val="28"/>
          <w:szCs w:val="28"/>
        </w:rPr>
        <w:t>昌吉市第二幼儿园</w:t>
      </w:r>
    </w:p>
    <w:p w14:paraId="52749C7B" w14:textId="77777777" w:rsidR="00450008" w:rsidRPr="00BA45EB" w:rsidRDefault="00000000">
      <w:pPr>
        <w:spacing w:line="540" w:lineRule="exact"/>
        <w:ind w:firstLineChars="250" w:firstLine="900"/>
        <w:rPr>
          <w:rFonts w:ascii="楷体" w:eastAsia="楷体" w:hAnsi="楷体" w:hint="eastAsia"/>
          <w:b/>
          <w:bCs/>
          <w:spacing w:val="-4"/>
          <w:sz w:val="28"/>
          <w:szCs w:val="28"/>
        </w:rPr>
      </w:pPr>
      <w:r w:rsidRPr="00BA45EB">
        <w:rPr>
          <w:rFonts w:eastAsia="仿宋_GB2312" w:hAnsi="宋体" w:cs="宋体" w:hint="eastAsia"/>
          <w:kern w:val="0"/>
          <w:sz w:val="36"/>
          <w:szCs w:val="36"/>
        </w:rPr>
        <w:t>主管部门（公章）：</w:t>
      </w:r>
      <w:r w:rsidRPr="00BA45EB">
        <w:rPr>
          <w:rStyle w:val="ad"/>
          <w:rFonts w:ascii="楷体" w:eastAsia="楷体" w:hAnsi="楷体" w:hint="eastAsia"/>
          <w:spacing w:val="-4"/>
          <w:sz w:val="28"/>
          <w:szCs w:val="28"/>
        </w:rPr>
        <w:t>昌吉市第二幼儿园</w:t>
      </w:r>
    </w:p>
    <w:p w14:paraId="5EA3EA8E" w14:textId="77777777" w:rsidR="00450008" w:rsidRPr="00BA45EB" w:rsidRDefault="00000000">
      <w:pPr>
        <w:spacing w:line="540" w:lineRule="exact"/>
        <w:ind w:firstLineChars="250" w:firstLine="900"/>
        <w:rPr>
          <w:rFonts w:ascii="楷体" w:eastAsia="楷体" w:hAnsi="楷体" w:hint="eastAsia"/>
          <w:b/>
          <w:bCs/>
          <w:spacing w:val="-4"/>
          <w:sz w:val="32"/>
          <w:szCs w:val="32"/>
        </w:rPr>
      </w:pPr>
      <w:r w:rsidRPr="00BA45EB">
        <w:rPr>
          <w:rFonts w:eastAsia="仿宋_GB2312" w:hAnsi="宋体" w:cs="宋体" w:hint="eastAsia"/>
          <w:kern w:val="0"/>
          <w:sz w:val="36"/>
          <w:szCs w:val="36"/>
        </w:rPr>
        <w:t>项目负责人（签章）：</w:t>
      </w:r>
      <w:r w:rsidRPr="00BA45EB">
        <w:rPr>
          <w:rStyle w:val="ad"/>
          <w:rFonts w:ascii="楷体" w:eastAsia="楷体" w:hAnsi="楷体" w:hint="eastAsia"/>
          <w:spacing w:val="-4"/>
          <w:sz w:val="32"/>
          <w:szCs w:val="32"/>
        </w:rPr>
        <w:t>袁源</w:t>
      </w:r>
    </w:p>
    <w:p w14:paraId="516A3B8D" w14:textId="77777777" w:rsidR="00450008" w:rsidRPr="00BA45EB" w:rsidRDefault="00000000">
      <w:pPr>
        <w:spacing w:line="540" w:lineRule="exact"/>
        <w:ind w:left="273" w:firstLine="567"/>
        <w:rPr>
          <w:rStyle w:val="ad"/>
          <w:rFonts w:ascii="楷体" w:eastAsia="楷体" w:hAnsi="楷体" w:hint="eastAsia"/>
          <w:spacing w:val="-4"/>
          <w:sz w:val="32"/>
          <w:szCs w:val="32"/>
        </w:rPr>
      </w:pPr>
      <w:r w:rsidRPr="00BA45EB">
        <w:rPr>
          <w:rFonts w:eastAsia="仿宋_GB2312" w:hAnsi="宋体" w:cs="宋体" w:hint="eastAsia"/>
          <w:kern w:val="0"/>
          <w:sz w:val="36"/>
          <w:szCs w:val="36"/>
        </w:rPr>
        <w:t>填报时间：</w:t>
      </w:r>
      <w:r w:rsidRPr="00BA45EB">
        <w:rPr>
          <w:rStyle w:val="ad"/>
          <w:rFonts w:ascii="楷体" w:eastAsia="楷体" w:hAnsi="楷体" w:hint="eastAsia"/>
          <w:spacing w:val="-4"/>
          <w:sz w:val="32"/>
          <w:szCs w:val="32"/>
        </w:rPr>
        <w:t>2024年04月18日</w:t>
      </w:r>
    </w:p>
    <w:p w14:paraId="737B74A0" w14:textId="77777777" w:rsidR="00450008" w:rsidRPr="00BA45EB" w:rsidRDefault="00450008">
      <w:pPr>
        <w:spacing w:line="700" w:lineRule="exact"/>
        <w:ind w:firstLineChars="236" w:firstLine="708"/>
        <w:jc w:val="left"/>
        <w:rPr>
          <w:rFonts w:eastAsia="仿宋_GB2312" w:hAnsi="宋体" w:cs="宋体" w:hint="eastAsia"/>
          <w:kern w:val="0"/>
          <w:sz w:val="30"/>
          <w:szCs w:val="30"/>
        </w:rPr>
      </w:pPr>
    </w:p>
    <w:p w14:paraId="6236073F" w14:textId="77777777" w:rsidR="00450008" w:rsidRPr="00BA45EB" w:rsidRDefault="00450008">
      <w:pPr>
        <w:spacing w:line="540" w:lineRule="exact"/>
        <w:rPr>
          <w:rStyle w:val="ad"/>
          <w:rFonts w:ascii="黑体" w:eastAsia="黑体" w:hAnsi="黑体" w:hint="eastAsia"/>
          <w:b w:val="0"/>
          <w:spacing w:val="-4"/>
          <w:sz w:val="32"/>
          <w:szCs w:val="32"/>
        </w:rPr>
      </w:pPr>
    </w:p>
    <w:p w14:paraId="4DC0F618" w14:textId="77777777" w:rsidR="00450008" w:rsidRPr="00BA45EB" w:rsidRDefault="00000000">
      <w:pPr>
        <w:spacing w:line="540" w:lineRule="exact"/>
        <w:ind w:firstLine="640"/>
        <w:rPr>
          <w:rStyle w:val="ad"/>
          <w:rFonts w:ascii="黑体" w:eastAsia="黑体" w:hAnsi="黑体" w:hint="eastAsia"/>
          <w:b w:val="0"/>
          <w:spacing w:val="-4"/>
          <w:sz w:val="32"/>
          <w:szCs w:val="32"/>
        </w:rPr>
      </w:pPr>
      <w:r w:rsidRPr="00BA45EB">
        <w:rPr>
          <w:rStyle w:val="ad"/>
          <w:rFonts w:ascii="黑体" w:eastAsia="黑体" w:hAnsi="黑体" w:hint="eastAsia"/>
          <w:b w:val="0"/>
          <w:spacing w:val="-4"/>
          <w:sz w:val="32"/>
          <w:szCs w:val="32"/>
        </w:rPr>
        <w:t>一、基本情况</w:t>
      </w:r>
    </w:p>
    <w:p w14:paraId="7EADDA5F" w14:textId="77777777" w:rsidR="00450008" w:rsidRPr="00BA45EB" w:rsidRDefault="00000000">
      <w:pPr>
        <w:spacing w:line="540" w:lineRule="exact"/>
        <w:ind w:firstLine="567"/>
        <w:rPr>
          <w:rStyle w:val="ad"/>
          <w:rFonts w:ascii="楷体" w:eastAsia="楷体" w:hAnsi="楷体" w:hint="eastAsia"/>
          <w:spacing w:val="-4"/>
          <w:sz w:val="32"/>
          <w:szCs w:val="32"/>
        </w:rPr>
      </w:pPr>
      <w:r w:rsidRPr="00BA45EB">
        <w:rPr>
          <w:rStyle w:val="ad"/>
          <w:rFonts w:ascii="楷体" w:eastAsia="楷体" w:hAnsi="楷体" w:hint="eastAsia"/>
          <w:spacing w:val="-4"/>
          <w:sz w:val="32"/>
          <w:szCs w:val="32"/>
        </w:rPr>
        <w:t>（一）项目概况。</w:t>
      </w:r>
    </w:p>
    <w:p w14:paraId="6E9F5EAD" w14:textId="77777777" w:rsidR="00450008" w:rsidRPr="00BA45EB" w:rsidRDefault="00000000">
      <w:pPr>
        <w:spacing w:line="540" w:lineRule="exact"/>
        <w:ind w:firstLine="567"/>
        <w:rPr>
          <w:rStyle w:val="ad"/>
          <w:rFonts w:ascii="楷体" w:eastAsia="楷体" w:hAnsi="楷体" w:hint="eastAsia"/>
          <w:b w:val="0"/>
          <w:bCs w:val="0"/>
          <w:spacing w:val="-4"/>
          <w:sz w:val="32"/>
          <w:szCs w:val="32"/>
        </w:rPr>
      </w:pPr>
      <w:r w:rsidRPr="00BA45EB">
        <w:rPr>
          <w:rStyle w:val="ad"/>
          <w:rFonts w:ascii="楷体" w:eastAsia="楷体" w:hAnsi="楷体" w:hint="eastAsia"/>
          <w:b w:val="0"/>
          <w:bCs w:val="0"/>
          <w:spacing w:val="-4"/>
          <w:sz w:val="32"/>
          <w:szCs w:val="32"/>
        </w:rPr>
        <w:t>一、基本情况</w:t>
      </w:r>
      <w:r w:rsidRPr="00BA45EB">
        <w:rPr>
          <w:rStyle w:val="ad"/>
          <w:rFonts w:ascii="楷体" w:eastAsia="楷体" w:hAnsi="楷体" w:hint="eastAsia"/>
          <w:b w:val="0"/>
          <w:bCs w:val="0"/>
          <w:spacing w:val="-4"/>
          <w:sz w:val="32"/>
          <w:szCs w:val="32"/>
        </w:rPr>
        <w:br/>
        <w:t>（一）项目概况</w:t>
      </w:r>
      <w:r w:rsidRPr="00BA45EB">
        <w:rPr>
          <w:rStyle w:val="ad"/>
          <w:rFonts w:ascii="楷体" w:eastAsia="楷体" w:hAnsi="楷体" w:hint="eastAsia"/>
          <w:b w:val="0"/>
          <w:bCs w:val="0"/>
          <w:spacing w:val="-4"/>
          <w:sz w:val="32"/>
          <w:szCs w:val="32"/>
        </w:rPr>
        <w:br/>
        <w:t>1.项目背景</w:t>
      </w:r>
      <w:r w:rsidRPr="00BA45EB">
        <w:rPr>
          <w:rStyle w:val="ad"/>
          <w:rFonts w:ascii="楷体" w:eastAsia="楷体" w:hAnsi="楷体" w:hint="eastAsia"/>
          <w:b w:val="0"/>
          <w:bCs w:val="0"/>
          <w:spacing w:val="-4"/>
          <w:sz w:val="32"/>
          <w:szCs w:val="32"/>
        </w:rPr>
        <w:br/>
        <w:t>2017年9月，中央关于深化教育体制机制改革的意见明确要求：“各地应结合实际制定出台普通高中生均拨款或生均公用经费标准。”根据财政支持保障教育优先发展的新形势、新要求，为切实贯彻落实中央有关文件精神，迫切需要研究制定相应的公办普通城区幼儿园生均公用经费财政拨款制。</w:t>
      </w:r>
      <w:r w:rsidRPr="00BA45EB">
        <w:rPr>
          <w:rStyle w:val="ad"/>
          <w:rFonts w:ascii="楷体" w:eastAsia="楷体" w:hAnsi="楷体" w:hint="eastAsia"/>
          <w:b w:val="0"/>
          <w:bCs w:val="0"/>
          <w:spacing w:val="-4"/>
          <w:sz w:val="32"/>
          <w:szCs w:val="32"/>
        </w:rPr>
        <w:br/>
        <w:t>2.项目主要内容及实施情况</w:t>
      </w:r>
      <w:r w:rsidRPr="00BA45EB">
        <w:rPr>
          <w:rStyle w:val="ad"/>
          <w:rFonts w:ascii="楷体" w:eastAsia="楷体" w:hAnsi="楷体" w:hint="eastAsia"/>
          <w:b w:val="0"/>
          <w:bCs w:val="0"/>
          <w:spacing w:val="-4"/>
          <w:sz w:val="32"/>
          <w:szCs w:val="32"/>
        </w:rPr>
        <w:br/>
        <w:t>昌吉市第二幼儿园为了促进学前教育健康持续发展，维持幼儿园正常运转，提高学前教育质量，在2023年增加112.44万元的保教费，保障学生人数1258人，经费主要支出方向为人员经费支出和商品服务类支出，其中人员经费补充76.5万元，商品服务类支出补充35.94万元。</w:t>
      </w:r>
      <w:r w:rsidRPr="00BA45EB">
        <w:rPr>
          <w:rStyle w:val="ad"/>
          <w:rFonts w:ascii="楷体" w:eastAsia="楷体" w:hAnsi="楷体" w:hint="eastAsia"/>
          <w:b w:val="0"/>
          <w:bCs w:val="0"/>
          <w:spacing w:val="-4"/>
          <w:sz w:val="32"/>
          <w:szCs w:val="32"/>
        </w:rPr>
        <w:br/>
        <w:t>3.项目实施主体</w:t>
      </w:r>
      <w:r w:rsidRPr="00BA45EB">
        <w:rPr>
          <w:rStyle w:val="ad"/>
          <w:rFonts w:ascii="楷体" w:eastAsia="楷体" w:hAnsi="楷体" w:hint="eastAsia"/>
          <w:b w:val="0"/>
          <w:bCs w:val="0"/>
          <w:spacing w:val="-4"/>
          <w:sz w:val="32"/>
          <w:szCs w:val="32"/>
        </w:rPr>
        <w:br/>
        <w:t>昌吉市第二幼儿园编制数75，实有人数95人，下设3个处室，分别是：总务处，教研室，保教处，行政办公室。（截至2023年12月31日）。</w:t>
      </w:r>
      <w:r w:rsidRPr="00BA45EB">
        <w:rPr>
          <w:rStyle w:val="ad"/>
          <w:rFonts w:ascii="楷体" w:eastAsia="楷体" w:hAnsi="楷体" w:hint="eastAsia"/>
          <w:b w:val="0"/>
          <w:bCs w:val="0"/>
          <w:spacing w:val="-4"/>
          <w:sz w:val="32"/>
          <w:szCs w:val="32"/>
        </w:rPr>
        <w:br/>
        <w:t>4. 资金投入和使用情况</w:t>
      </w:r>
      <w:r w:rsidRPr="00BA45EB">
        <w:rPr>
          <w:rStyle w:val="ad"/>
          <w:rFonts w:ascii="楷体" w:eastAsia="楷体" w:hAnsi="楷体" w:hint="eastAsia"/>
          <w:b w:val="0"/>
          <w:bCs w:val="0"/>
          <w:spacing w:val="-4"/>
          <w:sz w:val="32"/>
          <w:szCs w:val="32"/>
        </w:rPr>
        <w:br/>
        <w:t>（1）项目资金安排落实、总投入情况</w:t>
      </w:r>
      <w:r w:rsidRPr="00BA45EB">
        <w:rPr>
          <w:rStyle w:val="ad"/>
          <w:rFonts w:ascii="楷体" w:eastAsia="楷体" w:hAnsi="楷体" w:hint="eastAsia"/>
          <w:b w:val="0"/>
          <w:bCs w:val="0"/>
          <w:spacing w:val="-4"/>
          <w:sz w:val="32"/>
          <w:szCs w:val="32"/>
        </w:rPr>
        <w:br/>
        <w:t>项目预算安排资金总额112.44万元，其中财政资金112.44万元、其他资金0.0万元，2023年实际收到预算资金112.44万元，预</w:t>
      </w:r>
      <w:r w:rsidRPr="00BA45EB">
        <w:rPr>
          <w:rStyle w:val="ad"/>
          <w:rFonts w:ascii="楷体" w:eastAsia="楷体" w:hAnsi="楷体" w:hint="eastAsia"/>
          <w:b w:val="0"/>
          <w:bCs w:val="0"/>
          <w:spacing w:val="-4"/>
          <w:sz w:val="32"/>
          <w:szCs w:val="32"/>
        </w:rPr>
        <w:lastRenderedPageBreak/>
        <w:t>算资金到位率为100.0%。</w:t>
      </w:r>
      <w:r w:rsidRPr="00BA45EB">
        <w:rPr>
          <w:rStyle w:val="ad"/>
          <w:rFonts w:ascii="楷体" w:eastAsia="楷体" w:hAnsi="楷体" w:hint="eastAsia"/>
          <w:b w:val="0"/>
          <w:bCs w:val="0"/>
          <w:spacing w:val="-4"/>
          <w:sz w:val="32"/>
          <w:szCs w:val="32"/>
        </w:rPr>
        <w:br/>
        <w:t>（2）项目资金实际使用情况</w:t>
      </w:r>
      <w:r w:rsidRPr="00BA45EB">
        <w:rPr>
          <w:rStyle w:val="ad"/>
          <w:rFonts w:ascii="楷体" w:eastAsia="楷体" w:hAnsi="楷体" w:hint="eastAsia"/>
          <w:b w:val="0"/>
          <w:bCs w:val="0"/>
          <w:spacing w:val="-4"/>
          <w:sz w:val="32"/>
          <w:szCs w:val="32"/>
        </w:rPr>
        <w:br/>
        <w:t>截至2023年12月31日，本项目实际支付资金112.44万元，预算执行率100.0%。项目资金主要用于补充公用经费费用112.44万元。</w:t>
      </w:r>
    </w:p>
    <w:p w14:paraId="73000FE6" w14:textId="77777777" w:rsidR="00450008" w:rsidRPr="00BA45EB" w:rsidRDefault="00000000">
      <w:pPr>
        <w:spacing w:line="540" w:lineRule="exact"/>
        <w:ind w:firstLine="567"/>
        <w:rPr>
          <w:rStyle w:val="ad"/>
          <w:rFonts w:ascii="楷体" w:eastAsia="楷体" w:hAnsi="楷体" w:hint="eastAsia"/>
          <w:spacing w:val="-4"/>
          <w:sz w:val="32"/>
          <w:szCs w:val="32"/>
        </w:rPr>
      </w:pPr>
      <w:r w:rsidRPr="00BA45EB">
        <w:rPr>
          <w:rStyle w:val="ad"/>
          <w:rFonts w:ascii="楷体" w:eastAsia="楷体" w:hAnsi="楷体" w:hint="eastAsia"/>
          <w:spacing w:val="-4"/>
          <w:sz w:val="32"/>
          <w:szCs w:val="32"/>
        </w:rPr>
        <w:t>（二）项目绩效目标</w:t>
      </w:r>
    </w:p>
    <w:p w14:paraId="646EF0E6" w14:textId="77777777" w:rsidR="00450008" w:rsidRPr="00BA45EB" w:rsidRDefault="00000000">
      <w:pPr>
        <w:spacing w:line="540" w:lineRule="exact"/>
        <w:ind w:firstLine="567"/>
        <w:rPr>
          <w:rStyle w:val="ad"/>
          <w:rFonts w:ascii="楷体" w:eastAsia="楷体" w:hAnsi="楷体" w:hint="eastAsia"/>
          <w:b w:val="0"/>
          <w:bCs w:val="0"/>
          <w:spacing w:val="-4"/>
          <w:sz w:val="32"/>
          <w:szCs w:val="32"/>
        </w:rPr>
      </w:pPr>
      <w:r w:rsidRPr="00BA45EB">
        <w:rPr>
          <w:rStyle w:val="ad"/>
          <w:rFonts w:ascii="楷体" w:eastAsia="楷体" w:hAnsi="楷体" w:hint="eastAsia"/>
          <w:b w:val="0"/>
          <w:bCs w:val="0"/>
          <w:spacing w:val="-4"/>
          <w:sz w:val="32"/>
          <w:szCs w:val="32"/>
        </w:rPr>
        <w:t>（二）项目绩效目标</w:t>
      </w:r>
      <w:r w:rsidRPr="00BA45EB">
        <w:rPr>
          <w:rStyle w:val="ad"/>
          <w:rFonts w:ascii="楷体" w:eastAsia="楷体" w:hAnsi="楷体" w:hint="eastAsia"/>
          <w:b w:val="0"/>
          <w:bCs w:val="0"/>
          <w:spacing w:val="-4"/>
          <w:sz w:val="32"/>
          <w:szCs w:val="32"/>
        </w:rPr>
        <w:br/>
        <w:t>1.总体目标</w:t>
      </w:r>
      <w:r w:rsidRPr="00BA45EB">
        <w:rPr>
          <w:rStyle w:val="ad"/>
          <w:rFonts w:ascii="楷体" w:eastAsia="楷体" w:hAnsi="楷体" w:hint="eastAsia"/>
          <w:b w:val="0"/>
          <w:bCs w:val="0"/>
          <w:spacing w:val="-4"/>
          <w:sz w:val="32"/>
          <w:szCs w:val="32"/>
        </w:rPr>
        <w:br/>
        <w:t>为促进昌吉市第二幼儿园教育事业健康持续发展，维持学校正常运转，提高中学教育教学质量。2023年度昌吉市第二幼儿园高中保教费经费112.44万元，经费主要支出方向为补充人员经费76.5万元，补充公用经费35.94万元，其中保障学生数量1258人，保障办公人员数量77人。</w:t>
      </w:r>
      <w:r w:rsidRPr="00BA45EB">
        <w:rPr>
          <w:rStyle w:val="ad"/>
          <w:rFonts w:ascii="楷体" w:eastAsia="楷体" w:hAnsi="楷体" w:hint="eastAsia"/>
          <w:b w:val="0"/>
          <w:bCs w:val="0"/>
          <w:spacing w:val="-4"/>
          <w:sz w:val="32"/>
          <w:szCs w:val="32"/>
        </w:rPr>
        <w:br/>
        <w:t>2.阶段性目标</w:t>
      </w:r>
      <w:r w:rsidRPr="00BA45EB">
        <w:rPr>
          <w:rStyle w:val="ad"/>
          <w:rFonts w:ascii="楷体" w:eastAsia="楷体" w:hAnsi="楷体" w:hint="eastAsia"/>
          <w:b w:val="0"/>
          <w:bCs w:val="0"/>
          <w:spacing w:val="-4"/>
          <w:sz w:val="32"/>
          <w:szCs w:val="32"/>
        </w:rPr>
        <w:br/>
        <w:t>根据《中华人民共和国预算法》、《中共中央国务院关于全面实施预算绩效管理的意见》（中发〔2018〕34号）、《关于印发&lt;项目支出绩效评价管理办法&gt;的通知》（财预〔2020〕10号）、《昌吉州地区财政支出绩效评价管理暂行办法》（昌州财预〔2019〕26号）等文件要求，结合本项目实际，对绩效目标进行逐层分解、细化后的具体绩效指标如下：</w:t>
      </w:r>
      <w:r w:rsidRPr="00BA45EB">
        <w:rPr>
          <w:rStyle w:val="ad"/>
          <w:rFonts w:ascii="楷体" w:eastAsia="楷体" w:hAnsi="楷体" w:hint="eastAsia"/>
          <w:b w:val="0"/>
          <w:bCs w:val="0"/>
          <w:spacing w:val="-4"/>
          <w:sz w:val="32"/>
          <w:szCs w:val="32"/>
        </w:rPr>
        <w:br/>
        <w:t>（1）项目产出目标</w:t>
      </w:r>
      <w:r w:rsidRPr="00BA45EB">
        <w:rPr>
          <w:rStyle w:val="ad"/>
          <w:rFonts w:ascii="楷体" w:eastAsia="楷体" w:hAnsi="楷体" w:hint="eastAsia"/>
          <w:b w:val="0"/>
          <w:bCs w:val="0"/>
          <w:spacing w:val="-4"/>
          <w:sz w:val="32"/>
          <w:szCs w:val="32"/>
        </w:rPr>
        <w:br/>
        <w:t>①数量指标</w:t>
      </w:r>
      <w:r w:rsidRPr="00BA45EB">
        <w:rPr>
          <w:rStyle w:val="ad"/>
          <w:rFonts w:ascii="楷体" w:eastAsia="楷体" w:hAnsi="楷体" w:hint="eastAsia"/>
          <w:b w:val="0"/>
          <w:bCs w:val="0"/>
          <w:spacing w:val="-4"/>
          <w:sz w:val="32"/>
          <w:szCs w:val="32"/>
        </w:rPr>
        <w:br/>
        <w:t>“保障学生数量”指标，预期指标值为“=1258人”；</w:t>
      </w:r>
      <w:r w:rsidRPr="00BA45EB">
        <w:rPr>
          <w:rStyle w:val="ad"/>
          <w:rFonts w:ascii="楷体" w:eastAsia="楷体" w:hAnsi="楷体" w:hint="eastAsia"/>
          <w:b w:val="0"/>
          <w:bCs w:val="0"/>
          <w:spacing w:val="-4"/>
          <w:sz w:val="32"/>
          <w:szCs w:val="32"/>
        </w:rPr>
        <w:br/>
        <w:t>“保障在职人数”指标，预期指标值为“=77人”。</w:t>
      </w:r>
      <w:r w:rsidRPr="00BA45EB">
        <w:rPr>
          <w:rStyle w:val="ad"/>
          <w:rFonts w:ascii="楷体" w:eastAsia="楷体" w:hAnsi="楷体" w:hint="eastAsia"/>
          <w:b w:val="0"/>
          <w:bCs w:val="0"/>
          <w:spacing w:val="-4"/>
          <w:sz w:val="32"/>
          <w:szCs w:val="32"/>
        </w:rPr>
        <w:br/>
        <w:t>②质量指标</w:t>
      </w:r>
      <w:r w:rsidRPr="00BA45EB">
        <w:rPr>
          <w:rStyle w:val="ad"/>
          <w:rFonts w:ascii="楷体" w:eastAsia="楷体" w:hAnsi="楷体" w:hint="eastAsia"/>
          <w:b w:val="0"/>
          <w:bCs w:val="0"/>
          <w:spacing w:val="-4"/>
          <w:sz w:val="32"/>
          <w:szCs w:val="32"/>
        </w:rPr>
        <w:br/>
      </w:r>
      <w:r w:rsidRPr="00BA45EB">
        <w:rPr>
          <w:rStyle w:val="ad"/>
          <w:rFonts w:ascii="楷体" w:eastAsia="楷体" w:hAnsi="楷体" w:hint="eastAsia"/>
          <w:b w:val="0"/>
          <w:bCs w:val="0"/>
          <w:spacing w:val="-4"/>
          <w:sz w:val="32"/>
          <w:szCs w:val="32"/>
        </w:rPr>
        <w:lastRenderedPageBreak/>
        <w:t>“保教费使用合规率”指标，预期指标值为“=100.0%”。</w:t>
      </w:r>
      <w:r w:rsidRPr="00BA45EB">
        <w:rPr>
          <w:rStyle w:val="ad"/>
          <w:rFonts w:ascii="楷体" w:eastAsia="楷体" w:hAnsi="楷体" w:hint="eastAsia"/>
          <w:b w:val="0"/>
          <w:bCs w:val="0"/>
          <w:spacing w:val="-4"/>
          <w:sz w:val="32"/>
          <w:szCs w:val="32"/>
        </w:rPr>
        <w:br/>
        <w:t>③时效指标</w:t>
      </w:r>
      <w:r w:rsidRPr="00BA45EB">
        <w:rPr>
          <w:rStyle w:val="ad"/>
          <w:rFonts w:ascii="楷体" w:eastAsia="楷体" w:hAnsi="楷体" w:hint="eastAsia"/>
          <w:b w:val="0"/>
          <w:bCs w:val="0"/>
          <w:spacing w:val="-4"/>
          <w:sz w:val="32"/>
          <w:szCs w:val="32"/>
        </w:rPr>
        <w:br/>
        <w:t>“保教费支付及时率”指标，预期指标值为“=100.0%”。</w:t>
      </w:r>
      <w:r w:rsidRPr="00BA45EB">
        <w:rPr>
          <w:rStyle w:val="ad"/>
          <w:rFonts w:ascii="楷体" w:eastAsia="楷体" w:hAnsi="楷体" w:hint="eastAsia"/>
          <w:b w:val="0"/>
          <w:bCs w:val="0"/>
          <w:spacing w:val="-4"/>
          <w:sz w:val="32"/>
          <w:szCs w:val="32"/>
        </w:rPr>
        <w:br/>
        <w:t>④成本指标</w:t>
      </w:r>
      <w:r w:rsidRPr="00BA45EB">
        <w:rPr>
          <w:rStyle w:val="ad"/>
          <w:rFonts w:ascii="楷体" w:eastAsia="楷体" w:hAnsi="楷体" w:hint="eastAsia"/>
          <w:b w:val="0"/>
          <w:bCs w:val="0"/>
          <w:spacing w:val="-4"/>
          <w:sz w:val="32"/>
          <w:szCs w:val="32"/>
        </w:rPr>
        <w:br/>
        <w:t>“保教费补充人员经费成本”指标，预期指标值为“≤76.5万元”；</w:t>
      </w:r>
      <w:r w:rsidRPr="00BA45EB">
        <w:rPr>
          <w:rStyle w:val="ad"/>
          <w:rFonts w:ascii="楷体" w:eastAsia="楷体" w:hAnsi="楷体" w:hint="eastAsia"/>
          <w:b w:val="0"/>
          <w:bCs w:val="0"/>
          <w:spacing w:val="-4"/>
          <w:sz w:val="32"/>
          <w:szCs w:val="32"/>
        </w:rPr>
        <w:br/>
        <w:t>“保教费补充公用经费成本”指标，预期指标值为“≤35.94万元”。</w:t>
      </w:r>
      <w:r w:rsidRPr="00BA45EB">
        <w:rPr>
          <w:rStyle w:val="ad"/>
          <w:rFonts w:ascii="楷体" w:eastAsia="楷体" w:hAnsi="楷体" w:hint="eastAsia"/>
          <w:b w:val="0"/>
          <w:bCs w:val="0"/>
          <w:spacing w:val="-4"/>
          <w:sz w:val="32"/>
          <w:szCs w:val="32"/>
        </w:rPr>
        <w:br/>
        <w:t>（2）项目效益目标</w:t>
      </w:r>
      <w:r w:rsidRPr="00BA45EB">
        <w:rPr>
          <w:rStyle w:val="ad"/>
          <w:rFonts w:ascii="楷体" w:eastAsia="楷体" w:hAnsi="楷体" w:hint="eastAsia"/>
          <w:b w:val="0"/>
          <w:bCs w:val="0"/>
          <w:spacing w:val="-4"/>
          <w:sz w:val="32"/>
          <w:szCs w:val="32"/>
        </w:rPr>
        <w:br/>
        <w:t>①经济效益指标</w:t>
      </w:r>
      <w:r w:rsidRPr="00BA45EB">
        <w:rPr>
          <w:rStyle w:val="ad"/>
          <w:rFonts w:ascii="楷体" w:eastAsia="楷体" w:hAnsi="楷体" w:hint="eastAsia"/>
          <w:b w:val="0"/>
          <w:bCs w:val="0"/>
          <w:spacing w:val="-4"/>
          <w:sz w:val="32"/>
          <w:szCs w:val="32"/>
        </w:rPr>
        <w:br/>
        <w:t>无此指标</w:t>
      </w:r>
      <w:r w:rsidRPr="00BA45EB">
        <w:rPr>
          <w:rStyle w:val="ad"/>
          <w:rFonts w:ascii="楷体" w:eastAsia="楷体" w:hAnsi="楷体" w:hint="eastAsia"/>
          <w:b w:val="0"/>
          <w:bCs w:val="0"/>
          <w:spacing w:val="-4"/>
          <w:sz w:val="32"/>
          <w:szCs w:val="32"/>
        </w:rPr>
        <w:br/>
        <w:t>②社会效益指标</w:t>
      </w:r>
      <w:r w:rsidRPr="00BA45EB">
        <w:rPr>
          <w:rStyle w:val="ad"/>
          <w:rFonts w:ascii="楷体" w:eastAsia="楷体" w:hAnsi="楷体" w:hint="eastAsia"/>
          <w:b w:val="0"/>
          <w:bCs w:val="0"/>
          <w:spacing w:val="-4"/>
          <w:sz w:val="32"/>
          <w:szCs w:val="32"/>
        </w:rPr>
        <w:br/>
        <w:t>“持续提高学校教育教学质量”指标，预期指标值为“持续提高”。</w:t>
      </w:r>
      <w:r w:rsidRPr="00BA45EB">
        <w:rPr>
          <w:rStyle w:val="ad"/>
          <w:rFonts w:ascii="楷体" w:eastAsia="楷体" w:hAnsi="楷体" w:hint="eastAsia"/>
          <w:b w:val="0"/>
          <w:bCs w:val="0"/>
          <w:spacing w:val="-4"/>
          <w:sz w:val="32"/>
          <w:szCs w:val="32"/>
        </w:rPr>
        <w:br/>
        <w:t>③生态效益指标</w:t>
      </w:r>
      <w:r w:rsidRPr="00BA45EB">
        <w:rPr>
          <w:rStyle w:val="ad"/>
          <w:rFonts w:ascii="楷体" w:eastAsia="楷体" w:hAnsi="楷体" w:hint="eastAsia"/>
          <w:b w:val="0"/>
          <w:bCs w:val="0"/>
          <w:spacing w:val="-4"/>
          <w:sz w:val="32"/>
          <w:szCs w:val="32"/>
        </w:rPr>
        <w:br/>
        <w:t>无此指标</w:t>
      </w:r>
      <w:r w:rsidRPr="00BA45EB">
        <w:rPr>
          <w:rStyle w:val="ad"/>
          <w:rFonts w:ascii="楷体" w:eastAsia="楷体" w:hAnsi="楷体" w:hint="eastAsia"/>
          <w:b w:val="0"/>
          <w:bCs w:val="0"/>
          <w:spacing w:val="-4"/>
          <w:sz w:val="32"/>
          <w:szCs w:val="32"/>
        </w:rPr>
        <w:br/>
        <w:t>④可持续影响指标</w:t>
      </w:r>
      <w:r w:rsidRPr="00BA45EB">
        <w:rPr>
          <w:rStyle w:val="ad"/>
          <w:rFonts w:ascii="楷体" w:eastAsia="楷体" w:hAnsi="楷体" w:hint="eastAsia"/>
          <w:b w:val="0"/>
          <w:bCs w:val="0"/>
          <w:spacing w:val="-4"/>
          <w:sz w:val="32"/>
          <w:szCs w:val="32"/>
        </w:rPr>
        <w:br/>
        <w:t>无此指标</w:t>
      </w:r>
      <w:r w:rsidRPr="00BA45EB">
        <w:rPr>
          <w:rStyle w:val="ad"/>
          <w:rFonts w:ascii="楷体" w:eastAsia="楷体" w:hAnsi="楷体" w:hint="eastAsia"/>
          <w:b w:val="0"/>
          <w:bCs w:val="0"/>
          <w:spacing w:val="-4"/>
          <w:sz w:val="32"/>
          <w:szCs w:val="32"/>
        </w:rPr>
        <w:br/>
        <w:t>（3）相关满意度目标</w:t>
      </w:r>
      <w:r w:rsidRPr="00BA45EB">
        <w:rPr>
          <w:rStyle w:val="ad"/>
          <w:rFonts w:ascii="楷体" w:eastAsia="楷体" w:hAnsi="楷体" w:hint="eastAsia"/>
          <w:b w:val="0"/>
          <w:bCs w:val="0"/>
          <w:spacing w:val="-4"/>
          <w:sz w:val="32"/>
          <w:szCs w:val="32"/>
        </w:rPr>
        <w:br/>
        <w:t>无此指标</w:t>
      </w:r>
    </w:p>
    <w:p w14:paraId="0F1C9B9F" w14:textId="77777777" w:rsidR="00450008" w:rsidRPr="00BA45EB" w:rsidRDefault="00000000">
      <w:pPr>
        <w:spacing w:line="540" w:lineRule="exact"/>
        <w:ind w:firstLine="640"/>
        <w:rPr>
          <w:rStyle w:val="ad"/>
          <w:rFonts w:ascii="黑体" w:eastAsia="黑体" w:hAnsi="黑体" w:hint="eastAsia"/>
          <w:b w:val="0"/>
          <w:spacing w:val="-4"/>
          <w:sz w:val="32"/>
          <w:szCs w:val="32"/>
        </w:rPr>
      </w:pPr>
      <w:r w:rsidRPr="00BA45EB">
        <w:rPr>
          <w:rStyle w:val="ad"/>
          <w:rFonts w:ascii="黑体" w:eastAsia="黑体" w:hAnsi="黑体" w:hint="eastAsia"/>
          <w:b w:val="0"/>
          <w:spacing w:val="-4"/>
          <w:sz w:val="32"/>
          <w:szCs w:val="32"/>
        </w:rPr>
        <w:t>二、绩效评价工作开展情况</w:t>
      </w:r>
    </w:p>
    <w:p w14:paraId="578AE419" w14:textId="77777777" w:rsidR="00450008" w:rsidRPr="00BA45EB" w:rsidRDefault="00000000">
      <w:pPr>
        <w:spacing w:line="540" w:lineRule="exact"/>
        <w:ind w:firstLineChars="181" w:firstLine="567"/>
        <w:rPr>
          <w:rStyle w:val="ad"/>
          <w:rFonts w:ascii="楷体" w:eastAsia="楷体" w:hAnsi="楷体" w:hint="eastAsia"/>
          <w:spacing w:val="-4"/>
          <w:sz w:val="32"/>
          <w:szCs w:val="32"/>
        </w:rPr>
      </w:pPr>
      <w:r w:rsidRPr="00BA45EB">
        <w:rPr>
          <w:rStyle w:val="ad"/>
          <w:rFonts w:ascii="楷体" w:eastAsia="楷体" w:hAnsi="楷体" w:hint="eastAsia"/>
          <w:spacing w:val="-4"/>
          <w:sz w:val="32"/>
          <w:szCs w:val="32"/>
        </w:rPr>
        <w:t>（一）绩效评价目的、对象和范围</w:t>
      </w:r>
    </w:p>
    <w:p w14:paraId="065D7BE9" w14:textId="77777777" w:rsidR="00450008" w:rsidRPr="00BA45EB" w:rsidRDefault="00000000">
      <w:pPr>
        <w:spacing w:line="540" w:lineRule="exact"/>
        <w:ind w:firstLine="567"/>
        <w:rPr>
          <w:rStyle w:val="ad"/>
          <w:rFonts w:ascii="楷体" w:eastAsia="楷体" w:hAnsi="楷体" w:hint="eastAsia"/>
          <w:b w:val="0"/>
          <w:bCs w:val="0"/>
          <w:spacing w:val="-4"/>
          <w:sz w:val="32"/>
          <w:szCs w:val="32"/>
        </w:rPr>
      </w:pPr>
      <w:r w:rsidRPr="00BA45EB">
        <w:rPr>
          <w:rStyle w:val="ad"/>
          <w:rFonts w:ascii="楷体" w:eastAsia="楷体" w:hAnsi="楷体" w:hint="eastAsia"/>
          <w:b w:val="0"/>
          <w:bCs w:val="0"/>
          <w:spacing w:val="-4"/>
          <w:sz w:val="32"/>
          <w:szCs w:val="32"/>
        </w:rPr>
        <w:t>二、绩效评价工作开展情况</w:t>
      </w:r>
      <w:r w:rsidRPr="00BA45EB">
        <w:rPr>
          <w:rStyle w:val="ad"/>
          <w:rFonts w:ascii="楷体" w:eastAsia="楷体" w:hAnsi="楷体" w:hint="eastAsia"/>
          <w:b w:val="0"/>
          <w:bCs w:val="0"/>
          <w:spacing w:val="-4"/>
          <w:sz w:val="32"/>
          <w:szCs w:val="32"/>
        </w:rPr>
        <w:br/>
        <w:t>（一）绩效评价的目的、对象和范围</w:t>
      </w:r>
      <w:r w:rsidRPr="00BA45EB">
        <w:rPr>
          <w:rStyle w:val="ad"/>
          <w:rFonts w:ascii="楷体" w:eastAsia="楷体" w:hAnsi="楷体" w:hint="eastAsia"/>
          <w:b w:val="0"/>
          <w:bCs w:val="0"/>
          <w:spacing w:val="-4"/>
          <w:sz w:val="32"/>
          <w:szCs w:val="32"/>
        </w:rPr>
        <w:br/>
        <w:t>1.绩效评价的目的</w:t>
      </w:r>
      <w:r w:rsidRPr="00BA45EB">
        <w:rPr>
          <w:rStyle w:val="ad"/>
          <w:rFonts w:ascii="楷体" w:eastAsia="楷体" w:hAnsi="楷体" w:hint="eastAsia"/>
          <w:b w:val="0"/>
          <w:bCs w:val="0"/>
          <w:spacing w:val="-4"/>
          <w:sz w:val="32"/>
          <w:szCs w:val="32"/>
        </w:rPr>
        <w:br/>
        <w:t>本次通过开展部门项目支出绩效评价，旨在强化部门和资金使用</w:t>
      </w:r>
      <w:r w:rsidRPr="00BA45EB">
        <w:rPr>
          <w:rStyle w:val="ad"/>
          <w:rFonts w:ascii="楷体" w:eastAsia="楷体" w:hAnsi="楷体" w:hint="eastAsia"/>
          <w:b w:val="0"/>
          <w:bCs w:val="0"/>
          <w:spacing w:val="-4"/>
          <w:sz w:val="32"/>
          <w:szCs w:val="32"/>
        </w:rPr>
        <w:lastRenderedPageBreak/>
        <w:t>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BA45EB">
        <w:rPr>
          <w:rStyle w:val="ad"/>
          <w:rFonts w:ascii="楷体" w:eastAsia="楷体" w:hAnsi="楷体" w:hint="eastAsia"/>
          <w:b w:val="0"/>
          <w:bCs w:val="0"/>
          <w:spacing w:val="-4"/>
          <w:sz w:val="32"/>
          <w:szCs w:val="32"/>
        </w:rPr>
        <w:br/>
        <w:t>2.绩效评价的对象和范围</w:t>
      </w:r>
      <w:r w:rsidRPr="00BA45EB">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保教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B67518A" w14:textId="77777777" w:rsidR="00450008" w:rsidRPr="00BA45EB" w:rsidRDefault="00000000">
      <w:pPr>
        <w:spacing w:line="540" w:lineRule="exact"/>
        <w:ind w:firstLine="567"/>
        <w:rPr>
          <w:rStyle w:val="ad"/>
          <w:rFonts w:ascii="楷体" w:eastAsia="楷体" w:hAnsi="楷体" w:hint="eastAsia"/>
          <w:spacing w:val="-4"/>
          <w:sz w:val="32"/>
          <w:szCs w:val="32"/>
        </w:rPr>
      </w:pPr>
      <w:r w:rsidRPr="00BA45EB">
        <w:rPr>
          <w:rStyle w:val="ad"/>
          <w:rFonts w:ascii="楷体" w:eastAsia="楷体" w:hAnsi="楷体" w:hint="eastAsia"/>
          <w:spacing w:val="-4"/>
          <w:sz w:val="32"/>
          <w:szCs w:val="32"/>
        </w:rPr>
        <w:t>（二）绩效评价原则、评价指标体系、评价方法、评价标准</w:t>
      </w:r>
    </w:p>
    <w:p w14:paraId="55B0084D" w14:textId="77777777" w:rsidR="00450008" w:rsidRPr="00BA45EB" w:rsidRDefault="00000000">
      <w:pPr>
        <w:spacing w:line="540" w:lineRule="exact"/>
        <w:ind w:firstLine="567"/>
        <w:rPr>
          <w:rStyle w:val="ad"/>
          <w:rFonts w:ascii="楷体" w:eastAsia="楷体" w:hAnsi="楷体" w:hint="eastAsia"/>
          <w:b w:val="0"/>
          <w:bCs w:val="0"/>
          <w:spacing w:val="-4"/>
          <w:sz w:val="32"/>
          <w:szCs w:val="32"/>
        </w:rPr>
      </w:pPr>
      <w:r w:rsidRPr="00BA45EB">
        <w:rPr>
          <w:rStyle w:val="ad"/>
          <w:rFonts w:ascii="楷体" w:eastAsia="楷体" w:hAnsi="楷体" w:hint="eastAsia"/>
          <w:b w:val="0"/>
          <w:bCs w:val="0"/>
          <w:spacing w:val="-4"/>
          <w:sz w:val="32"/>
          <w:szCs w:val="32"/>
        </w:rPr>
        <w:t>（二）评价工作简述</w:t>
      </w:r>
      <w:r w:rsidRPr="00BA45EB">
        <w:rPr>
          <w:rStyle w:val="ad"/>
          <w:rFonts w:ascii="楷体" w:eastAsia="楷体" w:hAnsi="楷体" w:hint="eastAsia"/>
          <w:b w:val="0"/>
          <w:bCs w:val="0"/>
          <w:spacing w:val="-4"/>
          <w:sz w:val="32"/>
          <w:szCs w:val="32"/>
        </w:rPr>
        <w:br/>
        <w:t>1.绩效评价原则</w:t>
      </w:r>
      <w:r w:rsidRPr="00BA45EB">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保教费项目实际开展情况，运用定量和定性分析相结合的方法，总结经验做法，反思项目实施和管理中的问题，以切实提升财政资金管理的科学化、规范化和精细化水平。</w:t>
      </w:r>
      <w:r w:rsidRPr="00BA45EB">
        <w:rPr>
          <w:rStyle w:val="ad"/>
          <w:rFonts w:ascii="楷体" w:eastAsia="楷体" w:hAnsi="楷体" w:hint="eastAsia"/>
          <w:b w:val="0"/>
          <w:bCs w:val="0"/>
          <w:spacing w:val="-4"/>
          <w:sz w:val="32"/>
          <w:szCs w:val="32"/>
        </w:rPr>
        <w:br/>
        <w:t>根据以上原则，绩效评价遵循如下具体要求：</w:t>
      </w:r>
      <w:r w:rsidRPr="00BA45EB">
        <w:rPr>
          <w:rStyle w:val="ad"/>
          <w:rFonts w:ascii="楷体" w:eastAsia="楷体" w:hAnsi="楷体" w:hint="eastAsia"/>
          <w:b w:val="0"/>
          <w:bCs w:val="0"/>
          <w:spacing w:val="-4"/>
          <w:sz w:val="32"/>
          <w:szCs w:val="32"/>
        </w:rPr>
        <w:br/>
        <w:t>（1）在数据采集时，采取客观数据主管部门审查、社会中介组</w:t>
      </w:r>
      <w:r w:rsidRPr="00BA45EB">
        <w:rPr>
          <w:rStyle w:val="ad"/>
          <w:rFonts w:ascii="楷体" w:eastAsia="楷体" w:hAnsi="楷体" w:hint="eastAsia"/>
          <w:b w:val="0"/>
          <w:bCs w:val="0"/>
          <w:spacing w:val="-4"/>
          <w:sz w:val="32"/>
          <w:szCs w:val="32"/>
        </w:rPr>
        <w:lastRenderedPageBreak/>
        <w:t>织复查与问卷调查相结合的形式，以保证各项指标的真实性。</w:t>
      </w:r>
      <w:r w:rsidRPr="00BA45EB">
        <w:rPr>
          <w:rStyle w:val="ad"/>
          <w:rFonts w:ascii="楷体" w:eastAsia="楷体" w:hAnsi="楷体" w:hint="eastAsia"/>
          <w:b w:val="0"/>
          <w:bCs w:val="0"/>
          <w:spacing w:val="-4"/>
          <w:sz w:val="32"/>
          <w:szCs w:val="32"/>
        </w:rPr>
        <w:br/>
        <w:t>（2）保证评价结果的真实性、公正性，提高评价报告的公信力。</w:t>
      </w:r>
      <w:r w:rsidRPr="00BA45EB">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BA45EB">
        <w:rPr>
          <w:rStyle w:val="ad"/>
          <w:rFonts w:ascii="楷体" w:eastAsia="楷体" w:hAnsi="楷体" w:hint="eastAsia"/>
          <w:b w:val="0"/>
          <w:bCs w:val="0"/>
          <w:spacing w:val="-4"/>
          <w:sz w:val="32"/>
          <w:szCs w:val="32"/>
        </w:rPr>
        <w:br/>
        <w:t>2.绩效评价指标体系及绩效评价标准</w:t>
      </w:r>
      <w:r w:rsidRPr="00BA45EB">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BA45EB">
        <w:rPr>
          <w:rStyle w:val="ad"/>
          <w:rFonts w:ascii="楷体" w:eastAsia="楷体" w:hAnsi="楷体" w:hint="eastAsia"/>
          <w:b w:val="0"/>
          <w:bCs w:val="0"/>
          <w:spacing w:val="-4"/>
          <w:sz w:val="32"/>
          <w:szCs w:val="32"/>
        </w:rPr>
        <w:br/>
        <w:t>一级指标为：决策、过程、产出、效益。</w:t>
      </w:r>
      <w:r w:rsidRPr="00BA45EB">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BA45EB">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BA45EB">
        <w:rPr>
          <w:rStyle w:val="ad"/>
          <w:rFonts w:ascii="楷体" w:eastAsia="楷体" w:hAnsi="楷体" w:hint="eastAsia"/>
          <w:b w:val="0"/>
          <w:bCs w:val="0"/>
          <w:spacing w:val="-4"/>
          <w:sz w:val="32"/>
          <w:szCs w:val="32"/>
        </w:rPr>
        <w:br/>
        <w:t>3.评价方法</w:t>
      </w:r>
      <w:r w:rsidRPr="00BA45EB">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BA45EB">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w:t>
      </w:r>
      <w:r w:rsidRPr="00BA45EB">
        <w:rPr>
          <w:rStyle w:val="ad"/>
          <w:rFonts w:ascii="楷体" w:eastAsia="楷体" w:hAnsi="楷体" w:hint="eastAsia"/>
          <w:b w:val="0"/>
          <w:bCs w:val="0"/>
          <w:spacing w:val="-4"/>
          <w:sz w:val="32"/>
          <w:szCs w:val="32"/>
        </w:rPr>
        <w:lastRenderedPageBreak/>
        <w:t>实施的效果；通过分析项目资金使用情况及产生的效果，评价预算资金分配的合理性。</w:t>
      </w:r>
      <w:r w:rsidRPr="00BA45EB">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BA45EB">
        <w:rPr>
          <w:rStyle w:val="ad"/>
          <w:rFonts w:ascii="楷体" w:eastAsia="楷体" w:hAnsi="楷体" w:hint="eastAsia"/>
          <w:b w:val="0"/>
          <w:bCs w:val="0"/>
          <w:spacing w:val="-4"/>
          <w:sz w:val="32"/>
          <w:szCs w:val="32"/>
        </w:rPr>
        <w:br/>
        <w:t>4.评价标准</w:t>
      </w:r>
      <w:r w:rsidRPr="00BA45EB">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D3B64C3" w14:textId="77777777" w:rsidR="00450008" w:rsidRPr="00BA45EB" w:rsidRDefault="00000000">
      <w:pPr>
        <w:spacing w:line="540" w:lineRule="exact"/>
        <w:ind w:firstLineChars="181" w:firstLine="567"/>
        <w:rPr>
          <w:rStyle w:val="ad"/>
          <w:rFonts w:ascii="楷体" w:eastAsia="楷体" w:hAnsi="楷体" w:hint="eastAsia"/>
          <w:spacing w:val="-4"/>
          <w:sz w:val="32"/>
          <w:szCs w:val="32"/>
        </w:rPr>
      </w:pPr>
      <w:r w:rsidRPr="00BA45EB">
        <w:rPr>
          <w:rStyle w:val="ad"/>
          <w:rFonts w:ascii="楷体" w:eastAsia="楷体" w:hAnsi="楷体" w:hint="eastAsia"/>
          <w:spacing w:val="-4"/>
          <w:sz w:val="32"/>
          <w:szCs w:val="32"/>
        </w:rPr>
        <w:t>（三）绩效评价工作过程</w:t>
      </w:r>
    </w:p>
    <w:p w14:paraId="4A95712B" w14:textId="77777777" w:rsidR="00450008" w:rsidRPr="00BA45EB" w:rsidRDefault="00000000">
      <w:pPr>
        <w:spacing w:line="540" w:lineRule="exact"/>
        <w:ind w:firstLine="567"/>
        <w:rPr>
          <w:rStyle w:val="ad"/>
          <w:rFonts w:ascii="楷体" w:eastAsia="楷体" w:hAnsi="楷体" w:hint="eastAsia"/>
          <w:b w:val="0"/>
          <w:bCs w:val="0"/>
          <w:spacing w:val="-4"/>
          <w:sz w:val="32"/>
          <w:szCs w:val="32"/>
        </w:rPr>
      </w:pPr>
      <w:r w:rsidRPr="00BA45EB">
        <w:rPr>
          <w:rStyle w:val="ad"/>
          <w:rFonts w:ascii="楷体" w:eastAsia="楷体" w:hAnsi="楷体" w:hint="eastAsia"/>
          <w:b w:val="0"/>
          <w:bCs w:val="0"/>
          <w:spacing w:val="-4"/>
          <w:sz w:val="32"/>
          <w:szCs w:val="32"/>
        </w:rPr>
        <w:t>（三）绩效评价工作过程</w:t>
      </w:r>
      <w:r w:rsidRPr="00BA45EB">
        <w:rPr>
          <w:rStyle w:val="ad"/>
          <w:rFonts w:ascii="楷体" w:eastAsia="楷体" w:hAnsi="楷体" w:hint="eastAsia"/>
          <w:b w:val="0"/>
          <w:bCs w:val="0"/>
          <w:spacing w:val="-4"/>
          <w:sz w:val="32"/>
          <w:szCs w:val="32"/>
        </w:rPr>
        <w:br/>
        <w:t>第一阶段：前期准备。</w:t>
      </w:r>
      <w:r w:rsidRPr="00BA45EB">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BA45EB">
        <w:rPr>
          <w:rStyle w:val="ad"/>
          <w:rFonts w:ascii="楷体" w:eastAsia="楷体" w:hAnsi="楷体" w:hint="eastAsia"/>
          <w:b w:val="0"/>
          <w:bCs w:val="0"/>
          <w:spacing w:val="-4"/>
          <w:sz w:val="32"/>
          <w:szCs w:val="32"/>
        </w:rPr>
        <w:br/>
        <w:t>袁源任评价组组长，绩效评价工作职责为检查项目绩效指标完成情况、审定项目支出绩效评价结果及项目支出绩效评价报告。</w:t>
      </w:r>
      <w:r w:rsidRPr="00BA45EB">
        <w:rPr>
          <w:rStyle w:val="ad"/>
          <w:rFonts w:ascii="楷体" w:eastAsia="楷体" w:hAnsi="楷体" w:hint="eastAsia"/>
          <w:b w:val="0"/>
          <w:bCs w:val="0"/>
          <w:spacing w:val="-4"/>
          <w:sz w:val="32"/>
          <w:szCs w:val="32"/>
        </w:rPr>
        <w:br/>
        <w:t>孟颖评价组副组长，绩效评价工作职责为组织和协调项目工作人员采取实地调查、资料检查等方式，核实项目绩效指标完成情况；组织受益对象对项目工作进行评价等。</w:t>
      </w:r>
      <w:r w:rsidRPr="00BA45EB">
        <w:rPr>
          <w:rStyle w:val="ad"/>
          <w:rFonts w:ascii="楷体" w:eastAsia="楷体" w:hAnsi="楷体" w:hint="eastAsia"/>
          <w:b w:val="0"/>
          <w:bCs w:val="0"/>
          <w:spacing w:val="-4"/>
          <w:sz w:val="32"/>
          <w:szCs w:val="32"/>
        </w:rPr>
        <w:br/>
        <w:t>杨景茹任评价组成员，绩效评价工作职责为做好项目支出绩效评</w:t>
      </w:r>
      <w:r w:rsidRPr="00BA45EB">
        <w:rPr>
          <w:rStyle w:val="ad"/>
          <w:rFonts w:ascii="楷体" w:eastAsia="楷体" w:hAnsi="楷体" w:hint="eastAsia"/>
          <w:b w:val="0"/>
          <w:bCs w:val="0"/>
          <w:spacing w:val="-4"/>
          <w:sz w:val="32"/>
          <w:szCs w:val="32"/>
        </w:rPr>
        <w:lastRenderedPageBreak/>
        <w:t>价工作的沟通协调工作，对项目实施情况进行实地调查，编写项目支出绩效评价报告。</w:t>
      </w:r>
      <w:r w:rsidRPr="00BA45EB">
        <w:rPr>
          <w:rStyle w:val="ad"/>
          <w:rFonts w:ascii="楷体" w:eastAsia="楷体" w:hAnsi="楷体" w:hint="eastAsia"/>
          <w:b w:val="0"/>
          <w:bCs w:val="0"/>
          <w:spacing w:val="-4"/>
          <w:sz w:val="32"/>
          <w:szCs w:val="32"/>
        </w:rPr>
        <w:br/>
        <w:t>第二阶段：组织实施。</w:t>
      </w:r>
      <w:r w:rsidRPr="00BA45EB">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BA45EB">
        <w:rPr>
          <w:rStyle w:val="ad"/>
          <w:rFonts w:ascii="楷体" w:eastAsia="楷体" w:hAnsi="楷体" w:hint="eastAsia"/>
          <w:b w:val="0"/>
          <w:bCs w:val="0"/>
          <w:spacing w:val="-4"/>
          <w:sz w:val="32"/>
          <w:szCs w:val="32"/>
        </w:rPr>
        <w:br/>
        <w:t>第三阶段：分析评价。</w:t>
      </w:r>
      <w:r w:rsidRPr="00BA45EB">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BA45EB">
        <w:rPr>
          <w:rStyle w:val="ad"/>
          <w:rFonts w:ascii="楷体" w:eastAsia="楷体" w:hAnsi="楷体" w:hint="eastAsia"/>
          <w:b w:val="0"/>
          <w:bCs w:val="0"/>
          <w:spacing w:val="-4"/>
          <w:sz w:val="32"/>
          <w:szCs w:val="32"/>
        </w:rPr>
        <w:br/>
        <w:t>第四阶段：撰写与提交评价报告</w:t>
      </w:r>
      <w:r w:rsidRPr="00BA45EB">
        <w:rPr>
          <w:rStyle w:val="ad"/>
          <w:rFonts w:ascii="楷体" w:eastAsia="楷体" w:hAnsi="楷体" w:hint="eastAsia"/>
          <w:b w:val="0"/>
          <w:bCs w:val="0"/>
          <w:spacing w:val="-4"/>
          <w:sz w:val="32"/>
          <w:szCs w:val="32"/>
        </w:rPr>
        <w:br/>
        <w:t>项目撰写绩效评价报告，按照财政局大平台绩效系统中统一格式和文本框架撰写绩效评价报告。</w:t>
      </w:r>
      <w:r w:rsidRPr="00BA45EB">
        <w:rPr>
          <w:rStyle w:val="ad"/>
          <w:rFonts w:ascii="楷体" w:eastAsia="楷体" w:hAnsi="楷体" w:hint="eastAsia"/>
          <w:b w:val="0"/>
          <w:bCs w:val="0"/>
          <w:spacing w:val="-4"/>
          <w:sz w:val="32"/>
          <w:szCs w:val="32"/>
        </w:rPr>
        <w:br/>
        <w:t>第五阶段：归集档案</w:t>
      </w:r>
      <w:r w:rsidRPr="00BA45EB">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22360C7" w14:textId="77777777" w:rsidR="00450008" w:rsidRPr="00BA45EB" w:rsidRDefault="00000000">
      <w:pPr>
        <w:spacing w:line="540" w:lineRule="exact"/>
        <w:ind w:firstLine="640"/>
        <w:rPr>
          <w:rStyle w:val="ad"/>
          <w:rFonts w:ascii="黑体" w:eastAsia="黑体" w:hAnsi="黑体" w:hint="eastAsia"/>
          <w:b w:val="0"/>
          <w:spacing w:val="-4"/>
          <w:sz w:val="32"/>
          <w:szCs w:val="32"/>
        </w:rPr>
      </w:pPr>
      <w:r w:rsidRPr="00BA45EB">
        <w:rPr>
          <w:rStyle w:val="ad"/>
          <w:rFonts w:ascii="黑体" w:eastAsia="黑体" w:hAnsi="黑体" w:hint="eastAsia"/>
          <w:b w:val="0"/>
          <w:spacing w:val="-4"/>
          <w:sz w:val="32"/>
          <w:szCs w:val="32"/>
        </w:rPr>
        <w:t>三、综合评价情况及评价结论</w:t>
      </w:r>
    </w:p>
    <w:p w14:paraId="02448A30" w14:textId="77777777" w:rsidR="00450008" w:rsidRPr="00BA45EB" w:rsidRDefault="00000000">
      <w:pPr>
        <w:spacing w:line="540" w:lineRule="exact"/>
        <w:ind w:firstLine="567"/>
        <w:rPr>
          <w:rStyle w:val="ad"/>
          <w:rFonts w:ascii="楷体" w:eastAsia="楷体" w:hAnsi="楷体" w:hint="eastAsia"/>
          <w:b w:val="0"/>
          <w:bCs w:val="0"/>
          <w:spacing w:val="-4"/>
          <w:sz w:val="32"/>
          <w:szCs w:val="32"/>
        </w:rPr>
      </w:pPr>
      <w:r w:rsidRPr="00BA45EB">
        <w:rPr>
          <w:rStyle w:val="ad"/>
          <w:rFonts w:ascii="楷体" w:eastAsia="楷体" w:hAnsi="楷体" w:hint="eastAsia"/>
          <w:b w:val="0"/>
          <w:bCs w:val="0"/>
          <w:spacing w:val="-4"/>
          <w:sz w:val="32"/>
          <w:szCs w:val="32"/>
        </w:rPr>
        <w:t>三、综合评价情况及评价结论</w:t>
      </w:r>
      <w:r w:rsidRPr="00BA45EB">
        <w:rPr>
          <w:rStyle w:val="ad"/>
          <w:rFonts w:ascii="楷体" w:eastAsia="楷体" w:hAnsi="楷体" w:hint="eastAsia"/>
          <w:b w:val="0"/>
          <w:bCs w:val="0"/>
          <w:spacing w:val="-4"/>
          <w:sz w:val="32"/>
          <w:szCs w:val="32"/>
        </w:rPr>
        <w:br/>
        <w:t>（一）综合评价情况</w:t>
      </w:r>
      <w:r w:rsidRPr="00BA45EB">
        <w:rPr>
          <w:rStyle w:val="ad"/>
          <w:rFonts w:ascii="楷体" w:eastAsia="楷体" w:hAnsi="楷体" w:hint="eastAsia"/>
          <w:b w:val="0"/>
          <w:bCs w:val="0"/>
          <w:spacing w:val="-4"/>
          <w:sz w:val="32"/>
          <w:szCs w:val="32"/>
        </w:rPr>
        <w:br/>
        <w:t>通过2023年保教费项目的实施，解决了昌吉市第二幼儿园公用经费不足的问题，实现了提高教育教学质量效益，该项目预算执行率达100.0%，项目预期绩效目标及各项具体指标均已全部达成。</w:t>
      </w:r>
      <w:r w:rsidRPr="00BA45EB">
        <w:rPr>
          <w:rStyle w:val="ad"/>
          <w:rFonts w:ascii="楷体" w:eastAsia="楷体" w:hAnsi="楷体" w:hint="eastAsia"/>
          <w:b w:val="0"/>
          <w:bCs w:val="0"/>
          <w:spacing w:val="-4"/>
          <w:sz w:val="32"/>
          <w:szCs w:val="32"/>
        </w:rPr>
        <w:br/>
        <w:t>（二）综合评价结论</w:t>
      </w:r>
      <w:r w:rsidRPr="00BA45EB">
        <w:rPr>
          <w:rStyle w:val="ad"/>
          <w:rFonts w:ascii="楷体" w:eastAsia="楷体" w:hAnsi="楷体" w:hint="eastAsia"/>
          <w:b w:val="0"/>
          <w:bCs w:val="0"/>
          <w:spacing w:val="-4"/>
          <w:sz w:val="32"/>
          <w:szCs w:val="32"/>
        </w:rPr>
        <w:br/>
        <w:t>本次评价采取定量与定性评价相结合的方式，对2023年保教费</w:t>
      </w:r>
      <w:r w:rsidRPr="00BA45EB">
        <w:rPr>
          <w:rStyle w:val="ad"/>
          <w:rFonts w:ascii="楷体" w:eastAsia="楷体" w:hAnsi="楷体" w:hint="eastAsia"/>
          <w:b w:val="0"/>
          <w:bCs w:val="0"/>
          <w:spacing w:val="-4"/>
          <w:sz w:val="32"/>
          <w:szCs w:val="32"/>
        </w:rPr>
        <w:lastRenderedPageBreak/>
        <w:t>项目的绩效目标和各项具体绩效指标实现情况进行了客观评价，最终评分为100.0分。绩效评级为“优”，具体得分情况为：项目决策20分、项目过程20分、项目产出30分、项目效益30分。</w:t>
      </w:r>
    </w:p>
    <w:p w14:paraId="1A760963" w14:textId="77777777" w:rsidR="00450008" w:rsidRPr="00BA45EB" w:rsidRDefault="00000000">
      <w:pPr>
        <w:spacing w:line="540" w:lineRule="exact"/>
        <w:ind w:firstLine="640"/>
        <w:rPr>
          <w:rStyle w:val="ad"/>
          <w:rFonts w:ascii="黑体" w:eastAsia="黑体" w:hAnsi="黑体" w:hint="eastAsia"/>
        </w:rPr>
      </w:pPr>
      <w:r w:rsidRPr="00BA45EB">
        <w:rPr>
          <w:rStyle w:val="ad"/>
          <w:rFonts w:ascii="黑体" w:eastAsia="黑体" w:hAnsi="黑体" w:hint="eastAsia"/>
          <w:b w:val="0"/>
          <w:spacing w:val="-4"/>
          <w:sz w:val="32"/>
          <w:szCs w:val="32"/>
        </w:rPr>
        <w:t>四、绩效评价指标分析</w:t>
      </w:r>
      <w:r w:rsidRPr="00BA45EB">
        <w:rPr>
          <w:rStyle w:val="ad"/>
          <w:rFonts w:ascii="黑体" w:eastAsia="黑体" w:hAnsi="黑体" w:hint="eastAsia"/>
        </w:rPr>
        <w:t xml:space="preserve"> </w:t>
      </w:r>
    </w:p>
    <w:p w14:paraId="3D52EC6A" w14:textId="77777777" w:rsidR="00450008" w:rsidRPr="00BA45EB" w:rsidRDefault="00000000">
      <w:pPr>
        <w:spacing w:line="540" w:lineRule="exact"/>
        <w:ind w:firstLineChars="181" w:firstLine="567"/>
        <w:rPr>
          <w:rFonts w:ascii="楷体" w:eastAsia="楷体" w:hAnsi="楷体" w:hint="eastAsia"/>
          <w:b/>
          <w:spacing w:val="-4"/>
          <w:sz w:val="32"/>
          <w:szCs w:val="32"/>
        </w:rPr>
      </w:pPr>
      <w:r w:rsidRPr="00BA45EB">
        <w:rPr>
          <w:rFonts w:ascii="楷体" w:eastAsia="楷体" w:hAnsi="楷体" w:hint="eastAsia"/>
          <w:b/>
          <w:spacing w:val="-4"/>
          <w:sz w:val="32"/>
          <w:szCs w:val="32"/>
        </w:rPr>
        <w:t>（一）</w:t>
      </w:r>
      <w:r w:rsidRPr="00BA45EB">
        <w:rPr>
          <w:rStyle w:val="ad"/>
          <w:rFonts w:ascii="楷体" w:eastAsia="楷体" w:hAnsi="楷体" w:hint="eastAsia"/>
          <w:spacing w:val="-4"/>
          <w:sz w:val="32"/>
          <w:szCs w:val="32"/>
        </w:rPr>
        <w:t>项目决策情况</w:t>
      </w:r>
    </w:p>
    <w:p w14:paraId="314479FF" w14:textId="77777777" w:rsidR="00450008" w:rsidRPr="00BA45EB"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BA45EB">
        <w:rPr>
          <w:rStyle w:val="ad"/>
          <w:rFonts w:ascii="楷体" w:eastAsia="楷体" w:hAnsi="楷体" w:hint="eastAsia"/>
          <w:b w:val="0"/>
          <w:bCs w:val="0"/>
          <w:spacing w:val="-4"/>
          <w:sz w:val="32"/>
          <w:szCs w:val="32"/>
        </w:rPr>
        <w:t>四、绩效评价指标分析</w:t>
      </w:r>
      <w:r w:rsidRPr="00BA45EB">
        <w:rPr>
          <w:rStyle w:val="ad"/>
          <w:rFonts w:ascii="楷体" w:eastAsia="楷体" w:hAnsi="楷体" w:hint="eastAsia"/>
          <w:b w:val="0"/>
          <w:bCs w:val="0"/>
          <w:spacing w:val="-4"/>
          <w:sz w:val="32"/>
          <w:szCs w:val="32"/>
        </w:rPr>
        <w:br/>
        <w:t>（一）项目决策情况</w:t>
      </w:r>
      <w:r w:rsidRPr="00BA45EB">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分，本项目实际得分20分，得分率为100.0%。具体各项指标得分如下：</w:t>
      </w:r>
      <w:r w:rsidRPr="00BA45EB">
        <w:rPr>
          <w:rStyle w:val="ad"/>
          <w:rFonts w:ascii="楷体" w:eastAsia="楷体" w:hAnsi="楷体" w:hint="eastAsia"/>
          <w:b w:val="0"/>
          <w:bCs w:val="0"/>
          <w:spacing w:val="-4"/>
          <w:sz w:val="32"/>
          <w:szCs w:val="32"/>
        </w:rPr>
        <w:br/>
        <w:t>1.立项依据充分性：项目立项符合国家法律法规、自治区和地区行业发展规划和政策要求，属于本部门履职所需。根据评分标准，该指标5分，得5分。</w:t>
      </w:r>
      <w:r w:rsidRPr="00BA45EB">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BA45EB">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BA45EB">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BA45EB">
        <w:rPr>
          <w:rStyle w:val="ad"/>
          <w:rFonts w:ascii="楷体" w:eastAsia="楷体" w:hAnsi="楷体" w:hint="eastAsia"/>
          <w:b w:val="0"/>
          <w:bCs w:val="0"/>
          <w:spacing w:val="-4"/>
          <w:sz w:val="32"/>
          <w:szCs w:val="32"/>
        </w:rPr>
        <w:br/>
        <w:t>5.预算编制科学性： 预算编制经过科学论证，内容与项目内容</w:t>
      </w:r>
      <w:r w:rsidRPr="00BA45EB">
        <w:rPr>
          <w:rStyle w:val="ad"/>
          <w:rFonts w:ascii="楷体" w:eastAsia="楷体" w:hAnsi="楷体" w:hint="eastAsia"/>
          <w:b w:val="0"/>
          <w:bCs w:val="0"/>
          <w:spacing w:val="-4"/>
          <w:sz w:val="32"/>
          <w:szCs w:val="32"/>
        </w:rPr>
        <w:lastRenderedPageBreak/>
        <w:t>匹配，项目投资额与工作任务相匹配，根据评分标准，该指标5分，得5分。</w:t>
      </w:r>
      <w:r w:rsidRPr="00BA45EB">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BA45EB">
        <w:rPr>
          <w:rStyle w:val="ad"/>
          <w:rFonts w:ascii="楷体" w:eastAsia="楷体" w:hAnsi="楷体" w:hint="eastAsia"/>
          <w:b w:val="0"/>
          <w:bCs w:val="0"/>
          <w:spacing w:val="-4"/>
          <w:sz w:val="32"/>
          <w:szCs w:val="32"/>
        </w:rPr>
        <w:tab/>
      </w:r>
    </w:p>
    <w:p w14:paraId="2B08FD29" w14:textId="77777777" w:rsidR="00450008" w:rsidRPr="00BA45EB" w:rsidRDefault="00000000">
      <w:pPr>
        <w:spacing w:line="540" w:lineRule="exact"/>
        <w:ind w:firstLineChars="181" w:firstLine="567"/>
        <w:rPr>
          <w:rStyle w:val="ad"/>
          <w:rFonts w:ascii="楷体" w:eastAsia="楷体" w:hAnsi="楷体" w:hint="eastAsia"/>
          <w:spacing w:val="-4"/>
          <w:sz w:val="32"/>
          <w:szCs w:val="32"/>
        </w:rPr>
      </w:pPr>
      <w:r w:rsidRPr="00BA45EB">
        <w:rPr>
          <w:rFonts w:ascii="楷体" w:eastAsia="楷体" w:hAnsi="楷体" w:hint="eastAsia"/>
          <w:b/>
          <w:spacing w:val="-4"/>
          <w:sz w:val="32"/>
          <w:szCs w:val="32"/>
        </w:rPr>
        <w:t>（二）</w:t>
      </w:r>
      <w:r w:rsidRPr="00BA45EB">
        <w:rPr>
          <w:rStyle w:val="ad"/>
          <w:rFonts w:ascii="楷体" w:eastAsia="楷体" w:hAnsi="楷体" w:hint="eastAsia"/>
          <w:spacing w:val="-4"/>
          <w:sz w:val="32"/>
          <w:szCs w:val="32"/>
        </w:rPr>
        <w:t>项目过程情况</w:t>
      </w:r>
    </w:p>
    <w:p w14:paraId="12E4D95A" w14:textId="77777777" w:rsidR="00450008" w:rsidRPr="00BA45EB" w:rsidRDefault="00000000">
      <w:pPr>
        <w:spacing w:line="540" w:lineRule="exact"/>
        <w:ind w:firstLine="567"/>
        <w:rPr>
          <w:rStyle w:val="ad"/>
          <w:rFonts w:ascii="楷体" w:eastAsia="楷体" w:hAnsi="楷体" w:hint="eastAsia"/>
          <w:b w:val="0"/>
          <w:bCs w:val="0"/>
          <w:spacing w:val="-4"/>
          <w:sz w:val="32"/>
          <w:szCs w:val="32"/>
        </w:rPr>
      </w:pPr>
      <w:r w:rsidRPr="00BA45EB">
        <w:rPr>
          <w:rStyle w:val="ad"/>
          <w:rFonts w:ascii="楷体" w:eastAsia="楷体" w:hAnsi="楷体" w:hint="eastAsia"/>
          <w:b w:val="0"/>
          <w:bCs w:val="0"/>
          <w:spacing w:val="-4"/>
          <w:sz w:val="32"/>
          <w:szCs w:val="32"/>
        </w:rPr>
        <w:t>（二）项目过程情况</w:t>
      </w:r>
      <w:r w:rsidRPr="00BA45EB">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分，本项目实际得分20分，得分率为100.0%。具体各项指标得分如下：</w:t>
      </w:r>
      <w:r w:rsidRPr="00BA45EB">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BA45EB">
        <w:rPr>
          <w:rStyle w:val="ad"/>
          <w:rFonts w:ascii="楷体" w:eastAsia="楷体" w:hAnsi="楷体" w:hint="eastAsia"/>
          <w:b w:val="0"/>
          <w:bCs w:val="0"/>
          <w:spacing w:val="-4"/>
          <w:sz w:val="32"/>
          <w:szCs w:val="32"/>
        </w:rPr>
        <w:br/>
        <w:t>2.预算执行率：本项目预算编制较为详细，预算资金112.44万元，实际执行112.44万元，预算执行率为100.0%，项目资金支出总体能够按照预算执行，根据评分标准，该指标5分，得5分。</w:t>
      </w:r>
      <w:r w:rsidRPr="00BA45EB">
        <w:rPr>
          <w:rStyle w:val="ad"/>
          <w:rFonts w:ascii="楷体" w:eastAsia="楷体" w:hAnsi="楷体" w:hint="eastAsia"/>
          <w:b w:val="0"/>
          <w:bCs w:val="0"/>
          <w:spacing w:val="-4"/>
          <w:sz w:val="32"/>
          <w:szCs w:val="32"/>
        </w:rPr>
        <w:br/>
        <w:t>3.资金使用合规性：项目任务下达后，我单位制定了相关制度和管理规定对经费使用进行规范管理，财务制度健全、执行严格，根据评分标准，该指标5分，得5分。</w:t>
      </w:r>
      <w:r w:rsidRPr="00BA45EB">
        <w:rPr>
          <w:rStyle w:val="ad"/>
          <w:rFonts w:ascii="楷体" w:eastAsia="楷体" w:hAnsi="楷体" w:hint="eastAsia"/>
          <w:b w:val="0"/>
          <w:bCs w:val="0"/>
          <w:spacing w:val="-4"/>
          <w:sz w:val="32"/>
          <w:szCs w:val="32"/>
        </w:rPr>
        <w:br/>
        <w:t>4.管理制度健全性：我单位制定了相关项目管理办法，同时对财政专项资金进行严格管理，基本做到了专款专用，根据评分标准，该指标4分，得4分。</w:t>
      </w:r>
      <w:r w:rsidRPr="00BA45EB">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w:t>
      </w:r>
      <w:r w:rsidRPr="00BA45EB">
        <w:rPr>
          <w:rStyle w:val="ad"/>
          <w:rFonts w:ascii="楷体" w:eastAsia="楷体" w:hAnsi="楷体" w:hint="eastAsia"/>
          <w:b w:val="0"/>
          <w:bCs w:val="0"/>
          <w:spacing w:val="-4"/>
          <w:sz w:val="32"/>
          <w:szCs w:val="32"/>
        </w:rPr>
        <w:lastRenderedPageBreak/>
        <w:t>使用合法合规性进行监督，年底对资金使用效果进行自评，根据评分标准，该指标4分，得4分。</w:t>
      </w:r>
    </w:p>
    <w:p w14:paraId="707301CC" w14:textId="77777777" w:rsidR="00450008" w:rsidRPr="00BA45EB" w:rsidRDefault="00000000">
      <w:pPr>
        <w:spacing w:line="540" w:lineRule="exact"/>
        <w:ind w:firstLineChars="181" w:firstLine="567"/>
        <w:rPr>
          <w:rFonts w:ascii="楷体" w:eastAsia="楷体" w:hAnsi="楷体" w:hint="eastAsia"/>
          <w:b/>
          <w:spacing w:val="-4"/>
          <w:sz w:val="32"/>
          <w:szCs w:val="32"/>
        </w:rPr>
      </w:pPr>
      <w:r w:rsidRPr="00BA45EB">
        <w:rPr>
          <w:rFonts w:ascii="楷体" w:eastAsia="楷体" w:hAnsi="楷体" w:hint="eastAsia"/>
          <w:b/>
          <w:spacing w:val="-4"/>
          <w:sz w:val="32"/>
          <w:szCs w:val="32"/>
        </w:rPr>
        <w:t>（三）</w:t>
      </w:r>
      <w:r w:rsidRPr="00BA45EB">
        <w:rPr>
          <w:rStyle w:val="ad"/>
          <w:rFonts w:ascii="楷体" w:eastAsia="楷体" w:hAnsi="楷体" w:hint="eastAsia"/>
          <w:spacing w:val="-4"/>
          <w:sz w:val="32"/>
          <w:szCs w:val="32"/>
        </w:rPr>
        <w:t>项目产出情况</w:t>
      </w:r>
    </w:p>
    <w:p w14:paraId="0718E07B" w14:textId="77777777" w:rsidR="00450008" w:rsidRPr="00BA45EB" w:rsidRDefault="00000000">
      <w:pPr>
        <w:spacing w:line="540" w:lineRule="exact"/>
        <w:ind w:firstLine="567"/>
        <w:rPr>
          <w:rStyle w:val="ad"/>
          <w:rFonts w:ascii="楷体" w:eastAsia="楷体" w:hAnsi="楷体" w:hint="eastAsia"/>
          <w:b w:val="0"/>
          <w:bCs w:val="0"/>
          <w:spacing w:val="-4"/>
          <w:sz w:val="32"/>
          <w:szCs w:val="32"/>
        </w:rPr>
      </w:pPr>
      <w:r w:rsidRPr="00BA45EB">
        <w:rPr>
          <w:rStyle w:val="ad"/>
          <w:rFonts w:ascii="楷体" w:eastAsia="楷体" w:hAnsi="楷体" w:hint="eastAsia"/>
          <w:b w:val="0"/>
          <w:bCs w:val="0"/>
          <w:spacing w:val="-4"/>
          <w:sz w:val="32"/>
          <w:szCs w:val="32"/>
        </w:rPr>
        <w:t>（三）项目产出情况</w:t>
      </w:r>
      <w:r w:rsidRPr="00BA45EB">
        <w:rPr>
          <w:rStyle w:val="ad"/>
          <w:rFonts w:ascii="楷体" w:eastAsia="楷体" w:hAnsi="楷体" w:hint="eastAsia"/>
          <w:b w:val="0"/>
          <w:bCs w:val="0"/>
          <w:spacing w:val="-4"/>
          <w:sz w:val="32"/>
          <w:szCs w:val="32"/>
        </w:rPr>
        <w:br/>
        <w:t>项目产出类指标包括产出数量、产出质量、产出时效、产出成本共四方面的内容，由7个三级指标构成，权重分为30分，本项目实际得分30分，得分率为100.0%。具体各项指标得分如下：</w:t>
      </w:r>
      <w:r w:rsidRPr="00BA45EB">
        <w:rPr>
          <w:rStyle w:val="ad"/>
          <w:rFonts w:ascii="楷体" w:eastAsia="楷体" w:hAnsi="楷体" w:hint="eastAsia"/>
          <w:b w:val="0"/>
          <w:bCs w:val="0"/>
          <w:spacing w:val="-4"/>
          <w:sz w:val="32"/>
          <w:szCs w:val="32"/>
        </w:rPr>
        <w:br/>
        <w:t>1. 产出数量</w:t>
      </w:r>
      <w:r w:rsidRPr="00BA45EB">
        <w:rPr>
          <w:rStyle w:val="ad"/>
          <w:rFonts w:ascii="楷体" w:eastAsia="楷体" w:hAnsi="楷体" w:hint="eastAsia"/>
          <w:b w:val="0"/>
          <w:bCs w:val="0"/>
          <w:spacing w:val="-4"/>
          <w:sz w:val="32"/>
          <w:szCs w:val="32"/>
        </w:rPr>
        <w:br/>
        <w:t>“保障学生人数”指标，预期指标值为“=1258人”，经与学生花名册对照显示，实际完成保障幼儿人数1258人；与预期目标一致，根据评分标准，该指标4分，得4分；</w:t>
      </w:r>
      <w:r w:rsidRPr="00BA45EB">
        <w:rPr>
          <w:rStyle w:val="ad"/>
          <w:rFonts w:ascii="楷体" w:eastAsia="楷体" w:hAnsi="楷体" w:hint="eastAsia"/>
          <w:b w:val="0"/>
          <w:bCs w:val="0"/>
          <w:spacing w:val="-4"/>
          <w:sz w:val="32"/>
          <w:szCs w:val="32"/>
        </w:rPr>
        <w:br/>
        <w:t>“保障教职工人数”指标，预期指标值为“=77人”，经与职工花名册对照显示，实际完成保障教职工人数77人；与预期目标一致，根据评分标准，该指标4分，得4分。</w:t>
      </w:r>
      <w:r w:rsidRPr="00BA45EB">
        <w:rPr>
          <w:rStyle w:val="ad"/>
          <w:rFonts w:ascii="楷体" w:eastAsia="楷体" w:hAnsi="楷体" w:hint="eastAsia"/>
          <w:b w:val="0"/>
          <w:bCs w:val="0"/>
          <w:spacing w:val="-4"/>
          <w:sz w:val="32"/>
          <w:szCs w:val="32"/>
        </w:rPr>
        <w:br/>
        <w:t>综上所述，产出数量指标合计得8分。</w:t>
      </w:r>
      <w:r w:rsidRPr="00BA45EB">
        <w:rPr>
          <w:rStyle w:val="ad"/>
          <w:rFonts w:ascii="楷体" w:eastAsia="楷体" w:hAnsi="楷体" w:hint="eastAsia"/>
          <w:b w:val="0"/>
          <w:bCs w:val="0"/>
          <w:spacing w:val="-4"/>
          <w:sz w:val="32"/>
          <w:szCs w:val="32"/>
        </w:rPr>
        <w:br/>
        <w:t>2.产出质量</w:t>
      </w:r>
      <w:r w:rsidRPr="00BA45EB">
        <w:rPr>
          <w:rStyle w:val="ad"/>
          <w:rFonts w:ascii="楷体" w:eastAsia="楷体" w:hAnsi="楷体" w:hint="eastAsia"/>
          <w:b w:val="0"/>
          <w:bCs w:val="0"/>
          <w:spacing w:val="-4"/>
          <w:sz w:val="32"/>
          <w:szCs w:val="32"/>
        </w:rPr>
        <w:br/>
        <w:t>“保教费使用合规率”指标，预期指标值为“=100%”，经与支付凭证与资金管理办法核对，均按要求使用，实际完成“资金使用合规率达100%”，与预期目标一致，根据评分标准，该指标8分，得8分。</w:t>
      </w:r>
      <w:r w:rsidRPr="00BA45EB">
        <w:rPr>
          <w:rStyle w:val="ad"/>
          <w:rFonts w:ascii="楷体" w:eastAsia="楷体" w:hAnsi="楷体" w:hint="eastAsia"/>
          <w:b w:val="0"/>
          <w:bCs w:val="0"/>
          <w:spacing w:val="-4"/>
          <w:sz w:val="32"/>
          <w:szCs w:val="32"/>
        </w:rPr>
        <w:br/>
        <w:t>3.产出时效</w:t>
      </w:r>
      <w:r w:rsidRPr="00BA45EB">
        <w:rPr>
          <w:rStyle w:val="ad"/>
          <w:rFonts w:ascii="楷体" w:eastAsia="楷体" w:hAnsi="楷体" w:hint="eastAsia"/>
          <w:b w:val="0"/>
          <w:bCs w:val="0"/>
          <w:spacing w:val="-4"/>
          <w:sz w:val="32"/>
          <w:szCs w:val="32"/>
        </w:rPr>
        <w:br/>
        <w:t>“保教费支付及时率”指标，预期指标值为“100%”；“项目完成及时率”指标，预期指标值为“100%”，支付凭证显示，经费支出均在年度内，与预期目标指标一致，根据评分标准，该指标6分，得6分。</w:t>
      </w:r>
      <w:r w:rsidRPr="00BA45EB">
        <w:rPr>
          <w:rStyle w:val="ad"/>
          <w:rFonts w:ascii="楷体" w:eastAsia="楷体" w:hAnsi="楷体" w:hint="eastAsia"/>
          <w:b w:val="0"/>
          <w:bCs w:val="0"/>
          <w:spacing w:val="-4"/>
          <w:sz w:val="32"/>
          <w:szCs w:val="32"/>
        </w:rPr>
        <w:br/>
      </w:r>
      <w:r w:rsidRPr="00BA45EB">
        <w:rPr>
          <w:rStyle w:val="ad"/>
          <w:rFonts w:ascii="楷体" w:eastAsia="楷体" w:hAnsi="楷体" w:hint="eastAsia"/>
          <w:b w:val="0"/>
          <w:bCs w:val="0"/>
          <w:spacing w:val="-4"/>
          <w:sz w:val="32"/>
          <w:szCs w:val="32"/>
        </w:rPr>
        <w:lastRenderedPageBreak/>
        <w:t>4.产出成本</w:t>
      </w:r>
      <w:r w:rsidRPr="00BA45EB">
        <w:rPr>
          <w:rStyle w:val="ad"/>
          <w:rFonts w:ascii="楷体" w:eastAsia="楷体" w:hAnsi="楷体" w:hint="eastAsia"/>
          <w:b w:val="0"/>
          <w:bCs w:val="0"/>
          <w:spacing w:val="-4"/>
          <w:sz w:val="32"/>
          <w:szCs w:val="32"/>
        </w:rPr>
        <w:br/>
        <w:t>“保教费项目补充人员经费成本”指标，预期指标值为“≤76.5万元”；“保教费项目补充公用经费成本”指标，预期指标值为“≤35.94万元”，经与支付凭证核对，预算控制与预期目标一致，根据评分标准，该指标8分，得8分。</w:t>
      </w:r>
    </w:p>
    <w:p w14:paraId="60687B6A" w14:textId="77777777" w:rsidR="00450008" w:rsidRPr="00BA45EB" w:rsidRDefault="00000000">
      <w:pPr>
        <w:spacing w:line="540" w:lineRule="exact"/>
        <w:ind w:firstLineChars="181" w:firstLine="567"/>
        <w:rPr>
          <w:rFonts w:ascii="楷体" w:eastAsia="楷体" w:hAnsi="楷体" w:hint="eastAsia"/>
          <w:b/>
          <w:spacing w:val="-4"/>
          <w:sz w:val="32"/>
          <w:szCs w:val="32"/>
        </w:rPr>
      </w:pPr>
      <w:r w:rsidRPr="00BA45EB">
        <w:rPr>
          <w:rFonts w:ascii="楷体" w:eastAsia="楷体" w:hAnsi="楷体" w:hint="eastAsia"/>
          <w:b/>
          <w:spacing w:val="-4"/>
          <w:sz w:val="32"/>
          <w:szCs w:val="32"/>
        </w:rPr>
        <w:t>（四）</w:t>
      </w:r>
      <w:r w:rsidRPr="00BA45EB">
        <w:rPr>
          <w:rStyle w:val="ad"/>
          <w:rFonts w:ascii="楷体" w:eastAsia="楷体" w:hAnsi="楷体" w:hint="eastAsia"/>
          <w:spacing w:val="-4"/>
          <w:sz w:val="32"/>
          <w:szCs w:val="32"/>
        </w:rPr>
        <w:t>项目效益情况</w:t>
      </w:r>
    </w:p>
    <w:p w14:paraId="23537C35" w14:textId="77777777" w:rsidR="00450008" w:rsidRPr="00BA45EB" w:rsidRDefault="00000000">
      <w:pPr>
        <w:spacing w:line="540" w:lineRule="exact"/>
        <w:ind w:firstLine="567"/>
        <w:rPr>
          <w:rStyle w:val="ad"/>
          <w:rFonts w:ascii="楷体" w:eastAsia="楷体" w:hAnsi="楷体" w:hint="eastAsia"/>
          <w:b w:val="0"/>
          <w:bCs w:val="0"/>
          <w:spacing w:val="-4"/>
          <w:sz w:val="32"/>
          <w:szCs w:val="32"/>
        </w:rPr>
      </w:pPr>
      <w:r w:rsidRPr="00BA45EB">
        <w:rPr>
          <w:rStyle w:val="ad"/>
          <w:rFonts w:ascii="楷体" w:eastAsia="楷体" w:hAnsi="楷体" w:hint="eastAsia"/>
          <w:b w:val="0"/>
          <w:bCs w:val="0"/>
          <w:spacing w:val="-4"/>
          <w:sz w:val="32"/>
          <w:szCs w:val="32"/>
        </w:rPr>
        <w:t>（四）项目效益情况</w:t>
      </w:r>
      <w:r w:rsidRPr="00BA45EB">
        <w:rPr>
          <w:rStyle w:val="ad"/>
          <w:rFonts w:ascii="楷体" w:eastAsia="楷体" w:hAnsi="楷体" w:hint="eastAsia"/>
          <w:b w:val="0"/>
          <w:bCs w:val="0"/>
          <w:spacing w:val="-4"/>
          <w:sz w:val="32"/>
          <w:szCs w:val="32"/>
        </w:rPr>
        <w:br/>
        <w:t>项目效益类指标由1个二级指标和1个三级指标构成，权重分为30分，本项目实际得分30分，得分率为100.0%。具体各项指标得分如下：</w:t>
      </w:r>
      <w:r w:rsidRPr="00BA45EB">
        <w:rPr>
          <w:rStyle w:val="ad"/>
          <w:rFonts w:ascii="楷体" w:eastAsia="楷体" w:hAnsi="楷体" w:hint="eastAsia"/>
          <w:b w:val="0"/>
          <w:bCs w:val="0"/>
          <w:spacing w:val="-4"/>
          <w:sz w:val="32"/>
          <w:szCs w:val="32"/>
        </w:rPr>
        <w:br/>
        <w:t>1.实施效益指标</w:t>
      </w:r>
      <w:r w:rsidRPr="00BA45EB">
        <w:rPr>
          <w:rStyle w:val="ad"/>
          <w:rFonts w:ascii="楷体" w:eastAsia="楷体" w:hAnsi="楷体" w:hint="eastAsia"/>
          <w:b w:val="0"/>
          <w:bCs w:val="0"/>
          <w:spacing w:val="-4"/>
          <w:sz w:val="32"/>
          <w:szCs w:val="32"/>
        </w:rPr>
        <w:br/>
        <w:t>（1）社会效益指标</w:t>
      </w:r>
      <w:r w:rsidRPr="00BA45EB">
        <w:rPr>
          <w:rStyle w:val="ad"/>
          <w:rFonts w:ascii="楷体" w:eastAsia="楷体" w:hAnsi="楷体" w:hint="eastAsia"/>
          <w:b w:val="0"/>
          <w:bCs w:val="0"/>
          <w:spacing w:val="-4"/>
          <w:sz w:val="32"/>
          <w:szCs w:val="32"/>
        </w:rPr>
        <w:br/>
        <w:t>“持续提高学校教育教学质量”指标，预期指标值为“有效提高”，实际完成值为“有效提高”，根据评分标准，该指标30分，得30分。</w:t>
      </w:r>
      <w:r w:rsidRPr="00BA45EB">
        <w:rPr>
          <w:rStyle w:val="ad"/>
          <w:rFonts w:ascii="楷体" w:eastAsia="楷体" w:hAnsi="楷体" w:hint="eastAsia"/>
          <w:b w:val="0"/>
          <w:bCs w:val="0"/>
          <w:spacing w:val="-4"/>
          <w:sz w:val="32"/>
          <w:szCs w:val="32"/>
        </w:rPr>
        <w:br/>
        <w:t>（2）可持续影响指标</w:t>
      </w:r>
      <w:r w:rsidRPr="00BA45EB">
        <w:rPr>
          <w:rStyle w:val="ad"/>
          <w:rFonts w:ascii="楷体" w:eastAsia="楷体" w:hAnsi="楷体" w:hint="eastAsia"/>
          <w:b w:val="0"/>
          <w:bCs w:val="0"/>
          <w:spacing w:val="-4"/>
          <w:sz w:val="32"/>
          <w:szCs w:val="32"/>
        </w:rPr>
        <w:br/>
        <w:t>本项目无该项指标。</w:t>
      </w:r>
      <w:r w:rsidRPr="00BA45EB">
        <w:rPr>
          <w:rStyle w:val="ad"/>
          <w:rFonts w:ascii="楷体" w:eastAsia="楷体" w:hAnsi="楷体" w:hint="eastAsia"/>
          <w:b w:val="0"/>
          <w:bCs w:val="0"/>
          <w:spacing w:val="-4"/>
          <w:sz w:val="32"/>
          <w:szCs w:val="32"/>
        </w:rPr>
        <w:br/>
        <w:t>（3）经济效益指标</w:t>
      </w:r>
      <w:r w:rsidRPr="00BA45EB">
        <w:rPr>
          <w:rStyle w:val="ad"/>
          <w:rFonts w:ascii="楷体" w:eastAsia="楷体" w:hAnsi="楷体" w:hint="eastAsia"/>
          <w:b w:val="0"/>
          <w:bCs w:val="0"/>
          <w:spacing w:val="-4"/>
          <w:sz w:val="32"/>
          <w:szCs w:val="32"/>
        </w:rPr>
        <w:br/>
        <w:t>本项目无该项指标。</w:t>
      </w:r>
      <w:r w:rsidRPr="00BA45EB">
        <w:rPr>
          <w:rStyle w:val="ad"/>
          <w:rFonts w:ascii="楷体" w:eastAsia="楷体" w:hAnsi="楷体" w:hint="eastAsia"/>
          <w:b w:val="0"/>
          <w:bCs w:val="0"/>
          <w:spacing w:val="-4"/>
          <w:sz w:val="32"/>
          <w:szCs w:val="32"/>
        </w:rPr>
        <w:br/>
        <w:t>（4）生态效益指标</w:t>
      </w:r>
      <w:r w:rsidRPr="00BA45EB">
        <w:rPr>
          <w:rStyle w:val="ad"/>
          <w:rFonts w:ascii="楷体" w:eastAsia="楷体" w:hAnsi="楷体" w:hint="eastAsia"/>
          <w:b w:val="0"/>
          <w:bCs w:val="0"/>
          <w:spacing w:val="-4"/>
          <w:sz w:val="32"/>
          <w:szCs w:val="32"/>
        </w:rPr>
        <w:br/>
        <w:t>本项目无该项指标。</w:t>
      </w:r>
      <w:r w:rsidRPr="00BA45EB">
        <w:rPr>
          <w:rStyle w:val="ad"/>
          <w:rFonts w:ascii="楷体" w:eastAsia="楷体" w:hAnsi="楷体" w:hint="eastAsia"/>
          <w:b w:val="0"/>
          <w:bCs w:val="0"/>
          <w:spacing w:val="-4"/>
          <w:sz w:val="32"/>
          <w:szCs w:val="32"/>
        </w:rPr>
        <w:br/>
        <w:t>2.满意度指标</w:t>
      </w:r>
      <w:r w:rsidRPr="00BA45EB">
        <w:rPr>
          <w:rStyle w:val="ad"/>
          <w:rFonts w:ascii="楷体" w:eastAsia="楷体" w:hAnsi="楷体" w:hint="eastAsia"/>
          <w:b w:val="0"/>
          <w:bCs w:val="0"/>
          <w:spacing w:val="-4"/>
          <w:sz w:val="32"/>
          <w:szCs w:val="32"/>
        </w:rPr>
        <w:br/>
        <w:t>本项目无该项指标。</w:t>
      </w:r>
    </w:p>
    <w:p w14:paraId="54D0C9E8" w14:textId="77777777" w:rsidR="00450008" w:rsidRPr="00BA45EB" w:rsidRDefault="00450008">
      <w:pPr>
        <w:spacing w:line="540" w:lineRule="exact"/>
        <w:ind w:firstLine="567"/>
        <w:rPr>
          <w:rStyle w:val="ad"/>
          <w:rFonts w:ascii="楷体" w:eastAsia="楷体" w:hAnsi="楷体" w:hint="eastAsia"/>
          <w:spacing w:val="-4"/>
          <w:sz w:val="32"/>
          <w:szCs w:val="32"/>
        </w:rPr>
      </w:pPr>
    </w:p>
    <w:p w14:paraId="68DE9C26" w14:textId="77777777" w:rsidR="00450008" w:rsidRPr="00BA45EB" w:rsidRDefault="00000000">
      <w:pPr>
        <w:numPr>
          <w:ilvl w:val="0"/>
          <w:numId w:val="1"/>
        </w:numPr>
        <w:spacing w:line="540" w:lineRule="exact"/>
        <w:ind w:firstLine="640"/>
        <w:rPr>
          <w:rStyle w:val="ad"/>
          <w:rFonts w:ascii="黑体" w:eastAsia="黑体" w:hAnsi="黑体" w:hint="eastAsia"/>
          <w:b w:val="0"/>
          <w:spacing w:val="-4"/>
          <w:sz w:val="32"/>
          <w:szCs w:val="32"/>
        </w:rPr>
      </w:pPr>
      <w:r w:rsidRPr="00BA45EB">
        <w:rPr>
          <w:rStyle w:val="ad"/>
          <w:rFonts w:ascii="黑体" w:eastAsia="黑体" w:hAnsi="黑体" w:hint="eastAsia"/>
          <w:b w:val="0"/>
          <w:spacing w:val="-4"/>
          <w:sz w:val="32"/>
          <w:szCs w:val="32"/>
        </w:rPr>
        <w:t>预算执行进度与绩效指标偏差</w:t>
      </w:r>
    </w:p>
    <w:p w14:paraId="3F1959F6" w14:textId="77777777" w:rsidR="00450008" w:rsidRPr="00BA45EB" w:rsidRDefault="00000000">
      <w:pPr>
        <w:spacing w:line="540" w:lineRule="exact"/>
        <w:ind w:firstLine="567"/>
        <w:rPr>
          <w:rStyle w:val="ad"/>
          <w:rFonts w:ascii="黑体" w:eastAsia="黑体" w:hAnsi="黑体" w:hint="eastAsia"/>
          <w:b w:val="0"/>
          <w:spacing w:val="-4"/>
          <w:sz w:val="32"/>
          <w:szCs w:val="32"/>
        </w:rPr>
      </w:pPr>
      <w:r w:rsidRPr="00BA45EB">
        <w:rPr>
          <w:rStyle w:val="ad"/>
          <w:rFonts w:ascii="楷体" w:eastAsia="楷体" w:hAnsi="楷体" w:hint="eastAsia"/>
          <w:b w:val="0"/>
          <w:bCs w:val="0"/>
          <w:spacing w:val="-4"/>
          <w:sz w:val="32"/>
          <w:szCs w:val="32"/>
        </w:rPr>
        <w:lastRenderedPageBreak/>
        <w:t>五、预算执行进度与绩效指标偏差情况</w:t>
      </w:r>
      <w:r w:rsidRPr="00BA45EB">
        <w:rPr>
          <w:rStyle w:val="ad"/>
          <w:rFonts w:ascii="楷体" w:eastAsia="楷体" w:hAnsi="楷体" w:hint="eastAsia"/>
          <w:b w:val="0"/>
          <w:bCs w:val="0"/>
          <w:spacing w:val="-4"/>
          <w:sz w:val="32"/>
          <w:szCs w:val="32"/>
        </w:rPr>
        <w:br/>
        <w:t>（一）预算执行进度</w:t>
      </w:r>
      <w:r w:rsidRPr="00BA45EB">
        <w:rPr>
          <w:rStyle w:val="ad"/>
          <w:rFonts w:ascii="楷体" w:eastAsia="楷体" w:hAnsi="楷体" w:hint="eastAsia"/>
          <w:b w:val="0"/>
          <w:bCs w:val="0"/>
          <w:spacing w:val="-4"/>
          <w:sz w:val="32"/>
          <w:szCs w:val="32"/>
        </w:rPr>
        <w:br/>
        <w:t>2023年保教费项目预算金额112.44万元，实际到位112.44万元，实际支出112.44万元，预算执行率为100%。</w:t>
      </w:r>
      <w:r w:rsidRPr="00BA45EB">
        <w:rPr>
          <w:rStyle w:val="ad"/>
          <w:rFonts w:ascii="楷体" w:eastAsia="楷体" w:hAnsi="楷体" w:hint="eastAsia"/>
          <w:b w:val="0"/>
          <w:bCs w:val="0"/>
          <w:spacing w:val="-4"/>
          <w:sz w:val="32"/>
          <w:szCs w:val="32"/>
        </w:rPr>
        <w:br/>
        <w:t>（二）绩效指标偏差情况</w:t>
      </w:r>
      <w:r w:rsidRPr="00BA45EB">
        <w:rPr>
          <w:rStyle w:val="ad"/>
          <w:rFonts w:ascii="楷体" w:eastAsia="楷体" w:hAnsi="楷体" w:hint="eastAsia"/>
          <w:b w:val="0"/>
          <w:bCs w:val="0"/>
          <w:spacing w:val="-4"/>
          <w:sz w:val="32"/>
          <w:szCs w:val="32"/>
        </w:rPr>
        <w:br/>
        <w:t>2023年本单位负责实施的2023年保教费项目的绩效目标及指标已经全部达成，不存在偏差情况。</w:t>
      </w:r>
    </w:p>
    <w:p w14:paraId="4A9D0B62" w14:textId="77777777" w:rsidR="00450008" w:rsidRPr="00BA45EB" w:rsidRDefault="00000000">
      <w:pPr>
        <w:numPr>
          <w:ilvl w:val="0"/>
          <w:numId w:val="1"/>
        </w:numPr>
        <w:spacing w:line="540" w:lineRule="exact"/>
        <w:ind w:firstLine="640"/>
        <w:rPr>
          <w:rStyle w:val="ad"/>
          <w:rFonts w:ascii="黑体" w:eastAsia="黑体" w:hAnsi="黑体" w:hint="eastAsia"/>
          <w:b w:val="0"/>
          <w:spacing w:val="-4"/>
          <w:sz w:val="32"/>
          <w:szCs w:val="32"/>
        </w:rPr>
      </w:pPr>
      <w:r w:rsidRPr="00BA45EB">
        <w:rPr>
          <w:rStyle w:val="ad"/>
          <w:rFonts w:ascii="黑体" w:eastAsia="黑体" w:hAnsi="黑体" w:hint="eastAsia"/>
          <w:b w:val="0"/>
          <w:spacing w:val="-4"/>
          <w:sz w:val="32"/>
          <w:szCs w:val="32"/>
        </w:rPr>
        <w:t>主要经验及做法、存在的问题及原因分析</w:t>
      </w:r>
    </w:p>
    <w:p w14:paraId="05CA805A" w14:textId="77777777" w:rsidR="00450008" w:rsidRPr="00BA45EB" w:rsidRDefault="00000000">
      <w:pPr>
        <w:spacing w:line="540" w:lineRule="exact"/>
        <w:ind w:firstLine="567"/>
        <w:rPr>
          <w:rFonts w:ascii="仿宋_GB2312" w:eastAsia="仿宋_GB2312"/>
          <w:spacing w:val="-4"/>
          <w:sz w:val="32"/>
          <w:szCs w:val="32"/>
        </w:rPr>
      </w:pPr>
      <w:r w:rsidRPr="00BA45EB">
        <w:rPr>
          <w:rStyle w:val="ad"/>
          <w:rFonts w:ascii="楷体" w:eastAsia="楷体" w:hAnsi="楷体" w:hint="eastAsia"/>
          <w:b w:val="0"/>
          <w:bCs w:val="0"/>
          <w:spacing w:val="-4"/>
          <w:sz w:val="32"/>
          <w:szCs w:val="32"/>
        </w:rPr>
        <w:t>六、主要经验及做法、存在的问题及原因分析</w:t>
      </w:r>
      <w:r w:rsidRPr="00BA45EB">
        <w:rPr>
          <w:rStyle w:val="ad"/>
          <w:rFonts w:ascii="楷体" w:eastAsia="楷体" w:hAnsi="楷体" w:hint="eastAsia"/>
          <w:b w:val="0"/>
          <w:bCs w:val="0"/>
          <w:spacing w:val="-4"/>
          <w:sz w:val="32"/>
          <w:szCs w:val="32"/>
        </w:rPr>
        <w:br/>
        <w:t>（一）主要经验及做法</w:t>
      </w:r>
      <w:r w:rsidRPr="00BA45EB">
        <w:rPr>
          <w:rStyle w:val="ad"/>
          <w:rFonts w:ascii="楷体" w:eastAsia="楷体" w:hAnsi="楷体" w:hint="eastAsia"/>
          <w:b w:val="0"/>
          <w:bCs w:val="0"/>
          <w:spacing w:val="-4"/>
          <w:sz w:val="32"/>
          <w:szCs w:val="32"/>
        </w:rPr>
        <w:br/>
        <w:t>1.聚焦重点任务，推动项目工作落地落实</w:t>
      </w:r>
      <w:r w:rsidRPr="00BA45EB">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BA45EB">
        <w:rPr>
          <w:rStyle w:val="ad"/>
          <w:rFonts w:ascii="楷体" w:eastAsia="楷体" w:hAnsi="楷体" w:hint="eastAsia"/>
          <w:b w:val="0"/>
          <w:bCs w:val="0"/>
          <w:spacing w:val="-4"/>
          <w:sz w:val="32"/>
          <w:szCs w:val="32"/>
        </w:rPr>
        <w:br/>
        <w:t>2.坚持问题导向，加强执行监控，提高资金效益</w:t>
      </w:r>
      <w:r w:rsidRPr="00BA45EB">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BA45EB">
        <w:rPr>
          <w:rStyle w:val="ad"/>
          <w:rFonts w:ascii="楷体" w:eastAsia="楷体" w:hAnsi="楷体" w:hint="eastAsia"/>
          <w:b w:val="0"/>
          <w:bCs w:val="0"/>
          <w:spacing w:val="-4"/>
          <w:sz w:val="32"/>
          <w:szCs w:val="32"/>
        </w:rPr>
        <w:br/>
        <w:t>3.强化绩效目标刚性约束，及时对项目进行跟踪问效</w:t>
      </w:r>
      <w:r w:rsidRPr="00BA45EB">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w:t>
      </w:r>
      <w:r w:rsidRPr="00BA45EB">
        <w:rPr>
          <w:rStyle w:val="ad"/>
          <w:rFonts w:ascii="楷体" w:eastAsia="楷体" w:hAnsi="楷体" w:hint="eastAsia"/>
          <w:b w:val="0"/>
          <w:bCs w:val="0"/>
          <w:spacing w:val="-4"/>
          <w:sz w:val="32"/>
          <w:szCs w:val="32"/>
        </w:rPr>
        <w:lastRenderedPageBreak/>
        <w:t>讨论，确保项目按计划进行，项目资金支付安排高效、合理，杜绝截留、挤占或挪用项目资金的情况发生。</w:t>
      </w:r>
      <w:r w:rsidRPr="00BA45EB">
        <w:rPr>
          <w:rStyle w:val="ad"/>
          <w:rFonts w:ascii="楷体" w:eastAsia="楷体" w:hAnsi="楷体" w:hint="eastAsia"/>
          <w:b w:val="0"/>
          <w:bCs w:val="0"/>
          <w:spacing w:val="-4"/>
          <w:sz w:val="32"/>
          <w:szCs w:val="32"/>
        </w:rPr>
        <w:br/>
        <w:t>（二）存在问题及原因分析</w:t>
      </w:r>
      <w:r w:rsidRPr="00BA45EB">
        <w:rPr>
          <w:rStyle w:val="ad"/>
          <w:rFonts w:ascii="楷体" w:eastAsia="楷体" w:hAnsi="楷体" w:hint="eastAsia"/>
          <w:b w:val="0"/>
          <w:bCs w:val="0"/>
          <w:spacing w:val="-4"/>
          <w:sz w:val="32"/>
          <w:szCs w:val="32"/>
        </w:rPr>
        <w:br/>
        <w:t>1.绩效预算认识不够充分，绩效理念有待进一步强化</w:t>
      </w:r>
      <w:r w:rsidRPr="00BA45EB">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BA45EB">
        <w:rPr>
          <w:rStyle w:val="ad"/>
          <w:rFonts w:ascii="楷体" w:eastAsia="楷体" w:hAnsi="楷体" w:hint="eastAsia"/>
          <w:b w:val="0"/>
          <w:bCs w:val="0"/>
          <w:spacing w:val="-4"/>
          <w:sz w:val="32"/>
          <w:szCs w:val="32"/>
        </w:rPr>
        <w:br/>
        <w:t>2.绩效档案归档工作有待提高</w:t>
      </w:r>
      <w:r w:rsidRPr="00BA45EB">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BA45EB">
        <w:rPr>
          <w:rStyle w:val="ad"/>
          <w:rFonts w:ascii="楷体" w:eastAsia="楷体" w:hAnsi="楷体" w:hint="eastAsia"/>
          <w:b w:val="0"/>
          <w:bCs w:val="0"/>
          <w:spacing w:val="-4"/>
          <w:sz w:val="32"/>
          <w:szCs w:val="32"/>
        </w:rPr>
        <w:br/>
        <w:t>3.项目支出绩效评价存在局限，客观性有待加强</w:t>
      </w:r>
      <w:r w:rsidRPr="00BA45EB">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44AAB6B1" w14:textId="77777777" w:rsidR="00450008" w:rsidRPr="00BA45EB" w:rsidRDefault="00000000">
      <w:pPr>
        <w:spacing w:line="540" w:lineRule="exact"/>
        <w:ind w:firstLine="640"/>
        <w:rPr>
          <w:rStyle w:val="ad"/>
          <w:rFonts w:ascii="黑体" w:eastAsia="黑体" w:hAnsi="黑体" w:hint="eastAsia"/>
          <w:b w:val="0"/>
          <w:spacing w:val="-4"/>
          <w:sz w:val="32"/>
          <w:szCs w:val="32"/>
        </w:rPr>
      </w:pPr>
      <w:r w:rsidRPr="00BA45EB">
        <w:rPr>
          <w:rStyle w:val="ad"/>
          <w:rFonts w:ascii="黑体" w:eastAsia="黑体" w:hAnsi="黑体" w:hint="eastAsia"/>
          <w:b w:val="0"/>
          <w:spacing w:val="-4"/>
          <w:sz w:val="32"/>
          <w:szCs w:val="32"/>
        </w:rPr>
        <w:t>七、有关建议</w:t>
      </w:r>
    </w:p>
    <w:p w14:paraId="642F6E67" w14:textId="77777777" w:rsidR="00450008" w:rsidRPr="00BA45EB" w:rsidRDefault="00000000">
      <w:pPr>
        <w:spacing w:line="540" w:lineRule="exact"/>
        <w:ind w:firstLine="567"/>
        <w:rPr>
          <w:rStyle w:val="ad"/>
          <w:rFonts w:ascii="楷体" w:eastAsia="楷体" w:hAnsi="楷体" w:hint="eastAsia"/>
          <w:spacing w:val="-4"/>
          <w:sz w:val="32"/>
          <w:szCs w:val="32"/>
        </w:rPr>
      </w:pPr>
      <w:r w:rsidRPr="00BA45EB">
        <w:rPr>
          <w:rStyle w:val="ad"/>
          <w:rFonts w:ascii="楷体" w:eastAsia="楷体" w:hAnsi="楷体" w:hint="eastAsia"/>
          <w:b w:val="0"/>
          <w:bCs w:val="0"/>
          <w:spacing w:val="-4"/>
          <w:sz w:val="32"/>
          <w:szCs w:val="32"/>
        </w:rPr>
        <w:t>七、有关建议</w:t>
      </w:r>
      <w:r w:rsidRPr="00BA45EB">
        <w:rPr>
          <w:rStyle w:val="ad"/>
          <w:rFonts w:ascii="楷体" w:eastAsia="楷体" w:hAnsi="楷体" w:hint="eastAsia"/>
          <w:b w:val="0"/>
          <w:bCs w:val="0"/>
          <w:spacing w:val="-4"/>
          <w:sz w:val="32"/>
          <w:szCs w:val="32"/>
        </w:rPr>
        <w:br/>
        <w:t>1.加强培训，提高相关人员工作水平</w:t>
      </w:r>
      <w:r w:rsidRPr="00BA45EB">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w:t>
      </w:r>
      <w:r w:rsidRPr="00BA45EB">
        <w:rPr>
          <w:rStyle w:val="ad"/>
          <w:rFonts w:ascii="楷体" w:eastAsia="楷体" w:hAnsi="楷体" w:hint="eastAsia"/>
          <w:b w:val="0"/>
          <w:bCs w:val="0"/>
          <w:spacing w:val="-4"/>
          <w:sz w:val="32"/>
          <w:szCs w:val="32"/>
        </w:rPr>
        <w:lastRenderedPageBreak/>
        <w:t>作水平，为预算绩效管理相关工作的顺利开展提供保障。</w:t>
      </w:r>
      <w:r w:rsidRPr="00BA45EB">
        <w:rPr>
          <w:rStyle w:val="ad"/>
          <w:rFonts w:ascii="楷体" w:eastAsia="楷体" w:hAnsi="楷体" w:hint="eastAsia"/>
          <w:b w:val="0"/>
          <w:bCs w:val="0"/>
          <w:spacing w:val="-4"/>
          <w:sz w:val="32"/>
          <w:szCs w:val="32"/>
        </w:rPr>
        <w:br/>
        <w:t>2.扎实推进档案规范化建设，提升档案管理水平</w:t>
      </w:r>
      <w:r w:rsidRPr="00BA45EB">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州地区关于绩效管理工作档案资料归档的相关要求，强化收集力度，确保归档资料的完整齐全。</w:t>
      </w:r>
      <w:r w:rsidRPr="00BA45EB">
        <w:rPr>
          <w:rStyle w:val="ad"/>
          <w:rFonts w:ascii="楷体" w:eastAsia="楷体" w:hAnsi="楷体" w:hint="eastAsia"/>
          <w:b w:val="0"/>
          <w:bCs w:val="0"/>
          <w:spacing w:val="-4"/>
          <w:sz w:val="32"/>
          <w:szCs w:val="32"/>
        </w:rPr>
        <w:br/>
        <w:t>3. 高度重视，加强领导</w:t>
      </w:r>
      <w:r w:rsidRPr="00BA45EB">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AAB57E9" w14:textId="77777777" w:rsidR="00450008" w:rsidRPr="00BA45EB" w:rsidRDefault="00000000">
      <w:pPr>
        <w:spacing w:line="540" w:lineRule="exact"/>
        <w:ind w:firstLine="640"/>
        <w:rPr>
          <w:rStyle w:val="ad"/>
          <w:rFonts w:ascii="黑体" w:eastAsia="黑体" w:hAnsi="黑体" w:hint="eastAsia"/>
          <w:b w:val="0"/>
          <w:spacing w:val="-4"/>
          <w:sz w:val="32"/>
          <w:szCs w:val="32"/>
        </w:rPr>
      </w:pPr>
      <w:r w:rsidRPr="00BA45EB">
        <w:rPr>
          <w:rStyle w:val="ad"/>
          <w:rFonts w:ascii="黑体" w:eastAsia="黑体" w:hAnsi="黑体" w:hint="eastAsia"/>
          <w:b w:val="0"/>
          <w:spacing w:val="-4"/>
          <w:sz w:val="32"/>
          <w:szCs w:val="32"/>
        </w:rPr>
        <w:t>八、其他需要说明的问题</w:t>
      </w:r>
    </w:p>
    <w:p w14:paraId="6A584E19" w14:textId="77777777" w:rsidR="00450008" w:rsidRPr="00BA45EB" w:rsidRDefault="00000000">
      <w:pPr>
        <w:spacing w:line="540" w:lineRule="exact"/>
        <w:ind w:firstLine="567"/>
        <w:rPr>
          <w:rStyle w:val="ad"/>
          <w:rFonts w:ascii="楷体" w:eastAsia="楷体" w:hAnsi="楷体" w:hint="eastAsia"/>
          <w:b w:val="0"/>
          <w:bCs w:val="0"/>
          <w:spacing w:val="-4"/>
          <w:sz w:val="32"/>
          <w:szCs w:val="32"/>
        </w:rPr>
      </w:pPr>
      <w:r w:rsidRPr="00BA45EB">
        <w:rPr>
          <w:rStyle w:val="ad"/>
          <w:rFonts w:ascii="楷体" w:eastAsia="楷体" w:hAnsi="楷体" w:hint="eastAsia"/>
          <w:b w:val="0"/>
          <w:bCs w:val="0"/>
          <w:spacing w:val="-4"/>
          <w:sz w:val="32"/>
          <w:szCs w:val="32"/>
        </w:rPr>
        <w:t>八、其他需要说明的问题</w:t>
      </w:r>
      <w:r w:rsidRPr="00BA45EB">
        <w:rPr>
          <w:rStyle w:val="ad"/>
          <w:rFonts w:ascii="楷体" w:eastAsia="楷体" w:hAnsi="楷体" w:hint="eastAsia"/>
          <w:b w:val="0"/>
          <w:bCs w:val="0"/>
          <w:spacing w:val="-4"/>
          <w:sz w:val="32"/>
          <w:szCs w:val="32"/>
        </w:rPr>
        <w:br/>
        <w:t xml:space="preserve"> 无其他说明内容。</w:t>
      </w:r>
    </w:p>
    <w:p w14:paraId="58B907B9" w14:textId="77777777" w:rsidR="00450008" w:rsidRPr="00BA45EB" w:rsidRDefault="00450008">
      <w:pPr>
        <w:spacing w:line="540" w:lineRule="exact"/>
        <w:ind w:firstLine="567"/>
        <w:rPr>
          <w:rStyle w:val="ad"/>
          <w:rFonts w:ascii="仿宋" w:eastAsia="仿宋" w:hAnsi="仿宋" w:hint="eastAsia"/>
          <w:b w:val="0"/>
          <w:spacing w:val="-4"/>
          <w:sz w:val="32"/>
          <w:szCs w:val="32"/>
        </w:rPr>
      </w:pPr>
    </w:p>
    <w:p w14:paraId="4D6A1A99" w14:textId="77777777" w:rsidR="00450008" w:rsidRPr="00BA45EB" w:rsidRDefault="00450008">
      <w:pPr>
        <w:spacing w:line="540" w:lineRule="exact"/>
        <w:ind w:firstLine="567"/>
        <w:rPr>
          <w:rStyle w:val="ad"/>
          <w:rFonts w:ascii="仿宋" w:eastAsia="仿宋" w:hAnsi="仿宋" w:hint="eastAsia"/>
          <w:b w:val="0"/>
          <w:spacing w:val="-4"/>
          <w:sz w:val="32"/>
          <w:szCs w:val="32"/>
        </w:rPr>
      </w:pPr>
    </w:p>
    <w:p w14:paraId="7A8B49FA" w14:textId="77777777" w:rsidR="00450008" w:rsidRPr="00BA45EB" w:rsidRDefault="00450008">
      <w:pPr>
        <w:spacing w:line="540" w:lineRule="exact"/>
        <w:ind w:firstLine="567"/>
        <w:rPr>
          <w:rStyle w:val="ad"/>
          <w:rFonts w:ascii="仿宋" w:eastAsia="仿宋" w:hAnsi="仿宋" w:hint="eastAsia"/>
          <w:b w:val="0"/>
          <w:spacing w:val="-4"/>
          <w:sz w:val="32"/>
          <w:szCs w:val="32"/>
        </w:rPr>
      </w:pPr>
    </w:p>
    <w:p w14:paraId="4CA1F953" w14:textId="77777777" w:rsidR="00450008" w:rsidRPr="00BA45EB" w:rsidRDefault="00450008">
      <w:pPr>
        <w:spacing w:line="540" w:lineRule="exact"/>
        <w:ind w:firstLine="567"/>
        <w:rPr>
          <w:rStyle w:val="ad"/>
          <w:rFonts w:ascii="仿宋" w:eastAsia="仿宋" w:hAnsi="仿宋" w:hint="eastAsia"/>
          <w:b w:val="0"/>
          <w:spacing w:val="-4"/>
          <w:sz w:val="32"/>
          <w:szCs w:val="32"/>
        </w:rPr>
      </w:pPr>
    </w:p>
    <w:p w14:paraId="7CE6C894" w14:textId="77777777" w:rsidR="00450008" w:rsidRPr="00BA45EB" w:rsidRDefault="00450008">
      <w:pPr>
        <w:spacing w:line="540" w:lineRule="exact"/>
        <w:ind w:firstLine="567"/>
        <w:rPr>
          <w:rStyle w:val="ad"/>
          <w:rFonts w:ascii="仿宋" w:eastAsia="仿宋" w:hAnsi="仿宋" w:hint="eastAsia"/>
          <w:b w:val="0"/>
          <w:spacing w:val="-4"/>
          <w:sz w:val="32"/>
          <w:szCs w:val="32"/>
        </w:rPr>
      </w:pPr>
    </w:p>
    <w:sectPr w:rsidR="00450008" w:rsidRPr="00BA45EB">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1ECC6" w14:textId="77777777" w:rsidR="00E57935" w:rsidRDefault="00E57935">
      <w:r>
        <w:separator/>
      </w:r>
    </w:p>
  </w:endnote>
  <w:endnote w:type="continuationSeparator" w:id="0">
    <w:p w14:paraId="712A24CE" w14:textId="77777777" w:rsidR="00E57935" w:rsidRDefault="00E5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51557AC" w14:textId="77777777" w:rsidR="00450008" w:rsidRDefault="00000000">
        <w:pPr>
          <w:pStyle w:val="a5"/>
          <w:jc w:val="center"/>
        </w:pPr>
        <w:r>
          <w:fldChar w:fldCharType="begin"/>
        </w:r>
        <w:r>
          <w:instrText>PAGE   \* MERGEFORMAT</w:instrText>
        </w:r>
        <w:r>
          <w:fldChar w:fldCharType="separate"/>
        </w:r>
        <w:r>
          <w:rPr>
            <w:lang w:val="zh-CN"/>
          </w:rPr>
          <w:t>2</w:t>
        </w:r>
        <w:r>
          <w:fldChar w:fldCharType="end"/>
        </w:r>
      </w:p>
    </w:sdtContent>
  </w:sdt>
  <w:p w14:paraId="7ED160DC" w14:textId="77777777" w:rsidR="00450008" w:rsidRDefault="004500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C4D4C" w14:textId="77777777" w:rsidR="00E57935" w:rsidRDefault="00E57935">
      <w:r>
        <w:separator/>
      </w:r>
    </w:p>
  </w:footnote>
  <w:footnote w:type="continuationSeparator" w:id="0">
    <w:p w14:paraId="731DCE9F" w14:textId="77777777" w:rsidR="00E57935" w:rsidRDefault="00E579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266571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50008"/>
    <w:rsid w:val="00502BA7"/>
    <w:rsid w:val="005162F1"/>
    <w:rsid w:val="00535153"/>
    <w:rsid w:val="00554F82"/>
    <w:rsid w:val="0056390D"/>
    <w:rsid w:val="005719B0"/>
    <w:rsid w:val="005D10D6"/>
    <w:rsid w:val="007B5C7F"/>
    <w:rsid w:val="00855E3A"/>
    <w:rsid w:val="0091457F"/>
    <w:rsid w:val="00922CB9"/>
    <w:rsid w:val="009A0637"/>
    <w:rsid w:val="009E5CD9"/>
    <w:rsid w:val="00A26421"/>
    <w:rsid w:val="00A34588"/>
    <w:rsid w:val="00A4293B"/>
    <w:rsid w:val="00A67D50"/>
    <w:rsid w:val="00A8691A"/>
    <w:rsid w:val="00AC1946"/>
    <w:rsid w:val="00B40063"/>
    <w:rsid w:val="00B41F61"/>
    <w:rsid w:val="00BA45EB"/>
    <w:rsid w:val="00BA46E6"/>
    <w:rsid w:val="00C56C72"/>
    <w:rsid w:val="00CA6457"/>
    <w:rsid w:val="00CE2FD9"/>
    <w:rsid w:val="00D17F2E"/>
    <w:rsid w:val="00D30354"/>
    <w:rsid w:val="00DF42A0"/>
    <w:rsid w:val="00E30E91"/>
    <w:rsid w:val="00E57935"/>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00838"/>
  <w15:docId w15:val="{B6CB996C-9264-4437-908E-DF101722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1086</Words>
  <Characters>6193</Characters>
  <Application>Microsoft Office Word</Application>
  <DocSecurity>0</DocSecurity>
  <Lines>51</Lines>
  <Paragraphs>14</Paragraphs>
  <ScaleCrop>false</ScaleCrop>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