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1F4" w:rsidRDefault="004161F4">
      <w:pPr>
        <w:rPr>
          <w:rFonts w:ascii="黑体" w:eastAsia="黑体" w:hAnsi="黑体"/>
          <w:sz w:val="32"/>
          <w:szCs w:val="32"/>
        </w:rPr>
      </w:pPr>
    </w:p>
    <w:p w:rsidR="004161F4" w:rsidRDefault="004161F4">
      <w:pPr>
        <w:jc w:val="center"/>
        <w:rPr>
          <w:rFonts w:ascii="方正小标宋_GBK" w:eastAsia="方正小标宋_GBK" w:hAnsi="宋体"/>
          <w:sz w:val="44"/>
          <w:szCs w:val="44"/>
        </w:rPr>
      </w:pPr>
    </w:p>
    <w:p w:rsidR="004161F4" w:rsidRDefault="00BB3283">
      <w:pPr>
        <w:jc w:val="center"/>
        <w:rPr>
          <w:rFonts w:ascii="方正小标宋_GBK" w:eastAsia="方正小标宋_GBK" w:hAnsi="宋体"/>
          <w:sz w:val="44"/>
          <w:szCs w:val="44"/>
        </w:rPr>
      </w:pPr>
      <w:r>
        <w:rPr>
          <w:rFonts w:ascii="方正小标宋_GBK" w:eastAsia="方正小标宋_GBK" w:hAnsi="宋体" w:hint="eastAsia"/>
          <w:sz w:val="44"/>
          <w:szCs w:val="44"/>
        </w:rPr>
        <w:t>昌吉市财政局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4161F4" w:rsidRDefault="00BB3283">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161F4" w:rsidRDefault="00BB3283">
      <w:pPr>
        <w:rPr>
          <w:rFonts w:ascii="方正小标宋_GBK" w:eastAsia="方正小标宋_GBK" w:hAnsi="宋体"/>
          <w:sz w:val="44"/>
          <w:szCs w:val="44"/>
        </w:rPr>
      </w:pPr>
      <w:r>
        <w:rPr>
          <w:rFonts w:ascii="方正小标宋_GBK" w:eastAsia="方正小标宋_GBK" w:hAnsi="宋体" w:hint="eastAsia"/>
          <w:sz w:val="44"/>
          <w:szCs w:val="44"/>
        </w:rPr>
        <w:br w:type="page"/>
      </w:r>
    </w:p>
    <w:p w:rsidR="004161F4" w:rsidRDefault="00BB3283">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161F4" w:rsidRDefault="00AC102C">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B3283">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161F4">
          <w:rPr>
            <w:rFonts w:ascii="仿宋_GB2312" w:eastAsia="仿宋_GB2312" w:hAnsi="仿宋_GB2312" w:cs="仿宋_GB2312" w:hint="eastAsia"/>
            <w:b/>
            <w:bCs/>
            <w:sz w:val="32"/>
            <w:szCs w:val="32"/>
          </w:rPr>
          <w:t>第一部分 单位概况</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30567" w:history="1">
        <w:r w:rsidR="004161F4">
          <w:rPr>
            <w:rFonts w:ascii="仿宋_GB2312" w:eastAsia="仿宋_GB2312" w:hAnsi="仿宋_GB2312" w:cs="仿宋_GB2312" w:hint="eastAsia"/>
            <w:bCs/>
            <w:kern w:val="0"/>
            <w:sz w:val="32"/>
            <w:szCs w:val="32"/>
          </w:rPr>
          <w:t>一、主要职能</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151" w:history="1">
        <w:r w:rsidR="004161F4">
          <w:rPr>
            <w:rFonts w:ascii="仿宋_GB2312" w:eastAsia="仿宋_GB2312" w:hAnsi="仿宋_GB2312" w:cs="仿宋_GB2312" w:hint="eastAsia"/>
            <w:bCs/>
            <w:kern w:val="0"/>
            <w:sz w:val="32"/>
            <w:szCs w:val="32"/>
          </w:rPr>
          <w:t>二、机构设置及人员情况</w:t>
        </w:r>
      </w:hyperlink>
    </w:p>
    <w:p w:rsidR="004161F4" w:rsidRDefault="00AC102C">
      <w:pPr>
        <w:pStyle w:val="1"/>
        <w:tabs>
          <w:tab w:val="right" w:pos="8306"/>
        </w:tabs>
        <w:rPr>
          <w:rFonts w:ascii="仿宋_GB2312" w:eastAsia="仿宋_GB2312" w:hAnsi="仿宋_GB2312" w:cs="仿宋_GB2312"/>
          <w:b/>
          <w:bCs/>
          <w:sz w:val="32"/>
          <w:szCs w:val="32"/>
        </w:rPr>
      </w:pPr>
      <w:hyperlink w:anchor="_Toc29374" w:history="1">
        <w:r w:rsidR="004161F4">
          <w:rPr>
            <w:rFonts w:ascii="仿宋_GB2312" w:eastAsia="仿宋_GB2312" w:hAnsi="仿宋_GB2312" w:cs="仿宋_GB2312" w:hint="eastAsia"/>
            <w:b/>
            <w:bCs/>
            <w:sz w:val="32"/>
            <w:szCs w:val="32"/>
          </w:rPr>
          <w:t>第二部分 部门决算情况说明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5314" w:history="1">
        <w:r w:rsidR="004161F4">
          <w:rPr>
            <w:rFonts w:ascii="仿宋_GB2312" w:eastAsia="仿宋_GB2312" w:hAnsi="仿宋_GB2312" w:cs="仿宋_GB2312" w:hint="eastAsia"/>
            <w:bCs/>
            <w:kern w:val="0"/>
            <w:sz w:val="32"/>
            <w:szCs w:val="32"/>
          </w:rPr>
          <w:t>一、收入支出决算总体情况说明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12142" w:history="1">
        <w:r w:rsidR="004161F4">
          <w:rPr>
            <w:rFonts w:ascii="仿宋_GB2312" w:eastAsia="仿宋_GB2312" w:hAnsi="仿宋_GB2312" w:cs="仿宋_GB2312" w:hint="eastAsia"/>
            <w:bCs/>
            <w:kern w:val="0"/>
            <w:sz w:val="32"/>
            <w:szCs w:val="32"/>
          </w:rPr>
          <w:t>二、收入决算情况说明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13201" w:history="1">
        <w:r w:rsidR="004161F4">
          <w:rPr>
            <w:rFonts w:ascii="仿宋_GB2312" w:eastAsia="仿宋_GB2312" w:hAnsi="仿宋_GB2312" w:cs="仿宋_GB2312" w:hint="eastAsia"/>
            <w:bCs/>
            <w:kern w:val="0"/>
            <w:sz w:val="32"/>
            <w:szCs w:val="32"/>
          </w:rPr>
          <w:t>三、支出决算情况说明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6564" w:history="1">
        <w:r w:rsidR="004161F4">
          <w:rPr>
            <w:rFonts w:ascii="仿宋_GB2312" w:eastAsia="仿宋_GB2312" w:hAnsi="仿宋_GB2312" w:cs="仿宋_GB2312" w:hint="eastAsia"/>
            <w:bCs/>
            <w:kern w:val="0"/>
            <w:sz w:val="32"/>
            <w:szCs w:val="32"/>
          </w:rPr>
          <w:t>四、财政拨款收入支出决算总体情况说明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0360" w:history="1">
        <w:r w:rsidR="004161F4">
          <w:rPr>
            <w:rFonts w:ascii="仿宋_GB2312" w:eastAsia="仿宋_GB2312" w:hAnsi="仿宋_GB2312" w:cs="仿宋_GB2312" w:hint="eastAsia"/>
            <w:bCs/>
            <w:kern w:val="0"/>
            <w:sz w:val="32"/>
            <w:szCs w:val="32"/>
          </w:rPr>
          <w:t>五、一般公共预算财政拨款支出决算情况说明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30870" w:history="1">
        <w:r w:rsidR="004161F4">
          <w:rPr>
            <w:rFonts w:ascii="仿宋_GB2312" w:eastAsia="仿宋_GB2312" w:hAnsi="仿宋_GB2312" w:cs="仿宋_GB2312" w:hint="eastAsia"/>
            <w:bCs/>
            <w:kern w:val="0"/>
            <w:sz w:val="32"/>
            <w:szCs w:val="32"/>
          </w:rPr>
          <w:t>六、一般公共预算财政拨款基本支出决算情况说明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1518" w:history="1">
        <w:r w:rsidR="004161F4">
          <w:rPr>
            <w:rFonts w:ascii="仿宋_GB2312" w:eastAsia="仿宋_GB2312" w:hAnsi="仿宋_GB2312" w:cs="仿宋_GB2312" w:hint="eastAsia"/>
            <w:bCs/>
            <w:kern w:val="0"/>
            <w:sz w:val="32"/>
            <w:szCs w:val="32"/>
          </w:rPr>
          <w:t>七、财政拨款“三公”经费支出决算情况说明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5810" w:history="1">
        <w:r w:rsidR="004161F4">
          <w:rPr>
            <w:rFonts w:ascii="仿宋_GB2312" w:eastAsia="仿宋_GB2312" w:hAnsi="仿宋_GB2312" w:cs="仿宋_GB2312" w:hint="eastAsia"/>
            <w:bCs/>
            <w:kern w:val="0"/>
            <w:sz w:val="32"/>
            <w:szCs w:val="32"/>
          </w:rPr>
          <w:t>八、政府性基金预算财政拨款收入支出决算情况说明</w:t>
        </w:r>
      </w:hyperlink>
    </w:p>
    <w:p w:rsidR="004161F4" w:rsidRDefault="00AC102C">
      <w:hyperlink w:anchor="_Toc5810" w:history="1">
        <w:r w:rsidR="004161F4">
          <w:rPr>
            <w:rFonts w:ascii="仿宋_GB2312" w:eastAsia="仿宋_GB2312" w:hAnsi="仿宋_GB2312" w:cs="仿宋_GB2312" w:hint="eastAsia"/>
            <w:bCs/>
            <w:kern w:val="0"/>
            <w:sz w:val="32"/>
            <w:szCs w:val="32"/>
          </w:rPr>
          <w:t>九、国有资本经营预算财政拨款收入支出决算情况说明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1235" w:history="1">
        <w:r w:rsidR="004161F4">
          <w:rPr>
            <w:rFonts w:ascii="仿宋_GB2312" w:eastAsia="仿宋_GB2312" w:hAnsi="仿宋_GB2312" w:cs="仿宋_GB2312" w:hint="eastAsia"/>
            <w:sz w:val="32"/>
            <w:szCs w:val="32"/>
          </w:rPr>
          <w:t>十</w:t>
        </w:r>
        <w:r w:rsidR="004161F4">
          <w:rPr>
            <w:rFonts w:ascii="仿宋_GB2312" w:eastAsia="仿宋_GB2312" w:hAnsi="仿宋_GB2312" w:cs="仿宋_GB2312" w:hint="eastAsia"/>
            <w:bCs/>
            <w:kern w:val="0"/>
            <w:sz w:val="32"/>
            <w:szCs w:val="32"/>
          </w:rPr>
          <w:t>、其他重要事项的情况说明</w:t>
        </w:r>
      </w:hyperlink>
    </w:p>
    <w:p w:rsidR="004161F4" w:rsidRDefault="00AC102C">
      <w:pPr>
        <w:pStyle w:val="3"/>
        <w:tabs>
          <w:tab w:val="right" w:pos="8306"/>
        </w:tabs>
        <w:ind w:leftChars="0" w:left="0"/>
        <w:rPr>
          <w:rFonts w:ascii="仿宋_GB2312" w:eastAsia="仿宋_GB2312" w:hAnsi="仿宋_GB2312" w:cs="仿宋_GB2312"/>
          <w:sz w:val="32"/>
          <w:szCs w:val="32"/>
        </w:rPr>
      </w:pPr>
      <w:hyperlink w:anchor="_Toc14519" w:history="1">
        <w:r w:rsidR="004161F4">
          <w:rPr>
            <w:rFonts w:ascii="仿宋_GB2312" w:eastAsia="仿宋_GB2312" w:hAnsi="仿宋_GB2312" w:cs="仿宋_GB2312" w:hint="eastAsia"/>
            <w:sz w:val="32"/>
            <w:szCs w:val="32"/>
          </w:rPr>
          <w:t>（一）机关运行经费支出情况</w:t>
        </w:r>
      </w:hyperlink>
    </w:p>
    <w:p w:rsidR="004161F4" w:rsidRDefault="00AC102C">
      <w:pPr>
        <w:pStyle w:val="3"/>
        <w:tabs>
          <w:tab w:val="right" w:pos="8306"/>
        </w:tabs>
        <w:ind w:leftChars="0" w:left="0"/>
        <w:rPr>
          <w:rFonts w:ascii="仿宋_GB2312" w:eastAsia="仿宋_GB2312" w:hAnsi="仿宋_GB2312" w:cs="仿宋_GB2312"/>
          <w:sz w:val="32"/>
          <w:szCs w:val="32"/>
        </w:rPr>
      </w:pPr>
      <w:hyperlink w:anchor="_Toc227" w:history="1">
        <w:r w:rsidR="004161F4">
          <w:rPr>
            <w:rFonts w:ascii="仿宋_GB2312" w:eastAsia="仿宋_GB2312" w:hAnsi="仿宋_GB2312" w:cs="仿宋_GB2312" w:hint="eastAsia"/>
            <w:sz w:val="32"/>
            <w:szCs w:val="32"/>
          </w:rPr>
          <w:t>（二）政府采购情况</w:t>
        </w:r>
      </w:hyperlink>
    </w:p>
    <w:p w:rsidR="004161F4" w:rsidRDefault="00AC102C">
      <w:pPr>
        <w:pStyle w:val="3"/>
        <w:tabs>
          <w:tab w:val="right" w:pos="8306"/>
        </w:tabs>
        <w:ind w:leftChars="0" w:left="0"/>
        <w:rPr>
          <w:rFonts w:ascii="仿宋_GB2312" w:eastAsia="仿宋_GB2312" w:hAnsi="仿宋_GB2312" w:cs="仿宋_GB2312"/>
          <w:sz w:val="32"/>
          <w:szCs w:val="32"/>
        </w:rPr>
      </w:pPr>
      <w:hyperlink w:anchor="_Toc8391" w:history="1">
        <w:r w:rsidR="004161F4">
          <w:rPr>
            <w:rFonts w:ascii="仿宋_GB2312" w:eastAsia="仿宋_GB2312" w:hAnsi="仿宋_GB2312" w:cs="仿宋_GB2312" w:hint="eastAsia"/>
            <w:sz w:val="32"/>
            <w:szCs w:val="32"/>
          </w:rPr>
          <w:t>（三）国有资产占用情况说明</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11283" w:history="1">
        <w:r w:rsidR="004161F4">
          <w:rPr>
            <w:rFonts w:ascii="仿宋_GB2312" w:eastAsia="仿宋_GB2312" w:hAnsi="仿宋_GB2312" w:cs="仿宋_GB2312" w:hint="eastAsia"/>
            <w:bCs/>
            <w:kern w:val="0"/>
            <w:sz w:val="32"/>
            <w:szCs w:val="32"/>
          </w:rPr>
          <w:t>十一、预算绩效的情况说明</w:t>
        </w:r>
      </w:hyperlink>
    </w:p>
    <w:p w:rsidR="004161F4" w:rsidRDefault="00BB3283">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4161F4" w:rsidRDefault="00AC102C">
      <w:pPr>
        <w:pStyle w:val="1"/>
        <w:tabs>
          <w:tab w:val="right" w:pos="8306"/>
        </w:tabs>
        <w:rPr>
          <w:rFonts w:ascii="仿宋_GB2312" w:eastAsia="仿宋_GB2312" w:hAnsi="仿宋_GB2312" w:cs="仿宋_GB2312"/>
          <w:b/>
          <w:bCs/>
          <w:sz w:val="32"/>
          <w:szCs w:val="32"/>
        </w:rPr>
      </w:pPr>
      <w:hyperlink w:anchor="_Toc3250" w:history="1">
        <w:r w:rsidR="004161F4">
          <w:rPr>
            <w:rFonts w:ascii="仿宋_GB2312" w:eastAsia="仿宋_GB2312" w:hAnsi="仿宋_GB2312" w:cs="仿宋_GB2312" w:hint="eastAsia"/>
            <w:b/>
            <w:bCs/>
            <w:sz w:val="32"/>
            <w:szCs w:val="32"/>
          </w:rPr>
          <w:t>第三部分 专业名词解释</w:t>
        </w:r>
      </w:hyperlink>
    </w:p>
    <w:p w:rsidR="004161F4" w:rsidRDefault="00AC102C">
      <w:pPr>
        <w:pStyle w:val="1"/>
        <w:tabs>
          <w:tab w:val="right" w:pos="8306"/>
        </w:tabs>
        <w:rPr>
          <w:rFonts w:ascii="仿宋_GB2312" w:eastAsia="仿宋_GB2312" w:hAnsi="仿宋_GB2312" w:cs="仿宋_GB2312"/>
          <w:b/>
          <w:bCs/>
          <w:sz w:val="32"/>
          <w:szCs w:val="32"/>
        </w:rPr>
      </w:pPr>
      <w:hyperlink w:anchor="_Toc22784" w:history="1">
        <w:r w:rsidR="004161F4">
          <w:rPr>
            <w:rFonts w:ascii="仿宋_GB2312" w:eastAsia="仿宋_GB2312" w:hAnsi="仿宋_GB2312" w:cs="仿宋_GB2312" w:hint="eastAsia"/>
            <w:b/>
            <w:bCs/>
            <w:sz w:val="32"/>
            <w:szCs w:val="32"/>
          </w:rPr>
          <w:t>第四部分 部门决算报表（见附表）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183" w:history="1">
        <w:r w:rsidR="004161F4">
          <w:rPr>
            <w:rFonts w:ascii="仿宋_GB2312" w:eastAsia="仿宋_GB2312" w:hAnsi="仿宋_GB2312" w:cs="仿宋_GB2312" w:hint="eastAsia"/>
            <w:bCs/>
            <w:kern w:val="0"/>
            <w:sz w:val="32"/>
            <w:szCs w:val="32"/>
          </w:rPr>
          <w:t>一、《收入支出决算总表》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4532" w:history="1">
        <w:r w:rsidR="004161F4">
          <w:rPr>
            <w:rFonts w:ascii="仿宋_GB2312" w:eastAsia="仿宋_GB2312" w:hAnsi="仿宋_GB2312" w:cs="仿宋_GB2312" w:hint="eastAsia"/>
            <w:bCs/>
            <w:kern w:val="0"/>
            <w:sz w:val="32"/>
            <w:szCs w:val="32"/>
          </w:rPr>
          <w:t>二、《收入决算表》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32434" w:history="1">
        <w:r w:rsidR="004161F4">
          <w:rPr>
            <w:rFonts w:ascii="仿宋_GB2312" w:eastAsia="仿宋_GB2312" w:hAnsi="仿宋_GB2312" w:cs="仿宋_GB2312" w:hint="eastAsia"/>
            <w:bCs/>
            <w:kern w:val="0"/>
            <w:sz w:val="32"/>
            <w:szCs w:val="32"/>
          </w:rPr>
          <w:t>三、《支出决算表》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8786" w:history="1">
        <w:r w:rsidR="004161F4">
          <w:rPr>
            <w:rFonts w:ascii="仿宋_GB2312" w:eastAsia="仿宋_GB2312" w:hAnsi="仿宋_GB2312" w:cs="仿宋_GB2312" w:hint="eastAsia"/>
            <w:bCs/>
            <w:kern w:val="0"/>
            <w:sz w:val="32"/>
            <w:szCs w:val="32"/>
          </w:rPr>
          <w:t>四、《财政拨款收入支出决算总表》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14869" w:history="1">
        <w:r w:rsidR="004161F4">
          <w:rPr>
            <w:rFonts w:ascii="仿宋_GB2312" w:eastAsia="仿宋_GB2312" w:hAnsi="仿宋_GB2312" w:cs="仿宋_GB2312" w:hint="eastAsia"/>
            <w:bCs/>
            <w:kern w:val="0"/>
            <w:sz w:val="32"/>
            <w:szCs w:val="32"/>
          </w:rPr>
          <w:t>五、《一般公共预算财政拨款支出决算表》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8884" w:history="1">
        <w:r w:rsidR="004161F4">
          <w:rPr>
            <w:rFonts w:ascii="仿宋_GB2312" w:eastAsia="仿宋_GB2312" w:hAnsi="仿宋_GB2312" w:cs="仿宋_GB2312" w:hint="eastAsia"/>
            <w:bCs/>
            <w:kern w:val="0"/>
            <w:sz w:val="32"/>
            <w:szCs w:val="32"/>
          </w:rPr>
          <w:t>六、《一般公共预算财政拨款基本支出决算表》</w:t>
        </w:r>
      </w:hyperlink>
    </w:p>
    <w:p w:rsidR="004161F4" w:rsidRDefault="00AC102C">
      <w:pPr>
        <w:pStyle w:val="2"/>
        <w:tabs>
          <w:tab w:val="right" w:pos="8306"/>
        </w:tabs>
        <w:ind w:leftChars="0" w:left="0"/>
        <w:rPr>
          <w:rFonts w:ascii="仿宋_GB2312" w:eastAsia="仿宋_GB2312" w:hAnsi="仿宋_GB2312" w:cs="仿宋_GB2312"/>
          <w:sz w:val="32"/>
          <w:szCs w:val="32"/>
        </w:rPr>
      </w:pPr>
      <w:hyperlink w:anchor="_Toc29106" w:history="1">
        <w:r w:rsidR="004161F4">
          <w:rPr>
            <w:rFonts w:ascii="仿宋_GB2312" w:eastAsia="仿宋_GB2312" w:hAnsi="仿宋_GB2312" w:cs="仿宋_GB2312" w:hint="eastAsia"/>
            <w:bCs/>
            <w:kern w:val="0"/>
            <w:sz w:val="32"/>
            <w:szCs w:val="32"/>
          </w:rPr>
          <w:t>七、《财政拨款“三公”经费支出决算表》</w:t>
        </w:r>
      </w:hyperlink>
    </w:p>
    <w:p w:rsidR="004161F4" w:rsidRDefault="00AC102C">
      <w:pPr>
        <w:pStyle w:val="2"/>
        <w:tabs>
          <w:tab w:val="right" w:pos="8306"/>
        </w:tabs>
        <w:ind w:leftChars="0" w:left="0"/>
        <w:rPr>
          <w:rFonts w:ascii="仿宋_GB2312" w:eastAsia="仿宋_GB2312" w:hAnsi="仿宋_GB2312" w:cs="仿宋_GB2312"/>
          <w:bCs/>
          <w:kern w:val="0"/>
          <w:sz w:val="32"/>
          <w:szCs w:val="32"/>
        </w:rPr>
      </w:pPr>
      <w:hyperlink w:anchor="_Toc7643" w:history="1">
        <w:r w:rsidR="004161F4">
          <w:rPr>
            <w:rFonts w:ascii="仿宋_GB2312" w:eastAsia="仿宋_GB2312" w:hAnsi="仿宋_GB2312" w:cs="仿宋_GB2312" w:hint="eastAsia"/>
            <w:bCs/>
            <w:kern w:val="0"/>
            <w:sz w:val="32"/>
            <w:szCs w:val="32"/>
          </w:rPr>
          <w:t>八、《政府性基金预算财政拨款收入支出决算表》</w:t>
        </w:r>
      </w:hyperlink>
    </w:p>
    <w:p w:rsidR="004161F4" w:rsidRDefault="00BB3283">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4161F4" w:rsidRDefault="00AC102C">
      <w:r>
        <w:rPr>
          <w:rFonts w:ascii="仿宋_GB2312" w:eastAsia="仿宋_GB2312" w:hAnsi="仿宋_GB2312" w:cs="仿宋_GB2312" w:hint="eastAsia"/>
          <w:sz w:val="32"/>
          <w:szCs w:val="32"/>
        </w:rPr>
        <w:fldChar w:fldCharType="end"/>
      </w:r>
    </w:p>
    <w:p w:rsidR="004161F4" w:rsidRDefault="00BB3283">
      <w:pPr>
        <w:rPr>
          <w:rFonts w:ascii="仿宋_GB2312" w:eastAsia="仿宋_GB2312"/>
          <w:sz w:val="32"/>
          <w:szCs w:val="32"/>
        </w:rPr>
      </w:pPr>
      <w:r>
        <w:rPr>
          <w:rFonts w:ascii="仿宋_GB2312" w:eastAsia="仿宋_GB2312" w:hint="eastAsia"/>
          <w:sz w:val="32"/>
          <w:szCs w:val="32"/>
        </w:rPr>
        <w:br w:type="page"/>
      </w:r>
    </w:p>
    <w:p w:rsidR="004161F4" w:rsidRDefault="00BB3283">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4161F4" w:rsidRDefault="00BB3283">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根据全市国民经济和社会发展战略、拟订全市财政发展中长期规划并组织实施；分析预测宏观经济形势、参与制定有关综合经济政策、提出运用财税政策实施地方经济调控和综合平衡社会财力的建议；制定调节收入分配的财政税收政策，完善鼓励公益事业发展的财政税收政策。</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承担全市各项财政收支管理责任、负责编制全市本级预决算草案并组织执行，审查、批复部门预算，受市人民政府委托、向市人民代表大会报告全市预算及其执行情况，向市人大常委会报告决算和预算变更事项；组织制定经费开支标准、定额、年度预算，负责审核批复预算部门（单位）的年度财政预决算。</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根据预算安排，拟订财政税收收入计划、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贯彻执行彩票管理政策和办法，按规定管理彩票资金。</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负责建立和实施国库管理制度、国库集中支付制度，制定地方财政收入入库解缴办法，监督管理国库资金缴拨使用情况。研究制定市政府采购管理制度和办法，并指导、监督、</w:t>
      </w:r>
      <w:r w:rsidRPr="00893F54">
        <w:rPr>
          <w:rFonts w:ascii="仿宋_GB2312" w:eastAsia="仿宋_GB2312" w:hint="eastAsia"/>
          <w:sz w:val="32"/>
          <w:szCs w:val="32"/>
        </w:rPr>
        <w:lastRenderedPageBreak/>
        <w:t>检查全市政府采购工作；研究政府购买服务制度和政策并组织实施；管理全市财政统一发放工资工作。</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参与拟定市人民政府建设投资的有关政策，制定并执行基本建设财务管理制度，负责中央和区、州、市政府性投资项目财政资金管理工作；制定市政府和社会资本合作（PPP）有关政策制度，承担相关规范管理工作；承担有关政策性补贴和专项储备资金财政管理工作。管理各项扶贫资金。</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会同有关部门管理各级财政补助、市本级财政社会保障和就业及医疗卫生资金；参与社会保障制度的改革和制度、</w:t>
      </w:r>
      <w:r w:rsidRPr="00893F54">
        <w:rPr>
          <w:rFonts w:ascii="仿宋_GB2312" w:eastAsia="仿宋_GB2312" w:hint="eastAsia"/>
          <w:sz w:val="32"/>
          <w:szCs w:val="32"/>
        </w:rPr>
        <w:lastRenderedPageBreak/>
        <w:t>办法的研究制定，会同有关部门研究拟订市社会保障资金（基金）的财务制度和管理办法，并组织实施。</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负责审核和汇总编制国有资本经营预决算草案，制定国有资本经营预算的制度和办法，收取市本级企业国有资本收益；组织实施企业财务制度。</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管理和指导全市会计工作、加强会计监督，规范会计行为，组织执行国家统一的会计制度，制定补充规定并贯彻执行；保障会计资料的真实完整。组织和管理会计人员的业务培训；指导和监督注册会计师、注册资产评估师的工作。依法管理资产评估工作；指导和管理社会审计。</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监督财税方针政策、法律法规的执行；检查监督市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市预算绩效管理工作；组织实施专项资金绩效考核工作；研究建立财政支出绩效评价制度和评价体系并组织实施。</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负责监督管理市属企业的国有资产，加强国有资产管理。承担监督所监管企业国有资产保值增值的责任，组织实施国有企业清产核资、产权交易、产权界定、产权登记和产权转让资产统计、绩效评价及经济运行动态监测等工作。指</w:t>
      </w:r>
      <w:r w:rsidRPr="00893F54">
        <w:rPr>
          <w:rFonts w:ascii="仿宋_GB2312" w:eastAsia="仿宋_GB2312" w:hint="eastAsia"/>
          <w:sz w:val="32"/>
          <w:szCs w:val="32"/>
        </w:rPr>
        <w:lastRenderedPageBreak/>
        <w:t>导推进国有企业改革和重组，推进国有企业的现代企业制度建设，完善公司治理结构，拟定所监管企业领导任期经营目标、考核标准，负责所监管企业负责人经营业绩考核和薪酬管理，负责组织所监管企业上交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p>
    <w:p w:rsidR="00893F5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制定财政干部教育规划；组织全市财政干部的教育工作；负责财政宣传和财政信息工作；负责市财政系统信息化建设规划并组织实施。</w:t>
      </w:r>
    </w:p>
    <w:p w:rsidR="004161F4" w:rsidRDefault="00893F54">
      <w:pPr>
        <w:ind w:firstLineChars="200" w:firstLine="640"/>
        <w:jc w:val="left"/>
        <w:rPr>
          <w:rFonts w:ascii="仿宋_GB2312" w:eastAsia="仿宋_GB2312"/>
          <w:sz w:val="32"/>
          <w:szCs w:val="32"/>
        </w:rPr>
      </w:pPr>
      <w:r w:rsidRPr="00893F54">
        <w:rPr>
          <w:rFonts w:ascii="仿宋_GB2312" w:eastAsia="仿宋_GB2312" w:hint="eastAsia"/>
          <w:sz w:val="32"/>
          <w:szCs w:val="32"/>
        </w:rPr>
        <w:t>完成市委、市人民政府交办的其他任务</w:t>
      </w:r>
      <w:r>
        <w:rPr>
          <w:rFonts w:ascii="仿宋_GB2312" w:eastAsia="仿宋_GB2312" w:hint="eastAsia"/>
          <w:sz w:val="32"/>
          <w:szCs w:val="32"/>
        </w:rPr>
        <w:t>。</w:t>
      </w:r>
    </w:p>
    <w:p w:rsidR="004161F4" w:rsidRDefault="00BB3283">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4161F4" w:rsidRDefault="00BB3283">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昌吉市财政局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92</w:t>
      </w:r>
      <w:r>
        <w:rPr>
          <w:rFonts w:ascii="仿宋_GB2312" w:eastAsia="仿宋_GB2312" w:hint="eastAsia"/>
          <w:sz w:val="32"/>
          <w:szCs w:val="32"/>
        </w:rPr>
        <w:t>人，其中：在职人员</w:t>
      </w:r>
      <w:r>
        <w:rPr>
          <w:rFonts w:ascii="仿宋_GB2312" w:eastAsia="仿宋_GB2312" w:hint="eastAsia"/>
          <w:sz w:val="32"/>
          <w:szCs w:val="32"/>
          <w:lang w:val="zh-CN"/>
        </w:rPr>
        <w:t>47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w:t>
      </w:r>
      <w:r>
        <w:rPr>
          <w:rFonts w:ascii="仿宋_GB2312" w:eastAsia="仿宋_GB2312" w:hint="eastAsia"/>
          <w:sz w:val="32"/>
          <w:szCs w:val="32"/>
        </w:rPr>
        <w:t>员</w:t>
      </w:r>
      <w:r>
        <w:rPr>
          <w:rFonts w:ascii="仿宋_GB2312" w:eastAsia="仿宋_GB2312" w:hint="eastAsia"/>
          <w:sz w:val="32"/>
          <w:szCs w:val="32"/>
          <w:lang w:val="zh-CN"/>
        </w:rPr>
        <w:t>45</w:t>
      </w:r>
      <w:r>
        <w:rPr>
          <w:rFonts w:ascii="仿宋_GB2312" w:eastAsia="仿宋_GB2312" w:hint="eastAsia"/>
          <w:sz w:val="32"/>
          <w:szCs w:val="32"/>
        </w:rPr>
        <w:t>人。</w:t>
      </w:r>
    </w:p>
    <w:p w:rsidR="004161F4" w:rsidRDefault="00BB3283">
      <w:pPr>
        <w:ind w:firstLineChars="200" w:firstLine="640"/>
        <w:rPr>
          <w:rFonts w:ascii="仿宋_GB2312" w:eastAsia="仿宋_GB2312" w:hAnsi="宋体" w:cs="宋体"/>
          <w:kern w:val="0"/>
          <w:sz w:val="32"/>
          <w:szCs w:val="32"/>
        </w:rPr>
        <w:sectPr w:rsidR="004161F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893F54">
        <w:rPr>
          <w:rFonts w:ascii="仿宋_GB2312" w:eastAsia="仿宋_GB2312" w:hint="eastAsia"/>
          <w:sz w:val="32"/>
          <w:szCs w:val="32"/>
        </w:rPr>
        <w:t>14</w:t>
      </w:r>
      <w:r>
        <w:rPr>
          <w:rFonts w:ascii="仿宋_GB2312" w:eastAsia="仿宋_GB2312" w:hAnsi="黑体" w:cs="宋体" w:hint="eastAsia"/>
          <w:bCs/>
          <w:kern w:val="0"/>
          <w:sz w:val="32"/>
          <w:szCs w:val="32"/>
        </w:rPr>
        <w:t>个处室，分别是：</w:t>
      </w:r>
      <w:r w:rsidR="00893F54" w:rsidRPr="00893F54">
        <w:rPr>
          <w:rFonts w:ascii="仿宋_GB2312" w:eastAsia="仿宋_GB2312" w:hAnsi="宋体" w:cs="宋体" w:hint="eastAsia"/>
          <w:kern w:val="0"/>
          <w:sz w:val="32"/>
          <w:szCs w:val="32"/>
        </w:rPr>
        <w:t>党政办公室、综合业务科、预算科、国库科、文行科、经济建设科、农业农村科、社会保障科、国有资产监督管理科、采购中心、票据管理中心、土地基金办、金融办、国资服务中心</w:t>
      </w:r>
      <w:r>
        <w:rPr>
          <w:rFonts w:ascii="仿宋_GB2312" w:eastAsia="仿宋_GB2312" w:hAnsi="宋体" w:cs="宋体" w:hint="eastAsia"/>
          <w:kern w:val="0"/>
          <w:sz w:val="32"/>
          <w:szCs w:val="32"/>
        </w:rPr>
        <w:t>。</w:t>
      </w:r>
    </w:p>
    <w:p w:rsidR="004161F4" w:rsidRDefault="00BB3283">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4161F4" w:rsidRDefault="00BB3283">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1,287.82</w:t>
      </w:r>
      <w:r>
        <w:rPr>
          <w:rFonts w:ascii="仿宋_GB2312" w:eastAsia="仿宋_GB2312" w:hint="eastAsia"/>
          <w:sz w:val="32"/>
          <w:szCs w:val="32"/>
        </w:rPr>
        <w:t>万元，其中：本年收入合计</w:t>
      </w:r>
      <w:r>
        <w:rPr>
          <w:rFonts w:ascii="仿宋_GB2312" w:eastAsia="仿宋_GB2312" w:hint="eastAsia"/>
          <w:sz w:val="32"/>
          <w:szCs w:val="32"/>
        </w:rPr>
        <w:t>1,287.82</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1,287.82</w:t>
      </w:r>
      <w:r>
        <w:rPr>
          <w:rFonts w:ascii="仿宋_GB2312" w:eastAsia="仿宋_GB2312" w:hint="eastAsia"/>
          <w:sz w:val="32"/>
          <w:szCs w:val="32"/>
        </w:rPr>
        <w:t>万元，其中：本年支出合计</w:t>
      </w:r>
      <w:r>
        <w:rPr>
          <w:rFonts w:ascii="仿宋_GB2312" w:eastAsia="仿宋_GB2312" w:hint="eastAsia"/>
          <w:sz w:val="32"/>
          <w:szCs w:val="32"/>
        </w:rPr>
        <w:t>1,287.82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62.84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5.13%</w:t>
      </w:r>
      <w:r>
        <w:rPr>
          <w:rFonts w:ascii="仿宋_GB2312" w:eastAsia="仿宋_GB2312" w:hint="eastAsia"/>
          <w:sz w:val="32"/>
          <w:szCs w:val="32"/>
        </w:rPr>
        <w:t>，主要原因是：</w:t>
      </w:r>
      <w:r w:rsidR="00775279">
        <w:rPr>
          <w:rFonts w:ascii="仿宋_GB2312" w:eastAsia="仿宋_GB2312" w:hAnsi="仿宋_GB2312" w:cs="仿宋_GB2312" w:hint="eastAsia"/>
          <w:sz w:val="32"/>
          <w:szCs w:val="32"/>
          <w:lang w:val="zh-CN"/>
        </w:rPr>
        <w:t>本年单位新增</w:t>
      </w:r>
      <w:r w:rsidR="00775279"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775279" w:rsidRPr="00893F54">
        <w:rPr>
          <w:rFonts w:ascii="仿宋_GB2312" w:eastAsia="仿宋_GB2312" w:hAnsi="仿宋_GB2312" w:cs="仿宋_GB2312" w:hint="eastAsia"/>
          <w:sz w:val="32"/>
          <w:szCs w:val="32"/>
          <w:lang w:val="zh-CN"/>
        </w:rPr>
        <w:t>经费</w:t>
      </w:r>
      <w:r w:rsidR="00775279">
        <w:rPr>
          <w:rFonts w:ascii="仿宋_GB2312" w:eastAsia="仿宋_GB2312" w:hAnsi="仿宋_GB2312" w:cs="仿宋_GB2312" w:hint="eastAsia"/>
          <w:sz w:val="32"/>
          <w:szCs w:val="32"/>
          <w:lang w:val="zh-CN"/>
        </w:rPr>
        <w:t>、</w:t>
      </w:r>
      <w:r w:rsidR="00775279"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w:t>
      </w:r>
      <w:r w:rsidR="00775279">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rsidR="004161F4" w:rsidRDefault="00BB3283">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1,287.82</w:t>
      </w:r>
      <w:r>
        <w:rPr>
          <w:rFonts w:ascii="仿宋_GB2312" w:eastAsia="仿宋_GB2312" w:hint="eastAsia"/>
          <w:sz w:val="32"/>
          <w:szCs w:val="32"/>
        </w:rPr>
        <w:t>万元，其中：财政拨款收入</w:t>
      </w:r>
      <w:r>
        <w:rPr>
          <w:rFonts w:ascii="仿宋_GB2312" w:eastAsia="仿宋_GB2312" w:hint="eastAsia"/>
          <w:sz w:val="32"/>
          <w:szCs w:val="32"/>
          <w:lang w:val="zh-CN"/>
        </w:rPr>
        <w:t>1,287.82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4161F4" w:rsidRDefault="00BB3283">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4161F4" w:rsidRDefault="00BB3283">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1,287.82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1,005.97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78.11%</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281.85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21.89%</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4161F4" w:rsidRDefault="00BB3283">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1,287.82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1,287.82</w:t>
      </w:r>
      <w:r>
        <w:rPr>
          <w:rFonts w:ascii="仿宋_GB2312" w:eastAsia="仿宋_GB2312" w:hint="eastAsia"/>
          <w:sz w:val="32"/>
          <w:szCs w:val="32"/>
        </w:rPr>
        <w:t>万元。财政拨款支出总计</w:t>
      </w:r>
      <w:r>
        <w:rPr>
          <w:rFonts w:ascii="仿宋_GB2312" w:eastAsia="仿宋_GB2312" w:hint="eastAsia"/>
          <w:sz w:val="32"/>
          <w:szCs w:val="32"/>
          <w:lang w:val="zh-CN"/>
        </w:rPr>
        <w:t>1,287.82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1,287.82</w:t>
      </w:r>
      <w:r>
        <w:rPr>
          <w:rFonts w:ascii="仿宋_GB2312" w:eastAsia="仿宋_GB2312" w:hint="eastAsia"/>
          <w:sz w:val="32"/>
          <w:szCs w:val="32"/>
        </w:rPr>
        <w:t>万元。</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62.84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5.13%,</w:t>
      </w:r>
      <w:r>
        <w:rPr>
          <w:rFonts w:ascii="仿宋_GB2312" w:eastAsia="仿宋_GB2312" w:hint="eastAsia"/>
          <w:sz w:val="32"/>
          <w:szCs w:val="32"/>
        </w:rPr>
        <w:t>主要原因是：</w:t>
      </w:r>
      <w:r w:rsidR="0032064E">
        <w:rPr>
          <w:rFonts w:ascii="仿宋_GB2312" w:eastAsia="仿宋_GB2312" w:hAnsi="仿宋_GB2312" w:cs="仿宋_GB2312" w:hint="eastAsia"/>
          <w:sz w:val="32"/>
          <w:szCs w:val="32"/>
          <w:lang w:val="zh-CN"/>
        </w:rPr>
        <w:t>本年单位新增</w:t>
      </w:r>
      <w:r w:rsidR="0032064E"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32064E" w:rsidRPr="00893F54">
        <w:rPr>
          <w:rFonts w:ascii="仿宋_GB2312" w:eastAsia="仿宋_GB2312" w:hAnsi="仿宋_GB2312" w:cs="仿宋_GB2312" w:hint="eastAsia"/>
          <w:sz w:val="32"/>
          <w:szCs w:val="32"/>
          <w:lang w:val="zh-CN"/>
        </w:rPr>
        <w:t>经费</w:t>
      </w:r>
      <w:r w:rsidR="0032064E">
        <w:rPr>
          <w:rFonts w:ascii="仿宋_GB2312" w:eastAsia="仿宋_GB2312" w:hAnsi="仿宋_GB2312" w:cs="仿宋_GB2312" w:hint="eastAsia"/>
          <w:sz w:val="32"/>
          <w:szCs w:val="32"/>
          <w:lang w:val="zh-CN"/>
        </w:rPr>
        <w:t>、</w:t>
      </w:r>
      <w:r w:rsidR="0032064E"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1,145.04</w:t>
      </w:r>
      <w:r>
        <w:rPr>
          <w:rFonts w:ascii="仿宋_GB2312" w:eastAsia="仿宋_GB2312" w:hint="eastAsia"/>
          <w:sz w:val="32"/>
          <w:szCs w:val="32"/>
        </w:rPr>
        <w:t>万元，决算数</w:t>
      </w:r>
      <w:r>
        <w:rPr>
          <w:rFonts w:ascii="仿宋_GB2312" w:eastAsia="仿宋_GB2312" w:hint="eastAsia"/>
          <w:sz w:val="32"/>
          <w:szCs w:val="32"/>
          <w:lang w:val="zh-CN"/>
        </w:rPr>
        <w:t>1,287.82</w:t>
      </w:r>
      <w:r>
        <w:rPr>
          <w:rFonts w:ascii="仿宋_GB2312" w:eastAsia="仿宋_GB2312" w:hint="eastAsia"/>
          <w:sz w:val="32"/>
          <w:szCs w:val="32"/>
        </w:rPr>
        <w:t>万元，预决算差异率</w:t>
      </w:r>
      <w:r>
        <w:rPr>
          <w:rFonts w:ascii="仿宋_GB2312" w:eastAsia="仿宋_GB2312" w:hint="eastAsia"/>
          <w:sz w:val="32"/>
          <w:szCs w:val="32"/>
        </w:rPr>
        <w:t>12.47%</w:t>
      </w:r>
      <w:r>
        <w:rPr>
          <w:rFonts w:ascii="仿宋_GB2312" w:eastAsia="仿宋_GB2312" w:hint="eastAsia"/>
          <w:sz w:val="32"/>
          <w:szCs w:val="32"/>
        </w:rPr>
        <w:t>，主要原因是：</w:t>
      </w:r>
      <w:r w:rsidR="00775279">
        <w:rPr>
          <w:rFonts w:ascii="仿宋_GB2312" w:eastAsia="仿宋_GB2312" w:hint="eastAsia"/>
          <w:sz w:val="32"/>
          <w:szCs w:val="32"/>
        </w:rPr>
        <w:t>年中追加</w:t>
      </w:r>
      <w:r w:rsidR="0032064E"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32064E" w:rsidRPr="00893F54">
        <w:rPr>
          <w:rFonts w:ascii="仿宋_GB2312" w:eastAsia="仿宋_GB2312" w:hAnsi="仿宋_GB2312" w:cs="仿宋_GB2312" w:hint="eastAsia"/>
          <w:sz w:val="32"/>
          <w:szCs w:val="32"/>
          <w:lang w:val="zh-CN"/>
        </w:rPr>
        <w:t>经费</w:t>
      </w:r>
      <w:r w:rsidR="0032064E">
        <w:rPr>
          <w:rFonts w:ascii="仿宋_GB2312" w:eastAsia="仿宋_GB2312" w:hAnsi="仿宋_GB2312" w:cs="仿宋_GB2312" w:hint="eastAsia"/>
          <w:sz w:val="32"/>
          <w:szCs w:val="32"/>
          <w:lang w:val="zh-CN"/>
        </w:rPr>
        <w:t>、</w:t>
      </w:r>
      <w:r w:rsidR="0032064E"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rsidR="004161F4" w:rsidRDefault="00BB3283">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4161F4" w:rsidRDefault="00BB3283">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4161F4" w:rsidRDefault="00BB3283">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1,287.82</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62.84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5.13%,</w:t>
      </w:r>
      <w:r>
        <w:rPr>
          <w:rFonts w:ascii="仿宋_GB2312" w:eastAsia="仿宋_GB2312" w:hint="eastAsia"/>
          <w:sz w:val="32"/>
          <w:szCs w:val="32"/>
        </w:rPr>
        <w:t>主要原因是：</w:t>
      </w:r>
      <w:r w:rsidR="0032064E">
        <w:rPr>
          <w:rFonts w:ascii="仿宋_GB2312" w:eastAsia="仿宋_GB2312" w:hAnsi="仿宋_GB2312" w:cs="仿宋_GB2312" w:hint="eastAsia"/>
          <w:sz w:val="32"/>
          <w:szCs w:val="32"/>
          <w:lang w:val="zh-CN"/>
        </w:rPr>
        <w:t>本年单位新增</w:t>
      </w:r>
      <w:r w:rsidR="0032064E"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32064E" w:rsidRPr="00893F54">
        <w:rPr>
          <w:rFonts w:ascii="仿宋_GB2312" w:eastAsia="仿宋_GB2312" w:hAnsi="仿宋_GB2312" w:cs="仿宋_GB2312" w:hint="eastAsia"/>
          <w:sz w:val="32"/>
          <w:szCs w:val="32"/>
          <w:lang w:val="zh-CN"/>
        </w:rPr>
        <w:t>经费</w:t>
      </w:r>
      <w:r w:rsidR="0032064E">
        <w:rPr>
          <w:rFonts w:ascii="仿宋_GB2312" w:eastAsia="仿宋_GB2312" w:hAnsi="仿宋_GB2312" w:cs="仿宋_GB2312" w:hint="eastAsia"/>
          <w:sz w:val="32"/>
          <w:szCs w:val="32"/>
          <w:lang w:val="zh-CN"/>
        </w:rPr>
        <w:t>、</w:t>
      </w:r>
      <w:r w:rsidR="0032064E"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1,145.04</w:t>
      </w:r>
      <w:r>
        <w:rPr>
          <w:rFonts w:ascii="仿宋_GB2312" w:eastAsia="仿宋_GB2312" w:hint="eastAsia"/>
          <w:sz w:val="32"/>
          <w:szCs w:val="32"/>
        </w:rPr>
        <w:t>万元，决算数</w:t>
      </w:r>
      <w:r>
        <w:rPr>
          <w:rFonts w:ascii="仿宋_GB2312" w:eastAsia="仿宋_GB2312" w:hint="eastAsia"/>
          <w:sz w:val="32"/>
          <w:szCs w:val="32"/>
          <w:lang w:val="zh-CN"/>
        </w:rPr>
        <w:t>1,287.82</w:t>
      </w:r>
      <w:r>
        <w:rPr>
          <w:rFonts w:ascii="仿宋_GB2312" w:eastAsia="仿宋_GB2312" w:hint="eastAsia"/>
          <w:sz w:val="32"/>
          <w:szCs w:val="32"/>
        </w:rPr>
        <w:t>万元，预决算差异率</w:t>
      </w:r>
      <w:r>
        <w:rPr>
          <w:rFonts w:ascii="仿宋_GB2312" w:eastAsia="仿宋_GB2312" w:hint="eastAsia"/>
          <w:sz w:val="32"/>
          <w:szCs w:val="32"/>
          <w:lang w:val="zh-CN"/>
        </w:rPr>
        <w:t>12.47%</w:t>
      </w:r>
      <w:r>
        <w:rPr>
          <w:rFonts w:ascii="仿宋_GB2312" w:eastAsia="仿宋_GB2312" w:hint="eastAsia"/>
          <w:sz w:val="32"/>
          <w:szCs w:val="32"/>
        </w:rPr>
        <w:t>，主要原因是：</w:t>
      </w:r>
      <w:r w:rsidR="00775279">
        <w:rPr>
          <w:rFonts w:ascii="仿宋_GB2312" w:eastAsia="仿宋_GB2312" w:hint="eastAsia"/>
          <w:sz w:val="32"/>
          <w:szCs w:val="32"/>
        </w:rPr>
        <w:t>年中追加</w:t>
      </w:r>
      <w:r w:rsidR="0032064E"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32064E" w:rsidRPr="00893F54">
        <w:rPr>
          <w:rFonts w:ascii="仿宋_GB2312" w:eastAsia="仿宋_GB2312" w:hAnsi="仿宋_GB2312" w:cs="仿宋_GB2312" w:hint="eastAsia"/>
          <w:sz w:val="32"/>
          <w:szCs w:val="32"/>
          <w:lang w:val="zh-CN"/>
        </w:rPr>
        <w:t>经费</w:t>
      </w:r>
      <w:r w:rsidR="0032064E">
        <w:rPr>
          <w:rFonts w:ascii="仿宋_GB2312" w:eastAsia="仿宋_GB2312" w:hAnsi="仿宋_GB2312" w:cs="仿宋_GB2312" w:hint="eastAsia"/>
          <w:sz w:val="32"/>
          <w:szCs w:val="32"/>
          <w:lang w:val="zh-CN"/>
        </w:rPr>
        <w:t>、</w:t>
      </w:r>
      <w:r w:rsidR="0032064E"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rsidR="004161F4" w:rsidRDefault="00BB3283">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4161F4" w:rsidRDefault="00BB328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1,007.37</w:t>
      </w:r>
      <w:r>
        <w:rPr>
          <w:rFonts w:ascii="仿宋_GB2312" w:eastAsia="仿宋_GB2312"/>
          <w:kern w:val="2"/>
          <w:sz w:val="32"/>
          <w:szCs w:val="32"/>
          <w:lang w:val="zh-CN"/>
        </w:rPr>
        <w:t>万元，占</w:t>
      </w:r>
      <w:r>
        <w:rPr>
          <w:rFonts w:ascii="仿宋_GB2312" w:eastAsia="仿宋_GB2312" w:hint="eastAsia"/>
          <w:kern w:val="2"/>
          <w:sz w:val="32"/>
          <w:szCs w:val="32"/>
          <w:lang w:val="zh-CN"/>
        </w:rPr>
        <w:t>78.22%</w:t>
      </w:r>
      <w:r>
        <w:rPr>
          <w:rFonts w:ascii="仿宋_GB2312" w:eastAsia="仿宋_GB2312"/>
          <w:kern w:val="2"/>
          <w:sz w:val="32"/>
          <w:szCs w:val="32"/>
          <w:lang w:val="zh-CN"/>
        </w:rPr>
        <w:t>；</w:t>
      </w:r>
    </w:p>
    <w:p w:rsidR="004161F4" w:rsidRDefault="00893F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144.05</w:t>
      </w:r>
      <w:r>
        <w:rPr>
          <w:rFonts w:ascii="仿宋_GB2312" w:eastAsia="仿宋_GB2312"/>
          <w:kern w:val="2"/>
          <w:sz w:val="32"/>
          <w:szCs w:val="32"/>
          <w:lang w:val="zh-CN"/>
        </w:rPr>
        <w:t>万元，占</w:t>
      </w:r>
      <w:r>
        <w:rPr>
          <w:rFonts w:ascii="仿宋_GB2312" w:eastAsia="仿宋_GB2312" w:hint="eastAsia"/>
          <w:kern w:val="2"/>
          <w:sz w:val="32"/>
          <w:szCs w:val="32"/>
          <w:lang w:val="zh-CN"/>
        </w:rPr>
        <w:t>11.19%</w:t>
      </w:r>
      <w:r>
        <w:rPr>
          <w:rFonts w:ascii="仿宋_GB2312" w:eastAsia="仿宋_GB2312"/>
          <w:kern w:val="2"/>
          <w:sz w:val="32"/>
          <w:szCs w:val="32"/>
          <w:lang w:val="zh-CN"/>
        </w:rPr>
        <w:t>；</w:t>
      </w:r>
    </w:p>
    <w:p w:rsidR="004161F4" w:rsidRDefault="00893F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56.96</w:t>
      </w:r>
      <w:r>
        <w:rPr>
          <w:rFonts w:ascii="仿宋_GB2312" w:eastAsia="仿宋_GB2312"/>
          <w:kern w:val="2"/>
          <w:sz w:val="32"/>
          <w:szCs w:val="32"/>
          <w:lang w:val="zh-CN"/>
        </w:rPr>
        <w:t>万元，占</w:t>
      </w:r>
      <w:r>
        <w:rPr>
          <w:rFonts w:ascii="仿宋_GB2312" w:eastAsia="仿宋_GB2312" w:hint="eastAsia"/>
          <w:kern w:val="2"/>
          <w:sz w:val="32"/>
          <w:szCs w:val="32"/>
          <w:lang w:val="zh-CN"/>
        </w:rPr>
        <w:t>4.42%</w:t>
      </w:r>
      <w:r>
        <w:rPr>
          <w:rFonts w:ascii="仿宋_GB2312" w:eastAsia="仿宋_GB2312"/>
          <w:kern w:val="2"/>
          <w:sz w:val="32"/>
          <w:szCs w:val="32"/>
          <w:lang w:val="zh-CN"/>
        </w:rPr>
        <w:t>；</w:t>
      </w:r>
    </w:p>
    <w:p w:rsidR="004161F4" w:rsidRDefault="00893F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63.52</w:t>
      </w:r>
      <w:r>
        <w:rPr>
          <w:rFonts w:ascii="仿宋_GB2312" w:eastAsia="仿宋_GB2312"/>
          <w:kern w:val="2"/>
          <w:sz w:val="32"/>
          <w:szCs w:val="32"/>
          <w:lang w:val="zh-CN"/>
        </w:rPr>
        <w:t>万元，占</w:t>
      </w:r>
      <w:r>
        <w:rPr>
          <w:rFonts w:ascii="仿宋_GB2312" w:eastAsia="仿宋_GB2312" w:hint="eastAsia"/>
          <w:kern w:val="2"/>
          <w:sz w:val="32"/>
          <w:szCs w:val="32"/>
          <w:lang w:val="zh-CN"/>
        </w:rPr>
        <w:t>4.93%</w:t>
      </w:r>
      <w:r>
        <w:rPr>
          <w:rFonts w:ascii="仿宋_GB2312" w:eastAsia="仿宋_GB2312"/>
          <w:kern w:val="2"/>
          <w:sz w:val="32"/>
          <w:szCs w:val="32"/>
          <w:lang w:val="zh-CN"/>
        </w:rPr>
        <w:t>；</w:t>
      </w:r>
    </w:p>
    <w:p w:rsidR="004161F4" w:rsidRDefault="00893F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15.92</w:t>
      </w:r>
      <w:r>
        <w:rPr>
          <w:rFonts w:ascii="仿宋_GB2312" w:eastAsia="仿宋_GB2312"/>
          <w:kern w:val="2"/>
          <w:sz w:val="32"/>
          <w:szCs w:val="32"/>
          <w:lang w:val="zh-CN"/>
        </w:rPr>
        <w:t>万元，占</w:t>
      </w:r>
      <w:r>
        <w:rPr>
          <w:rFonts w:ascii="仿宋_GB2312" w:eastAsia="仿宋_GB2312" w:hint="eastAsia"/>
          <w:kern w:val="2"/>
          <w:sz w:val="32"/>
          <w:szCs w:val="32"/>
          <w:lang w:val="zh-CN"/>
        </w:rPr>
        <w:t>1.24%。</w:t>
      </w:r>
    </w:p>
    <w:p w:rsidR="004161F4" w:rsidRDefault="00BB3283">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一般公共服务支出（类）财政事务（款）其他财政事务支出（项）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265.93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173.82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188.71%</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本年单位新增</w:t>
      </w:r>
      <w:r w:rsidR="0032064E" w:rsidRPr="00893F54">
        <w:rPr>
          <w:rFonts w:ascii="仿宋_GB2312" w:eastAsia="仿宋_GB2312" w:hAnsi="仿宋_GB2312" w:cs="仿宋_GB2312" w:hint="eastAsia"/>
          <w:sz w:val="32"/>
          <w:szCs w:val="32"/>
          <w:lang w:val="zh-CN"/>
        </w:rPr>
        <w:t>基层财政运转补助</w:t>
      </w:r>
      <w:r w:rsidR="0032064E">
        <w:rPr>
          <w:rFonts w:ascii="仿宋_GB2312" w:eastAsia="仿宋_GB2312" w:hAnsi="仿宋_GB2312" w:cs="仿宋_GB2312" w:hint="eastAsia"/>
          <w:sz w:val="32"/>
          <w:szCs w:val="32"/>
          <w:lang w:val="zh-CN"/>
        </w:rPr>
        <w:t>项目</w:t>
      </w:r>
      <w:r w:rsidR="0032064E" w:rsidRPr="00893F54">
        <w:rPr>
          <w:rFonts w:ascii="仿宋_GB2312" w:eastAsia="仿宋_GB2312" w:hAnsi="仿宋_GB2312" w:cs="仿宋_GB2312" w:hint="eastAsia"/>
          <w:sz w:val="32"/>
          <w:szCs w:val="32"/>
          <w:lang w:val="zh-CN"/>
        </w:rPr>
        <w:t>经费</w:t>
      </w:r>
      <w:r w:rsidR="0032064E">
        <w:rPr>
          <w:rFonts w:ascii="仿宋_GB2312" w:eastAsia="仿宋_GB2312" w:hAnsi="仿宋_GB2312" w:cs="仿宋_GB2312" w:hint="eastAsia"/>
          <w:sz w:val="32"/>
          <w:szCs w:val="32"/>
          <w:lang w:val="zh-CN"/>
        </w:rPr>
        <w:t>、</w:t>
      </w:r>
      <w:r w:rsidR="0032064E" w:rsidRPr="00893F54">
        <w:rPr>
          <w:rFonts w:ascii="仿宋_GB2312" w:eastAsia="仿宋_GB2312" w:hAnsi="仿宋_GB2312" w:cs="仿宋_GB2312" w:hint="eastAsia"/>
          <w:sz w:val="32"/>
          <w:szCs w:val="32"/>
          <w:lang w:val="zh-CN"/>
        </w:rPr>
        <w:t>政府采购保证金退款</w:t>
      </w:r>
      <w:r w:rsidR="0032064E">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万元，下降</w:t>
      </w:r>
      <w:r w:rsidR="00893F54">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93F54">
        <w:rPr>
          <w:rFonts w:ascii="仿宋_GB2312" w:eastAsia="仿宋_GB2312" w:hAnsi="仿宋_GB2312" w:cs="仿宋_GB2312" w:hint="eastAsia"/>
          <w:sz w:val="32"/>
          <w:szCs w:val="32"/>
          <w:lang w:val="zh-CN"/>
        </w:rPr>
        <w:t>与上年对比无变化</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34.85</w:t>
      </w:r>
      <w:r>
        <w:rPr>
          <w:rFonts w:ascii="仿宋_GB2312" w:eastAsia="仿宋_GB2312" w:hAnsi="仿宋_GB2312" w:cs="仿宋_GB2312" w:hint="eastAsia"/>
          <w:sz w:val="32"/>
          <w:szCs w:val="32"/>
        </w:rPr>
        <w:t>万元，比上年决算增加</w:t>
      </w:r>
      <w:r w:rsidR="00921CD6">
        <w:rPr>
          <w:rFonts w:ascii="仿宋_GB2312" w:eastAsia="仿宋_GB2312" w:hAnsi="仿宋_GB2312" w:cs="仿宋_GB2312" w:hint="eastAsia"/>
          <w:sz w:val="32"/>
          <w:szCs w:val="32"/>
        </w:rPr>
        <w:t>5.21</w:t>
      </w:r>
      <w:r>
        <w:rPr>
          <w:rFonts w:ascii="仿宋_GB2312" w:eastAsia="仿宋_GB2312" w:hAnsi="仿宋_GB2312" w:cs="仿宋_GB2312" w:hint="eastAsia"/>
          <w:sz w:val="32"/>
          <w:szCs w:val="32"/>
        </w:rPr>
        <w:t>万元，增长</w:t>
      </w:r>
      <w:r w:rsidR="00921CD6">
        <w:rPr>
          <w:rFonts w:ascii="仿宋_GB2312" w:eastAsia="仿宋_GB2312" w:hAnsi="仿宋_GB2312" w:cs="仿宋_GB2312" w:hint="eastAsia"/>
          <w:sz w:val="32"/>
          <w:szCs w:val="32"/>
        </w:rPr>
        <w:t>17.58%</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单位本年人员工资调增</w:t>
      </w:r>
      <w:r w:rsidR="00775279">
        <w:rPr>
          <w:rFonts w:ascii="仿宋_GB2312" w:eastAsia="仿宋_GB2312" w:hAnsi="仿宋_GB2312" w:cs="仿宋_GB2312" w:hint="eastAsia"/>
          <w:sz w:val="32"/>
          <w:szCs w:val="32"/>
          <w:lang w:val="zh-CN"/>
        </w:rPr>
        <w:t>，</w:t>
      </w:r>
      <w:r w:rsidR="00893F54" w:rsidRPr="00893F54">
        <w:rPr>
          <w:rFonts w:ascii="仿宋_GB2312" w:eastAsia="仿宋_GB2312" w:hAnsi="仿宋_GB2312" w:cs="仿宋_GB2312" w:hint="eastAsia"/>
          <w:sz w:val="32"/>
          <w:szCs w:val="32"/>
          <w:lang w:val="zh-CN"/>
        </w:rPr>
        <w:t>职工医疗保险缴费</w:t>
      </w:r>
      <w:r w:rsidR="00893F5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一般公共服务支出（类）财政事务（款）行政运行（项）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525.20</w:t>
      </w:r>
      <w:r>
        <w:rPr>
          <w:rFonts w:ascii="仿宋_GB2312" w:eastAsia="仿宋_GB2312" w:hAnsi="仿宋_GB2312" w:cs="仿宋_GB2312" w:hint="eastAsia"/>
          <w:sz w:val="32"/>
          <w:szCs w:val="32"/>
        </w:rPr>
        <w:t>万元，比上年决算减少</w:t>
      </w:r>
      <w:r w:rsidR="00921CD6">
        <w:rPr>
          <w:rFonts w:ascii="仿宋_GB2312" w:eastAsia="仿宋_GB2312" w:hAnsi="仿宋_GB2312" w:cs="仿宋_GB2312" w:hint="eastAsia"/>
          <w:sz w:val="32"/>
          <w:szCs w:val="32"/>
        </w:rPr>
        <w:t>311.44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37.23%</w:t>
      </w:r>
      <w:r>
        <w:rPr>
          <w:rFonts w:ascii="仿宋_GB2312" w:eastAsia="仿宋_GB2312" w:hAnsi="仿宋_GB2312" w:cs="仿宋_GB2312" w:hint="eastAsia"/>
          <w:sz w:val="32"/>
          <w:szCs w:val="32"/>
        </w:rPr>
        <w:t>，主要原因是：</w:t>
      </w:r>
      <w:r w:rsidR="00893F54">
        <w:rPr>
          <w:rFonts w:ascii="仿宋_GB2312" w:eastAsia="仿宋_GB2312" w:hAnsi="仿宋_GB2312" w:cs="仿宋_GB2312" w:hint="eastAsia"/>
          <w:sz w:val="32"/>
          <w:szCs w:val="32"/>
          <w:lang w:val="zh-CN"/>
        </w:rPr>
        <w:t>单位</w:t>
      </w:r>
      <w:r w:rsidR="0032064E">
        <w:rPr>
          <w:rFonts w:ascii="仿宋_GB2312" w:eastAsia="仿宋_GB2312" w:hAnsi="仿宋_GB2312" w:cs="仿宋_GB2312" w:hint="eastAsia"/>
          <w:sz w:val="32"/>
          <w:szCs w:val="32"/>
          <w:lang w:val="zh-CN"/>
        </w:rPr>
        <w:t>本年绩效工资补助经费较上年减少</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16.39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13.98%</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单位本年人员工资调增</w:t>
      </w:r>
      <w:r w:rsidR="00775279">
        <w:rPr>
          <w:rFonts w:ascii="仿宋_GB2312" w:eastAsia="仿宋_GB2312" w:hAnsi="仿宋_GB2312" w:cs="仿宋_GB2312" w:hint="eastAsia"/>
          <w:sz w:val="32"/>
          <w:szCs w:val="32"/>
          <w:lang w:val="zh-CN"/>
        </w:rPr>
        <w:t>，</w:t>
      </w:r>
      <w:r w:rsidR="00893F54" w:rsidRPr="00893F54">
        <w:rPr>
          <w:rFonts w:ascii="仿宋_GB2312" w:eastAsia="仿宋_GB2312" w:hAnsi="仿宋_GB2312" w:cs="仿宋_GB2312" w:hint="eastAsia"/>
          <w:sz w:val="32"/>
          <w:szCs w:val="32"/>
          <w:lang w:val="zh-CN"/>
        </w:rPr>
        <w:t>职工基本医疗保险缴费</w:t>
      </w:r>
      <w:r w:rsidR="00893F5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5.39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8.51</w:t>
      </w:r>
      <w:r>
        <w:rPr>
          <w:rFonts w:ascii="仿宋_GB2312" w:eastAsia="仿宋_GB2312" w:hAnsi="仿宋_GB2312" w:cs="仿宋_GB2312" w:hint="eastAsia"/>
          <w:sz w:val="32"/>
          <w:szCs w:val="32"/>
        </w:rPr>
        <w:t>万元，下降</w:t>
      </w:r>
      <w:r w:rsidR="00921CD6">
        <w:rPr>
          <w:rFonts w:ascii="仿宋_GB2312" w:eastAsia="仿宋_GB2312" w:hAnsi="仿宋_GB2312" w:cs="仿宋_GB2312" w:hint="eastAsia"/>
          <w:sz w:val="32"/>
          <w:szCs w:val="32"/>
        </w:rPr>
        <w:t>61.22%</w:t>
      </w:r>
      <w:r>
        <w:rPr>
          <w:rFonts w:ascii="仿宋_GB2312" w:eastAsia="仿宋_GB2312" w:hAnsi="仿宋_GB2312" w:cs="仿宋_GB2312" w:hint="eastAsia"/>
          <w:sz w:val="32"/>
          <w:szCs w:val="32"/>
        </w:rPr>
        <w:t>，主要原因是：</w:t>
      </w:r>
      <w:r w:rsidR="0032064E" w:rsidRPr="0032064E">
        <w:rPr>
          <w:rFonts w:ascii="仿宋_GB2312" w:eastAsia="仿宋_GB2312" w:hAnsi="仿宋_GB2312" w:cs="仿宋_GB2312" w:hint="eastAsia"/>
          <w:sz w:val="32"/>
          <w:szCs w:val="32"/>
          <w:lang w:val="zh-CN"/>
        </w:rPr>
        <w:t>退休人员不缴纳医疗费补助，相应公务员医疗补助缴费减少</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63.52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7.31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13.00%</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单位本年人员工资调增</w:t>
      </w:r>
      <w:r w:rsidR="00893F54">
        <w:rPr>
          <w:rFonts w:ascii="仿宋_GB2312" w:eastAsia="仿宋_GB2312" w:hAnsi="仿宋_GB2312" w:cs="仿宋_GB2312" w:hint="eastAsia"/>
          <w:sz w:val="32"/>
          <w:szCs w:val="32"/>
          <w:lang w:val="zh-CN"/>
        </w:rPr>
        <w:t>，人员公积金缴费增加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一般公共服务支出（类）财政事务（款）事业运行（项）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216.25</w:t>
      </w:r>
      <w:r>
        <w:rPr>
          <w:rFonts w:ascii="仿宋_GB2312" w:eastAsia="仿宋_GB2312" w:hAnsi="仿宋_GB2312" w:cs="仿宋_GB2312" w:hint="eastAsia"/>
          <w:sz w:val="32"/>
          <w:szCs w:val="32"/>
        </w:rPr>
        <w:t>万元，比上年决算增加</w:t>
      </w:r>
      <w:r w:rsidR="00921CD6">
        <w:rPr>
          <w:rFonts w:ascii="仿宋_GB2312" w:eastAsia="仿宋_GB2312" w:hAnsi="仿宋_GB2312" w:cs="仿宋_GB2312" w:hint="eastAsia"/>
          <w:sz w:val="32"/>
          <w:szCs w:val="32"/>
        </w:rPr>
        <w:t>143.21</w:t>
      </w:r>
      <w:r>
        <w:rPr>
          <w:rFonts w:ascii="仿宋_GB2312" w:eastAsia="仿宋_GB2312" w:hAnsi="仿宋_GB2312" w:cs="仿宋_GB2312" w:hint="eastAsia"/>
          <w:sz w:val="32"/>
          <w:szCs w:val="32"/>
        </w:rPr>
        <w:t>万元，增长</w:t>
      </w:r>
      <w:r w:rsidR="00921CD6">
        <w:rPr>
          <w:rFonts w:ascii="仿宋_GB2312" w:eastAsia="仿宋_GB2312" w:hAnsi="仿宋_GB2312" w:cs="仿宋_GB2312" w:hint="eastAsia"/>
          <w:sz w:val="32"/>
          <w:szCs w:val="32"/>
        </w:rPr>
        <w:t>196.07%</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单位本年人员工资调增</w:t>
      </w:r>
      <w:r w:rsidR="00893F54">
        <w:rPr>
          <w:rFonts w:ascii="仿宋_GB2312" w:eastAsia="仿宋_GB2312" w:hAnsi="仿宋_GB2312" w:cs="仿宋_GB2312" w:hint="eastAsia"/>
          <w:sz w:val="32"/>
          <w:szCs w:val="32"/>
          <w:lang w:val="zh-CN"/>
        </w:rPr>
        <w:t>，</w:t>
      </w:r>
      <w:r w:rsidR="0032064E">
        <w:rPr>
          <w:rFonts w:ascii="仿宋_GB2312" w:eastAsia="仿宋_GB2312" w:hAnsi="仿宋_GB2312" w:cs="仿宋_GB2312" w:hint="eastAsia"/>
          <w:sz w:val="32"/>
          <w:szCs w:val="32"/>
          <w:lang w:val="zh-CN"/>
        </w:rPr>
        <w:t>工资、津贴补贴、奖金等相关人员经费增加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62.0</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55.90</w:t>
      </w:r>
      <w:r>
        <w:rPr>
          <w:rFonts w:ascii="仿宋_GB2312" w:eastAsia="仿宋_GB2312" w:hAnsi="仿宋_GB2312" w:cs="仿宋_GB2312" w:hint="eastAsia"/>
          <w:sz w:val="32"/>
          <w:szCs w:val="32"/>
        </w:rPr>
        <w:t>万元，增长</w:t>
      </w:r>
      <w:r w:rsidR="00921CD6">
        <w:rPr>
          <w:rFonts w:ascii="仿宋_GB2312" w:eastAsia="仿宋_GB2312" w:hAnsi="仿宋_GB2312" w:cs="仿宋_GB2312" w:hint="eastAsia"/>
          <w:sz w:val="32"/>
          <w:szCs w:val="32"/>
        </w:rPr>
        <w:t>910.42%</w:t>
      </w:r>
      <w:r>
        <w:rPr>
          <w:rFonts w:ascii="仿宋_GB2312" w:eastAsia="仿宋_GB2312" w:hAnsi="仿宋_GB2312" w:cs="仿宋_GB2312" w:hint="eastAsia"/>
          <w:sz w:val="32"/>
          <w:szCs w:val="32"/>
        </w:rPr>
        <w:t>，主要原因是：</w:t>
      </w:r>
      <w:r w:rsidR="00893F54">
        <w:rPr>
          <w:rFonts w:ascii="仿宋_GB2312" w:eastAsia="仿宋_GB2312" w:hAnsi="仿宋_GB2312" w:cs="仿宋_GB2312" w:hint="eastAsia"/>
          <w:sz w:val="32"/>
          <w:szCs w:val="32"/>
        </w:rPr>
        <w:t>单位退休人员增加，退休人员职业年金缴费增加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lastRenderedPageBreak/>
        <w:t>出决算数为</w:t>
      </w:r>
      <w:r>
        <w:rPr>
          <w:rFonts w:ascii="仿宋_GB2312" w:eastAsia="仿宋_GB2312" w:hAnsi="仿宋_GB2312" w:cs="仿宋_GB2312" w:hint="eastAsia"/>
          <w:sz w:val="32"/>
          <w:szCs w:val="32"/>
        </w:rPr>
        <w:t>15.92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8.75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35.47%</w:t>
      </w:r>
      <w:r>
        <w:rPr>
          <w:rFonts w:ascii="仿宋_GB2312" w:eastAsia="仿宋_GB2312" w:hAnsi="仿宋_GB2312" w:cs="仿宋_GB2312" w:hint="eastAsia"/>
          <w:sz w:val="32"/>
          <w:szCs w:val="32"/>
        </w:rPr>
        <w:t>，主要原因是：</w:t>
      </w:r>
      <w:r w:rsidR="00893F54">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82.01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7.86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10.60%</w:t>
      </w:r>
      <w:r>
        <w:rPr>
          <w:rFonts w:ascii="仿宋_GB2312" w:eastAsia="仿宋_GB2312" w:hAnsi="仿宋_GB2312" w:cs="仿宋_GB2312" w:hint="eastAsia"/>
          <w:sz w:val="32"/>
          <w:szCs w:val="32"/>
        </w:rPr>
        <w:t>，主要原因是：</w:t>
      </w:r>
      <w:r w:rsidR="0032064E">
        <w:rPr>
          <w:rFonts w:ascii="仿宋_GB2312" w:eastAsia="仿宋_GB2312" w:hAnsi="仿宋_GB2312" w:cs="仿宋_GB2312" w:hint="eastAsia"/>
          <w:sz w:val="32"/>
          <w:szCs w:val="32"/>
          <w:lang w:val="zh-CN"/>
        </w:rPr>
        <w:t>单位本年人员工资调增</w:t>
      </w:r>
      <w:r w:rsidR="00893F54" w:rsidRPr="00893F54">
        <w:rPr>
          <w:rFonts w:ascii="仿宋_GB2312" w:eastAsia="仿宋_GB2312" w:hAnsi="仿宋_GB2312" w:cs="仿宋_GB2312" w:hint="eastAsia"/>
          <w:sz w:val="32"/>
          <w:szCs w:val="32"/>
          <w:lang w:val="zh-CN"/>
        </w:rPr>
        <w:t>，人员养老保险缴费增加</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2064E" w:rsidRPr="0032064E">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4161F4" w:rsidRDefault="00BB3283">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0.77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2064E" w:rsidRPr="0032064E">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4161F4" w:rsidRDefault="00BB3283">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w:t>
      </w:r>
      <w:r>
        <w:rPr>
          <w:rFonts w:ascii="黑体" w:eastAsia="黑体" w:hAnsi="黑体" w:cs="宋体" w:hint="eastAsia"/>
          <w:bCs/>
          <w:kern w:val="0"/>
          <w:sz w:val="32"/>
          <w:szCs w:val="32"/>
        </w:rPr>
        <w:t>出决算情况说明</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1,005.97</w:t>
      </w:r>
      <w:r>
        <w:rPr>
          <w:rFonts w:ascii="仿宋_GB2312" w:eastAsia="仿宋_GB2312" w:hint="eastAsia"/>
          <w:sz w:val="32"/>
          <w:szCs w:val="32"/>
        </w:rPr>
        <w:t>万元，其中：人员经费</w:t>
      </w:r>
      <w:r>
        <w:rPr>
          <w:rFonts w:ascii="仿宋_GB2312" w:eastAsia="仿宋_GB2312" w:hint="eastAsia"/>
          <w:sz w:val="32"/>
          <w:szCs w:val="32"/>
        </w:rPr>
        <w:t>928.53</w:t>
      </w:r>
      <w:r>
        <w:rPr>
          <w:rFonts w:ascii="仿宋_GB2312" w:eastAsia="仿宋_GB2312" w:hint="eastAsia"/>
          <w:sz w:val="32"/>
          <w:szCs w:val="32"/>
        </w:rPr>
        <w:t>万元，包括：基本工资、津贴补贴、奖金、机关事业单位基本养老保险缴费、职业年金缴</w:t>
      </w:r>
      <w:r>
        <w:rPr>
          <w:rFonts w:ascii="仿宋_GB2312" w:eastAsia="仿宋_GB2312" w:hint="eastAsia"/>
          <w:sz w:val="32"/>
          <w:szCs w:val="32"/>
        </w:rPr>
        <w:lastRenderedPageBreak/>
        <w:t>费、职工基本医疗保险缴费、公务员医疗补助缴费、其他社会保障缴费、住房公积金、医疗费、其他工资福利支出、退休费、抚恤金、其他对个人和家庭的补助。</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77.44</w:t>
      </w:r>
      <w:r>
        <w:rPr>
          <w:rFonts w:ascii="仿宋_GB2312" w:eastAsia="仿宋_GB2312" w:hint="eastAsia"/>
          <w:sz w:val="32"/>
          <w:szCs w:val="32"/>
        </w:rPr>
        <w:t>万元，包括：办公费、印刷费、咨询费、手续费、水费、电费、邮电费、取暖费、物业管理费、差旅费、劳务费、公务用车运行维护费</w:t>
      </w:r>
      <w:r w:rsidR="00893F54">
        <w:rPr>
          <w:rFonts w:ascii="仿宋_GB2312" w:eastAsia="仿宋_GB2312" w:hint="eastAsia"/>
          <w:sz w:val="32"/>
          <w:szCs w:val="32"/>
        </w:rPr>
        <w:t>。</w:t>
      </w:r>
    </w:p>
    <w:p w:rsidR="004161F4" w:rsidRDefault="00BB3283">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4161F4" w:rsidRDefault="00BB3283">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5.56</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1.64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22.78%,</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5.56</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1.64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22.78%,</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rPr>
        <w:t>,</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4161F4" w:rsidRDefault="00BB3283">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4161F4" w:rsidRDefault="00BB3283">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5.56</w:t>
      </w:r>
      <w:r>
        <w:rPr>
          <w:rFonts w:ascii="仿宋_GB2312" w:eastAsia="仿宋_GB2312" w:hint="eastAsia"/>
          <w:sz w:val="32"/>
          <w:szCs w:val="32"/>
          <w:lang w:val="zh-CN"/>
        </w:rPr>
        <w:t>万元，其中：公务用</w:t>
      </w:r>
      <w:r>
        <w:rPr>
          <w:rFonts w:ascii="仿宋_GB2312" w:eastAsia="仿宋_GB2312" w:hint="eastAsia"/>
          <w:sz w:val="32"/>
          <w:szCs w:val="32"/>
          <w:lang w:val="zh-CN"/>
        </w:rPr>
        <w:lastRenderedPageBreak/>
        <w:t>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5.56</w:t>
      </w:r>
      <w:r>
        <w:rPr>
          <w:rFonts w:ascii="仿宋_GB2312" w:eastAsia="仿宋_GB2312" w:hint="eastAsia"/>
          <w:sz w:val="32"/>
          <w:szCs w:val="32"/>
          <w:lang w:val="zh-CN"/>
        </w:rPr>
        <w:t>万元。公务用车运行维护费开支内容包括</w:t>
      </w:r>
      <w:bookmarkStart w:id="18" w:name="_Hlk176442988"/>
      <w:r w:rsidR="00893F54" w:rsidRPr="00FB71B8">
        <w:rPr>
          <w:rFonts w:ascii="仿宋_GB2312" w:eastAsia="仿宋_GB2312" w:cs="仿宋_GB2312" w:hint="eastAsia"/>
          <w:kern w:val="0"/>
          <w:sz w:val="32"/>
          <w:szCs w:val="32"/>
        </w:rPr>
        <w:t>公务用车燃油费、车辆维修维护费、保险费、过路费等</w:t>
      </w:r>
      <w:bookmarkEnd w:id="18"/>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8F4163"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rsidR="004161F4" w:rsidRDefault="00BB3283">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4161F4" w:rsidRDefault="00BB3283">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10.40</w:t>
      </w:r>
      <w:r>
        <w:rPr>
          <w:rFonts w:ascii="仿宋_GB2312" w:eastAsia="仿宋_GB2312" w:hint="eastAsia"/>
          <w:sz w:val="32"/>
          <w:szCs w:val="32"/>
          <w:lang w:val="zh-CN"/>
        </w:rPr>
        <w:t>万元，决算数</w:t>
      </w:r>
      <w:r>
        <w:rPr>
          <w:rFonts w:ascii="仿宋_GB2312" w:eastAsia="仿宋_GB2312" w:hint="eastAsia"/>
          <w:sz w:val="32"/>
          <w:szCs w:val="32"/>
          <w:lang w:val="zh-CN"/>
        </w:rPr>
        <w:t>5.56</w:t>
      </w:r>
      <w:r>
        <w:rPr>
          <w:rFonts w:ascii="仿宋_GB2312" w:eastAsia="仿宋_GB2312" w:hint="eastAsia"/>
          <w:sz w:val="32"/>
          <w:szCs w:val="32"/>
          <w:lang w:val="zh-CN"/>
        </w:rPr>
        <w:t>万元，预决算差异率</w:t>
      </w:r>
      <w:r>
        <w:rPr>
          <w:rFonts w:ascii="仿宋_GB2312" w:eastAsia="仿宋_GB2312" w:hint="eastAsia"/>
          <w:sz w:val="32"/>
          <w:szCs w:val="32"/>
          <w:lang w:val="zh-CN"/>
        </w:rPr>
        <w:t>-46.54%</w:t>
      </w:r>
      <w:r>
        <w:rPr>
          <w:rFonts w:ascii="仿宋_GB2312" w:eastAsia="仿宋_GB2312" w:hint="eastAsia"/>
          <w:sz w:val="32"/>
          <w:szCs w:val="32"/>
          <w:lang w:val="zh-CN"/>
        </w:rPr>
        <w:t>，主要原因是：</w:t>
      </w:r>
      <w:r w:rsidR="0032064E">
        <w:rPr>
          <w:rFonts w:ascii="仿宋_GB2312" w:eastAsia="仿宋_GB2312" w:hint="eastAsia"/>
          <w:sz w:val="32"/>
          <w:szCs w:val="32"/>
          <w:lang w:val="zh-CN"/>
        </w:rPr>
        <w:t>较预算减少</w:t>
      </w:r>
      <w:r w:rsidR="00775279">
        <w:rPr>
          <w:rFonts w:ascii="仿宋_GB2312" w:eastAsia="仿宋_GB2312" w:hint="eastAsia"/>
          <w:sz w:val="32"/>
          <w:szCs w:val="32"/>
          <w:lang w:val="zh-CN"/>
        </w:rPr>
        <w:t>车辆维修费、燃油费等</w:t>
      </w:r>
      <w:r w:rsidR="0032064E">
        <w:rPr>
          <w:rFonts w:ascii="仿宋_GB2312" w:eastAsia="仿宋_GB2312" w:hint="eastAsia"/>
          <w:sz w:val="32"/>
          <w:szCs w:val="32"/>
          <w:lang w:val="zh-CN"/>
        </w:rPr>
        <w:t>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w:t>
      </w:r>
      <w:r>
        <w:rPr>
          <w:rFonts w:ascii="仿宋_GB2312" w:eastAsia="仿宋_GB2312" w:hint="eastAsia"/>
          <w:sz w:val="32"/>
          <w:szCs w:val="32"/>
          <w:lang w:val="zh-CN"/>
        </w:rPr>
        <w:t>0.40</w:t>
      </w:r>
      <w:r>
        <w:rPr>
          <w:rFonts w:ascii="仿宋_GB2312" w:eastAsia="仿宋_GB2312" w:hint="eastAsia"/>
          <w:sz w:val="32"/>
          <w:szCs w:val="32"/>
          <w:lang w:val="zh-CN"/>
        </w:rPr>
        <w:t>万元，决算数</w:t>
      </w:r>
      <w:r>
        <w:rPr>
          <w:rFonts w:ascii="仿宋_GB2312" w:eastAsia="仿宋_GB2312" w:hint="eastAsia"/>
          <w:sz w:val="32"/>
          <w:szCs w:val="32"/>
          <w:lang w:val="zh-CN"/>
        </w:rPr>
        <w:t>5.56</w:t>
      </w:r>
      <w:r>
        <w:rPr>
          <w:rFonts w:ascii="仿宋_GB2312" w:eastAsia="仿宋_GB2312" w:hint="eastAsia"/>
          <w:sz w:val="32"/>
          <w:szCs w:val="32"/>
          <w:lang w:val="zh-CN"/>
        </w:rPr>
        <w:t>万元，预决算差异率</w:t>
      </w:r>
      <w:r>
        <w:rPr>
          <w:rFonts w:ascii="仿宋_GB2312" w:eastAsia="仿宋_GB2312" w:hint="eastAsia"/>
          <w:sz w:val="32"/>
          <w:szCs w:val="32"/>
          <w:lang w:val="zh-CN"/>
        </w:rPr>
        <w:t>-46.54%</w:t>
      </w:r>
      <w:r>
        <w:rPr>
          <w:rFonts w:ascii="仿宋_GB2312" w:eastAsia="仿宋_GB2312" w:hint="eastAsia"/>
          <w:sz w:val="32"/>
          <w:szCs w:val="32"/>
          <w:lang w:val="zh-CN"/>
        </w:rPr>
        <w:t>，主要原因是：</w:t>
      </w:r>
      <w:r w:rsidR="0032064E">
        <w:rPr>
          <w:rFonts w:ascii="仿宋_GB2312" w:eastAsia="仿宋_GB2312" w:hint="eastAsia"/>
          <w:sz w:val="32"/>
          <w:szCs w:val="32"/>
          <w:lang w:val="zh-CN"/>
        </w:rPr>
        <w:t>较预算减少车辆维修费、燃油费等经费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893F54">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4161F4" w:rsidRDefault="00BB3283">
      <w:pPr>
        <w:ind w:firstLineChars="200" w:firstLine="640"/>
        <w:jc w:val="left"/>
        <w:outlineLvl w:val="1"/>
        <w:rPr>
          <w:rFonts w:ascii="黑体" w:eastAsia="黑体" w:hAnsi="黑体" w:cs="宋体"/>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rsidR="004161F4" w:rsidRDefault="00BB3283">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w:t>
      </w:r>
      <w:r>
        <w:rPr>
          <w:rFonts w:ascii="仿宋_GB2312" w:eastAsia="仿宋_GB2312" w:hint="eastAsia"/>
          <w:sz w:val="32"/>
          <w:szCs w:val="32"/>
        </w:rPr>
        <w:t>支出决算表为空表。</w:t>
      </w:r>
    </w:p>
    <w:p w:rsidR="004161F4" w:rsidRDefault="00BB3283">
      <w:pPr>
        <w:ind w:firstLineChars="200" w:firstLine="640"/>
        <w:jc w:val="left"/>
        <w:outlineLvl w:val="1"/>
        <w:rPr>
          <w:rFonts w:ascii="黑体" w:eastAsia="黑体" w:hAnsi="黑体" w:cs="宋体"/>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rsidR="004161F4" w:rsidRDefault="00BB3283">
      <w:pPr>
        <w:ind w:firstLineChars="200" w:firstLine="640"/>
        <w:jc w:val="left"/>
        <w:outlineLvl w:val="2"/>
        <w:rPr>
          <w:rFonts w:ascii="黑体" w:eastAsia="黑体" w:hAnsi="黑体"/>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rsidR="004161F4" w:rsidRDefault="00BB3283">
      <w:pPr>
        <w:ind w:firstLineChars="200" w:firstLine="640"/>
        <w:rPr>
          <w:rFonts w:ascii="仿宋_GB2312" w:eastAsia="仿宋_GB2312" w:hAnsi="仿宋_GB2312" w:cs="仿宋_GB2312"/>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昌吉市财政局（行政单位和参照公务员法管理事业单位）机关运行经费支出</w:t>
      </w:r>
      <w:r>
        <w:rPr>
          <w:rFonts w:ascii="仿宋_GB2312" w:eastAsia="仿宋_GB2312" w:hAnsi="仿宋_GB2312" w:cs="仿宋_GB2312" w:hint="eastAsia"/>
          <w:sz w:val="32"/>
          <w:szCs w:val="32"/>
        </w:rPr>
        <w:t>77.44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96.38</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55.45%</w:t>
      </w:r>
      <w:r>
        <w:rPr>
          <w:rFonts w:ascii="仿宋_GB2312" w:eastAsia="仿宋_GB2312" w:hAnsi="仿宋_GB2312" w:cs="仿宋_GB2312" w:hint="eastAsia"/>
          <w:sz w:val="32"/>
          <w:szCs w:val="32"/>
          <w:lang w:val="zh-CN"/>
        </w:rPr>
        <w:t>，主要原因是：</w:t>
      </w:r>
      <w:r w:rsidR="006737FD">
        <w:rPr>
          <w:rFonts w:ascii="仿宋_GB2312" w:eastAsia="仿宋_GB2312" w:hAnsi="仿宋_GB2312" w:cs="仿宋_GB2312" w:hint="eastAsia"/>
          <w:sz w:val="32"/>
          <w:szCs w:val="32"/>
          <w:lang w:val="zh-CN"/>
        </w:rPr>
        <w:t>本年单位办公经费、车辆运行维护费较上年减少</w:t>
      </w:r>
      <w:r>
        <w:rPr>
          <w:rFonts w:ascii="仿宋_GB2312" w:eastAsia="仿宋_GB2312" w:hAnsi="仿宋_GB2312" w:cs="仿宋_GB2312" w:hint="eastAsia"/>
          <w:sz w:val="32"/>
          <w:szCs w:val="32"/>
          <w:lang w:val="zh-CN"/>
        </w:rPr>
        <w:t>。</w:t>
      </w:r>
    </w:p>
    <w:p w:rsidR="004161F4" w:rsidRDefault="00BB3283">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rsidR="004161F4" w:rsidRDefault="00BB3283">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150.61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3.62</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146.99</w:t>
      </w:r>
      <w:r>
        <w:rPr>
          <w:rFonts w:ascii="仿宋_GB2312" w:eastAsia="仿宋_GB2312" w:hAnsi="仿宋_GB2312" w:cs="仿宋_GB2312" w:hint="eastAsia"/>
          <w:sz w:val="32"/>
          <w:szCs w:val="32"/>
          <w:lang w:val="zh-CN"/>
        </w:rPr>
        <w:t>万元。</w:t>
      </w:r>
    </w:p>
    <w:p w:rsidR="004161F4" w:rsidRDefault="00BB3283">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150.61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150.61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4161F4" w:rsidRPr="00893F54" w:rsidRDefault="00BB3283">
      <w:pPr>
        <w:ind w:firstLineChars="200" w:firstLine="640"/>
        <w:jc w:val="left"/>
        <w:rPr>
          <w:rFonts w:eastAsia="黑体"/>
          <w:sz w:val="32"/>
          <w:szCs w:val="30"/>
          <w:lang w:val="zh-CN"/>
        </w:rPr>
      </w:pPr>
      <w:bookmarkStart w:id="28" w:name="_Toc4591"/>
      <w:bookmarkStart w:id="29" w:name="_Toc8391"/>
      <w:r w:rsidRPr="00893F54">
        <w:rPr>
          <w:rFonts w:eastAsia="黑体" w:hint="eastAsia"/>
          <w:sz w:val="32"/>
          <w:szCs w:val="30"/>
          <w:lang w:val="zh-CN"/>
        </w:rPr>
        <w:t>（三）国有资产占用情况说明</w:t>
      </w:r>
      <w:bookmarkEnd w:id="28"/>
      <w:bookmarkEnd w:id="29"/>
    </w:p>
    <w:p w:rsidR="004161F4" w:rsidRDefault="00BB3283">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391.26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89.18</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6.85</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27.83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辆，其他用车主要是：</w:t>
      </w:r>
      <w:r w:rsidR="006737FD">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4161F4" w:rsidRDefault="00BB3283">
      <w:pPr>
        <w:ind w:firstLineChars="200" w:firstLine="640"/>
        <w:jc w:val="left"/>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rsidR="004161F4" w:rsidRDefault="00BB3283">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737FD" w:rsidRPr="006737FD">
        <w:rPr>
          <w:rFonts w:ascii="仿宋_GB2312" w:eastAsia="仿宋_GB2312"/>
          <w:sz w:val="32"/>
          <w:szCs w:val="32"/>
        </w:rPr>
        <w:t>1</w:t>
      </w:r>
      <w:r w:rsidR="006737FD">
        <w:rPr>
          <w:rFonts w:ascii="仿宋_GB2312" w:eastAsia="仿宋_GB2312" w:hint="eastAsia"/>
          <w:sz w:val="32"/>
          <w:szCs w:val="32"/>
        </w:rPr>
        <w:t>,</w:t>
      </w:r>
      <w:r w:rsidR="006737FD" w:rsidRPr="006737FD">
        <w:rPr>
          <w:rFonts w:ascii="仿宋_GB2312" w:eastAsia="仿宋_GB2312"/>
          <w:sz w:val="32"/>
          <w:szCs w:val="32"/>
        </w:rPr>
        <w:t>287.82</w:t>
      </w:r>
      <w:r>
        <w:rPr>
          <w:rFonts w:ascii="仿宋_GB2312" w:eastAsia="仿宋_GB2312" w:hint="eastAsia"/>
          <w:sz w:val="32"/>
          <w:szCs w:val="32"/>
        </w:rPr>
        <w:t>万元，实际执行总额</w:t>
      </w:r>
      <w:r w:rsidR="006737FD" w:rsidRPr="006737FD">
        <w:rPr>
          <w:rFonts w:ascii="仿宋_GB2312" w:eastAsia="仿宋_GB2312"/>
          <w:sz w:val="32"/>
          <w:szCs w:val="32"/>
        </w:rPr>
        <w:t>1</w:t>
      </w:r>
      <w:r w:rsidR="006737FD">
        <w:rPr>
          <w:rFonts w:ascii="仿宋_GB2312" w:eastAsia="仿宋_GB2312" w:hint="eastAsia"/>
          <w:sz w:val="32"/>
          <w:szCs w:val="32"/>
        </w:rPr>
        <w:t>,</w:t>
      </w:r>
      <w:r w:rsidR="006737FD" w:rsidRPr="006737FD">
        <w:rPr>
          <w:rFonts w:ascii="仿宋_GB2312" w:eastAsia="仿宋_GB2312"/>
          <w:sz w:val="32"/>
          <w:szCs w:val="32"/>
        </w:rPr>
        <w:t>287.82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737FD" w:rsidRPr="006737FD">
        <w:rPr>
          <w:rFonts w:ascii="仿宋_GB2312" w:eastAsia="仿宋_GB2312"/>
          <w:sz w:val="32"/>
          <w:szCs w:val="32"/>
        </w:rPr>
        <w:t>7</w:t>
      </w:r>
      <w:r>
        <w:rPr>
          <w:rFonts w:ascii="仿宋_GB2312" w:eastAsia="仿宋_GB2312" w:hint="eastAsia"/>
          <w:sz w:val="32"/>
          <w:szCs w:val="32"/>
        </w:rPr>
        <w:t>个，全年预算数</w:t>
      </w:r>
      <w:r w:rsidR="006737FD" w:rsidRPr="006737FD">
        <w:rPr>
          <w:rFonts w:ascii="仿宋_GB2312" w:eastAsia="仿宋_GB2312"/>
          <w:sz w:val="32"/>
          <w:szCs w:val="32"/>
        </w:rPr>
        <w:t>348.75</w:t>
      </w:r>
      <w:r>
        <w:rPr>
          <w:rFonts w:ascii="仿宋_GB2312" w:eastAsia="仿宋_GB2312" w:hint="eastAsia"/>
          <w:sz w:val="32"/>
          <w:szCs w:val="32"/>
        </w:rPr>
        <w:t>万元，全年执行数</w:t>
      </w:r>
      <w:r w:rsidR="006737FD" w:rsidRPr="006737FD">
        <w:rPr>
          <w:rFonts w:ascii="仿宋_GB2312" w:eastAsia="仿宋_GB2312"/>
          <w:sz w:val="32"/>
          <w:szCs w:val="32"/>
        </w:rPr>
        <w:t>291.36</w:t>
      </w:r>
      <w:r>
        <w:rPr>
          <w:rFonts w:ascii="仿宋_GB2312" w:eastAsia="仿宋_GB2312" w:hint="eastAsia"/>
          <w:sz w:val="32"/>
          <w:szCs w:val="32"/>
        </w:rPr>
        <w:t>万元。预算绩效管理取得的成效：</w:t>
      </w:r>
      <w:r w:rsidR="006737FD" w:rsidRPr="006737FD">
        <w:rPr>
          <w:rFonts w:ascii="仿宋_GB2312" w:eastAsia="仿宋_GB2312" w:hint="eastAsia"/>
          <w:sz w:val="32"/>
          <w:szCs w:val="32"/>
        </w:rPr>
        <w:t>一是加强了预算绩效管理，进一步规范了财务行为，提高资金使用效率和资金安全支付，对资金使用情况做到了事前评估，事中监督，事后总结；二是有效提高了本单位高效的履行工作职能，较好的促进了相关事业的发展。发现的问题及原因：</w:t>
      </w:r>
      <w:r w:rsidR="006737FD">
        <w:rPr>
          <w:rFonts w:ascii="仿宋_GB2312" w:eastAsia="仿宋_GB2312" w:hint="eastAsia"/>
          <w:sz w:val="32"/>
          <w:szCs w:val="32"/>
        </w:rPr>
        <w:t>一是</w:t>
      </w:r>
      <w:r w:rsidR="006737FD" w:rsidRPr="006737FD">
        <w:rPr>
          <w:rFonts w:ascii="仿宋_GB2312" w:eastAsia="仿宋_GB2312" w:hint="eastAsia"/>
          <w:sz w:val="32"/>
          <w:szCs w:val="32"/>
        </w:rPr>
        <w:t>年初虽然制定细化了全年的预算支出指标，但是在实际支付过程中，年末和整体绩效目标还是存在一定的差异</w:t>
      </w:r>
      <w:r w:rsidR="006737FD">
        <w:rPr>
          <w:rFonts w:ascii="仿宋_GB2312" w:eastAsia="仿宋_GB2312" w:hint="eastAsia"/>
          <w:sz w:val="32"/>
          <w:szCs w:val="32"/>
        </w:rPr>
        <w:t>；</w:t>
      </w:r>
      <w:r w:rsidR="006737FD" w:rsidRPr="006A0A9B">
        <w:rPr>
          <w:rFonts w:ascii="仿宋_GB2312" w:eastAsia="仿宋_GB2312" w:hint="eastAsia"/>
          <w:sz w:val="32"/>
          <w:szCs w:val="32"/>
        </w:rPr>
        <w:t>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6737FD" w:rsidRPr="006737FD">
        <w:rPr>
          <w:rFonts w:ascii="仿宋_GB2312" w:eastAsia="仿宋_GB2312" w:hint="eastAsia"/>
          <w:sz w:val="32"/>
          <w:szCs w:val="32"/>
        </w:rPr>
        <w:t>一是明确绩效评价工作职责分工，负责人在布置全年工作时，对预算绩效管理工作同步部署；部门预算绩效管理工作确定牵头科室，各业务科室有明确的预算绩效管理工作联络员，职责分工明确，建立预算单</w:t>
      </w:r>
      <w:r w:rsidR="006737FD" w:rsidRPr="006737FD">
        <w:rPr>
          <w:rFonts w:ascii="仿宋_GB2312" w:eastAsia="仿宋_GB2312" w:hint="eastAsia"/>
          <w:sz w:val="32"/>
          <w:szCs w:val="32"/>
        </w:rPr>
        <w:lastRenderedPageBreak/>
        <w:t>位内部预算绩效管理工作协调机制，在设置部门整体绩效目标时，须经集体讨论研究后再上报；二是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r>
        <w:rPr>
          <w:rFonts w:ascii="仿宋_GB2312" w:eastAsia="仿宋_GB2312" w:hint="eastAsia"/>
          <w:sz w:val="32"/>
          <w:szCs w:val="32"/>
        </w:rPr>
        <w:t>。具体项目自评情况附绩效自评表及自评报告。</w:t>
      </w:r>
    </w:p>
    <w:p w:rsidR="006737FD" w:rsidRPr="00EB08A3" w:rsidRDefault="006737FD" w:rsidP="006737FD">
      <w:pPr>
        <w:jc w:val="center"/>
        <w:rPr>
          <w:rFonts w:ascii="宋体" w:hAnsi="宋体" w:cs="宋体"/>
          <w:b/>
          <w:bCs/>
          <w:kern w:val="0"/>
          <w:sz w:val="28"/>
          <w:szCs w:val="28"/>
        </w:rPr>
      </w:pPr>
      <w:bookmarkStart w:id="32" w:name="_Hlk174962300"/>
      <w:r w:rsidRPr="00EB08A3">
        <w:rPr>
          <w:rFonts w:ascii="宋体" w:hAnsi="宋体" w:cs="宋体" w:hint="eastAsia"/>
          <w:b/>
          <w:bCs/>
          <w:kern w:val="0"/>
          <w:sz w:val="28"/>
          <w:szCs w:val="28"/>
        </w:rPr>
        <w:t>部门（单位）整体支出绩效目标自评表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jc w:val="center"/>
        <w:tblLayout w:type="fixed"/>
        <w:tblLook w:val="04A0"/>
      </w:tblPr>
      <w:tblGrid>
        <w:gridCol w:w="993"/>
        <w:gridCol w:w="1417"/>
        <w:gridCol w:w="1418"/>
        <w:gridCol w:w="1276"/>
        <w:gridCol w:w="1701"/>
        <w:gridCol w:w="1134"/>
        <w:gridCol w:w="992"/>
        <w:gridCol w:w="720"/>
        <w:gridCol w:w="284"/>
      </w:tblGrid>
      <w:tr w:rsidR="006737FD" w:rsidRPr="008A51CD" w:rsidTr="006737FD">
        <w:trPr>
          <w:trHeight w:val="66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6737FD" w:rsidRDefault="006737FD" w:rsidP="00BD1B17">
            <w:pPr>
              <w:jc w:val="center"/>
            </w:pPr>
            <w:r>
              <w:rPr>
                <w:rFonts w:ascii="宋体" w:hAnsi="宋体"/>
                <w:sz w:val="18"/>
              </w:rPr>
              <w:t>昌吉市财政局</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left"/>
              <w:rPr>
                <w:rFonts w:ascii="宋体" w:hAnsi="宋体" w:cs="宋体"/>
                <w:b/>
                <w:bCs/>
                <w:kern w:val="0"/>
                <w:sz w:val="18"/>
                <w:szCs w:val="18"/>
              </w:rPr>
            </w:pPr>
          </w:p>
        </w:tc>
      </w:tr>
      <w:tr w:rsidR="006737FD" w:rsidRPr="008A51CD" w:rsidTr="006737FD">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p>
        </w:tc>
      </w:tr>
      <w:tr w:rsidR="006737FD" w:rsidRPr="008A51CD" w:rsidTr="006737FD">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p>
        </w:tc>
      </w:tr>
      <w:tr w:rsidR="006737FD" w:rsidRPr="008A51CD" w:rsidTr="006737FD">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15.00</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9.03</w:t>
            </w:r>
          </w:p>
        </w:tc>
        <w:tc>
          <w:tcPr>
            <w:tcW w:w="1134"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281"/>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40.00</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40.00</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39.84</w:t>
            </w:r>
          </w:p>
        </w:tc>
        <w:tc>
          <w:tcPr>
            <w:tcW w:w="1134"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37FD" w:rsidRPr="008A51CD" w:rsidRDefault="006737FD"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373"/>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1,105.04</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1,232.82</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1,238.95</w:t>
            </w:r>
          </w:p>
        </w:tc>
        <w:tc>
          <w:tcPr>
            <w:tcW w:w="1134"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458"/>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737FD" w:rsidRPr="008A51CD" w:rsidRDefault="006737FD"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1,145.04</w:t>
            </w:r>
          </w:p>
        </w:tc>
        <w:tc>
          <w:tcPr>
            <w:tcW w:w="127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1,287.82</w:t>
            </w:r>
          </w:p>
        </w:tc>
        <w:tc>
          <w:tcPr>
            <w:tcW w:w="1701"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1,287.82</w:t>
            </w:r>
          </w:p>
        </w:tc>
        <w:tc>
          <w:tcPr>
            <w:tcW w:w="1134"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left"/>
              <w:rPr>
                <w:rFonts w:ascii="宋体" w:hAnsi="宋体" w:cs="宋体"/>
                <w:b/>
                <w:bCs/>
                <w:kern w:val="0"/>
                <w:sz w:val="18"/>
                <w:szCs w:val="18"/>
              </w:rPr>
            </w:pPr>
          </w:p>
        </w:tc>
      </w:tr>
      <w:tr w:rsidR="006737FD" w:rsidRPr="008A51CD" w:rsidTr="006737FD">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737FD" w:rsidRPr="008A51CD" w:rsidRDefault="006737FD"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6737FD" w:rsidRDefault="006737FD" w:rsidP="00BD1B17">
            <w:pPr>
              <w:jc w:val="left"/>
            </w:pPr>
            <w:r>
              <w:rPr>
                <w:rFonts w:ascii="宋体" w:hAnsi="宋体"/>
                <w:sz w:val="18"/>
              </w:rPr>
              <w:t>“目标1:完成财政局各项职能，为全市172家预算单位提供财政服务，按时完成预决算的编制工作，对预决算公开，严肃财经纪律，严格财政秩序，切实发挥资金使用效益；保障财政局机关58人工资发放、社保缴纳。保障资金发放率100%；确保机关正常运转，保障4辆公务用车费用及5019.5平方米办公用房取暖费用支出，确保机关正常运行率100%。全年预算支出数1145.04万元。昌吉市财政局人员92人，发放工资福利826.76万元，运转支出分为人员经费支出与公用经费支出，公用经费支出70.54万元，其中办公经费54.44万元业务经费16.1万元，使业务保障能力有效提升。目标</w:t>
            </w:r>
            <w:r>
              <w:rPr>
                <w:rFonts w:ascii="宋体" w:hAnsi="宋体"/>
                <w:sz w:val="18"/>
              </w:rPr>
              <w:lastRenderedPageBreak/>
              <w:t>2:通过专项业务费项目工作开展，政府采购专家评审费28.7万元；政采云平台服务费6万元；政采云平台线上招标15万元；内控编制审核2万元；权责制报表软件维护2.5万元；绩效审核服务50万元；博思软件维护6.8万元；财政专线使用费25万元；大平台服务费12万元；非法集资平台服务费9万元；综合治税平台服务费3万元，招商引资融资10万元，通过本项目的实施，通过平台运行维护，从而提高资金管理水平，提高办事效率，平台使用单位满意度达95%以上。目标3:细化财政管理，确保资金安全高效，实施基层财政运转补助经费项目，解决基层行政经费等刚性支出及维护，保障基层财政业工作顺利开展</w:t>
            </w:r>
          </w:p>
        </w:tc>
        <w:tc>
          <w:tcPr>
            <w:tcW w:w="4547" w:type="dxa"/>
            <w:gridSpan w:val="4"/>
            <w:tcBorders>
              <w:top w:val="single" w:sz="4" w:space="0" w:color="auto"/>
              <w:left w:val="nil"/>
              <w:bottom w:val="single" w:sz="4" w:space="0" w:color="auto"/>
              <w:right w:val="single" w:sz="4" w:space="0" w:color="auto"/>
            </w:tcBorders>
            <w:shd w:val="clear" w:color="auto" w:fill="auto"/>
          </w:tcPr>
          <w:p w:rsidR="006737FD" w:rsidRDefault="006737FD" w:rsidP="00BD1B17">
            <w:pPr>
              <w:jc w:val="left"/>
            </w:pPr>
            <w:r>
              <w:rPr>
                <w:rFonts w:ascii="宋体" w:hAnsi="宋体"/>
                <w:sz w:val="18"/>
              </w:rPr>
              <w:lastRenderedPageBreak/>
              <w:t>截止2023年12月31日，为全市170家预算单位提供财政服务，按时完成预决算的编制工作，保障财政局机关47人工资发放、社保缴纳，确保机关正常运转，保障4辆公务用车费用及5019.5平方米办公用房取暖费用支出，确保机关正常运行率100%。全年预算支出数1287.82万元。昌吉市财政局人员92人，发放工资福利884.91万元，人员经费决算数928.53万元，公用经费支出77.44万元，使业务保障能力有效提升。截止2023年12月31日，项目支出281.85万元，其中专项业务费项目支出124.12万元，通过本项目的实施，平台运行维护，从而提高资金管理水平和办事效率；基层财政运转补助经费项目支出39.84万元，通过此项目实施，解决基层行政</w:t>
            </w:r>
            <w:r>
              <w:rPr>
                <w:rFonts w:ascii="宋体" w:hAnsi="宋体"/>
                <w:sz w:val="18"/>
              </w:rPr>
              <w:lastRenderedPageBreak/>
              <w:t>经费等刚性支出及维护，保障基层财政业工作顺利开展；政府采购保证金退款项目支出42.75万元，进一步提升政府公信力；财政工作经费项目支出52.92万元，进一步保障财政各项工作顺利进行；2023年自治区</w:t>
            </w:r>
            <w:r w:rsidR="0032064E">
              <w:rPr>
                <w:rFonts w:ascii="宋体" w:hAnsi="宋体"/>
                <w:sz w:val="18"/>
              </w:rPr>
              <w:t>为民办实事</w:t>
            </w:r>
            <w:r>
              <w:rPr>
                <w:rFonts w:ascii="宋体" w:hAnsi="宋体"/>
                <w:sz w:val="18"/>
              </w:rPr>
              <w:t>驻村工作专项经费支出9.03万元，2023年</w:t>
            </w:r>
            <w:r w:rsidR="0032064E">
              <w:rPr>
                <w:rFonts w:ascii="宋体" w:hAnsi="宋体"/>
                <w:sz w:val="18"/>
              </w:rPr>
              <w:t>为民办实事</w:t>
            </w:r>
            <w:r>
              <w:rPr>
                <w:rFonts w:ascii="宋体" w:hAnsi="宋体"/>
                <w:sz w:val="18"/>
              </w:rPr>
              <w:t>驻村（社区）工作经费支出6.89万元，进一步拉进民心，巩固基层力量。</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left"/>
              <w:rPr>
                <w:rFonts w:ascii="宋体" w:hAnsi="宋体" w:cs="宋体"/>
                <w:kern w:val="0"/>
                <w:sz w:val="18"/>
                <w:szCs w:val="18"/>
              </w:rPr>
            </w:pPr>
          </w:p>
        </w:tc>
      </w:tr>
      <w:tr w:rsidR="006737FD" w:rsidRPr="008A51CD" w:rsidTr="006737FD">
        <w:trPr>
          <w:trHeight w:val="716"/>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6737FD" w:rsidRPr="008A51CD" w:rsidRDefault="006737FD"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left"/>
              <w:rPr>
                <w:rFonts w:ascii="宋体" w:hAnsi="宋体" w:cs="宋体"/>
                <w:b/>
                <w:bCs/>
                <w:kern w:val="0"/>
                <w:sz w:val="18"/>
                <w:szCs w:val="18"/>
              </w:rPr>
            </w:pPr>
          </w:p>
        </w:tc>
      </w:tr>
      <w:tr w:rsidR="006737FD" w:rsidRPr="008A51CD" w:rsidTr="006737FD">
        <w:trPr>
          <w:trHeight w:val="740"/>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&gt;=55人</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47人</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12.82</w:t>
            </w:r>
          </w:p>
        </w:tc>
        <w:tc>
          <w:tcPr>
            <w:tcW w:w="284" w:type="dxa"/>
            <w:tcBorders>
              <w:top w:val="nil"/>
              <w:left w:val="nil"/>
              <w:bottom w:val="nil"/>
              <w:right w:val="nil"/>
            </w:tcBorders>
            <w:shd w:val="clear" w:color="auto" w:fill="auto"/>
            <w:noWrap/>
            <w:vAlign w:val="center"/>
            <w:hideMark/>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740"/>
          <w:jc w:val="center"/>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&gt;=4辆</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决算表</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4辆</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740"/>
          <w:jc w:val="center"/>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&gt;=5019.50平方米</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发票</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4000平方米</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11.96</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740"/>
          <w:jc w:val="center"/>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财政局财务管理审批制度</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74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服务处室数量</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=8个</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三定方案</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8个</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r w:rsidR="006737FD" w:rsidRPr="008A51CD" w:rsidTr="006737FD">
        <w:trPr>
          <w:trHeight w:val="74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社会效益</w:t>
            </w:r>
          </w:p>
        </w:tc>
        <w:tc>
          <w:tcPr>
            <w:tcW w:w="1417"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受益处室数量</w:t>
            </w:r>
          </w:p>
        </w:tc>
        <w:tc>
          <w:tcPr>
            <w:tcW w:w="127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=8个</w:t>
            </w:r>
          </w:p>
        </w:tc>
        <w:tc>
          <w:tcPr>
            <w:tcW w:w="1701"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三定方案</w:t>
            </w:r>
          </w:p>
        </w:tc>
        <w:tc>
          <w:tcPr>
            <w:tcW w:w="1134"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8个</w:t>
            </w:r>
          </w:p>
        </w:tc>
        <w:tc>
          <w:tcPr>
            <w:tcW w:w="720"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6737FD" w:rsidRPr="008A51CD" w:rsidRDefault="006737FD" w:rsidP="00BD1B17">
            <w:pPr>
              <w:widowControl/>
              <w:jc w:val="center"/>
              <w:rPr>
                <w:rFonts w:ascii="宋体" w:hAnsi="宋体" w:cs="宋体"/>
                <w:kern w:val="0"/>
                <w:sz w:val="18"/>
                <w:szCs w:val="18"/>
              </w:rPr>
            </w:pPr>
          </w:p>
        </w:tc>
      </w:tr>
    </w:tbl>
    <w:p w:rsidR="006737FD" w:rsidRDefault="006737FD"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2023年“为民办实事”驻村（社区）工作经费</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5"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6.89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43.06%</w:t>
            </w:r>
          </w:p>
        </w:tc>
        <w:tc>
          <w:tcPr>
            <w:tcW w:w="127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0.00</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6.89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2023年工作队通过开展访贫问苦、为群众送信息、关服务、送温暖2.5万元；基础设施建设维修，关怀帮助5万元；开展各类活动2.5万元，第一书记实事好事4万元，工作队办公经费2万元，共计16万元经费，认真贯彻落实党的二十大精神，扎实做好访民情惠民生聚民心驻村（社区）工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2023年12月31日，工作队通过开展访贫问苦、为群众送信息、关服务、送温暖、基础设施建设维修，关怀帮助为民办实事好事支出5.83万元；开展各类活动支出1.06万元万元，共计支出6.89万元，扎实做好访民情惠民生聚民心驻村（社区）工作。</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为民办实事好事件数</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&lt;=10件</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实事好事完成率（%）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实事好事资金拨付及时率（%）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为民办实事好事及时率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第一书记为民办实事好事经费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&lt;=4万元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因大政策，社区工作队撤回，原定活动未实施。</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访贫问困、送温暖经费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&lt;=2.50万元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=1.48万元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因大政策，社区工作队撤回，原定活动不够充分，较仓促。</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困难群众房屋修缮、基础设施维护经费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=3.95万元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因大政策，社区工作队撤回，原定活动不够充分，较仓促。</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补充社区开展各类活动经费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&lt;=2.50万元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=0.4万元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因大政策，社区工作队撤回，原定活动不够充分，较仓促。</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工作队办公经费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因大政策，社区工作队撤回，办公支出少</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促进社会和谐</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促进</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84分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bookmarkEnd w:id="32"/>
    </w:tbl>
    <w:p w:rsidR="00775279" w:rsidRDefault="00775279">
      <w:pPr>
        <w:widowControl/>
        <w:jc w:val="left"/>
        <w:rPr>
          <w:rFonts w:ascii="宋体" w:hAnsi="宋体" w:cs="宋体"/>
          <w:b/>
          <w:bCs/>
          <w:kern w:val="0"/>
          <w:sz w:val="28"/>
          <w:szCs w:val="28"/>
        </w:rPr>
      </w:pPr>
      <w:r>
        <w:rPr>
          <w:rFonts w:ascii="宋体" w:hAnsi="宋体" w:cs="宋体" w:hint="eastAsia"/>
          <w:b/>
          <w:bCs/>
          <w:kern w:val="0"/>
          <w:sz w:val="28"/>
          <w:szCs w:val="28"/>
        </w:rPr>
        <w:br w:type="page"/>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28"/>
          <w:szCs w:val="28"/>
        </w:rPr>
        <w:lastRenderedPageBreak/>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1290"/>
        <w:gridCol w:w="46"/>
        <w:gridCol w:w="1239"/>
        <w:gridCol w:w="1266"/>
        <w:gridCol w:w="1088"/>
        <w:gridCol w:w="188"/>
        <w:gridCol w:w="519"/>
        <w:gridCol w:w="340"/>
        <w:gridCol w:w="350"/>
        <w:gridCol w:w="634"/>
        <w:gridCol w:w="1417"/>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2023年自治区“为民办实事”驻村工作专项经费</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6"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15.00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2023年计划用15万元专项资金，以村民最关心的民生问题为突破口，解决实际困难，开展实事好事工作。</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截止2023年</w:t>
            </w:r>
            <w:r w:rsidR="00104772">
              <w:rPr>
                <w:rFonts w:ascii="宋体" w:hAnsi="宋体" w:hint="eastAsia"/>
                <w:sz w:val="18"/>
              </w:rPr>
              <w:t>12月</w:t>
            </w:r>
            <w:r>
              <w:rPr>
                <w:rFonts w:ascii="宋体" w:hAnsi="宋体"/>
                <w:sz w:val="18"/>
              </w:rPr>
              <w:t>31日，以村民最关心的民生问题为突破口，解决实际困难，开展实事好事工作6件，完成助农服务资金9.03万元。</w:t>
            </w:r>
          </w:p>
        </w:tc>
      </w:tr>
      <w:tr w:rsidR="006737FD" w:rsidRPr="00EB08A3" w:rsidTr="006737F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2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6737F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90"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8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6737F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为民办实事好事件数</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&lt;=10</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实事好事完成率（%）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为民办实事好事及时率（%）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为民办实事好事访贫问困送温暖经费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&lt;=3.75万元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=1.54万元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因大政策，社区工作队合并，原定活动不够充分，未完全开展。</w:t>
            </w: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实事好事为民办实事经费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&lt;=7.50万元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=3.99万元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因大政策，社区工作队合并，原定活动不够充分，未完全开展，支出较少</w:t>
            </w: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实事好事补充村级工作经费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&lt;=3.75万元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因大政策，社区工作队合并，人员减少，相对办公经费减少。</w:t>
            </w: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凝聚民心，促进社会稳定。</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使广大群众感受党和政府温暖</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促进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6737F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290"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28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775279" w:rsidRDefault="00775279"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专项业务费</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5"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170.00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170.00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124.12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73.01%</w:t>
            </w:r>
          </w:p>
        </w:tc>
        <w:tc>
          <w:tcPr>
            <w:tcW w:w="127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3.25</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170.00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170.00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124.12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本项目2023年拟投入170万元，主要建设内容为：政府采购专家评审费28.7万元；政采云平台服务费6万元；政采云平台线上招标15万元；内控编制审核2万元；权责制报表软件维护2.5万元；绩效审核服务50万元；博思软件维护6.8万元；财政专线使用费25万元；大平台服务费12万元；非法集资平台服务费9万元；综合治税平台服务费3万元，招商引资融资10万元。于2023年12月31日前完成，通过本项目的实施，通过平台运行维护，从而提高资金管理水平，提高办事效率，平台使用单位满意度达95%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截止2022年12月完成项目预算金额124.12万元。通过本项目的实施，保证了平台顺利运行，提高了资金管理水平和办事效率，平台使用单位满意度达95%以上。</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系统维护服务</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&gt;=9次</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绩效审核单位数</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=160个</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内控审核数量</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=160个</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政府采购公开招标次数</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&gt;=200次</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=160次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3.5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原因为采购单位由于资金短期未开展采购项目，导致采购招标减少</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运行维护费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&lt;=89.30万元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=76.76万元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厉行节约，降低成本</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政府采购专家评审费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&lt;=28.70万元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=14.46万元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原因为采购单位由于资金短期未开展采购项目，导致采购招标减少</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绩效平台服务费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&lt;=50万元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=31.2万元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0.3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厉行节约，降低成本</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内控编制审核费</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厉行节约，降低成本</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提高办事效率</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单位满意度</w:t>
            </w:r>
          </w:p>
        </w:tc>
        <w:tc>
          <w:tcPr>
            <w:tcW w:w="1125"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80.05分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6737FD" w:rsidRDefault="006737FD"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基层财政运转补助经费</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6"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39.80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99.50%</w:t>
            </w:r>
          </w:p>
        </w:tc>
        <w:tc>
          <w:tcPr>
            <w:tcW w:w="141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9.88</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39.80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本单位2023年预计使用40万元，用于各项刚性开支及维护，保障基层财政业务工作顺利开展，于2023年12月31日前完成。通过本项目实施，有效管理保障基层财政正常运转，提高办事效率，达到助力基层财政充分履职，确保各项财政工作有序开展。</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12月31日，使用39.8万元基层运转经费，完成各项刚性开支及维护，保障了基层财政业务工作顺利开展，通过本项目实施，有效管理了保障基层财政正常运转，提高办事效率，达到助力基层财政充分履职，各项财政工作有序开展。</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运转持续月份</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=12个月</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水电经费成本</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=4.65万元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申报时分配资金设置不够科学，水电费估算过高。</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办公经费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&lt;=20万元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=23.09万元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8.45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申报时分配资金设置不够科学，办公费估算过低，支出占用办公费</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其他运转项目经费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7.85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申报时分配资金设置不够科学，其他运转估算过低，占用办公费</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有效管理和保障基层行政运行</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86.18分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6737FD" w:rsidRDefault="006737FD"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政府采购保证金退款</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6"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2.60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2.60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退还2户供应商投标保证金和履约保证金2.6万元，以达到营造良好政府环境和良性经济发展。</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截止2023年12月31日，退还2户供应商投标保证金和履约保证金2.6万元，达到营造良好政府环境和良性经济发展。</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退保证金供应商户数</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=2户</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保证金拨付合规率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政府采购保证金退款完成率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退款拨付及时率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政府采购保证金退还金额</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=2.60万元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提高政府公信力</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供应商满意度</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6737FD" w:rsidRDefault="006737FD"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政府采购保证金退款2</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6"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40.15</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40.15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40.15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40.15</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40.15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40.15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退付11户供应商保证金40.15万元，以达到营造良好政府环境和良性经济发展。</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截止12月31日退付11户政府采购供应商保证金40.15万元，得到供应商的认可，营造了良好政府环境和良性经济发展。</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退付保证金户数</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=11户</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=11户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保证金拨付合规率（%）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政府保证金退款完成率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保证金退还金额</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=40.15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=40.15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提高政府公信力</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供应商满意度</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6737FD" w:rsidRDefault="006737FD" w:rsidP="006737FD">
      <w:pPr>
        <w:jc w:val="center"/>
        <w:rPr>
          <w:rFonts w:ascii="宋体" w:hAnsi="宋体" w:cs="宋体"/>
          <w:b/>
          <w:bCs/>
          <w:kern w:val="0"/>
          <w:sz w:val="28"/>
          <w:szCs w:val="28"/>
        </w:rPr>
      </w:pP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6737FD" w:rsidRPr="00EB08A3" w:rsidRDefault="006737FD" w:rsidP="006737FD">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财政工作经费</w:t>
            </w:r>
          </w:p>
        </w:tc>
      </w:tr>
      <w:tr w:rsidR="006737FD"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6737FD" w:rsidRDefault="006737FD" w:rsidP="00BD1B17">
            <w:pPr>
              <w:jc w:val="center"/>
            </w:pPr>
            <w:r>
              <w:rPr>
                <w:rFonts w:ascii="宋体" w:hAnsi="宋体"/>
                <w:sz w:val="18"/>
              </w:rPr>
              <w:t>昌吉市财政局</w:t>
            </w:r>
          </w:p>
        </w:tc>
        <w:tc>
          <w:tcPr>
            <w:tcW w:w="1276" w:type="dxa"/>
            <w:gridSpan w:val="2"/>
            <w:tcBorders>
              <w:top w:val="nil"/>
              <w:left w:val="nil"/>
              <w:bottom w:val="single" w:sz="4" w:space="0" w:color="auto"/>
              <w:right w:val="single" w:sz="4" w:space="0" w:color="000000"/>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昌吉市财政局</w:t>
            </w:r>
          </w:p>
        </w:tc>
      </w:tr>
      <w:tr w:rsidR="006737FD"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65.00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65.00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62.80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96.62%</w:t>
            </w:r>
          </w:p>
        </w:tc>
        <w:tc>
          <w:tcPr>
            <w:tcW w:w="141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10.00</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65.00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65.00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62.80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37FD" w:rsidRDefault="006737FD"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6737FD"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6737FD"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2023年12月31日前完成融资费用15.2万元；财税库银税收电子缴库横向联网运维费10万元；预算绩效管理系统软件开发24万元；国有资产测绘评估费用15.8万元；共计65万元的财政工作经费项目。使昌吉市财政收支、政府债务管理，金融风险防范、国有资产管理、融资管理、预算绩效管理、国企改革一系列重大经济工作有效运行。</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6737FD" w:rsidRDefault="006737FD" w:rsidP="00BD1B17">
            <w:pPr>
              <w:jc w:val="left"/>
            </w:pPr>
            <w:r>
              <w:rPr>
                <w:rFonts w:ascii="宋体" w:hAnsi="宋体"/>
                <w:sz w:val="18"/>
              </w:rPr>
              <w:t>截止2023年12月31日完成了融资费用15.2万元；财税库银税收电子缴库横向联网运维费10万元；预算绩效管理系统软件开发24万元；国有资产测绘费用1.6万元、评估费用12万元；共计62.8万元的财政工作经费项目。使昌吉市财政收支、政府债务管理，金融风险防范、国有资产管理、融资管理、预算绩效管理、国企改革一系列重大经济工作有效运行。</w:t>
            </w:r>
          </w:p>
        </w:tc>
      </w:tr>
      <w:tr w:rsidR="006737FD"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Pr="00EB08A3" w:rsidRDefault="006737FD"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6737FD"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r>
      <w:tr w:rsidR="006737FD"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财政工作经费项目内容数</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=4项</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=4项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资金拨付合规率（%）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融资费用金额</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&lt;=15.20万元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=15.2万元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财税库银税收电子缴库系统运维费金额</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预算绩效软件开发费用</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=24万元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国有资产测绘费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=2万元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厉行节约，商讨减费，减少开支</w:t>
            </w: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37FD" w:rsidRPr="00EB08A3" w:rsidRDefault="006737FD"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国有资产评估费</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&lt;=12万元</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完成政府收支、风险防范、融资管理、绩效管理、国有资产管理情况</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&gt;=95有效提高</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6737FD" w:rsidRPr="00EB08A3" w:rsidRDefault="006737FD"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37FD" w:rsidRDefault="006737FD"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37FD" w:rsidRDefault="006737FD"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r w:rsidR="006737FD"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737FD" w:rsidRDefault="006737FD"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37FD" w:rsidRDefault="006737FD" w:rsidP="00BD1B17">
            <w:pPr>
              <w:jc w:val="center"/>
            </w:pPr>
          </w:p>
        </w:tc>
      </w:tr>
    </w:tbl>
    <w:p w:rsidR="006737FD" w:rsidRDefault="006737FD">
      <w:pPr>
        <w:ind w:firstLineChars="200" w:firstLine="643"/>
        <w:jc w:val="left"/>
        <w:rPr>
          <w:rFonts w:ascii="仿宋_GB2312" w:eastAsia="仿宋_GB2312" w:hAnsi="仿宋_GB2312" w:cs="仿宋_GB2312"/>
          <w:b/>
          <w:bCs/>
          <w:kern w:val="0"/>
          <w:sz w:val="32"/>
          <w:szCs w:val="32"/>
        </w:rPr>
      </w:pPr>
    </w:p>
    <w:p w:rsidR="004161F4" w:rsidRDefault="00BB3283">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4161F4" w:rsidRDefault="00BB3283">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6737FD">
        <w:rPr>
          <w:rFonts w:ascii="仿宋_GB2312" w:eastAsia="仿宋_GB2312" w:hAnsi="仿宋_GB2312" w:cs="仿宋_GB2312" w:hint="eastAsia"/>
          <w:kern w:val="0"/>
          <w:sz w:val="32"/>
          <w:szCs w:val="32"/>
        </w:rPr>
        <w:t>。</w:t>
      </w:r>
    </w:p>
    <w:p w:rsidR="004161F4" w:rsidRDefault="00BB3283">
      <w:pPr>
        <w:jc w:val="center"/>
        <w:outlineLvl w:val="0"/>
        <w:rPr>
          <w:rFonts w:ascii="黑体" w:eastAsia="黑体" w:hAnsi="黑体"/>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3"/>
      <w:bookmarkEnd w:id="34"/>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4161F4" w:rsidRDefault="00BB3283">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4161F4" w:rsidRDefault="00BB3283">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4161F4" w:rsidRDefault="00BB3283">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4161F4" w:rsidRDefault="00BB3283">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161F4" w:rsidRDefault="00BB3283">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4161F4" w:rsidRDefault="00BB3283">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4161F4" w:rsidRDefault="00BB3283">
      <w:pPr>
        <w:ind w:firstLineChars="200" w:firstLine="640"/>
        <w:outlineLvl w:val="1"/>
        <w:rPr>
          <w:rFonts w:ascii="黑体" w:eastAsia="仿宋_GB2312" w:hAnsi="黑体" w:cs="宋体"/>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rsidR="004161F4" w:rsidRDefault="00BB3283">
      <w:pPr>
        <w:ind w:firstLineChars="200" w:firstLine="640"/>
        <w:outlineLvl w:val="1"/>
        <w:rPr>
          <w:rFonts w:ascii="黑体" w:eastAsia="仿宋_GB2312" w:hAnsi="黑体" w:cs="宋体"/>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rsidR="004161F4" w:rsidRDefault="00BB3283">
      <w:pPr>
        <w:ind w:firstLineChars="200" w:firstLine="640"/>
        <w:outlineLvl w:val="1"/>
        <w:rPr>
          <w:rFonts w:ascii="黑体" w:eastAsia="仿宋_GB2312" w:hAnsi="黑体" w:cs="宋体"/>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rsidR="004161F4" w:rsidRDefault="00BB3283">
      <w:pPr>
        <w:ind w:firstLineChars="200" w:firstLine="640"/>
        <w:outlineLvl w:val="1"/>
        <w:rPr>
          <w:rFonts w:ascii="黑体" w:eastAsia="仿宋_GB2312" w:hAnsi="黑体" w:cs="宋体"/>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rsidR="004161F4" w:rsidRDefault="00BB3283">
      <w:pPr>
        <w:ind w:firstLineChars="200" w:firstLine="640"/>
        <w:outlineLvl w:val="1"/>
        <w:rPr>
          <w:rFonts w:ascii="黑体" w:eastAsia="仿宋_GB2312" w:hAnsi="黑体" w:cs="宋体"/>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rsidR="004161F4" w:rsidRDefault="00BB3283">
      <w:pPr>
        <w:ind w:firstLineChars="200" w:firstLine="640"/>
        <w:outlineLvl w:val="1"/>
        <w:rPr>
          <w:rFonts w:ascii="黑体" w:eastAsia="仿宋_GB2312" w:hAnsi="黑体" w:cs="宋体"/>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rsidR="004161F4" w:rsidRDefault="00BB3283">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rsidR="004161F4" w:rsidRDefault="00BB3283">
      <w:pPr>
        <w:ind w:firstLineChars="200" w:firstLine="640"/>
        <w:outlineLvl w:val="1"/>
        <w:rPr>
          <w:rFonts w:ascii="黑体" w:eastAsia="仿宋_GB2312" w:hAnsi="黑体" w:cs="宋体"/>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rsidR="004161F4" w:rsidRDefault="00BB3283">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4161F4" w:rsidRDefault="004161F4">
      <w:pPr>
        <w:ind w:firstLineChars="200" w:firstLine="640"/>
        <w:rPr>
          <w:rFonts w:ascii="仿宋_GB2312" w:eastAsia="仿宋_GB2312"/>
          <w:sz w:val="32"/>
          <w:szCs w:val="32"/>
        </w:rPr>
      </w:pPr>
    </w:p>
    <w:p w:rsidR="004161F4" w:rsidRDefault="004161F4">
      <w:pPr>
        <w:ind w:firstLineChars="200" w:firstLine="640"/>
        <w:outlineLvl w:val="1"/>
        <w:rPr>
          <w:rFonts w:ascii="黑体" w:eastAsia="黑体" w:hAnsi="黑体" w:cs="宋体"/>
          <w:bCs/>
          <w:kern w:val="0"/>
          <w:sz w:val="32"/>
          <w:szCs w:val="32"/>
        </w:rPr>
      </w:pPr>
    </w:p>
    <w:sectPr w:rsidR="004161F4" w:rsidSect="00AC102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283" w:rsidRDefault="00BB3283">
      <w:r>
        <w:separator/>
      </w:r>
    </w:p>
  </w:endnote>
  <w:endnote w:type="continuationSeparator" w:id="1">
    <w:p w:rsidR="00BB3283" w:rsidRDefault="00BB3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1F4" w:rsidRDefault="00AC102C">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4161F4" w:rsidRDefault="00AC102C">
                <w:pPr>
                  <w:pStyle w:val="a4"/>
                </w:pPr>
                <w:r>
                  <w:rPr>
                    <w:rFonts w:hint="eastAsia"/>
                  </w:rPr>
                  <w:fldChar w:fldCharType="begin"/>
                </w:r>
                <w:r w:rsidR="00BB3283">
                  <w:rPr>
                    <w:rFonts w:hint="eastAsia"/>
                  </w:rPr>
                  <w:instrText xml:space="preserve"> PAGE  \* MERGEFORMAT </w:instrText>
                </w:r>
                <w:r>
                  <w:rPr>
                    <w:rFonts w:hint="eastAsia"/>
                  </w:rPr>
                  <w:fldChar w:fldCharType="separate"/>
                </w:r>
                <w:r w:rsidR="00104772">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283" w:rsidRDefault="00BB3283">
      <w:r>
        <w:separator/>
      </w:r>
    </w:p>
  </w:footnote>
  <w:footnote w:type="continuationSeparator" w:id="1">
    <w:p w:rsidR="00BB3283" w:rsidRDefault="00BB3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4161F4"/>
    <w:rsid w:val="00071A44"/>
    <w:rsid w:val="00104772"/>
    <w:rsid w:val="00213C59"/>
    <w:rsid w:val="002C060A"/>
    <w:rsid w:val="002C3DDC"/>
    <w:rsid w:val="0032064E"/>
    <w:rsid w:val="003210CE"/>
    <w:rsid w:val="0036379C"/>
    <w:rsid w:val="003A173E"/>
    <w:rsid w:val="00415ED6"/>
    <w:rsid w:val="004161F4"/>
    <w:rsid w:val="005814AC"/>
    <w:rsid w:val="00587C3B"/>
    <w:rsid w:val="006737FD"/>
    <w:rsid w:val="007203A4"/>
    <w:rsid w:val="00775279"/>
    <w:rsid w:val="0079147B"/>
    <w:rsid w:val="007E2C9B"/>
    <w:rsid w:val="00850850"/>
    <w:rsid w:val="00893F54"/>
    <w:rsid w:val="008F4163"/>
    <w:rsid w:val="009003D7"/>
    <w:rsid w:val="00921CD6"/>
    <w:rsid w:val="00AC102C"/>
    <w:rsid w:val="00B600E4"/>
    <w:rsid w:val="00B70D59"/>
    <w:rsid w:val="00BB3283"/>
    <w:rsid w:val="00DD6DEA"/>
    <w:rsid w:val="00DE2A95"/>
    <w:rsid w:val="00DF5EBC"/>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10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C102C"/>
    <w:pPr>
      <w:jc w:val="left"/>
    </w:pPr>
  </w:style>
  <w:style w:type="paragraph" w:styleId="3">
    <w:name w:val="toc 3"/>
    <w:basedOn w:val="a"/>
    <w:next w:val="a"/>
    <w:qFormat/>
    <w:rsid w:val="00AC102C"/>
    <w:pPr>
      <w:ind w:leftChars="400" w:left="840"/>
    </w:pPr>
  </w:style>
  <w:style w:type="paragraph" w:styleId="a4">
    <w:name w:val="footer"/>
    <w:basedOn w:val="a"/>
    <w:link w:val="Char"/>
    <w:uiPriority w:val="99"/>
    <w:qFormat/>
    <w:rsid w:val="00AC102C"/>
    <w:pPr>
      <w:tabs>
        <w:tab w:val="center" w:pos="4153"/>
        <w:tab w:val="right" w:pos="8306"/>
      </w:tabs>
      <w:snapToGrid w:val="0"/>
      <w:jc w:val="left"/>
    </w:pPr>
    <w:rPr>
      <w:sz w:val="18"/>
    </w:rPr>
  </w:style>
  <w:style w:type="paragraph" w:styleId="a5">
    <w:name w:val="header"/>
    <w:basedOn w:val="a"/>
    <w:link w:val="Char0"/>
    <w:uiPriority w:val="99"/>
    <w:qFormat/>
    <w:rsid w:val="00AC102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AC102C"/>
  </w:style>
  <w:style w:type="paragraph" w:styleId="2">
    <w:name w:val="toc 2"/>
    <w:basedOn w:val="a"/>
    <w:next w:val="a"/>
    <w:qFormat/>
    <w:rsid w:val="00AC102C"/>
    <w:pPr>
      <w:ind w:leftChars="200" w:left="420"/>
    </w:pPr>
  </w:style>
  <w:style w:type="paragraph" w:styleId="a6">
    <w:name w:val="Normal (Web)"/>
    <w:basedOn w:val="a"/>
    <w:qFormat/>
    <w:rsid w:val="00AC102C"/>
    <w:pPr>
      <w:spacing w:before="100" w:beforeAutospacing="1" w:after="100" w:afterAutospacing="1"/>
      <w:jc w:val="left"/>
    </w:pPr>
    <w:rPr>
      <w:kern w:val="0"/>
      <w:sz w:val="24"/>
    </w:rPr>
  </w:style>
  <w:style w:type="character" w:styleId="a7">
    <w:name w:val="Strong"/>
    <w:basedOn w:val="a0"/>
    <w:qFormat/>
    <w:rsid w:val="00AC102C"/>
    <w:rPr>
      <w:b/>
    </w:rPr>
  </w:style>
  <w:style w:type="paragraph" w:customStyle="1" w:styleId="WPSOffice3">
    <w:name w:val="WPSOffice手动目录 3"/>
    <w:qFormat/>
    <w:rsid w:val="00AC102C"/>
    <w:pPr>
      <w:ind w:leftChars="400" w:left="400"/>
    </w:pPr>
  </w:style>
  <w:style w:type="paragraph" w:customStyle="1" w:styleId="WPSOffice2">
    <w:name w:val="WPSOffice手动目录 2"/>
    <w:qFormat/>
    <w:rsid w:val="00AC102C"/>
    <w:pPr>
      <w:ind w:leftChars="200" w:left="200"/>
    </w:pPr>
  </w:style>
  <w:style w:type="paragraph" w:customStyle="1" w:styleId="WPSOffice1">
    <w:name w:val="WPSOffice手动目录 1"/>
    <w:qFormat/>
    <w:rsid w:val="00AC102C"/>
  </w:style>
  <w:style w:type="character" w:customStyle="1" w:styleId="Char0">
    <w:name w:val="页眉 Char"/>
    <w:basedOn w:val="a0"/>
    <w:link w:val="a5"/>
    <w:uiPriority w:val="99"/>
    <w:rsid w:val="006737FD"/>
    <w:rPr>
      <w:kern w:val="2"/>
      <w:sz w:val="18"/>
      <w:szCs w:val="24"/>
    </w:rPr>
  </w:style>
  <w:style w:type="character" w:customStyle="1" w:styleId="Char">
    <w:name w:val="页脚 Char"/>
    <w:basedOn w:val="a0"/>
    <w:link w:val="a4"/>
    <w:uiPriority w:val="99"/>
    <w:rsid w:val="006737FD"/>
    <w:rPr>
      <w:kern w:val="2"/>
      <w:sz w:val="18"/>
      <w:szCs w:val="24"/>
    </w:rPr>
  </w:style>
</w:styles>
</file>

<file path=word/webSettings.xml><?xml version="1.0" encoding="utf-8"?>
<w:webSettings xmlns:r="http://schemas.openxmlformats.org/officeDocument/2006/relationships" xmlns:w="http://schemas.openxmlformats.org/wordprocessingml/2006/main">
  <w:divs>
    <w:div w:id="1386106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2643</Words>
  <Characters>15070</Characters>
  <Application>Microsoft Office Word</Application>
  <DocSecurity>0</DocSecurity>
  <Lines>125</Lines>
  <Paragraphs>35</Paragraphs>
  <ScaleCrop>false</ScaleCrop>
  <Company/>
  <LinksUpToDate>false</LinksUpToDate>
  <CharactersWithSpaces>17678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2025-06-30T08:57:00Z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