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5A5B7" w14:textId="77777777" w:rsidR="003E4527" w:rsidRPr="00E07EAB" w:rsidRDefault="00000000">
      <w:pPr>
        <w:spacing w:line="540" w:lineRule="exact"/>
        <w:jc w:val="left"/>
        <w:rPr>
          <w:rFonts w:ascii="仿宋" w:eastAsia="仿宋" w:hAnsi="仿宋" w:cs="宋体" w:hint="eastAsia"/>
          <w:kern w:val="0"/>
          <w:sz w:val="32"/>
          <w:szCs w:val="32"/>
        </w:rPr>
      </w:pPr>
      <w:r w:rsidRPr="00E07EAB">
        <w:rPr>
          <w:rFonts w:ascii="仿宋" w:eastAsia="仿宋" w:hAnsi="仿宋" w:cs="宋体" w:hint="eastAsia"/>
          <w:kern w:val="0"/>
          <w:sz w:val="32"/>
          <w:szCs w:val="32"/>
        </w:rPr>
        <w:t>附件2：</w:t>
      </w:r>
    </w:p>
    <w:p w14:paraId="52433D2A"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788E4C5F"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0614C9BB"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668BD017"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1CBAF54C"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4B613083"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6A8EEB80" w14:textId="77777777" w:rsidR="003E4527" w:rsidRPr="00E07EAB" w:rsidRDefault="00000000">
      <w:pPr>
        <w:spacing w:line="540" w:lineRule="exact"/>
        <w:jc w:val="center"/>
        <w:rPr>
          <w:rFonts w:ascii="方正小标宋_GBK" w:eastAsia="方正小标宋_GBK" w:hAnsi="华文中宋" w:cs="宋体" w:hint="eastAsia"/>
          <w:b/>
          <w:kern w:val="0"/>
          <w:sz w:val="48"/>
          <w:szCs w:val="48"/>
        </w:rPr>
      </w:pPr>
      <w:r w:rsidRPr="00E07EAB">
        <w:rPr>
          <w:rFonts w:ascii="方正小标宋_GBK" w:eastAsia="方正小标宋_GBK" w:hAnsi="华文中宋" w:cs="宋体" w:hint="eastAsia"/>
          <w:b/>
          <w:kern w:val="0"/>
          <w:sz w:val="48"/>
          <w:szCs w:val="48"/>
        </w:rPr>
        <w:t>项目支出绩效自评报告</w:t>
      </w:r>
    </w:p>
    <w:p w14:paraId="07ED8C82" w14:textId="77777777" w:rsidR="003E4527" w:rsidRPr="00E07EAB" w:rsidRDefault="003E4527">
      <w:pPr>
        <w:spacing w:line="540" w:lineRule="exact"/>
        <w:jc w:val="center"/>
        <w:rPr>
          <w:rFonts w:ascii="华文中宋" w:eastAsia="华文中宋" w:hAnsi="华文中宋" w:cs="宋体" w:hint="eastAsia"/>
          <w:b/>
          <w:kern w:val="0"/>
          <w:sz w:val="52"/>
          <w:szCs w:val="52"/>
        </w:rPr>
      </w:pPr>
    </w:p>
    <w:p w14:paraId="3F340622" w14:textId="77777777" w:rsidR="003E4527" w:rsidRPr="00E07EAB" w:rsidRDefault="00000000">
      <w:pPr>
        <w:spacing w:line="540" w:lineRule="exact"/>
        <w:jc w:val="center"/>
        <w:rPr>
          <w:rFonts w:eastAsia="仿宋_GB2312" w:hAnsi="宋体" w:cs="宋体" w:hint="eastAsia"/>
          <w:kern w:val="0"/>
          <w:sz w:val="36"/>
          <w:szCs w:val="36"/>
        </w:rPr>
      </w:pPr>
      <w:r w:rsidRPr="00E07EAB">
        <w:rPr>
          <w:rFonts w:eastAsia="仿宋_GB2312" w:hAnsi="宋体" w:cs="宋体" w:hint="eastAsia"/>
          <w:kern w:val="0"/>
          <w:sz w:val="36"/>
          <w:szCs w:val="36"/>
        </w:rPr>
        <w:t>（</w:t>
      </w:r>
      <w:r w:rsidRPr="00E07EAB">
        <w:rPr>
          <w:rFonts w:eastAsia="仿宋_GB2312" w:hAnsi="宋体" w:cs="宋体" w:hint="eastAsia"/>
          <w:kern w:val="0"/>
          <w:sz w:val="36"/>
          <w:szCs w:val="36"/>
        </w:rPr>
        <w:t xml:space="preserve">   </w:t>
      </w:r>
      <w:r w:rsidRPr="00E07EAB">
        <w:rPr>
          <w:rStyle w:val="ad"/>
          <w:rFonts w:ascii="楷体" w:eastAsia="楷体" w:hAnsi="楷体" w:hint="eastAsia"/>
          <w:spacing w:val="-4"/>
          <w:sz w:val="32"/>
          <w:szCs w:val="32"/>
        </w:rPr>
        <w:t>2023</w:t>
      </w:r>
      <w:r w:rsidRPr="00E07EAB">
        <w:rPr>
          <w:rFonts w:eastAsia="仿宋_GB2312" w:hAnsi="宋体" w:cs="宋体" w:hint="eastAsia"/>
          <w:kern w:val="0"/>
          <w:sz w:val="36"/>
          <w:szCs w:val="36"/>
        </w:rPr>
        <w:t xml:space="preserve">  </w:t>
      </w:r>
      <w:r w:rsidRPr="00E07EAB">
        <w:rPr>
          <w:rFonts w:eastAsia="仿宋_GB2312" w:hAnsi="宋体" w:cs="宋体" w:hint="eastAsia"/>
          <w:kern w:val="0"/>
          <w:sz w:val="36"/>
          <w:szCs w:val="36"/>
        </w:rPr>
        <w:t>年度）</w:t>
      </w:r>
    </w:p>
    <w:p w14:paraId="49DC14F3" w14:textId="77777777" w:rsidR="003E4527" w:rsidRPr="00E07EAB" w:rsidRDefault="003E4527">
      <w:pPr>
        <w:spacing w:line="540" w:lineRule="exact"/>
        <w:jc w:val="center"/>
        <w:rPr>
          <w:rFonts w:eastAsia="仿宋_GB2312" w:hAnsi="宋体" w:cs="宋体" w:hint="eastAsia"/>
          <w:kern w:val="0"/>
          <w:sz w:val="30"/>
          <w:szCs w:val="30"/>
        </w:rPr>
      </w:pPr>
    </w:p>
    <w:p w14:paraId="1B1C9CE0" w14:textId="77777777" w:rsidR="003E4527" w:rsidRPr="00E07EAB" w:rsidRDefault="003E4527">
      <w:pPr>
        <w:spacing w:line="540" w:lineRule="exact"/>
        <w:jc w:val="center"/>
        <w:rPr>
          <w:rFonts w:eastAsia="仿宋_GB2312" w:hAnsi="宋体" w:cs="宋体" w:hint="eastAsia"/>
          <w:kern w:val="0"/>
          <w:sz w:val="30"/>
          <w:szCs w:val="30"/>
        </w:rPr>
      </w:pPr>
    </w:p>
    <w:p w14:paraId="33BAF4C0" w14:textId="77777777" w:rsidR="003E4527" w:rsidRPr="00E07EAB" w:rsidRDefault="003E4527">
      <w:pPr>
        <w:spacing w:line="540" w:lineRule="exact"/>
        <w:jc w:val="center"/>
        <w:rPr>
          <w:rFonts w:eastAsia="仿宋_GB2312" w:hAnsi="宋体" w:cs="宋体" w:hint="eastAsia"/>
          <w:kern w:val="0"/>
          <w:sz w:val="30"/>
          <w:szCs w:val="30"/>
        </w:rPr>
      </w:pPr>
    </w:p>
    <w:p w14:paraId="264C2625" w14:textId="77777777" w:rsidR="003E4527" w:rsidRPr="00E07EAB" w:rsidRDefault="003E4527">
      <w:pPr>
        <w:spacing w:line="540" w:lineRule="exact"/>
        <w:jc w:val="center"/>
        <w:rPr>
          <w:rFonts w:eastAsia="仿宋_GB2312" w:hAnsi="宋体" w:cs="宋体" w:hint="eastAsia"/>
          <w:kern w:val="0"/>
          <w:sz w:val="30"/>
          <w:szCs w:val="30"/>
        </w:rPr>
      </w:pPr>
    </w:p>
    <w:p w14:paraId="52601C5A" w14:textId="77777777" w:rsidR="003E4527" w:rsidRPr="00E07EAB" w:rsidRDefault="003E4527">
      <w:pPr>
        <w:spacing w:line="540" w:lineRule="exact"/>
        <w:jc w:val="center"/>
        <w:rPr>
          <w:rFonts w:eastAsia="仿宋_GB2312" w:hAnsi="宋体" w:cs="宋体" w:hint="eastAsia"/>
          <w:kern w:val="0"/>
          <w:sz w:val="30"/>
          <w:szCs w:val="30"/>
        </w:rPr>
      </w:pPr>
    </w:p>
    <w:p w14:paraId="4C2C8A67" w14:textId="77777777" w:rsidR="003E4527" w:rsidRPr="00E07EAB" w:rsidRDefault="003E4527">
      <w:pPr>
        <w:spacing w:line="540" w:lineRule="exact"/>
        <w:jc w:val="center"/>
        <w:rPr>
          <w:rFonts w:eastAsia="仿宋_GB2312" w:hAnsi="宋体" w:cs="宋体" w:hint="eastAsia"/>
          <w:kern w:val="0"/>
          <w:sz w:val="30"/>
          <w:szCs w:val="30"/>
        </w:rPr>
      </w:pPr>
    </w:p>
    <w:p w14:paraId="63C665DC" w14:textId="77777777" w:rsidR="003E4527" w:rsidRPr="00E07EAB" w:rsidRDefault="003E4527">
      <w:pPr>
        <w:spacing w:line="540" w:lineRule="exact"/>
        <w:rPr>
          <w:rFonts w:eastAsia="仿宋_GB2312" w:hAnsi="宋体" w:cs="宋体" w:hint="eastAsia"/>
          <w:kern w:val="0"/>
          <w:sz w:val="30"/>
          <w:szCs w:val="30"/>
        </w:rPr>
      </w:pPr>
    </w:p>
    <w:p w14:paraId="4D3E9DF6" w14:textId="77777777" w:rsidR="003E4527" w:rsidRPr="00E07EAB" w:rsidRDefault="00000000">
      <w:pPr>
        <w:spacing w:line="700" w:lineRule="exact"/>
        <w:jc w:val="left"/>
        <w:rPr>
          <w:rFonts w:eastAsia="仿宋_GB2312" w:hAnsi="宋体" w:cs="宋体" w:hint="eastAsia"/>
          <w:kern w:val="0"/>
          <w:sz w:val="36"/>
          <w:szCs w:val="36"/>
        </w:rPr>
      </w:pPr>
      <w:r w:rsidRPr="00E07EAB">
        <w:rPr>
          <w:rFonts w:eastAsia="仿宋_GB2312" w:hAnsi="宋体" w:cs="宋体" w:hint="eastAsia"/>
          <w:kern w:val="0"/>
          <w:sz w:val="36"/>
          <w:szCs w:val="36"/>
        </w:rPr>
        <w:t xml:space="preserve">     </w:t>
      </w:r>
    </w:p>
    <w:p w14:paraId="763EB590" w14:textId="77777777" w:rsidR="003E4527" w:rsidRPr="00E07EAB" w:rsidRDefault="00000000">
      <w:pPr>
        <w:spacing w:line="700" w:lineRule="exact"/>
        <w:ind w:firstLineChars="250" w:firstLine="900"/>
        <w:jc w:val="left"/>
        <w:rPr>
          <w:rFonts w:eastAsia="仿宋_GB2312" w:hAnsi="宋体" w:cs="宋体" w:hint="eastAsia"/>
          <w:kern w:val="0"/>
          <w:sz w:val="36"/>
          <w:szCs w:val="36"/>
        </w:rPr>
      </w:pPr>
      <w:r w:rsidRPr="00E07EAB">
        <w:rPr>
          <w:rFonts w:eastAsia="仿宋_GB2312" w:hAnsi="宋体" w:cs="宋体" w:hint="eastAsia"/>
          <w:kern w:val="0"/>
          <w:sz w:val="36"/>
          <w:szCs w:val="36"/>
        </w:rPr>
        <w:t>项目名称：</w:t>
      </w:r>
      <w:r w:rsidRPr="00E07EAB">
        <w:rPr>
          <w:rStyle w:val="ad"/>
          <w:rFonts w:ascii="楷体" w:eastAsia="楷体" w:hAnsi="楷体" w:hint="eastAsia"/>
          <w:spacing w:val="-4"/>
          <w:sz w:val="32"/>
          <w:szCs w:val="32"/>
        </w:rPr>
        <w:t>煤炭、成品油质量抽检费              煤炭成品油</w:t>
      </w:r>
    </w:p>
    <w:p w14:paraId="5EC8554A" w14:textId="77777777" w:rsidR="003E4527" w:rsidRPr="00E07EAB" w:rsidRDefault="00000000">
      <w:pPr>
        <w:spacing w:line="540" w:lineRule="exact"/>
        <w:ind w:firstLine="567"/>
        <w:rPr>
          <w:rFonts w:ascii="楷体" w:eastAsia="楷体" w:hAnsi="楷体" w:hint="eastAsia"/>
          <w:b/>
          <w:bCs/>
          <w:spacing w:val="-4"/>
          <w:sz w:val="32"/>
          <w:szCs w:val="32"/>
        </w:rPr>
      </w:pPr>
      <w:r w:rsidRPr="00E07EAB">
        <w:rPr>
          <w:rFonts w:eastAsia="仿宋_GB2312" w:hAnsi="宋体" w:cs="宋体" w:hint="eastAsia"/>
          <w:kern w:val="0"/>
          <w:sz w:val="36"/>
          <w:szCs w:val="36"/>
        </w:rPr>
        <w:t xml:space="preserve">  </w:t>
      </w:r>
      <w:r w:rsidRPr="00E07EAB">
        <w:rPr>
          <w:rFonts w:eastAsia="仿宋_GB2312" w:hAnsi="宋体" w:cs="宋体" w:hint="eastAsia"/>
          <w:kern w:val="0"/>
          <w:sz w:val="36"/>
          <w:szCs w:val="36"/>
        </w:rPr>
        <w:t>实施单位（公章）：</w:t>
      </w:r>
      <w:r w:rsidRPr="00E07EAB">
        <w:rPr>
          <w:rStyle w:val="ad"/>
          <w:rFonts w:ascii="楷体" w:eastAsia="楷体" w:hAnsi="楷体" w:hint="eastAsia"/>
          <w:spacing w:val="-4"/>
          <w:sz w:val="28"/>
          <w:szCs w:val="28"/>
        </w:rPr>
        <w:t>昌吉市市场监督管理局</w:t>
      </w:r>
    </w:p>
    <w:p w14:paraId="467CDB03" w14:textId="77777777" w:rsidR="003E4527" w:rsidRPr="00E07EAB" w:rsidRDefault="00000000">
      <w:pPr>
        <w:spacing w:line="540" w:lineRule="exact"/>
        <w:ind w:firstLineChars="250" w:firstLine="900"/>
        <w:rPr>
          <w:rFonts w:ascii="楷体" w:eastAsia="楷体" w:hAnsi="楷体" w:hint="eastAsia"/>
          <w:b/>
          <w:bCs/>
          <w:spacing w:val="-4"/>
          <w:sz w:val="28"/>
          <w:szCs w:val="28"/>
        </w:rPr>
      </w:pPr>
      <w:r w:rsidRPr="00E07EAB">
        <w:rPr>
          <w:rFonts w:eastAsia="仿宋_GB2312" w:hAnsi="宋体" w:cs="宋体" w:hint="eastAsia"/>
          <w:kern w:val="0"/>
          <w:sz w:val="36"/>
          <w:szCs w:val="36"/>
        </w:rPr>
        <w:t>主管部门（公章）：</w:t>
      </w:r>
      <w:r w:rsidRPr="00E07EAB">
        <w:rPr>
          <w:rStyle w:val="ad"/>
          <w:rFonts w:ascii="楷体" w:eastAsia="楷体" w:hAnsi="楷体" w:hint="eastAsia"/>
          <w:spacing w:val="-4"/>
          <w:sz w:val="28"/>
          <w:szCs w:val="28"/>
        </w:rPr>
        <w:t>昌吉市市场监督管理局</w:t>
      </w:r>
    </w:p>
    <w:p w14:paraId="3EEAE7D8" w14:textId="77777777" w:rsidR="003E4527" w:rsidRPr="00E07EAB" w:rsidRDefault="00000000">
      <w:pPr>
        <w:spacing w:line="540" w:lineRule="exact"/>
        <w:ind w:firstLineChars="250" w:firstLine="900"/>
        <w:rPr>
          <w:rFonts w:ascii="楷体" w:eastAsia="楷体" w:hAnsi="楷体" w:hint="eastAsia"/>
          <w:b/>
          <w:bCs/>
          <w:spacing w:val="-4"/>
          <w:sz w:val="32"/>
          <w:szCs w:val="32"/>
        </w:rPr>
      </w:pPr>
      <w:r w:rsidRPr="00E07EAB">
        <w:rPr>
          <w:rFonts w:eastAsia="仿宋_GB2312" w:hAnsi="宋体" w:cs="宋体" w:hint="eastAsia"/>
          <w:kern w:val="0"/>
          <w:sz w:val="36"/>
          <w:szCs w:val="36"/>
        </w:rPr>
        <w:t>项目负责人（签章）：</w:t>
      </w:r>
      <w:r w:rsidRPr="00E07EAB">
        <w:rPr>
          <w:rStyle w:val="ad"/>
          <w:rFonts w:ascii="楷体" w:eastAsia="楷体" w:hAnsi="楷体" w:hint="eastAsia"/>
          <w:spacing w:val="-4"/>
          <w:sz w:val="32"/>
          <w:szCs w:val="32"/>
        </w:rPr>
        <w:t>田志江</w:t>
      </w:r>
    </w:p>
    <w:p w14:paraId="54CD1692" w14:textId="77777777" w:rsidR="003E4527" w:rsidRPr="00E07EAB" w:rsidRDefault="00000000">
      <w:pPr>
        <w:spacing w:line="540" w:lineRule="exact"/>
        <w:ind w:left="273" w:firstLine="567"/>
        <w:rPr>
          <w:rStyle w:val="ad"/>
          <w:rFonts w:ascii="楷体" w:eastAsia="楷体" w:hAnsi="楷体" w:hint="eastAsia"/>
          <w:spacing w:val="-4"/>
          <w:sz w:val="32"/>
          <w:szCs w:val="32"/>
        </w:rPr>
      </w:pPr>
      <w:r w:rsidRPr="00E07EAB">
        <w:rPr>
          <w:rFonts w:eastAsia="仿宋_GB2312" w:hAnsi="宋体" w:cs="宋体" w:hint="eastAsia"/>
          <w:kern w:val="0"/>
          <w:sz w:val="36"/>
          <w:szCs w:val="36"/>
        </w:rPr>
        <w:t>填报时间：</w:t>
      </w:r>
      <w:r w:rsidRPr="00E07EAB">
        <w:rPr>
          <w:rStyle w:val="ad"/>
          <w:rFonts w:ascii="楷体" w:eastAsia="楷体" w:hAnsi="楷体" w:hint="eastAsia"/>
          <w:spacing w:val="-4"/>
          <w:sz w:val="32"/>
          <w:szCs w:val="32"/>
        </w:rPr>
        <w:t>2024年04月16日</w:t>
      </w:r>
    </w:p>
    <w:p w14:paraId="5AE7B55B" w14:textId="77777777" w:rsidR="003E4527" w:rsidRPr="00E07EAB" w:rsidRDefault="003E4527">
      <w:pPr>
        <w:spacing w:line="700" w:lineRule="exact"/>
        <w:ind w:firstLineChars="236" w:firstLine="708"/>
        <w:jc w:val="left"/>
        <w:rPr>
          <w:rFonts w:eastAsia="仿宋_GB2312" w:hAnsi="宋体" w:cs="宋体" w:hint="eastAsia"/>
          <w:kern w:val="0"/>
          <w:sz w:val="30"/>
          <w:szCs w:val="30"/>
        </w:rPr>
      </w:pPr>
    </w:p>
    <w:p w14:paraId="0625477E" w14:textId="77777777" w:rsidR="003E4527" w:rsidRPr="00E07EAB" w:rsidRDefault="003E4527">
      <w:pPr>
        <w:spacing w:line="540" w:lineRule="exact"/>
        <w:rPr>
          <w:rStyle w:val="ad"/>
          <w:rFonts w:ascii="黑体" w:eastAsia="黑体" w:hAnsi="黑体" w:hint="eastAsia"/>
          <w:b w:val="0"/>
          <w:spacing w:val="-4"/>
          <w:sz w:val="32"/>
          <w:szCs w:val="32"/>
        </w:rPr>
      </w:pPr>
    </w:p>
    <w:p w14:paraId="5F3461AC" w14:textId="77777777" w:rsidR="003E4527" w:rsidRPr="00E07EAB" w:rsidRDefault="00000000">
      <w:p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一、基本情况</w:t>
      </w:r>
    </w:p>
    <w:p w14:paraId="7793E676" w14:textId="77777777" w:rsidR="003E4527" w:rsidRPr="00E07EAB" w:rsidRDefault="00000000">
      <w:pPr>
        <w:spacing w:line="540" w:lineRule="exact"/>
        <w:ind w:firstLine="567"/>
        <w:rPr>
          <w:rStyle w:val="ad"/>
          <w:rFonts w:ascii="楷体" w:eastAsia="楷体" w:hAnsi="楷体" w:hint="eastAsia"/>
          <w:spacing w:val="-4"/>
          <w:sz w:val="32"/>
          <w:szCs w:val="32"/>
        </w:rPr>
      </w:pPr>
      <w:r w:rsidRPr="00E07EAB">
        <w:rPr>
          <w:rStyle w:val="ad"/>
          <w:rFonts w:ascii="楷体" w:eastAsia="楷体" w:hAnsi="楷体" w:hint="eastAsia"/>
          <w:spacing w:val="-4"/>
          <w:sz w:val="32"/>
          <w:szCs w:val="32"/>
        </w:rPr>
        <w:t>（一）项目概况。</w:t>
      </w:r>
    </w:p>
    <w:p w14:paraId="7FFD3B0B"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1.项目背景</w:t>
      </w:r>
      <w:r w:rsidRPr="00E07EAB">
        <w:rPr>
          <w:rStyle w:val="ad"/>
          <w:rFonts w:ascii="楷体" w:eastAsia="楷体" w:hAnsi="楷体" w:hint="eastAsia"/>
          <w:b w:val="0"/>
          <w:bCs w:val="0"/>
          <w:spacing w:val="-4"/>
          <w:sz w:val="32"/>
          <w:szCs w:val="32"/>
        </w:rPr>
        <w:br/>
        <w:t>为确保煤炭、成品油产品质量，维护消费者合法权益，更好地服务企业，发展本市经济，依照《中华人民共和国产品质量法》《中华人民共和国消费者权益保护法》及《产品质量监督抽查管理暂行办法》，昌吉市市场监督管理局结合本市质量安全形势，根据《中共昌吉市委员会昌吉市人民政府办公室关于印发&lt;昌吉市2023年大气污染防治攻坚战实施方案&gt;的通知》（昌市党办[2023]30号）文件要求，我单位申报实施了2023年煤炭、成品油质量抽检项目。同时，为了确保该项目的顺利实施，我单位于2023年制定了《2023年开展煤炭、成品油、车用尿素产品质量监督抽查计划》、《2023年昌吉市商品煤产品质量监督抽查实施细则》《2023年昌吉市车用汽油、车用柴油、车用尿素水溶液产品质量监督抽查实施细则》。</w:t>
      </w:r>
      <w:r w:rsidRPr="00E07EAB">
        <w:rPr>
          <w:rStyle w:val="ad"/>
          <w:rFonts w:ascii="楷体" w:eastAsia="楷体" w:hAnsi="楷体" w:hint="eastAsia"/>
          <w:b w:val="0"/>
          <w:bCs w:val="0"/>
          <w:spacing w:val="-4"/>
          <w:sz w:val="32"/>
          <w:szCs w:val="32"/>
        </w:rPr>
        <w:br/>
        <w:t>2.项目主要内容及实施情况</w:t>
      </w:r>
      <w:r w:rsidRPr="00E07EAB">
        <w:rPr>
          <w:rStyle w:val="ad"/>
          <w:rFonts w:ascii="楷体" w:eastAsia="楷体" w:hAnsi="楷体" w:hint="eastAsia"/>
          <w:b w:val="0"/>
          <w:bCs w:val="0"/>
          <w:spacing w:val="-4"/>
          <w:sz w:val="32"/>
          <w:szCs w:val="32"/>
        </w:rPr>
        <w:br/>
        <w:t>本项目于2023年1月15日开始实施，计划于2023年12月15日全部完成，通过本项目的实施，有效维护了成品油、煤炭市场秩序，确保成品油、煤炭市场安全稳定，进一步提升我市空气质量水平。</w:t>
      </w:r>
      <w:r w:rsidRPr="00E07EAB">
        <w:rPr>
          <w:rStyle w:val="ad"/>
          <w:rFonts w:ascii="楷体" w:eastAsia="楷体" w:hAnsi="楷体" w:hint="eastAsia"/>
          <w:b w:val="0"/>
          <w:bCs w:val="0"/>
          <w:spacing w:val="-4"/>
          <w:sz w:val="32"/>
          <w:szCs w:val="32"/>
        </w:rPr>
        <w:br/>
        <w:t>3.项目实施主体</w:t>
      </w:r>
      <w:r w:rsidRPr="00E07EAB">
        <w:rPr>
          <w:rStyle w:val="ad"/>
          <w:rFonts w:ascii="楷体" w:eastAsia="楷体" w:hAnsi="楷体" w:hint="eastAsia"/>
          <w:b w:val="0"/>
          <w:bCs w:val="0"/>
          <w:spacing w:val="-4"/>
          <w:sz w:val="32"/>
          <w:szCs w:val="32"/>
        </w:rPr>
        <w:br/>
        <w:t>2023年昌吉市煤炭、成品油质量抽检费项目的实施主体为昌吉市市场监督管理局，该单位纳入2023年部门决算编制范围的有</w:t>
      </w:r>
      <w:r w:rsidRPr="00E07EAB">
        <w:rPr>
          <w:rStyle w:val="ad"/>
          <w:rFonts w:ascii="楷体" w:eastAsia="楷体" w:hAnsi="楷体" w:hint="eastAsia"/>
          <w:b w:val="0"/>
          <w:bCs w:val="0"/>
          <w:spacing w:val="-4"/>
          <w:sz w:val="32"/>
          <w:szCs w:val="32"/>
        </w:rPr>
        <w:lastRenderedPageBreak/>
        <w:t>15个科室：办公室、组织人事科（党建办公室）、计划财务审计科、纪检监察室、法规科（执法稽查科）、行政审批登记注册科、消费者权益保护科、价格监督检查科、信用、网络交易监管科、经济检查科（规范直销与打击传销办公室）、食品生产安全监督管理科、药品化妆品医疗器械安全监督管理科、特种设备安全监察科、质量计量监督管理科、知识产权保护科；8个所：昌吉市市场监督管理局延安北路市场监督管理所、昌吉市市场监督管理局北京南路市场监督管理所、昌吉市市场监督管理局宁边路市场监督管理所、昌吉市市场监督管理局中山路市场监督管理所、昌吉市市场监督管理局建国路市场监督管理所、昌吉市市场监督管理局建国路市场监督管理所、昌吉市市场监督管理局二六工市场监督管理所、昌吉市市场监督管理局佃坝市场监督管理所。</w:t>
      </w:r>
      <w:r w:rsidRPr="00E07EAB">
        <w:rPr>
          <w:rStyle w:val="ad"/>
          <w:rFonts w:ascii="楷体" w:eastAsia="楷体" w:hAnsi="楷体" w:hint="eastAsia"/>
          <w:b w:val="0"/>
          <w:bCs w:val="0"/>
          <w:spacing w:val="-4"/>
          <w:sz w:val="32"/>
          <w:szCs w:val="32"/>
        </w:rPr>
        <w:br/>
        <w:t>编制人数为140人，其中：行政人员编制99人、工勤3人、事业编制38人。实有在职人数129人，其中：行政在职90人、工勤3人、事业在职33人。离退休人员94人，其中：行政退休人员94人、事业退休0人。</w:t>
      </w:r>
      <w:r w:rsidRPr="00E07EAB">
        <w:rPr>
          <w:rStyle w:val="ad"/>
          <w:rFonts w:ascii="楷体" w:eastAsia="楷体" w:hAnsi="楷体" w:hint="eastAsia"/>
          <w:b w:val="0"/>
          <w:bCs w:val="0"/>
          <w:spacing w:val="-4"/>
          <w:sz w:val="32"/>
          <w:szCs w:val="32"/>
        </w:rPr>
        <w:br/>
        <w:t>4. 资金投入和使用情况</w:t>
      </w:r>
      <w:r w:rsidRPr="00E07EAB">
        <w:rPr>
          <w:rStyle w:val="ad"/>
          <w:rFonts w:ascii="楷体" w:eastAsia="楷体" w:hAnsi="楷体" w:hint="eastAsia"/>
          <w:b w:val="0"/>
          <w:bCs w:val="0"/>
          <w:spacing w:val="-4"/>
          <w:sz w:val="32"/>
          <w:szCs w:val="32"/>
        </w:rPr>
        <w:br/>
        <w:t>（1）项目资金安排落实、总投入情况</w:t>
      </w:r>
      <w:r w:rsidRPr="00E07EAB">
        <w:rPr>
          <w:rStyle w:val="ad"/>
          <w:rFonts w:ascii="楷体" w:eastAsia="楷体" w:hAnsi="楷体" w:hint="eastAsia"/>
          <w:b w:val="0"/>
          <w:bCs w:val="0"/>
          <w:spacing w:val="-4"/>
          <w:sz w:val="32"/>
          <w:szCs w:val="32"/>
        </w:rPr>
        <w:br/>
        <w:t>根据《关于下达2023年昌吉市行政事业单位部门预算批复通知》（昌市财发〔2023〕9号）文件，煤炭成品油质量监督抽检费项目预算安排资金总额50万元，其中财政资金50万元、其他资金0万元，2023年实际收到预算资金50万元，预算资金到位率为100%。</w:t>
      </w:r>
      <w:r w:rsidRPr="00E07EAB">
        <w:rPr>
          <w:rStyle w:val="ad"/>
          <w:rFonts w:ascii="楷体" w:eastAsia="楷体" w:hAnsi="楷体" w:hint="eastAsia"/>
          <w:b w:val="0"/>
          <w:bCs w:val="0"/>
          <w:spacing w:val="-4"/>
          <w:sz w:val="32"/>
          <w:szCs w:val="32"/>
        </w:rPr>
        <w:br/>
        <w:t>（2）项目资金实际使用情况</w:t>
      </w:r>
      <w:r w:rsidRPr="00E07EAB">
        <w:rPr>
          <w:rStyle w:val="ad"/>
          <w:rFonts w:ascii="楷体" w:eastAsia="楷体" w:hAnsi="楷体" w:hint="eastAsia"/>
          <w:b w:val="0"/>
          <w:bCs w:val="0"/>
          <w:spacing w:val="-4"/>
          <w:sz w:val="32"/>
          <w:szCs w:val="32"/>
        </w:rPr>
        <w:br/>
        <w:t>截至2023年12月31日，本项目实际支付资金50万元，预算执</w:t>
      </w:r>
      <w:r w:rsidRPr="00E07EAB">
        <w:rPr>
          <w:rStyle w:val="ad"/>
          <w:rFonts w:ascii="楷体" w:eastAsia="楷体" w:hAnsi="楷体" w:hint="eastAsia"/>
          <w:b w:val="0"/>
          <w:bCs w:val="0"/>
          <w:spacing w:val="-4"/>
          <w:sz w:val="32"/>
          <w:szCs w:val="32"/>
        </w:rPr>
        <w:lastRenderedPageBreak/>
        <w:t>行率100%，项目资金主要用于支付煤炭、成品油抽检费用50万元。</w:t>
      </w:r>
    </w:p>
    <w:p w14:paraId="30CF10B4" w14:textId="77777777" w:rsidR="003E4527" w:rsidRPr="00E07EAB" w:rsidRDefault="00000000">
      <w:pPr>
        <w:spacing w:line="540" w:lineRule="exact"/>
        <w:ind w:firstLine="567"/>
        <w:rPr>
          <w:rStyle w:val="ad"/>
          <w:rFonts w:ascii="楷体" w:eastAsia="楷体" w:hAnsi="楷体" w:hint="eastAsia"/>
          <w:spacing w:val="-4"/>
          <w:sz w:val="32"/>
          <w:szCs w:val="32"/>
        </w:rPr>
      </w:pPr>
      <w:r w:rsidRPr="00E07EAB">
        <w:rPr>
          <w:rStyle w:val="ad"/>
          <w:rFonts w:ascii="楷体" w:eastAsia="楷体" w:hAnsi="楷体" w:hint="eastAsia"/>
          <w:spacing w:val="-4"/>
          <w:sz w:val="32"/>
          <w:szCs w:val="32"/>
        </w:rPr>
        <w:t>（二）项目绩效目标</w:t>
      </w:r>
    </w:p>
    <w:p w14:paraId="12C09F09"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1.总体目标</w:t>
      </w:r>
      <w:r w:rsidRPr="00E07EAB">
        <w:rPr>
          <w:rStyle w:val="ad"/>
          <w:rFonts w:ascii="楷体" w:eastAsia="楷体" w:hAnsi="楷体" w:hint="eastAsia"/>
          <w:b w:val="0"/>
          <w:bCs w:val="0"/>
          <w:spacing w:val="-4"/>
          <w:sz w:val="32"/>
          <w:szCs w:val="32"/>
        </w:rPr>
        <w:br/>
        <w:t>根据《中共昌吉市委员会昌吉市人民政府办公室关于印发&lt;昌吉市2023年大气污染防治攻坚战实施方案&gt;的通知》（昌市党办[2023]30号）文件要求，进一步加强我市煤炭、成品油质量监管，提高我市煤炭和成品油质量检验。通过本项目的实施，有效维护了成品油、煤炭市场秩序，确保成品油、煤炭市场安全稳定，进一步提升我市空气质量水平。</w:t>
      </w:r>
      <w:r w:rsidRPr="00E07EAB">
        <w:rPr>
          <w:rStyle w:val="ad"/>
          <w:rFonts w:ascii="楷体" w:eastAsia="楷体" w:hAnsi="楷体" w:hint="eastAsia"/>
          <w:b w:val="0"/>
          <w:bCs w:val="0"/>
          <w:spacing w:val="-4"/>
          <w:sz w:val="32"/>
          <w:szCs w:val="32"/>
        </w:rPr>
        <w:br/>
        <w:t>2.阶段性目标</w:t>
      </w:r>
      <w:r w:rsidRPr="00E07EAB">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项目实施单位的规章制度以及财务相关资料，评价小组对项目绩效目标进行了进一步的完善，完善后绩效目标如下：</w:t>
      </w:r>
      <w:r w:rsidRPr="00E07EAB">
        <w:rPr>
          <w:rStyle w:val="ad"/>
          <w:rFonts w:ascii="楷体" w:eastAsia="楷体" w:hAnsi="楷体" w:hint="eastAsia"/>
          <w:b w:val="0"/>
          <w:bCs w:val="0"/>
          <w:spacing w:val="-4"/>
          <w:sz w:val="32"/>
          <w:szCs w:val="32"/>
        </w:rPr>
        <w:br/>
        <w:t>（1）项目产出目标</w:t>
      </w:r>
      <w:r w:rsidRPr="00E07EAB">
        <w:rPr>
          <w:rStyle w:val="ad"/>
          <w:rFonts w:ascii="楷体" w:eastAsia="楷体" w:hAnsi="楷体" w:hint="eastAsia"/>
          <w:b w:val="0"/>
          <w:bCs w:val="0"/>
          <w:spacing w:val="-4"/>
          <w:sz w:val="32"/>
          <w:szCs w:val="32"/>
        </w:rPr>
        <w:br/>
        <w:t>①数量指标</w:t>
      </w:r>
      <w:r w:rsidRPr="00E07EAB">
        <w:rPr>
          <w:rStyle w:val="ad"/>
          <w:rFonts w:ascii="楷体" w:eastAsia="楷体" w:hAnsi="楷体" w:hint="eastAsia"/>
          <w:b w:val="0"/>
          <w:bCs w:val="0"/>
          <w:spacing w:val="-4"/>
          <w:sz w:val="32"/>
          <w:szCs w:val="32"/>
        </w:rPr>
        <w:br/>
        <w:t>“煤炭抽检批次”指标，预期指标值为“&gt;=42批次”；</w:t>
      </w:r>
      <w:r w:rsidRPr="00E07EAB">
        <w:rPr>
          <w:rStyle w:val="ad"/>
          <w:rFonts w:ascii="楷体" w:eastAsia="楷体" w:hAnsi="楷体" w:hint="eastAsia"/>
          <w:b w:val="0"/>
          <w:bCs w:val="0"/>
          <w:spacing w:val="-4"/>
          <w:sz w:val="32"/>
          <w:szCs w:val="32"/>
        </w:rPr>
        <w:br/>
        <w:t>“成品油抽检批次”指标，预期指标值为“&gt;=46批次”；</w:t>
      </w:r>
      <w:r w:rsidRPr="00E07EAB">
        <w:rPr>
          <w:rStyle w:val="ad"/>
          <w:rFonts w:ascii="楷体" w:eastAsia="楷体" w:hAnsi="楷体" w:hint="eastAsia"/>
          <w:b w:val="0"/>
          <w:bCs w:val="0"/>
          <w:spacing w:val="-4"/>
          <w:sz w:val="32"/>
          <w:szCs w:val="32"/>
        </w:rPr>
        <w:br/>
        <w:t>②质量指标</w:t>
      </w:r>
      <w:r w:rsidRPr="00E07EAB">
        <w:rPr>
          <w:rStyle w:val="ad"/>
          <w:rFonts w:ascii="楷体" w:eastAsia="楷体" w:hAnsi="楷体" w:hint="eastAsia"/>
          <w:b w:val="0"/>
          <w:bCs w:val="0"/>
          <w:spacing w:val="-4"/>
          <w:sz w:val="32"/>
          <w:szCs w:val="32"/>
        </w:rPr>
        <w:br/>
        <w:t>“煤炭质量抽检合格率”指标，预期指标值为“&gt;=90%”；</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“煤炭质量抽检合格率”指标，预期指标值为“&gt;=90%”。</w:t>
      </w:r>
      <w:r w:rsidRPr="00E07EAB">
        <w:rPr>
          <w:rStyle w:val="ad"/>
          <w:rFonts w:ascii="楷体" w:eastAsia="楷体" w:hAnsi="楷体" w:hint="eastAsia"/>
          <w:b w:val="0"/>
          <w:bCs w:val="0"/>
          <w:spacing w:val="-4"/>
          <w:sz w:val="32"/>
          <w:szCs w:val="32"/>
        </w:rPr>
        <w:br/>
        <w:t>③时效指标</w:t>
      </w:r>
      <w:r w:rsidRPr="00E07EAB">
        <w:rPr>
          <w:rStyle w:val="ad"/>
          <w:rFonts w:ascii="楷体" w:eastAsia="楷体" w:hAnsi="楷体" w:hint="eastAsia"/>
          <w:b w:val="0"/>
          <w:bCs w:val="0"/>
          <w:spacing w:val="-4"/>
          <w:sz w:val="32"/>
          <w:szCs w:val="32"/>
        </w:rPr>
        <w:br/>
        <w:t>“资金拨付及时率”指标，预期指标值为“=100%”；</w:t>
      </w:r>
      <w:r w:rsidRPr="00E07EAB">
        <w:rPr>
          <w:rStyle w:val="ad"/>
          <w:rFonts w:ascii="楷体" w:eastAsia="楷体" w:hAnsi="楷体" w:hint="eastAsia"/>
          <w:b w:val="0"/>
          <w:bCs w:val="0"/>
          <w:spacing w:val="-4"/>
          <w:sz w:val="32"/>
          <w:szCs w:val="32"/>
        </w:rPr>
        <w:br/>
        <w:t>（2）项目成本目标</w:t>
      </w:r>
      <w:r w:rsidRPr="00E07EAB">
        <w:rPr>
          <w:rStyle w:val="ad"/>
          <w:rFonts w:ascii="楷体" w:eastAsia="楷体" w:hAnsi="楷体" w:hint="eastAsia"/>
          <w:b w:val="0"/>
          <w:bCs w:val="0"/>
          <w:spacing w:val="-4"/>
          <w:sz w:val="32"/>
          <w:szCs w:val="32"/>
        </w:rPr>
        <w:br/>
        <w:t>①经济成本指标</w:t>
      </w:r>
      <w:r w:rsidRPr="00E07EAB">
        <w:rPr>
          <w:rStyle w:val="ad"/>
          <w:rFonts w:ascii="楷体" w:eastAsia="楷体" w:hAnsi="楷体" w:hint="eastAsia"/>
          <w:b w:val="0"/>
          <w:bCs w:val="0"/>
          <w:spacing w:val="-4"/>
          <w:sz w:val="32"/>
          <w:szCs w:val="32"/>
        </w:rPr>
        <w:br/>
        <w:t>“煤炭抽检成本”指标，预期指标值为“≤22.8万元”；</w:t>
      </w:r>
      <w:r w:rsidRPr="00E07EAB">
        <w:rPr>
          <w:rStyle w:val="ad"/>
          <w:rFonts w:ascii="楷体" w:eastAsia="楷体" w:hAnsi="楷体" w:hint="eastAsia"/>
          <w:b w:val="0"/>
          <w:bCs w:val="0"/>
          <w:spacing w:val="-4"/>
          <w:sz w:val="32"/>
          <w:szCs w:val="32"/>
        </w:rPr>
        <w:br/>
        <w:t>“成品油抽检成本”指标，预期指标值为“≤27.2万元”。</w:t>
      </w:r>
      <w:r w:rsidRPr="00E07EAB">
        <w:rPr>
          <w:rStyle w:val="ad"/>
          <w:rFonts w:ascii="楷体" w:eastAsia="楷体" w:hAnsi="楷体" w:hint="eastAsia"/>
          <w:b w:val="0"/>
          <w:bCs w:val="0"/>
          <w:spacing w:val="-4"/>
          <w:sz w:val="32"/>
          <w:szCs w:val="32"/>
        </w:rPr>
        <w:br/>
        <w:t>（3）项目效益目标</w:t>
      </w:r>
      <w:r w:rsidRPr="00E07EAB">
        <w:rPr>
          <w:rStyle w:val="ad"/>
          <w:rFonts w:ascii="楷体" w:eastAsia="楷体" w:hAnsi="楷体" w:hint="eastAsia"/>
          <w:b w:val="0"/>
          <w:bCs w:val="0"/>
          <w:spacing w:val="-4"/>
          <w:sz w:val="32"/>
          <w:szCs w:val="32"/>
        </w:rPr>
        <w:br/>
        <w:t>①经济效益指标</w:t>
      </w:r>
      <w:r w:rsidRPr="00E07EAB">
        <w:rPr>
          <w:rStyle w:val="ad"/>
          <w:rFonts w:ascii="楷体" w:eastAsia="楷体" w:hAnsi="楷体" w:hint="eastAsia"/>
          <w:b w:val="0"/>
          <w:bCs w:val="0"/>
          <w:spacing w:val="-4"/>
          <w:sz w:val="32"/>
          <w:szCs w:val="32"/>
        </w:rPr>
        <w:br/>
        <w:t>无此项指标</w:t>
      </w:r>
      <w:r w:rsidRPr="00E07EAB">
        <w:rPr>
          <w:rStyle w:val="ad"/>
          <w:rFonts w:ascii="楷体" w:eastAsia="楷体" w:hAnsi="楷体" w:hint="eastAsia"/>
          <w:b w:val="0"/>
          <w:bCs w:val="0"/>
          <w:spacing w:val="-4"/>
          <w:sz w:val="32"/>
          <w:szCs w:val="32"/>
        </w:rPr>
        <w:br/>
        <w:t>②社会效益指标</w:t>
      </w:r>
      <w:r w:rsidRPr="00E07EAB">
        <w:rPr>
          <w:rStyle w:val="ad"/>
          <w:rFonts w:ascii="楷体" w:eastAsia="楷体" w:hAnsi="楷体" w:hint="eastAsia"/>
          <w:b w:val="0"/>
          <w:bCs w:val="0"/>
          <w:spacing w:val="-4"/>
          <w:sz w:val="32"/>
          <w:szCs w:val="32"/>
        </w:rPr>
        <w:br/>
        <w:t>“提高产品质量水平”指标，预期指标值为“显著提高”；</w:t>
      </w:r>
      <w:r w:rsidRPr="00E07EAB">
        <w:rPr>
          <w:rStyle w:val="ad"/>
          <w:rFonts w:ascii="楷体" w:eastAsia="楷体" w:hAnsi="楷体" w:hint="eastAsia"/>
          <w:b w:val="0"/>
          <w:bCs w:val="0"/>
          <w:spacing w:val="-4"/>
          <w:sz w:val="32"/>
          <w:szCs w:val="32"/>
        </w:rPr>
        <w:br/>
        <w:t>“检查结果公开率”指标，预期指标值为“=100%”。</w:t>
      </w:r>
      <w:r w:rsidRPr="00E07EAB">
        <w:rPr>
          <w:rStyle w:val="ad"/>
          <w:rFonts w:ascii="楷体" w:eastAsia="楷体" w:hAnsi="楷体" w:hint="eastAsia"/>
          <w:b w:val="0"/>
          <w:bCs w:val="0"/>
          <w:spacing w:val="-4"/>
          <w:sz w:val="32"/>
          <w:szCs w:val="32"/>
        </w:rPr>
        <w:br/>
        <w:t>③生态效益指标</w:t>
      </w:r>
      <w:r w:rsidRPr="00E07EAB">
        <w:rPr>
          <w:rStyle w:val="ad"/>
          <w:rFonts w:ascii="楷体" w:eastAsia="楷体" w:hAnsi="楷体" w:hint="eastAsia"/>
          <w:b w:val="0"/>
          <w:bCs w:val="0"/>
          <w:spacing w:val="-4"/>
          <w:sz w:val="32"/>
          <w:szCs w:val="32"/>
        </w:rPr>
        <w:br/>
        <w:t>无此项指标</w:t>
      </w:r>
      <w:r w:rsidRPr="00E07EAB">
        <w:rPr>
          <w:rStyle w:val="ad"/>
          <w:rFonts w:ascii="楷体" w:eastAsia="楷体" w:hAnsi="楷体" w:hint="eastAsia"/>
          <w:b w:val="0"/>
          <w:bCs w:val="0"/>
          <w:spacing w:val="-4"/>
          <w:sz w:val="32"/>
          <w:szCs w:val="32"/>
        </w:rPr>
        <w:br/>
        <w:t>④可持续影响指标</w:t>
      </w:r>
      <w:r w:rsidRPr="00E07EAB">
        <w:rPr>
          <w:rStyle w:val="ad"/>
          <w:rFonts w:ascii="楷体" w:eastAsia="楷体" w:hAnsi="楷体" w:hint="eastAsia"/>
          <w:b w:val="0"/>
          <w:bCs w:val="0"/>
          <w:spacing w:val="-4"/>
          <w:sz w:val="32"/>
          <w:szCs w:val="32"/>
        </w:rPr>
        <w:br/>
        <w:t>无此项指标</w:t>
      </w:r>
      <w:r w:rsidRPr="00E07EAB">
        <w:rPr>
          <w:rStyle w:val="ad"/>
          <w:rFonts w:ascii="楷体" w:eastAsia="楷体" w:hAnsi="楷体" w:hint="eastAsia"/>
          <w:b w:val="0"/>
          <w:bCs w:val="0"/>
          <w:spacing w:val="-4"/>
          <w:sz w:val="32"/>
          <w:szCs w:val="32"/>
        </w:rPr>
        <w:br/>
        <w:t>（4）相关满意</w:t>
      </w:r>
      <w:proofErr w:type="gramStart"/>
      <w:r w:rsidRPr="00E07EAB">
        <w:rPr>
          <w:rStyle w:val="ad"/>
          <w:rFonts w:ascii="楷体" w:eastAsia="楷体" w:hAnsi="楷体" w:hint="eastAsia"/>
          <w:b w:val="0"/>
          <w:bCs w:val="0"/>
          <w:spacing w:val="-4"/>
          <w:sz w:val="32"/>
          <w:szCs w:val="32"/>
        </w:rPr>
        <w:t>度目标</w:t>
      </w:r>
      <w:proofErr w:type="gramEnd"/>
      <w:r w:rsidRPr="00E07EAB">
        <w:rPr>
          <w:rStyle w:val="ad"/>
          <w:rFonts w:ascii="楷体" w:eastAsia="楷体" w:hAnsi="楷体" w:hint="eastAsia"/>
          <w:b w:val="0"/>
          <w:bCs w:val="0"/>
          <w:spacing w:val="-4"/>
          <w:sz w:val="32"/>
          <w:szCs w:val="32"/>
        </w:rPr>
        <w:br/>
        <w:t>无此项指标。</w:t>
      </w:r>
    </w:p>
    <w:p w14:paraId="02A1E75A" w14:textId="77777777" w:rsidR="003E4527" w:rsidRPr="00E07EAB" w:rsidRDefault="00000000">
      <w:p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二、绩效评价工作开展情况</w:t>
      </w:r>
    </w:p>
    <w:p w14:paraId="18351B53" w14:textId="77777777" w:rsidR="003E4527" w:rsidRPr="00E07EAB" w:rsidRDefault="00000000">
      <w:pPr>
        <w:spacing w:line="540" w:lineRule="exact"/>
        <w:ind w:firstLineChars="181" w:firstLine="567"/>
        <w:rPr>
          <w:rStyle w:val="ad"/>
          <w:rFonts w:ascii="楷体" w:eastAsia="楷体" w:hAnsi="楷体" w:hint="eastAsia"/>
          <w:spacing w:val="-4"/>
          <w:sz w:val="32"/>
          <w:szCs w:val="32"/>
        </w:rPr>
      </w:pPr>
      <w:r w:rsidRPr="00E07EAB">
        <w:rPr>
          <w:rStyle w:val="ad"/>
          <w:rFonts w:ascii="楷体" w:eastAsia="楷体" w:hAnsi="楷体" w:hint="eastAsia"/>
          <w:spacing w:val="-4"/>
          <w:sz w:val="32"/>
          <w:szCs w:val="32"/>
        </w:rPr>
        <w:t>（一）绩效评价目的、对象和范围</w:t>
      </w:r>
    </w:p>
    <w:p w14:paraId="4865F866"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1.绩效评价的目的</w:t>
      </w:r>
      <w:r w:rsidRPr="00E07EAB">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E07EAB">
        <w:rPr>
          <w:rStyle w:val="ad"/>
          <w:rFonts w:ascii="楷体" w:eastAsia="楷体" w:hAnsi="楷体" w:hint="eastAsia"/>
          <w:b w:val="0"/>
          <w:bCs w:val="0"/>
          <w:spacing w:val="-4"/>
          <w:sz w:val="32"/>
          <w:szCs w:val="32"/>
        </w:rPr>
        <w:t>规</w:t>
      </w:r>
      <w:proofErr w:type="gramEnd"/>
      <w:r w:rsidRPr="00E07EAB">
        <w:rPr>
          <w:rStyle w:val="ad"/>
          <w:rFonts w:ascii="楷体" w:eastAsia="楷体" w:hAnsi="楷体" w:hint="eastAsia"/>
          <w:b w:val="0"/>
          <w:bCs w:val="0"/>
          <w:spacing w:val="-4"/>
          <w:sz w:val="32"/>
          <w:szCs w:val="32"/>
        </w:rPr>
        <w:t>性、项目管理规范性、绩效目标实现情况以及服务对象的满意</w:t>
      </w:r>
      <w:r w:rsidRPr="00E07EAB">
        <w:rPr>
          <w:rStyle w:val="ad"/>
          <w:rFonts w:ascii="楷体" w:eastAsia="楷体" w:hAnsi="楷体" w:hint="eastAsia"/>
          <w:b w:val="0"/>
          <w:bCs w:val="0"/>
          <w:spacing w:val="-4"/>
          <w:sz w:val="32"/>
          <w:szCs w:val="32"/>
        </w:rPr>
        <w:lastRenderedPageBreak/>
        <w:t>度等，及时总结经验和教训，为下年度部门项目支出预算安排、完善政策和改进管理提供可行性参考建议。</w:t>
      </w:r>
      <w:r w:rsidRPr="00E07EAB">
        <w:rPr>
          <w:rStyle w:val="ad"/>
          <w:rFonts w:ascii="楷体" w:eastAsia="楷体" w:hAnsi="楷体" w:hint="eastAsia"/>
          <w:b w:val="0"/>
          <w:bCs w:val="0"/>
          <w:spacing w:val="-4"/>
          <w:sz w:val="32"/>
          <w:szCs w:val="32"/>
        </w:rPr>
        <w:br/>
        <w:t>2.绩效评价的对象和范围</w:t>
      </w:r>
      <w:r w:rsidRPr="00E07EAB">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煤炭、成品油质量监督抽检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AF74935" w14:textId="77777777" w:rsidR="003E4527" w:rsidRPr="00E07EAB" w:rsidRDefault="00000000">
      <w:pPr>
        <w:spacing w:line="540" w:lineRule="exact"/>
        <w:ind w:firstLine="567"/>
        <w:rPr>
          <w:rStyle w:val="ad"/>
          <w:rFonts w:ascii="楷体" w:eastAsia="楷体" w:hAnsi="楷体" w:hint="eastAsia"/>
          <w:spacing w:val="-4"/>
          <w:sz w:val="32"/>
          <w:szCs w:val="32"/>
        </w:rPr>
      </w:pPr>
      <w:r w:rsidRPr="00E07EAB">
        <w:rPr>
          <w:rStyle w:val="ad"/>
          <w:rFonts w:ascii="楷体" w:eastAsia="楷体" w:hAnsi="楷体" w:hint="eastAsia"/>
          <w:spacing w:val="-4"/>
          <w:sz w:val="32"/>
          <w:szCs w:val="32"/>
        </w:rPr>
        <w:t>（二）绩效评价原则、评价指标体系、评价方法、评价标准</w:t>
      </w:r>
    </w:p>
    <w:p w14:paraId="4BC03C29"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1.绩效评价原则</w:t>
      </w:r>
      <w:r w:rsidRPr="00E07EAB">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煤炭、成品油质量监督抽检费项目实际开展情况，运用定量和定性分析相结合的方法，总结经验做法，反思项目实施和管理中的问题，以切实提升财政资金管理的科学化、规范化和精细化水平。</w:t>
      </w:r>
      <w:r w:rsidRPr="00E07EAB">
        <w:rPr>
          <w:rStyle w:val="ad"/>
          <w:rFonts w:ascii="楷体" w:eastAsia="楷体" w:hAnsi="楷体" w:hint="eastAsia"/>
          <w:b w:val="0"/>
          <w:bCs w:val="0"/>
          <w:spacing w:val="-4"/>
          <w:sz w:val="32"/>
          <w:szCs w:val="32"/>
        </w:rPr>
        <w:br/>
        <w:t>根据以上原则，绩效评价遵循如下具体要求：</w:t>
      </w:r>
      <w:r w:rsidRPr="00E07EAB">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07EAB">
        <w:rPr>
          <w:rStyle w:val="ad"/>
          <w:rFonts w:ascii="楷体" w:eastAsia="楷体" w:hAnsi="楷体" w:hint="eastAsia"/>
          <w:b w:val="0"/>
          <w:bCs w:val="0"/>
          <w:spacing w:val="-4"/>
          <w:sz w:val="32"/>
          <w:szCs w:val="32"/>
        </w:rPr>
        <w:br/>
        <w:t>（2）保证评价结果的真实性、公正性，提高评价报告的公信力。</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（3）绩效评价报告简明扼要，除对绩效评价的过程、结果描述外，还总结经验、指出问题，并就共性问题提出可操作性改进建议。</w:t>
      </w:r>
      <w:r w:rsidRPr="00E07EAB">
        <w:rPr>
          <w:rStyle w:val="ad"/>
          <w:rFonts w:ascii="楷体" w:eastAsia="楷体" w:hAnsi="楷体" w:hint="eastAsia"/>
          <w:b w:val="0"/>
          <w:bCs w:val="0"/>
          <w:spacing w:val="-4"/>
          <w:sz w:val="32"/>
          <w:szCs w:val="32"/>
        </w:rPr>
        <w:br/>
        <w:t>2.绩效评价指标体系及绩效评价标准</w:t>
      </w:r>
      <w:r w:rsidRPr="00E07EAB">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E07EAB">
        <w:rPr>
          <w:rStyle w:val="ad"/>
          <w:rFonts w:ascii="楷体" w:eastAsia="楷体" w:hAnsi="楷体" w:hint="eastAsia"/>
          <w:b w:val="0"/>
          <w:bCs w:val="0"/>
          <w:spacing w:val="-4"/>
          <w:sz w:val="32"/>
          <w:szCs w:val="32"/>
        </w:rPr>
        <w:br/>
        <w:t>一级指标为：决策、过程、产出、效益。</w:t>
      </w:r>
      <w:r w:rsidRPr="00E07EAB">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07EAB">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E07EAB">
        <w:rPr>
          <w:rStyle w:val="ad"/>
          <w:rFonts w:ascii="楷体" w:eastAsia="楷体" w:hAnsi="楷体" w:hint="eastAsia"/>
          <w:b w:val="0"/>
          <w:bCs w:val="0"/>
          <w:spacing w:val="-4"/>
          <w:sz w:val="32"/>
          <w:szCs w:val="32"/>
        </w:rPr>
        <w:t>规</w:t>
      </w:r>
      <w:proofErr w:type="gramEnd"/>
      <w:r w:rsidRPr="00E07EAB">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E07EAB">
        <w:rPr>
          <w:rStyle w:val="ad"/>
          <w:rFonts w:ascii="楷体" w:eastAsia="楷体" w:hAnsi="楷体" w:hint="eastAsia"/>
          <w:b w:val="0"/>
          <w:bCs w:val="0"/>
          <w:spacing w:val="-4"/>
          <w:sz w:val="32"/>
          <w:szCs w:val="32"/>
        </w:rPr>
        <w:br/>
        <w:t>3.评价方法</w:t>
      </w:r>
      <w:r w:rsidRPr="00E07EAB">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E07EAB">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公众评判法：</w:t>
      </w:r>
      <w:proofErr w:type="gramStart"/>
      <w:r w:rsidRPr="00E07EAB">
        <w:rPr>
          <w:rStyle w:val="ad"/>
          <w:rFonts w:ascii="楷体" w:eastAsia="楷体" w:hAnsi="楷体" w:hint="eastAsia"/>
          <w:b w:val="0"/>
          <w:bCs w:val="0"/>
          <w:spacing w:val="-4"/>
          <w:sz w:val="32"/>
          <w:szCs w:val="32"/>
        </w:rPr>
        <w:t>评价组</w:t>
      </w:r>
      <w:proofErr w:type="gramEnd"/>
      <w:r w:rsidRPr="00E07EAB">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E07EAB">
        <w:rPr>
          <w:rStyle w:val="ad"/>
          <w:rFonts w:ascii="楷体" w:eastAsia="楷体" w:hAnsi="楷体" w:hint="eastAsia"/>
          <w:b w:val="0"/>
          <w:bCs w:val="0"/>
          <w:spacing w:val="-4"/>
          <w:sz w:val="32"/>
          <w:szCs w:val="32"/>
        </w:rPr>
        <w:br/>
        <w:t>4.评价标准</w:t>
      </w:r>
      <w:r w:rsidRPr="00E07EAB">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8D0DCCB" w14:textId="77777777" w:rsidR="003E4527" w:rsidRPr="00E07EAB" w:rsidRDefault="00000000">
      <w:pPr>
        <w:spacing w:line="540" w:lineRule="exact"/>
        <w:ind w:firstLineChars="181" w:firstLine="567"/>
        <w:rPr>
          <w:rStyle w:val="ad"/>
          <w:rFonts w:ascii="楷体" w:eastAsia="楷体" w:hAnsi="楷体" w:hint="eastAsia"/>
          <w:spacing w:val="-4"/>
          <w:sz w:val="32"/>
          <w:szCs w:val="32"/>
        </w:rPr>
      </w:pPr>
      <w:r w:rsidRPr="00E07EAB">
        <w:rPr>
          <w:rStyle w:val="ad"/>
          <w:rFonts w:ascii="楷体" w:eastAsia="楷体" w:hAnsi="楷体" w:hint="eastAsia"/>
          <w:spacing w:val="-4"/>
          <w:sz w:val="32"/>
          <w:szCs w:val="32"/>
        </w:rPr>
        <w:t>（三）绩效评价工作过程</w:t>
      </w:r>
    </w:p>
    <w:p w14:paraId="6FB320CC"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第一阶段：前期准备。</w:t>
      </w:r>
      <w:r w:rsidRPr="00E07EAB">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E07EAB">
        <w:rPr>
          <w:rStyle w:val="ad"/>
          <w:rFonts w:ascii="楷体" w:eastAsia="楷体" w:hAnsi="楷体" w:hint="eastAsia"/>
          <w:b w:val="0"/>
          <w:bCs w:val="0"/>
          <w:spacing w:val="-4"/>
          <w:sz w:val="32"/>
          <w:szCs w:val="32"/>
        </w:rPr>
        <w:br/>
        <w:t>朱建军</w:t>
      </w:r>
      <w:proofErr w:type="gramStart"/>
      <w:r w:rsidRPr="00E07EAB">
        <w:rPr>
          <w:rStyle w:val="ad"/>
          <w:rFonts w:ascii="楷体" w:eastAsia="楷体" w:hAnsi="楷体" w:hint="eastAsia"/>
          <w:b w:val="0"/>
          <w:bCs w:val="0"/>
          <w:spacing w:val="-4"/>
          <w:sz w:val="32"/>
          <w:szCs w:val="32"/>
        </w:rPr>
        <w:t>任评价组</w:t>
      </w:r>
      <w:proofErr w:type="gramEnd"/>
      <w:r w:rsidRPr="00E07EAB">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E07EAB">
        <w:rPr>
          <w:rStyle w:val="ad"/>
          <w:rFonts w:ascii="楷体" w:eastAsia="楷体" w:hAnsi="楷体" w:hint="eastAsia"/>
          <w:b w:val="0"/>
          <w:bCs w:val="0"/>
          <w:spacing w:val="-4"/>
          <w:sz w:val="32"/>
          <w:szCs w:val="32"/>
        </w:rPr>
        <w:br/>
        <w:t>田志江</w:t>
      </w:r>
      <w:proofErr w:type="gramStart"/>
      <w:r w:rsidRPr="00E07EAB">
        <w:rPr>
          <w:rStyle w:val="ad"/>
          <w:rFonts w:ascii="楷体" w:eastAsia="楷体" w:hAnsi="楷体" w:hint="eastAsia"/>
          <w:b w:val="0"/>
          <w:bCs w:val="0"/>
          <w:spacing w:val="-4"/>
          <w:sz w:val="32"/>
          <w:szCs w:val="32"/>
        </w:rPr>
        <w:t>任评价组</w:t>
      </w:r>
      <w:proofErr w:type="gramEnd"/>
      <w:r w:rsidRPr="00E07EAB">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E07EAB">
        <w:rPr>
          <w:rStyle w:val="ad"/>
          <w:rFonts w:ascii="楷体" w:eastAsia="楷体" w:hAnsi="楷体" w:hint="eastAsia"/>
          <w:b w:val="0"/>
          <w:bCs w:val="0"/>
          <w:spacing w:val="-4"/>
          <w:sz w:val="32"/>
          <w:szCs w:val="32"/>
        </w:rPr>
        <w:br/>
        <w:t>岳希同</w:t>
      </w:r>
      <w:proofErr w:type="gramStart"/>
      <w:r w:rsidRPr="00E07EAB">
        <w:rPr>
          <w:rStyle w:val="ad"/>
          <w:rFonts w:ascii="楷体" w:eastAsia="楷体" w:hAnsi="楷体" w:hint="eastAsia"/>
          <w:b w:val="0"/>
          <w:bCs w:val="0"/>
          <w:spacing w:val="-4"/>
          <w:sz w:val="32"/>
          <w:szCs w:val="32"/>
        </w:rPr>
        <w:t>任评价组</w:t>
      </w:r>
      <w:proofErr w:type="gramEnd"/>
      <w:r w:rsidRPr="00E07EAB">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E07EAB">
        <w:rPr>
          <w:rStyle w:val="ad"/>
          <w:rFonts w:ascii="楷体" w:eastAsia="楷体" w:hAnsi="楷体" w:hint="eastAsia"/>
          <w:b w:val="0"/>
          <w:bCs w:val="0"/>
          <w:spacing w:val="-4"/>
          <w:sz w:val="32"/>
          <w:szCs w:val="32"/>
        </w:rPr>
        <w:br/>
        <w:t>第二阶段：组织实施。</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经</w:t>
      </w:r>
      <w:proofErr w:type="gramStart"/>
      <w:r w:rsidRPr="00E07EAB">
        <w:rPr>
          <w:rStyle w:val="ad"/>
          <w:rFonts w:ascii="楷体" w:eastAsia="楷体" w:hAnsi="楷体" w:hint="eastAsia"/>
          <w:b w:val="0"/>
          <w:bCs w:val="0"/>
          <w:spacing w:val="-4"/>
          <w:sz w:val="32"/>
          <w:szCs w:val="32"/>
        </w:rPr>
        <w:t>评价组</w:t>
      </w:r>
      <w:proofErr w:type="gramEnd"/>
      <w:r w:rsidRPr="00E07EAB">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E07EAB">
        <w:rPr>
          <w:rStyle w:val="ad"/>
          <w:rFonts w:ascii="楷体" w:eastAsia="楷体" w:hAnsi="楷体" w:hint="eastAsia"/>
          <w:b w:val="0"/>
          <w:bCs w:val="0"/>
          <w:spacing w:val="-4"/>
          <w:sz w:val="32"/>
          <w:szCs w:val="32"/>
        </w:rPr>
        <w:br/>
        <w:t>第三阶段：分析评价。</w:t>
      </w:r>
      <w:r w:rsidRPr="00E07EAB">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E07EAB">
        <w:rPr>
          <w:rStyle w:val="ad"/>
          <w:rFonts w:ascii="楷体" w:eastAsia="楷体" w:hAnsi="楷体" w:hint="eastAsia"/>
          <w:b w:val="0"/>
          <w:bCs w:val="0"/>
          <w:spacing w:val="-4"/>
          <w:sz w:val="32"/>
          <w:szCs w:val="32"/>
        </w:rPr>
        <w:br/>
        <w:t>第四阶段：撰写与提交评价报告</w:t>
      </w:r>
      <w:r w:rsidRPr="00E07EAB">
        <w:rPr>
          <w:rStyle w:val="ad"/>
          <w:rFonts w:ascii="楷体" w:eastAsia="楷体" w:hAnsi="楷体" w:hint="eastAsia"/>
          <w:b w:val="0"/>
          <w:bCs w:val="0"/>
          <w:spacing w:val="-4"/>
          <w:sz w:val="32"/>
          <w:szCs w:val="32"/>
        </w:rPr>
        <w:br/>
        <w:t>项目撰写绩效评价报告，按照财政单位大平台绩效系统中统</w:t>
      </w:r>
      <w:proofErr w:type="gramStart"/>
      <w:r w:rsidRPr="00E07EAB">
        <w:rPr>
          <w:rStyle w:val="ad"/>
          <w:rFonts w:ascii="楷体" w:eastAsia="楷体" w:hAnsi="楷体" w:hint="eastAsia"/>
          <w:b w:val="0"/>
          <w:bCs w:val="0"/>
          <w:spacing w:val="-4"/>
          <w:sz w:val="32"/>
          <w:szCs w:val="32"/>
        </w:rPr>
        <w:t>一</w:t>
      </w:r>
      <w:proofErr w:type="gramEnd"/>
      <w:r w:rsidRPr="00E07EAB">
        <w:rPr>
          <w:rStyle w:val="ad"/>
          <w:rFonts w:ascii="楷体" w:eastAsia="楷体" w:hAnsi="楷体" w:hint="eastAsia"/>
          <w:b w:val="0"/>
          <w:bCs w:val="0"/>
          <w:spacing w:val="-4"/>
          <w:sz w:val="32"/>
          <w:szCs w:val="32"/>
        </w:rPr>
        <w:t>格式和文本框架撰写绩效评价报告。</w:t>
      </w:r>
      <w:r w:rsidRPr="00E07EAB">
        <w:rPr>
          <w:rStyle w:val="ad"/>
          <w:rFonts w:ascii="楷体" w:eastAsia="楷体" w:hAnsi="楷体" w:hint="eastAsia"/>
          <w:b w:val="0"/>
          <w:bCs w:val="0"/>
          <w:spacing w:val="-4"/>
          <w:sz w:val="32"/>
          <w:szCs w:val="32"/>
        </w:rPr>
        <w:br/>
        <w:t>第五阶段：归集档案</w:t>
      </w:r>
      <w:r w:rsidRPr="00E07EA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5FE3622" w14:textId="77777777" w:rsidR="003E4527" w:rsidRPr="00E07EAB" w:rsidRDefault="00000000">
      <w:p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三、综合评价情况及评价结论</w:t>
      </w:r>
    </w:p>
    <w:p w14:paraId="446F924A"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（一）综合评价情况</w:t>
      </w:r>
      <w:r w:rsidRPr="00E07EAB">
        <w:rPr>
          <w:rStyle w:val="ad"/>
          <w:rFonts w:ascii="楷体" w:eastAsia="楷体" w:hAnsi="楷体" w:hint="eastAsia"/>
          <w:b w:val="0"/>
          <w:bCs w:val="0"/>
          <w:spacing w:val="-4"/>
          <w:sz w:val="32"/>
          <w:szCs w:val="32"/>
        </w:rPr>
        <w:br/>
        <w:t>通过煤炭成品油质量监督抽检费项目的实施，解决了我市成品油、煤炭质量问题，实现了成品油、煤炭市场安全稳定，进一步提升我市空气质量水平效益，该项目预算执行率达100%，项目预期绩效目标及各项具体指标均已全部达成。</w:t>
      </w:r>
      <w:r w:rsidRPr="00E07EAB">
        <w:rPr>
          <w:rStyle w:val="ad"/>
          <w:rFonts w:ascii="楷体" w:eastAsia="楷体" w:hAnsi="楷体" w:hint="eastAsia"/>
          <w:b w:val="0"/>
          <w:bCs w:val="0"/>
          <w:spacing w:val="-4"/>
          <w:sz w:val="32"/>
          <w:szCs w:val="32"/>
        </w:rPr>
        <w:br/>
        <w:t>（二）综合评价结论</w:t>
      </w:r>
      <w:r w:rsidRPr="00E07EAB">
        <w:rPr>
          <w:rStyle w:val="ad"/>
          <w:rFonts w:ascii="楷体" w:eastAsia="楷体" w:hAnsi="楷体" w:hint="eastAsia"/>
          <w:b w:val="0"/>
          <w:bCs w:val="0"/>
          <w:spacing w:val="-4"/>
          <w:sz w:val="32"/>
          <w:szCs w:val="32"/>
        </w:rPr>
        <w:br/>
        <w:t>本次评价采取定量与定性评价相结合的方式，对煤炭成品油质量监督抽检费项目的绩效目标和各项具体绩效指标实现情况进行了客观评价，最终评分为100分。绩效评级为“优”，具体得分情况为：项目决策20分、项目过程20分、项目产出30分、项目效益30分。</w:t>
      </w:r>
    </w:p>
    <w:p w14:paraId="074BF5DB" w14:textId="77777777" w:rsidR="003E4527" w:rsidRPr="00E07EAB" w:rsidRDefault="00000000">
      <w:pPr>
        <w:spacing w:line="540" w:lineRule="exact"/>
        <w:ind w:firstLine="640"/>
        <w:rPr>
          <w:rStyle w:val="ad"/>
          <w:rFonts w:ascii="黑体" w:eastAsia="黑体" w:hAnsi="黑体" w:hint="eastAsia"/>
        </w:rPr>
      </w:pPr>
      <w:r w:rsidRPr="00E07EAB">
        <w:rPr>
          <w:rStyle w:val="ad"/>
          <w:rFonts w:ascii="黑体" w:eastAsia="黑体" w:hAnsi="黑体" w:hint="eastAsia"/>
          <w:b w:val="0"/>
          <w:spacing w:val="-4"/>
          <w:sz w:val="32"/>
          <w:szCs w:val="32"/>
        </w:rPr>
        <w:lastRenderedPageBreak/>
        <w:t>四、绩效评价指标分析</w:t>
      </w:r>
      <w:r w:rsidRPr="00E07EAB">
        <w:rPr>
          <w:rStyle w:val="ad"/>
          <w:rFonts w:ascii="黑体" w:eastAsia="黑体" w:hAnsi="黑体" w:hint="eastAsia"/>
        </w:rPr>
        <w:t xml:space="preserve"> </w:t>
      </w:r>
    </w:p>
    <w:p w14:paraId="0823854A" w14:textId="77777777" w:rsidR="003E4527" w:rsidRPr="00E07EAB" w:rsidRDefault="00000000">
      <w:pPr>
        <w:spacing w:line="540" w:lineRule="exact"/>
        <w:ind w:firstLineChars="181" w:firstLine="567"/>
        <w:rPr>
          <w:rFonts w:ascii="楷体" w:eastAsia="楷体" w:hAnsi="楷体" w:hint="eastAsia"/>
          <w:b/>
          <w:spacing w:val="-4"/>
          <w:sz w:val="32"/>
          <w:szCs w:val="32"/>
        </w:rPr>
      </w:pPr>
      <w:r w:rsidRPr="00E07EAB">
        <w:rPr>
          <w:rFonts w:ascii="楷体" w:eastAsia="楷体" w:hAnsi="楷体" w:hint="eastAsia"/>
          <w:b/>
          <w:spacing w:val="-4"/>
          <w:sz w:val="32"/>
          <w:szCs w:val="32"/>
        </w:rPr>
        <w:t>（一）</w:t>
      </w:r>
      <w:r w:rsidRPr="00E07EAB">
        <w:rPr>
          <w:rStyle w:val="ad"/>
          <w:rFonts w:ascii="楷体" w:eastAsia="楷体" w:hAnsi="楷体" w:hint="eastAsia"/>
          <w:spacing w:val="-4"/>
          <w:sz w:val="32"/>
          <w:szCs w:val="32"/>
        </w:rPr>
        <w:t>项目决策情况</w:t>
      </w:r>
    </w:p>
    <w:p w14:paraId="55BD1A3C" w14:textId="77777777" w:rsidR="003E4527" w:rsidRPr="00E07EA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E07EAB">
        <w:rPr>
          <w:rStyle w:val="ad"/>
          <w:rFonts w:ascii="楷体" w:eastAsia="楷体" w:hAnsi="楷体" w:hint="eastAsia"/>
          <w:b w:val="0"/>
          <w:bCs w:val="0"/>
          <w:spacing w:val="-4"/>
          <w:sz w:val="32"/>
          <w:szCs w:val="32"/>
        </w:rPr>
        <w:br/>
        <w:t>1.立项依据充分性：本项目是由昌吉市市场监督管理局提出申报，于2023年1月批复设立，2023年我单位根据《关于下达2023年昌吉市行政事业单位部门预算批复的通知文件》（昌市财发（2023）9号）文件要求组织实施该项目。项目立项符合国家法律法规、自治区和地区行业发展规划和政策要求，属于本部门履职所需。根据评分标准，该指标5分，得5分。</w:t>
      </w:r>
      <w:r w:rsidRPr="00E07EA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E07EA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E07EA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E07EAB">
        <w:rPr>
          <w:rStyle w:val="ad"/>
          <w:rFonts w:ascii="楷体" w:eastAsia="楷体" w:hAnsi="楷体" w:hint="eastAsia"/>
          <w:b w:val="0"/>
          <w:bCs w:val="0"/>
          <w:spacing w:val="-4"/>
          <w:sz w:val="32"/>
          <w:szCs w:val="32"/>
        </w:rPr>
        <w:t>值予以</w:t>
      </w:r>
      <w:proofErr w:type="gramEnd"/>
      <w:r w:rsidRPr="00E07EAB">
        <w:rPr>
          <w:rStyle w:val="ad"/>
          <w:rFonts w:ascii="楷体" w:eastAsia="楷体" w:hAnsi="楷体" w:hint="eastAsia"/>
          <w:b w:val="0"/>
          <w:bCs w:val="0"/>
          <w:spacing w:val="-4"/>
          <w:sz w:val="32"/>
          <w:szCs w:val="32"/>
        </w:rPr>
        <w:t>体现，与项目目标任务数或计划数相对应。根据评分标准，该指标2分，得2分。</w:t>
      </w:r>
      <w:r w:rsidRPr="00E07EAB">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E07EAB">
        <w:rPr>
          <w:rStyle w:val="ad"/>
          <w:rFonts w:ascii="楷体" w:eastAsia="楷体" w:hAnsi="楷体" w:hint="eastAsia"/>
          <w:b w:val="0"/>
          <w:bCs w:val="0"/>
          <w:spacing w:val="-4"/>
          <w:sz w:val="32"/>
          <w:szCs w:val="32"/>
        </w:rPr>
        <w:br/>
        <w:t>6.资金分配合理性：本项目资金分配依据充分，资金分配额度合</w:t>
      </w:r>
      <w:r w:rsidRPr="00E07EAB">
        <w:rPr>
          <w:rStyle w:val="ad"/>
          <w:rFonts w:ascii="楷体" w:eastAsia="楷体" w:hAnsi="楷体" w:hint="eastAsia"/>
          <w:b w:val="0"/>
          <w:bCs w:val="0"/>
          <w:spacing w:val="-4"/>
          <w:sz w:val="32"/>
          <w:szCs w:val="32"/>
        </w:rPr>
        <w:lastRenderedPageBreak/>
        <w:t>理，与项目地方实际相适应。根据评分标准，该指标2分，得2分。</w:t>
      </w:r>
      <w:r w:rsidRPr="00E07EAB">
        <w:rPr>
          <w:rStyle w:val="ad"/>
          <w:rFonts w:ascii="楷体" w:eastAsia="楷体" w:hAnsi="楷体" w:hint="eastAsia"/>
          <w:b w:val="0"/>
          <w:bCs w:val="0"/>
          <w:spacing w:val="-4"/>
          <w:sz w:val="32"/>
          <w:szCs w:val="32"/>
        </w:rPr>
        <w:tab/>
      </w:r>
    </w:p>
    <w:p w14:paraId="52A44C08" w14:textId="77777777" w:rsidR="003E4527" w:rsidRPr="00E07EAB" w:rsidRDefault="00000000">
      <w:pPr>
        <w:spacing w:line="540" w:lineRule="exact"/>
        <w:ind w:firstLineChars="181" w:firstLine="567"/>
        <w:rPr>
          <w:rStyle w:val="ad"/>
          <w:rFonts w:ascii="楷体" w:eastAsia="楷体" w:hAnsi="楷体" w:hint="eastAsia"/>
          <w:spacing w:val="-4"/>
          <w:sz w:val="32"/>
          <w:szCs w:val="32"/>
        </w:rPr>
      </w:pPr>
      <w:r w:rsidRPr="00E07EAB">
        <w:rPr>
          <w:rFonts w:ascii="楷体" w:eastAsia="楷体" w:hAnsi="楷体" w:hint="eastAsia"/>
          <w:b/>
          <w:spacing w:val="-4"/>
          <w:sz w:val="32"/>
          <w:szCs w:val="32"/>
        </w:rPr>
        <w:t>（二）</w:t>
      </w:r>
      <w:r w:rsidRPr="00E07EAB">
        <w:rPr>
          <w:rStyle w:val="ad"/>
          <w:rFonts w:ascii="楷体" w:eastAsia="楷体" w:hAnsi="楷体" w:hint="eastAsia"/>
          <w:spacing w:val="-4"/>
          <w:sz w:val="32"/>
          <w:szCs w:val="32"/>
        </w:rPr>
        <w:t>项目过程情况</w:t>
      </w:r>
    </w:p>
    <w:p w14:paraId="0405BFC1"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E07EA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E07EAB">
        <w:rPr>
          <w:rStyle w:val="ad"/>
          <w:rFonts w:ascii="楷体" w:eastAsia="楷体" w:hAnsi="楷体" w:hint="eastAsia"/>
          <w:b w:val="0"/>
          <w:bCs w:val="0"/>
          <w:spacing w:val="-4"/>
          <w:sz w:val="32"/>
          <w:szCs w:val="32"/>
        </w:rPr>
        <w:br/>
        <w:t>2.预算执行率：本项目预算编制较为详细，预算资金50万元，实际执行50万元，预算执行率为100%，项目资金支出总体能够按照预算执行，根据评分标准，该指标5分，得5分。</w:t>
      </w:r>
      <w:r w:rsidRPr="00E07EAB">
        <w:rPr>
          <w:rStyle w:val="ad"/>
          <w:rFonts w:ascii="楷体" w:eastAsia="楷体" w:hAnsi="楷体" w:hint="eastAsia"/>
          <w:b w:val="0"/>
          <w:bCs w:val="0"/>
          <w:spacing w:val="-4"/>
          <w:sz w:val="32"/>
          <w:szCs w:val="32"/>
        </w:rPr>
        <w:br/>
        <w:t>3.资金使用合</w:t>
      </w:r>
      <w:proofErr w:type="gramStart"/>
      <w:r w:rsidRPr="00E07EAB">
        <w:rPr>
          <w:rStyle w:val="ad"/>
          <w:rFonts w:ascii="楷体" w:eastAsia="楷体" w:hAnsi="楷体" w:hint="eastAsia"/>
          <w:b w:val="0"/>
          <w:bCs w:val="0"/>
          <w:spacing w:val="-4"/>
          <w:sz w:val="32"/>
          <w:szCs w:val="32"/>
        </w:rPr>
        <w:t>规</w:t>
      </w:r>
      <w:proofErr w:type="gramEnd"/>
      <w:r w:rsidRPr="00E07EAB">
        <w:rPr>
          <w:rStyle w:val="ad"/>
          <w:rFonts w:ascii="楷体" w:eastAsia="楷体" w:hAnsi="楷体" w:hint="eastAsia"/>
          <w:b w:val="0"/>
          <w:bCs w:val="0"/>
          <w:spacing w:val="-4"/>
          <w:sz w:val="32"/>
          <w:szCs w:val="32"/>
        </w:rPr>
        <w:t>性：项目任务下达后，我单位制定了《昌吉市市场监督管理局财务管理》制度和管理规定对经费使用进行规范管理，财务制度健全、执行严格，根据评分标准，该指标5分，得5分。</w:t>
      </w:r>
      <w:r w:rsidRPr="00E07EAB">
        <w:rPr>
          <w:rStyle w:val="ad"/>
          <w:rFonts w:ascii="楷体" w:eastAsia="楷体" w:hAnsi="楷体" w:hint="eastAsia"/>
          <w:b w:val="0"/>
          <w:bCs w:val="0"/>
          <w:spacing w:val="-4"/>
          <w:sz w:val="32"/>
          <w:szCs w:val="32"/>
        </w:rPr>
        <w:br/>
        <w:t>4.管理制度健全性：我单位制定了《昌吉市市场监督管理局财务管理》等相关项目管理办法，同时对财政专项资金进行严格管理，基本做到了专款专用，根据评分标准，该指标4分，得4分。</w:t>
      </w:r>
      <w:r w:rsidRPr="00E07EAB">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E07EAB">
        <w:rPr>
          <w:rStyle w:val="ad"/>
          <w:rFonts w:ascii="楷体" w:eastAsia="楷体" w:hAnsi="楷体" w:hint="eastAsia"/>
          <w:b w:val="0"/>
          <w:bCs w:val="0"/>
          <w:spacing w:val="-4"/>
          <w:sz w:val="32"/>
          <w:szCs w:val="32"/>
        </w:rPr>
        <w:t>规</w:t>
      </w:r>
      <w:proofErr w:type="gramEnd"/>
      <w:r w:rsidRPr="00E07EAB">
        <w:rPr>
          <w:rStyle w:val="ad"/>
          <w:rFonts w:ascii="楷体" w:eastAsia="楷体" w:hAnsi="楷体" w:hint="eastAsia"/>
          <w:b w:val="0"/>
          <w:bCs w:val="0"/>
          <w:spacing w:val="-4"/>
          <w:sz w:val="32"/>
          <w:szCs w:val="32"/>
        </w:rPr>
        <w:t>性进行监督，年底对资金使用效果进行自评，根据评分标准，该指标4分，得4分。</w:t>
      </w:r>
    </w:p>
    <w:p w14:paraId="6B99F15A" w14:textId="77777777" w:rsidR="003E4527" w:rsidRPr="00E07EAB" w:rsidRDefault="00000000">
      <w:pPr>
        <w:spacing w:line="540" w:lineRule="exact"/>
        <w:ind w:firstLineChars="181" w:firstLine="567"/>
        <w:rPr>
          <w:rFonts w:ascii="楷体" w:eastAsia="楷体" w:hAnsi="楷体" w:hint="eastAsia"/>
          <w:b/>
          <w:spacing w:val="-4"/>
          <w:sz w:val="32"/>
          <w:szCs w:val="32"/>
        </w:rPr>
      </w:pPr>
      <w:r w:rsidRPr="00E07EAB">
        <w:rPr>
          <w:rFonts w:ascii="楷体" w:eastAsia="楷体" w:hAnsi="楷体" w:hint="eastAsia"/>
          <w:b/>
          <w:spacing w:val="-4"/>
          <w:sz w:val="32"/>
          <w:szCs w:val="32"/>
        </w:rPr>
        <w:t>（三）</w:t>
      </w:r>
      <w:r w:rsidRPr="00E07EAB">
        <w:rPr>
          <w:rStyle w:val="ad"/>
          <w:rFonts w:ascii="楷体" w:eastAsia="楷体" w:hAnsi="楷体" w:hint="eastAsia"/>
          <w:spacing w:val="-4"/>
          <w:sz w:val="32"/>
          <w:szCs w:val="32"/>
        </w:rPr>
        <w:t>项目产出情况</w:t>
      </w:r>
    </w:p>
    <w:p w14:paraId="0BCD0A47"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项目产出类指标包括产出数量、产出质量、产出时效、产出</w:t>
      </w:r>
      <w:r w:rsidRPr="00E07EAB">
        <w:rPr>
          <w:rStyle w:val="ad"/>
          <w:rFonts w:ascii="楷体" w:eastAsia="楷体" w:hAnsi="楷体" w:hint="eastAsia"/>
          <w:b w:val="0"/>
          <w:bCs w:val="0"/>
          <w:spacing w:val="-4"/>
          <w:sz w:val="32"/>
          <w:szCs w:val="32"/>
        </w:rPr>
        <w:lastRenderedPageBreak/>
        <w:t>成本共四方面的内容，由7个三级指标构成，权重分为30分，本项目实际得分30分，得分率为100%。具体各项指标得分如下：</w:t>
      </w:r>
      <w:r w:rsidRPr="00E07EAB">
        <w:rPr>
          <w:rStyle w:val="ad"/>
          <w:rFonts w:ascii="楷体" w:eastAsia="楷体" w:hAnsi="楷体" w:hint="eastAsia"/>
          <w:b w:val="0"/>
          <w:bCs w:val="0"/>
          <w:spacing w:val="-4"/>
          <w:sz w:val="32"/>
          <w:szCs w:val="32"/>
        </w:rPr>
        <w:br/>
        <w:t>1. 产出数量</w:t>
      </w:r>
      <w:r w:rsidRPr="00E07EAB">
        <w:rPr>
          <w:rStyle w:val="ad"/>
          <w:rFonts w:ascii="楷体" w:eastAsia="楷体" w:hAnsi="楷体" w:hint="eastAsia"/>
          <w:b w:val="0"/>
          <w:bCs w:val="0"/>
          <w:spacing w:val="-4"/>
          <w:sz w:val="32"/>
          <w:szCs w:val="32"/>
        </w:rPr>
        <w:br/>
        <w:t>（1）“煤炭抽检批次”指标，预期指标值为“≥42批次”，根据实际工作量可知，实际完成42批次，与预期目标一致，根据评分标准，该指标4分，得4分。</w:t>
      </w:r>
      <w:r w:rsidRPr="00E07EAB">
        <w:rPr>
          <w:rStyle w:val="ad"/>
          <w:rFonts w:ascii="楷体" w:eastAsia="楷体" w:hAnsi="楷体" w:hint="eastAsia"/>
          <w:b w:val="0"/>
          <w:bCs w:val="0"/>
          <w:spacing w:val="-4"/>
          <w:sz w:val="32"/>
          <w:szCs w:val="32"/>
        </w:rPr>
        <w:br/>
        <w:t>（2）“成品油抽检批次”指标，预期指标值为“≥46批次”，根据实际工作量可知，实际完成46批次，与预期目标一致，根据评分标准，该指标4分，得4分。</w:t>
      </w:r>
      <w:r w:rsidRPr="00E07EAB">
        <w:rPr>
          <w:rStyle w:val="ad"/>
          <w:rFonts w:ascii="楷体" w:eastAsia="楷体" w:hAnsi="楷体" w:hint="eastAsia"/>
          <w:b w:val="0"/>
          <w:bCs w:val="0"/>
          <w:spacing w:val="-4"/>
          <w:sz w:val="32"/>
          <w:szCs w:val="32"/>
        </w:rPr>
        <w:br/>
        <w:t>综上所述，产出数量指标合计得8分。</w:t>
      </w:r>
      <w:r w:rsidRPr="00E07EAB">
        <w:rPr>
          <w:rStyle w:val="ad"/>
          <w:rFonts w:ascii="楷体" w:eastAsia="楷体" w:hAnsi="楷体" w:hint="eastAsia"/>
          <w:b w:val="0"/>
          <w:bCs w:val="0"/>
          <w:spacing w:val="-4"/>
          <w:sz w:val="32"/>
          <w:szCs w:val="32"/>
        </w:rPr>
        <w:br/>
        <w:t>2.产出质量</w:t>
      </w:r>
      <w:r w:rsidRPr="00E07EAB">
        <w:rPr>
          <w:rStyle w:val="ad"/>
          <w:rFonts w:ascii="楷体" w:eastAsia="楷体" w:hAnsi="楷体" w:hint="eastAsia"/>
          <w:b w:val="0"/>
          <w:bCs w:val="0"/>
          <w:spacing w:val="-4"/>
          <w:sz w:val="32"/>
          <w:szCs w:val="32"/>
        </w:rPr>
        <w:br/>
        <w:t>（1）“煤炭质量抽检合格率”指标，预期指标值为“90%”，根据现场核查可知，合格率按年初计划完成与预期目标一致，根据评分标准，该指标4分，得4分。</w:t>
      </w:r>
      <w:r w:rsidRPr="00E07EAB">
        <w:rPr>
          <w:rStyle w:val="ad"/>
          <w:rFonts w:ascii="楷体" w:eastAsia="楷体" w:hAnsi="楷体" w:hint="eastAsia"/>
          <w:b w:val="0"/>
          <w:bCs w:val="0"/>
          <w:spacing w:val="-4"/>
          <w:sz w:val="32"/>
          <w:szCs w:val="32"/>
        </w:rPr>
        <w:br/>
        <w:t>（2）“成品油质量抽检合格率”指标，预期指标值为“90%”，根据现场核查可知，合格率按年初计划完成与预期目标一致，根据评分标准，该指标4分，得4分。</w:t>
      </w:r>
      <w:r w:rsidRPr="00E07EAB">
        <w:rPr>
          <w:rStyle w:val="ad"/>
          <w:rFonts w:ascii="楷体" w:eastAsia="楷体" w:hAnsi="楷体" w:hint="eastAsia"/>
          <w:b w:val="0"/>
          <w:bCs w:val="0"/>
          <w:spacing w:val="-4"/>
          <w:sz w:val="32"/>
          <w:szCs w:val="32"/>
        </w:rPr>
        <w:br/>
        <w:t>综上所述，产出质量指标合计得8分。</w:t>
      </w:r>
      <w:r w:rsidRPr="00E07EAB">
        <w:rPr>
          <w:rStyle w:val="ad"/>
          <w:rFonts w:ascii="楷体" w:eastAsia="楷体" w:hAnsi="楷体" w:hint="eastAsia"/>
          <w:b w:val="0"/>
          <w:bCs w:val="0"/>
          <w:spacing w:val="-4"/>
          <w:sz w:val="32"/>
          <w:szCs w:val="32"/>
        </w:rPr>
        <w:br/>
        <w:t>3.产出时效</w:t>
      </w:r>
      <w:r w:rsidRPr="00E07EAB">
        <w:rPr>
          <w:rStyle w:val="ad"/>
          <w:rFonts w:ascii="楷体" w:eastAsia="楷体" w:hAnsi="楷体" w:hint="eastAsia"/>
          <w:b w:val="0"/>
          <w:bCs w:val="0"/>
          <w:spacing w:val="-4"/>
          <w:sz w:val="32"/>
          <w:szCs w:val="32"/>
        </w:rPr>
        <w:br/>
        <w:t>“资金支付及时率”指标，预期指标值为“100%”；根据资金支付凭证显示，该项目于2023年12月完成抽检，按合同约定，资金已于2023年12月全部支付完毕，与预期目标指标一致，根据评分标准，该指标6分，得6分。</w:t>
      </w:r>
      <w:r w:rsidRPr="00E07EAB">
        <w:rPr>
          <w:rStyle w:val="ad"/>
          <w:rFonts w:ascii="楷体" w:eastAsia="楷体" w:hAnsi="楷体" w:hint="eastAsia"/>
          <w:b w:val="0"/>
          <w:bCs w:val="0"/>
          <w:spacing w:val="-4"/>
          <w:sz w:val="32"/>
          <w:szCs w:val="32"/>
        </w:rPr>
        <w:br/>
        <w:t>综上所述，产出时效指标合计得6分。</w:t>
      </w:r>
      <w:r w:rsidRPr="00E07EAB">
        <w:rPr>
          <w:rStyle w:val="ad"/>
          <w:rFonts w:ascii="楷体" w:eastAsia="楷体" w:hAnsi="楷体" w:hint="eastAsia"/>
          <w:b w:val="0"/>
          <w:bCs w:val="0"/>
          <w:spacing w:val="-4"/>
          <w:sz w:val="32"/>
          <w:szCs w:val="32"/>
        </w:rPr>
        <w:br/>
        <w:t>4.产出成本</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（1）“煤炭抽检成本”指标，预期指标值为“≤22.8万元”，根据资金支付凭证显示，本项目2023年共计支付抽检费22.8万元，经费支出能够控制在绩效目标范围内，根据评分标准，该指标4分，得4分。</w:t>
      </w:r>
      <w:r w:rsidRPr="00E07EAB">
        <w:rPr>
          <w:rStyle w:val="ad"/>
          <w:rFonts w:ascii="楷体" w:eastAsia="楷体" w:hAnsi="楷体" w:hint="eastAsia"/>
          <w:b w:val="0"/>
          <w:bCs w:val="0"/>
          <w:spacing w:val="-4"/>
          <w:sz w:val="32"/>
          <w:szCs w:val="32"/>
        </w:rPr>
        <w:br/>
        <w:t>（2）“成品油抽检成本”指标，预期指标值为“≤27.2万元”，根据资金支付凭证显示，本项目2023年共计支付抽检费27.2万元，经费支出能够控制在绩效目标范围内，根据评分标准，该指标4分，得4分。</w:t>
      </w:r>
      <w:r w:rsidRPr="00E07EAB">
        <w:rPr>
          <w:rStyle w:val="ad"/>
          <w:rFonts w:ascii="楷体" w:eastAsia="楷体" w:hAnsi="楷体" w:hint="eastAsia"/>
          <w:b w:val="0"/>
          <w:bCs w:val="0"/>
          <w:spacing w:val="-4"/>
          <w:sz w:val="32"/>
          <w:szCs w:val="32"/>
        </w:rPr>
        <w:br/>
        <w:t>综上所述，产出成本指标合计得8分。</w:t>
      </w:r>
    </w:p>
    <w:p w14:paraId="540FED94" w14:textId="77777777" w:rsidR="003E4527" w:rsidRPr="00E07EAB" w:rsidRDefault="00000000">
      <w:pPr>
        <w:spacing w:line="540" w:lineRule="exact"/>
        <w:ind w:firstLineChars="181" w:firstLine="567"/>
        <w:rPr>
          <w:rFonts w:ascii="楷体" w:eastAsia="楷体" w:hAnsi="楷体" w:hint="eastAsia"/>
          <w:b/>
          <w:spacing w:val="-4"/>
          <w:sz w:val="32"/>
          <w:szCs w:val="32"/>
        </w:rPr>
      </w:pPr>
      <w:r w:rsidRPr="00E07EAB">
        <w:rPr>
          <w:rFonts w:ascii="楷体" w:eastAsia="楷体" w:hAnsi="楷体" w:hint="eastAsia"/>
          <w:b/>
          <w:spacing w:val="-4"/>
          <w:sz w:val="32"/>
          <w:szCs w:val="32"/>
        </w:rPr>
        <w:t>（四）</w:t>
      </w:r>
      <w:r w:rsidRPr="00E07EAB">
        <w:rPr>
          <w:rStyle w:val="ad"/>
          <w:rFonts w:ascii="楷体" w:eastAsia="楷体" w:hAnsi="楷体" w:hint="eastAsia"/>
          <w:spacing w:val="-4"/>
          <w:sz w:val="32"/>
          <w:szCs w:val="32"/>
        </w:rPr>
        <w:t>项目效益情况</w:t>
      </w:r>
    </w:p>
    <w:p w14:paraId="021A31EB"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项目效益类指标由1个二级指标和2个三级指标构成，权重分为30分，本项目实际得分30分，得分率为100%。具体各项指标得分如下：</w:t>
      </w:r>
      <w:r w:rsidRPr="00E07EAB">
        <w:rPr>
          <w:rStyle w:val="ad"/>
          <w:rFonts w:ascii="楷体" w:eastAsia="楷体" w:hAnsi="楷体" w:hint="eastAsia"/>
          <w:b w:val="0"/>
          <w:bCs w:val="0"/>
          <w:spacing w:val="-4"/>
          <w:sz w:val="32"/>
          <w:szCs w:val="32"/>
        </w:rPr>
        <w:br/>
        <w:t>1.实施效益指标</w:t>
      </w:r>
      <w:r w:rsidRPr="00E07EAB">
        <w:rPr>
          <w:rStyle w:val="ad"/>
          <w:rFonts w:ascii="楷体" w:eastAsia="楷体" w:hAnsi="楷体" w:hint="eastAsia"/>
          <w:b w:val="0"/>
          <w:bCs w:val="0"/>
          <w:spacing w:val="-4"/>
          <w:sz w:val="32"/>
          <w:szCs w:val="32"/>
        </w:rPr>
        <w:br/>
        <w:t>（1）社会效益指标</w:t>
      </w:r>
      <w:r w:rsidRPr="00E07EAB">
        <w:rPr>
          <w:rStyle w:val="ad"/>
          <w:rFonts w:ascii="楷体" w:eastAsia="楷体" w:hAnsi="楷体" w:hint="eastAsia"/>
          <w:b w:val="0"/>
          <w:bCs w:val="0"/>
          <w:spacing w:val="-4"/>
          <w:sz w:val="32"/>
          <w:szCs w:val="32"/>
        </w:rPr>
        <w:br/>
        <w:t>“提高产品质量水平”指标，预期指标值为“显著提高”，根据本单位年度考核情况可知，与预期指标一致，根据评分标准，该指标15分，得15分。</w:t>
      </w:r>
      <w:r w:rsidRPr="00E07EAB">
        <w:rPr>
          <w:rStyle w:val="ad"/>
          <w:rFonts w:ascii="楷体" w:eastAsia="楷体" w:hAnsi="楷体" w:hint="eastAsia"/>
          <w:b w:val="0"/>
          <w:bCs w:val="0"/>
          <w:spacing w:val="-4"/>
          <w:sz w:val="32"/>
          <w:szCs w:val="32"/>
        </w:rPr>
        <w:br/>
        <w:t>“检查结果公开率”指标，预期指标值为“=100%”，根据本单位年度考核情况可知，与预期指标一致，根据评分标准，该指标15分，得15分。</w:t>
      </w:r>
      <w:r w:rsidRPr="00E07EAB">
        <w:rPr>
          <w:rStyle w:val="ad"/>
          <w:rFonts w:ascii="楷体" w:eastAsia="楷体" w:hAnsi="楷体" w:hint="eastAsia"/>
          <w:b w:val="0"/>
          <w:bCs w:val="0"/>
          <w:spacing w:val="-4"/>
          <w:sz w:val="32"/>
          <w:szCs w:val="32"/>
        </w:rPr>
        <w:br/>
        <w:t>综上所述，社会效益指标合计得30分。</w:t>
      </w:r>
      <w:r w:rsidRPr="00E07EAB">
        <w:rPr>
          <w:rStyle w:val="ad"/>
          <w:rFonts w:ascii="楷体" w:eastAsia="楷体" w:hAnsi="楷体" w:hint="eastAsia"/>
          <w:b w:val="0"/>
          <w:bCs w:val="0"/>
          <w:spacing w:val="-4"/>
          <w:sz w:val="32"/>
          <w:szCs w:val="32"/>
        </w:rPr>
        <w:br/>
        <w:t>（2）可持续影响指标</w:t>
      </w:r>
      <w:r w:rsidRPr="00E07EAB">
        <w:rPr>
          <w:rStyle w:val="ad"/>
          <w:rFonts w:ascii="楷体" w:eastAsia="楷体" w:hAnsi="楷体" w:hint="eastAsia"/>
          <w:b w:val="0"/>
          <w:bCs w:val="0"/>
          <w:spacing w:val="-4"/>
          <w:sz w:val="32"/>
          <w:szCs w:val="32"/>
        </w:rPr>
        <w:br/>
        <w:t>本项目无该项指标。</w:t>
      </w:r>
      <w:r w:rsidRPr="00E07EAB">
        <w:rPr>
          <w:rStyle w:val="ad"/>
          <w:rFonts w:ascii="楷体" w:eastAsia="楷体" w:hAnsi="楷体" w:hint="eastAsia"/>
          <w:b w:val="0"/>
          <w:bCs w:val="0"/>
          <w:spacing w:val="-4"/>
          <w:sz w:val="32"/>
          <w:szCs w:val="32"/>
        </w:rPr>
        <w:br/>
        <w:t>（3）经济效益指标</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本项目无该项指标。</w:t>
      </w:r>
      <w:r w:rsidRPr="00E07EAB">
        <w:rPr>
          <w:rStyle w:val="ad"/>
          <w:rFonts w:ascii="楷体" w:eastAsia="楷体" w:hAnsi="楷体" w:hint="eastAsia"/>
          <w:b w:val="0"/>
          <w:bCs w:val="0"/>
          <w:spacing w:val="-4"/>
          <w:sz w:val="32"/>
          <w:szCs w:val="32"/>
        </w:rPr>
        <w:br/>
        <w:t>（4）生态效益指标</w:t>
      </w:r>
      <w:r w:rsidRPr="00E07EAB">
        <w:rPr>
          <w:rStyle w:val="ad"/>
          <w:rFonts w:ascii="楷体" w:eastAsia="楷体" w:hAnsi="楷体" w:hint="eastAsia"/>
          <w:b w:val="0"/>
          <w:bCs w:val="0"/>
          <w:spacing w:val="-4"/>
          <w:sz w:val="32"/>
          <w:szCs w:val="32"/>
        </w:rPr>
        <w:br/>
        <w:t>本项目无该项指标。</w:t>
      </w:r>
    </w:p>
    <w:p w14:paraId="41F9AE1B" w14:textId="77777777" w:rsidR="003E4527" w:rsidRPr="00E07EAB" w:rsidRDefault="003E4527">
      <w:pPr>
        <w:spacing w:line="540" w:lineRule="exact"/>
        <w:ind w:firstLine="567"/>
        <w:rPr>
          <w:rStyle w:val="ad"/>
          <w:rFonts w:ascii="楷体" w:eastAsia="楷体" w:hAnsi="楷体" w:hint="eastAsia"/>
          <w:spacing w:val="-4"/>
          <w:sz w:val="32"/>
          <w:szCs w:val="32"/>
        </w:rPr>
      </w:pPr>
    </w:p>
    <w:p w14:paraId="22992252" w14:textId="77777777" w:rsidR="003E4527" w:rsidRPr="00E07EAB" w:rsidRDefault="00000000">
      <w:pPr>
        <w:numPr>
          <w:ilvl w:val="0"/>
          <w:numId w:val="1"/>
        </w:num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预算执行进度与绩效指标偏差</w:t>
      </w:r>
    </w:p>
    <w:p w14:paraId="67C66C78" w14:textId="77777777" w:rsidR="003E4527" w:rsidRPr="00E07EAB" w:rsidRDefault="00000000">
      <w:pPr>
        <w:spacing w:line="540" w:lineRule="exact"/>
        <w:ind w:firstLine="567"/>
        <w:rPr>
          <w:rStyle w:val="ad"/>
          <w:rFonts w:ascii="黑体" w:eastAsia="黑体" w:hAnsi="黑体" w:hint="eastAsia"/>
          <w:b w:val="0"/>
          <w:spacing w:val="-4"/>
          <w:sz w:val="32"/>
          <w:szCs w:val="32"/>
        </w:rPr>
      </w:pPr>
      <w:r w:rsidRPr="00E07EAB">
        <w:rPr>
          <w:rStyle w:val="ad"/>
          <w:rFonts w:ascii="楷体" w:eastAsia="楷体" w:hAnsi="楷体" w:hint="eastAsia"/>
          <w:b w:val="0"/>
          <w:bCs w:val="0"/>
          <w:spacing w:val="-4"/>
          <w:sz w:val="32"/>
          <w:szCs w:val="32"/>
        </w:rPr>
        <w:t>（一）预算执行进度</w:t>
      </w:r>
      <w:r w:rsidRPr="00E07EAB">
        <w:rPr>
          <w:rStyle w:val="ad"/>
          <w:rFonts w:ascii="楷体" w:eastAsia="楷体" w:hAnsi="楷体" w:hint="eastAsia"/>
          <w:b w:val="0"/>
          <w:bCs w:val="0"/>
          <w:spacing w:val="-4"/>
          <w:sz w:val="32"/>
          <w:szCs w:val="32"/>
        </w:rPr>
        <w:br/>
        <w:t>煤炭成品油质量监督抽检费项目预算金额50万元，实际到位50万元，实际支出50万元，预算执行率为100%。</w:t>
      </w:r>
      <w:r w:rsidRPr="00E07EAB">
        <w:rPr>
          <w:rStyle w:val="ad"/>
          <w:rFonts w:ascii="楷体" w:eastAsia="楷体" w:hAnsi="楷体" w:hint="eastAsia"/>
          <w:b w:val="0"/>
          <w:bCs w:val="0"/>
          <w:spacing w:val="-4"/>
          <w:sz w:val="32"/>
          <w:szCs w:val="32"/>
        </w:rPr>
        <w:br/>
        <w:t>（二）绩效指标偏差情况</w:t>
      </w:r>
      <w:r w:rsidRPr="00E07EAB">
        <w:rPr>
          <w:rStyle w:val="ad"/>
          <w:rFonts w:ascii="楷体" w:eastAsia="楷体" w:hAnsi="楷体" w:hint="eastAsia"/>
          <w:b w:val="0"/>
          <w:bCs w:val="0"/>
          <w:spacing w:val="-4"/>
          <w:sz w:val="32"/>
          <w:szCs w:val="32"/>
        </w:rPr>
        <w:br/>
        <w:t>2023年本单位负责实施的煤炭成品油质量监督抽检费项目的绩效目标及指标已经全部达成，不存在偏差情况。</w:t>
      </w:r>
    </w:p>
    <w:p w14:paraId="423C18C7" w14:textId="77777777" w:rsidR="003E4527" w:rsidRPr="00E07EAB" w:rsidRDefault="00000000">
      <w:pPr>
        <w:numPr>
          <w:ilvl w:val="0"/>
          <w:numId w:val="1"/>
        </w:num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主要经验及做法、存在的问题及原因分析</w:t>
      </w:r>
    </w:p>
    <w:p w14:paraId="168F5453" w14:textId="77777777" w:rsidR="003E4527" w:rsidRPr="00E07EAB" w:rsidRDefault="00000000">
      <w:pPr>
        <w:spacing w:line="540" w:lineRule="exact"/>
        <w:ind w:firstLine="567"/>
        <w:rPr>
          <w:rFonts w:ascii="仿宋_GB2312" w:eastAsia="仿宋_GB2312"/>
          <w:spacing w:val="-4"/>
          <w:sz w:val="32"/>
          <w:szCs w:val="32"/>
        </w:rPr>
      </w:pPr>
      <w:r w:rsidRPr="00E07EAB">
        <w:rPr>
          <w:rStyle w:val="ad"/>
          <w:rFonts w:ascii="楷体" w:eastAsia="楷体" w:hAnsi="楷体" w:hint="eastAsia"/>
          <w:b w:val="0"/>
          <w:bCs w:val="0"/>
          <w:spacing w:val="-4"/>
          <w:sz w:val="32"/>
          <w:szCs w:val="32"/>
        </w:rPr>
        <w:t>（一）主要经验及做法</w:t>
      </w:r>
      <w:r w:rsidRPr="00E07EAB">
        <w:rPr>
          <w:rStyle w:val="ad"/>
          <w:rFonts w:ascii="楷体" w:eastAsia="楷体" w:hAnsi="楷体" w:hint="eastAsia"/>
          <w:b w:val="0"/>
          <w:bCs w:val="0"/>
          <w:spacing w:val="-4"/>
          <w:sz w:val="32"/>
          <w:szCs w:val="32"/>
        </w:rPr>
        <w:br/>
        <w:t>1.聚焦重点任务，推动项目工作落地落实</w:t>
      </w:r>
      <w:r w:rsidRPr="00E07EA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E07EAB">
        <w:rPr>
          <w:rStyle w:val="ad"/>
          <w:rFonts w:ascii="楷体" w:eastAsia="楷体" w:hAnsi="楷体" w:hint="eastAsia"/>
          <w:b w:val="0"/>
          <w:bCs w:val="0"/>
          <w:spacing w:val="-4"/>
          <w:sz w:val="32"/>
          <w:szCs w:val="32"/>
        </w:rPr>
        <w:br/>
        <w:t>2.坚持问题导向，加强执行监控，提高资金效益</w:t>
      </w:r>
      <w:r w:rsidRPr="00E07EA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3.强化绩效目标刚性约束，及时对项目进行跟踪问效</w:t>
      </w:r>
      <w:r w:rsidRPr="00E07EA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E07EAB">
        <w:rPr>
          <w:rStyle w:val="ad"/>
          <w:rFonts w:ascii="楷体" w:eastAsia="楷体" w:hAnsi="楷体" w:hint="eastAsia"/>
          <w:b w:val="0"/>
          <w:bCs w:val="0"/>
          <w:spacing w:val="-4"/>
          <w:sz w:val="32"/>
          <w:szCs w:val="32"/>
        </w:rPr>
        <w:br/>
        <w:t>（二）存在问题及原因分析</w:t>
      </w:r>
      <w:r w:rsidRPr="00E07EAB">
        <w:rPr>
          <w:rStyle w:val="ad"/>
          <w:rFonts w:ascii="楷体" w:eastAsia="楷体" w:hAnsi="楷体" w:hint="eastAsia"/>
          <w:b w:val="0"/>
          <w:bCs w:val="0"/>
          <w:spacing w:val="-4"/>
          <w:sz w:val="32"/>
          <w:szCs w:val="32"/>
        </w:rPr>
        <w:br/>
        <w:t>1.绩效预算认识不够充分，绩效理念有待进一步强化</w:t>
      </w:r>
      <w:r w:rsidRPr="00E07EAB">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E07EAB">
        <w:rPr>
          <w:rStyle w:val="ad"/>
          <w:rFonts w:ascii="楷体" w:eastAsia="楷体" w:hAnsi="楷体" w:hint="eastAsia"/>
          <w:b w:val="0"/>
          <w:bCs w:val="0"/>
          <w:spacing w:val="-4"/>
          <w:sz w:val="32"/>
          <w:szCs w:val="32"/>
        </w:rPr>
        <w:br/>
        <w:t>2.绩效档案归档工作有待提高</w:t>
      </w:r>
      <w:r w:rsidRPr="00E07EAB">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07EAB">
        <w:rPr>
          <w:rStyle w:val="ad"/>
          <w:rFonts w:ascii="楷体" w:eastAsia="楷体" w:hAnsi="楷体" w:hint="eastAsia"/>
          <w:b w:val="0"/>
          <w:bCs w:val="0"/>
          <w:spacing w:val="-4"/>
          <w:sz w:val="32"/>
          <w:szCs w:val="32"/>
        </w:rPr>
        <w:br/>
        <w:t>3.项目支出绩效评价存在单位限，客观性有待加强</w:t>
      </w:r>
      <w:r w:rsidRPr="00E07EAB">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3A2B950" w14:textId="77777777" w:rsidR="003E4527" w:rsidRPr="00E07EAB" w:rsidRDefault="00000000">
      <w:p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七、有关建议</w:t>
      </w:r>
    </w:p>
    <w:p w14:paraId="64ABFEA3" w14:textId="77777777" w:rsidR="003E4527" w:rsidRPr="00E07EAB" w:rsidRDefault="00000000">
      <w:pPr>
        <w:spacing w:line="540" w:lineRule="exact"/>
        <w:ind w:firstLine="567"/>
        <w:rPr>
          <w:rStyle w:val="ad"/>
          <w:rFonts w:ascii="楷体" w:eastAsia="楷体" w:hAnsi="楷体" w:hint="eastAsia"/>
          <w:spacing w:val="-4"/>
          <w:sz w:val="32"/>
          <w:szCs w:val="32"/>
        </w:rPr>
      </w:pPr>
      <w:r w:rsidRPr="00E07EAB">
        <w:rPr>
          <w:rStyle w:val="ad"/>
          <w:rFonts w:ascii="楷体" w:eastAsia="楷体" w:hAnsi="楷体" w:hint="eastAsia"/>
          <w:b w:val="0"/>
          <w:bCs w:val="0"/>
          <w:spacing w:val="-4"/>
          <w:sz w:val="32"/>
          <w:szCs w:val="32"/>
        </w:rPr>
        <w:t>1.加强培训，提高相关人员工作水平</w:t>
      </w:r>
      <w:r w:rsidRPr="00E07EAB">
        <w:rPr>
          <w:rStyle w:val="ad"/>
          <w:rFonts w:ascii="楷体" w:eastAsia="楷体" w:hAnsi="楷体" w:hint="eastAsia"/>
          <w:b w:val="0"/>
          <w:bCs w:val="0"/>
          <w:spacing w:val="-4"/>
          <w:sz w:val="32"/>
          <w:szCs w:val="32"/>
        </w:rPr>
        <w:br/>
      </w:r>
      <w:r w:rsidRPr="00E07EAB">
        <w:rPr>
          <w:rStyle w:val="ad"/>
          <w:rFonts w:ascii="楷体" w:eastAsia="楷体" w:hAnsi="楷体" w:hint="eastAsia"/>
          <w:b w:val="0"/>
          <w:bCs w:val="0"/>
          <w:spacing w:val="-4"/>
          <w:sz w:val="32"/>
          <w:szCs w:val="32"/>
        </w:rPr>
        <w:lastRenderedPageBreak/>
        <w:t>采取多种培训形式对单位财务人员、业务科室人员进行集中培训，进一步树牢绩效观念，提高本单位工作人员的绩效管理能力和工作水平，为预算绩效管理相关工作的顺利开展提供保障。</w:t>
      </w:r>
      <w:r w:rsidRPr="00E07EAB">
        <w:rPr>
          <w:rStyle w:val="ad"/>
          <w:rFonts w:ascii="楷体" w:eastAsia="楷体" w:hAnsi="楷体" w:hint="eastAsia"/>
          <w:b w:val="0"/>
          <w:bCs w:val="0"/>
          <w:spacing w:val="-4"/>
          <w:sz w:val="32"/>
          <w:szCs w:val="32"/>
        </w:rPr>
        <w:br/>
        <w:t>2.扎实推进档案规范化建设，提升档案管理水平</w:t>
      </w:r>
      <w:r w:rsidRPr="00E07EAB">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E07EAB">
        <w:rPr>
          <w:rStyle w:val="ad"/>
          <w:rFonts w:ascii="楷体" w:eastAsia="楷体" w:hAnsi="楷体" w:hint="eastAsia"/>
          <w:b w:val="0"/>
          <w:bCs w:val="0"/>
          <w:spacing w:val="-4"/>
          <w:sz w:val="32"/>
          <w:szCs w:val="32"/>
        </w:rPr>
        <w:br/>
        <w:t>3. 高度重视，加强领导</w:t>
      </w:r>
      <w:r w:rsidRPr="00E07EAB">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554A57B" w14:textId="77777777" w:rsidR="003E4527" w:rsidRPr="00E07EAB" w:rsidRDefault="00000000">
      <w:pPr>
        <w:spacing w:line="540" w:lineRule="exact"/>
        <w:ind w:firstLine="640"/>
        <w:rPr>
          <w:rStyle w:val="ad"/>
          <w:rFonts w:ascii="黑体" w:eastAsia="黑体" w:hAnsi="黑体" w:hint="eastAsia"/>
          <w:b w:val="0"/>
          <w:spacing w:val="-4"/>
          <w:sz w:val="32"/>
          <w:szCs w:val="32"/>
        </w:rPr>
      </w:pPr>
      <w:r w:rsidRPr="00E07EAB">
        <w:rPr>
          <w:rStyle w:val="ad"/>
          <w:rFonts w:ascii="黑体" w:eastAsia="黑体" w:hAnsi="黑体" w:hint="eastAsia"/>
          <w:b w:val="0"/>
          <w:spacing w:val="-4"/>
          <w:sz w:val="32"/>
          <w:szCs w:val="32"/>
        </w:rPr>
        <w:t>八、其他需要说明的问题</w:t>
      </w:r>
    </w:p>
    <w:p w14:paraId="0B5D399A" w14:textId="77777777" w:rsidR="003E4527" w:rsidRPr="00E07EAB" w:rsidRDefault="00000000">
      <w:pPr>
        <w:spacing w:line="540" w:lineRule="exact"/>
        <w:ind w:firstLine="567"/>
        <w:rPr>
          <w:rStyle w:val="ad"/>
          <w:rFonts w:ascii="楷体" w:eastAsia="楷体" w:hAnsi="楷体" w:hint="eastAsia"/>
          <w:b w:val="0"/>
          <w:bCs w:val="0"/>
          <w:spacing w:val="-4"/>
          <w:sz w:val="32"/>
          <w:szCs w:val="32"/>
        </w:rPr>
      </w:pPr>
      <w:r w:rsidRPr="00E07EAB">
        <w:rPr>
          <w:rStyle w:val="ad"/>
          <w:rFonts w:ascii="楷体" w:eastAsia="楷体" w:hAnsi="楷体" w:hint="eastAsia"/>
          <w:b w:val="0"/>
          <w:bCs w:val="0"/>
          <w:spacing w:val="-4"/>
          <w:sz w:val="32"/>
          <w:szCs w:val="32"/>
        </w:rPr>
        <w:t>无其他说明内容。</w:t>
      </w:r>
    </w:p>
    <w:p w14:paraId="12777B3A" w14:textId="77777777" w:rsidR="003E4527" w:rsidRPr="00E07EAB" w:rsidRDefault="003E4527">
      <w:pPr>
        <w:spacing w:line="540" w:lineRule="exact"/>
        <w:ind w:firstLine="567"/>
        <w:rPr>
          <w:rStyle w:val="ad"/>
          <w:rFonts w:ascii="仿宋" w:eastAsia="仿宋" w:hAnsi="仿宋" w:hint="eastAsia"/>
          <w:b w:val="0"/>
          <w:spacing w:val="-4"/>
          <w:sz w:val="32"/>
          <w:szCs w:val="32"/>
        </w:rPr>
      </w:pPr>
    </w:p>
    <w:p w14:paraId="0CBF0EFB" w14:textId="77777777" w:rsidR="003E4527" w:rsidRPr="00E07EAB" w:rsidRDefault="003E4527">
      <w:pPr>
        <w:spacing w:line="540" w:lineRule="exact"/>
        <w:ind w:firstLine="567"/>
        <w:rPr>
          <w:rStyle w:val="ad"/>
          <w:rFonts w:ascii="仿宋" w:eastAsia="仿宋" w:hAnsi="仿宋" w:hint="eastAsia"/>
          <w:b w:val="0"/>
          <w:spacing w:val="-4"/>
          <w:sz w:val="32"/>
          <w:szCs w:val="32"/>
        </w:rPr>
      </w:pPr>
    </w:p>
    <w:p w14:paraId="18AE5B6C" w14:textId="77777777" w:rsidR="003E4527" w:rsidRPr="00E07EAB" w:rsidRDefault="003E4527">
      <w:pPr>
        <w:spacing w:line="540" w:lineRule="exact"/>
        <w:ind w:firstLine="567"/>
        <w:rPr>
          <w:rStyle w:val="ad"/>
          <w:rFonts w:ascii="仿宋" w:eastAsia="仿宋" w:hAnsi="仿宋" w:hint="eastAsia"/>
          <w:b w:val="0"/>
          <w:spacing w:val="-4"/>
          <w:sz w:val="32"/>
          <w:szCs w:val="32"/>
        </w:rPr>
      </w:pPr>
    </w:p>
    <w:p w14:paraId="73F60676" w14:textId="77777777" w:rsidR="003E4527" w:rsidRPr="00E07EAB" w:rsidRDefault="003E4527">
      <w:pPr>
        <w:spacing w:line="540" w:lineRule="exact"/>
        <w:ind w:firstLine="567"/>
        <w:rPr>
          <w:rStyle w:val="ad"/>
          <w:rFonts w:ascii="仿宋" w:eastAsia="仿宋" w:hAnsi="仿宋" w:hint="eastAsia"/>
          <w:b w:val="0"/>
          <w:spacing w:val="-4"/>
          <w:sz w:val="32"/>
          <w:szCs w:val="32"/>
        </w:rPr>
      </w:pPr>
    </w:p>
    <w:p w14:paraId="4062E0F7" w14:textId="77777777" w:rsidR="003E4527" w:rsidRPr="00E07EAB" w:rsidRDefault="003E4527">
      <w:pPr>
        <w:spacing w:line="540" w:lineRule="exact"/>
        <w:ind w:firstLine="567"/>
        <w:rPr>
          <w:rStyle w:val="ad"/>
          <w:rFonts w:ascii="仿宋" w:eastAsia="仿宋" w:hAnsi="仿宋" w:hint="eastAsia"/>
          <w:b w:val="0"/>
          <w:spacing w:val="-4"/>
          <w:sz w:val="32"/>
          <w:szCs w:val="32"/>
        </w:rPr>
      </w:pPr>
    </w:p>
    <w:sectPr w:rsidR="003E4527" w:rsidRPr="00E07EA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95D60" w14:textId="77777777" w:rsidR="00E03197" w:rsidRDefault="00E03197">
      <w:r>
        <w:separator/>
      </w:r>
    </w:p>
  </w:endnote>
  <w:endnote w:type="continuationSeparator" w:id="0">
    <w:p w14:paraId="1C588122" w14:textId="77777777" w:rsidR="00E03197" w:rsidRDefault="00E03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801EE03" w14:textId="77777777" w:rsidR="003E4527" w:rsidRDefault="00000000">
        <w:pPr>
          <w:pStyle w:val="a5"/>
          <w:jc w:val="center"/>
        </w:pPr>
        <w:r>
          <w:fldChar w:fldCharType="begin"/>
        </w:r>
        <w:r>
          <w:instrText>PAGE   \* MERGEFORMAT</w:instrText>
        </w:r>
        <w:r>
          <w:fldChar w:fldCharType="separate"/>
        </w:r>
        <w:r>
          <w:rPr>
            <w:lang w:val="zh-CN"/>
          </w:rPr>
          <w:t>2</w:t>
        </w:r>
        <w:r>
          <w:fldChar w:fldCharType="end"/>
        </w:r>
      </w:p>
    </w:sdtContent>
  </w:sdt>
  <w:p w14:paraId="5D14DA75" w14:textId="77777777" w:rsidR="003E4527" w:rsidRDefault="003E45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CB786" w14:textId="77777777" w:rsidR="00E03197" w:rsidRDefault="00E03197">
      <w:r>
        <w:separator/>
      </w:r>
    </w:p>
  </w:footnote>
  <w:footnote w:type="continuationSeparator" w:id="0">
    <w:p w14:paraId="7B2B72F4" w14:textId="77777777" w:rsidR="00E03197" w:rsidRDefault="00E03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74504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C66B6"/>
    <w:rsid w:val="00311DBE"/>
    <w:rsid w:val="003E4527"/>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03197"/>
    <w:rsid w:val="00E07EAB"/>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18D1E"/>
  <w15:docId w15:val="{E5651425-78E5-4BAB-8856-4F8BA6D8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1238</Words>
  <Characters>7057</Characters>
  <Application>Microsoft Office Word</Application>
  <DocSecurity>0</DocSecurity>
  <Lines>58</Lines>
  <Paragraphs>16</Paragraphs>
  <ScaleCrop>false</ScaleCrop>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