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7D8D6" w14:textId="77777777" w:rsidR="007B5E6A" w:rsidRPr="008D057A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8D057A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AF677AB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C599125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032210DC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CED8849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F92337C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6CDFA28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1702AFC5" w14:textId="77777777" w:rsidR="007B5E6A" w:rsidRPr="008D057A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8D057A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5D1DC6DF" w14:textId="77777777" w:rsidR="007B5E6A" w:rsidRPr="008D057A" w:rsidRDefault="007B5E6A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5A633C97" w14:textId="77777777" w:rsidR="007B5E6A" w:rsidRPr="008D057A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8D057A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8D057A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8D057A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C18560E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3CAA31D3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68464437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6AB3E6A4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2A41AAA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3C9FB39D" w14:textId="77777777" w:rsidR="007B5E6A" w:rsidRPr="008D057A" w:rsidRDefault="007B5E6A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55BA6F4B" w14:textId="77777777" w:rsidR="007B5E6A" w:rsidRPr="008D057A" w:rsidRDefault="007B5E6A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6C4C613E" w14:textId="77777777" w:rsidR="007B5E6A" w:rsidRPr="008D057A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493B6EED" w14:textId="77777777" w:rsidR="007B5E6A" w:rsidRPr="008D057A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乡村医生补助</w:t>
      </w:r>
    </w:p>
    <w:p w14:paraId="081B470E" w14:textId="77777777" w:rsidR="007B5E6A" w:rsidRPr="008D057A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8D057A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滨湖镇</w:t>
      </w:r>
      <w:proofErr w:type="gramEnd"/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卫生院</w:t>
      </w:r>
    </w:p>
    <w:p w14:paraId="1981861B" w14:textId="77777777" w:rsidR="007B5E6A" w:rsidRPr="008D057A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滨湖镇</w:t>
      </w:r>
      <w:proofErr w:type="gramEnd"/>
      <w:r w:rsidRPr="008D057A">
        <w:rPr>
          <w:rStyle w:val="ad"/>
          <w:rFonts w:ascii="楷体" w:eastAsia="楷体" w:hAnsi="楷体" w:hint="eastAsia"/>
          <w:spacing w:val="-4"/>
          <w:sz w:val="28"/>
          <w:szCs w:val="28"/>
        </w:rPr>
        <w:t>卫生院</w:t>
      </w:r>
    </w:p>
    <w:p w14:paraId="19027F1F" w14:textId="77777777" w:rsidR="007B5E6A" w:rsidRPr="008D057A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楚立君</w:t>
      </w:r>
    </w:p>
    <w:p w14:paraId="0FD37C6A" w14:textId="77777777" w:rsidR="007B5E6A" w:rsidRPr="008D057A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2024年04月23日</w:t>
      </w:r>
    </w:p>
    <w:p w14:paraId="3F58B22B" w14:textId="77777777" w:rsidR="007B5E6A" w:rsidRPr="008D057A" w:rsidRDefault="007B5E6A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48B7F649" w14:textId="77777777" w:rsidR="007B5E6A" w:rsidRPr="008D057A" w:rsidRDefault="007B5E6A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5470201E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C8CF151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7612A922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1.项目背景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滨湖镇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辖区摸底人数为5590人。为了深入以深化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医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改为主线，以提高辖区人民健康水平为目标，确保农村医疗卫生服务网络建设，保障广大农村居民基本医疗和公共卫生服务的公平性、可及性，按照“保基本、强基层、建机制”的要求，进一步明确乡村医生功能定位，转变乡村医生服务模式，落实和完善乡村医生补助，加强医疗卫生服务监管，建立激励机制，稳定和优化乡村医生队伍，全面提升村级医疗卫生服务水平，为辖区居民提供医疗卫生服务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2.项目主要内容及实施情况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主要内容：按照“保基层、强基层、建机制”的要求，明确乡村医生职责，改善村级卫生服务设施，保障乡村医生权益，实现村卫生室和乡村医生全覆盖；完善和落实乡村医生的服务补助政策，建立乡村医生养老保障机制。乡村医生在岗期间，按每月每人执业医师3500元、执业助理3000元、村医2500元的标准享受政府的专项补助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实施情况：根据昌市财预字【2023】303号、制定我中心实施方案，由书记刘金萍担任组长，院长俞学英为副组长，副院长、公卫科长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及公卫科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全体成员、办公室、护理部、医务部、财务等为组员，成立项目组。确定乡村医生在岗期间，按每月每人执业医师3500元、执业助理3000元、村医2500元的标准享受政府的专项补助。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 xml:space="preserve"> 3.项目实施主体 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滨湖镇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卫生院系全额拨款事业单位，公益一类，执行事业单位会计制度，是集预防保健科、全科诊疗科、中医康复科、医学检验科、医学影像科、为一体的新型医疗保健单位。中心内设有床位20张，人员编制20人，现到位各类职称卫技在编人员20人，聘用11人，退休7人，辖区行政村7个，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下设村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卫生室6个，村医7人。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 资金投入和使用情况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（1）项目资金安排落实、总投入情况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乡村医生预算安排总额为16.8万元，其中财政资金16.8万元，其他资金0.00万元，2023年实际收到预算资金16.8万元，预算资金到位率为100.0%。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本项目实际支付资金16.8万元，预算执行率100.0%。项目资金主要用于2023年乡村医生补助经费。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（2）项目资金实际使用情况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截至2023年12月31日，本项目实际支付资金16.8万元，预算执行率100%。项目资金主要用于2023年乡村医生补助经费。</w:t>
      </w:r>
    </w:p>
    <w:p w14:paraId="44EF6F2B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0889B2A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1.总体目标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通过项目投入16.8万元，确保农村医疗卫生服务网络建设，保障广大农村居民基本医疗和公共卫生服务的公平性、可及性，按照“保基本、强基层、建机制”的要求，进一步明确乡村医生功能定位，转变乡村医生服务模式，落实和完善乡村医生补助，加强医疗卫生服务监管，建立激励机制，稳定和优化乡村医生队伍，全面提升村级医疗卫生服务水平，为辖区居民提供医疗卫生服务，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使乡村医生收入得到提高。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2.阶段性目标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《中华人民共和国预算法》、《中共中央国务院关于全面实施预算绩效管理的意见》（中发〔2018〕34号）、《关于印发&lt;项目支出绩效评价管理办法&gt;的通知》（财预〔2020〕10号）等文件要求，结合本项目实际，对绩效目标进行逐层分解、细化后的具体绩效指标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（1）项目产出目标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①数量指标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“发放村医补助人次”指标，预期指标值为“&lt;=53次”；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“村医医务人员稳定率”指标，预期指标值为“&gt;=80%”；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②质量指标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“村医补助发放及时率”指标，预期指标值为“&gt;=80%”；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③时效指标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“村医补助资金到位率”指标，预期指标值为“=100%”。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（2）项目成本目标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①经济成本指标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“村医补助”指标，预期指标值为“&lt;=16.80万元”；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“每名村医每月补助金额”指标，预期指标值为“&lt;=0.35万元”；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（3）项目效益目标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②社会效益指标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“提高村医经济收入”指标，预期指标值为“明显提高”。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③生态效益指标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无此项指标。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④可持续影响指标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（3）相关满意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度目标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“目标群体满意度”指标，预期指标值为“&gt;=85%”。</w:t>
      </w:r>
    </w:p>
    <w:p w14:paraId="03B56C3C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6205E255" w14:textId="77777777" w:rsidR="007B5E6A" w:rsidRPr="008D057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16C8BAFC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1.绩效评价的目的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本次通过开展部门项目支出绩效评价，旨在强化部门和资金使用单位的绩效意识，全面了解该项目预算编制合理性、资金使用合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2.绩效评价的对象和范围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绩效评价遵循财政部《关于印发&lt;项目支出绩效评价管理办法&gt;的通知》（财预〔2020〕10号）以及自治区财政厅《自治区财政支出绩效评价管理暂行办法》（新财预〔2018〕189号）等文件规定，对2023年度我单位实施的乡村医生补助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14:paraId="2DBA22CD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58D5D05D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1.绩效评价原则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依据《中华人民共和国预算法》、《关于印发&lt;项目支出绩效评价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管理办法&gt;的通知》（财预〔2020〕10号）等法规和政策文件要求，本次绩效评价秉承科学规范、公正公开、分级分类、绩效相关等原则，按照从投入、过程到产出效果和影响的绩效逻辑路径，结合2023年乡村医生补助项目实际开展情况，运用定量和定性分析相结合的方法，总结经验做法，反思项目实施和管理中的问题，以切实提升财政资金管理的科学化、规范化和精细化水平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根据以上原则，绩效评价遵循如下具体要求：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（1）在数据采集时，采取客观数据主管部门审查、社会中介组织复查与问卷调查相结合的形式，以保证各项指标的真实性。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（2）保证评价结果的真实性、公正性，提高评价报告的公信力。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（3）绩效评价报告简明扼要，除对绩效评价的过程、结果描述外，还总结经验、指出问题，并就共性问题提出可操作性改进建议。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2.绩效评价指标体系及绩效评价标准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一级指标为：决策、过程、产出、效益。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二级指标为：项目立项、绩效目标、资金投入、资金管理、组织实施、产出数量、产出质量、产出时效、产出成本、项目效益。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性、管理制度健全性、制度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执行有效性、实际完成率、质量达标率、完成及时性、成本节约率、社会效益、生态效益、可持续影响、服务对象满意度。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3.评价方法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本次评价采取定量与定性评价相结合的方式，采用比较法、公众评判法对项目实施过程以及预期绩效目标完成情况进行全面、系统的评价，总分由各项指标得分汇总形成。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公众评判法：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4.评价标准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14:paraId="1DA75AFA" w14:textId="77777777" w:rsidR="007B5E6A" w:rsidRPr="008D057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3859DE78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第一阶段：前期准备。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我单位绩效评价人员根据《项目支出绩效评价管理办法》（财预〔2020〕10号）文件精神认真学习相关要求与规定，成立绩效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评价工作组，作为绩效评价工作具体实施机构。成员构成如下：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刘金萍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组长，绩效评价工作职责为检查项目绩效指标完成情况、审定项目支出绩效评价结果及项目支出绩效评价报告。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俞学英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副组长，绩效评价工作职责为组织和协调项目工作人员采取实地调查、资料检查等方式，核实项目绩效指标完成情况；组织受益对象对项目工作进行评价等。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刘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丽任评价组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第二阶段：组织实施。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经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通过实地调研、查阅资料等方式，采用综合分析法对项目的决策、管理、绩效进行的综合评价分析。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第三阶段：分析评价。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首先按照指标体系进行定量、定性分析。其次开展量化打分、综合评价工作，形成初步评价结论。最后归纳整体项目情况与存在问题，撰写部门绩效评价报告。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第四阶段：撰写与提交评价报告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项目撰写绩效评价报告，按照财政局大平台绩效系统中统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格式和文本框架撰写绩效评价报告。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第五阶段：归集档案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建立和落实档案管理制度，将项目相关资料存档，包括但不限于：评价项目基本情况和相关文件、评价实施方案、项目支付资料等相关档案。</w:t>
      </w:r>
    </w:p>
    <w:p w14:paraId="6AB87D87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42B49F60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（一）综合评价情况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通过组论证的评价指标体系及评分标准，采用的方法比较法、公众评判法，对2023年乡村医生补助项目绩效进行客观评价，最终评分结果：总分为98分，绩效评级为“优秀”。项目预期绩效目标及各项具体指标均已全部达成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（二）综合评价结论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对2023年乡村医生补助项目绩效进行客观评价，最终评分结果：总分为98分，绩效评级为“优秀”。具体得分情况为：项目决策20分、项目过程20分、项目产出30分、项目效益28分。</w:t>
      </w:r>
    </w:p>
    <w:p w14:paraId="2652FEF7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8D057A">
        <w:rPr>
          <w:rStyle w:val="ad"/>
          <w:rFonts w:ascii="黑体" w:eastAsia="黑体" w:hAnsi="黑体" w:hint="eastAsia"/>
        </w:rPr>
        <w:t xml:space="preserve"> </w:t>
      </w:r>
    </w:p>
    <w:p w14:paraId="590C2272" w14:textId="77777777" w:rsidR="007B5E6A" w:rsidRPr="008D057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D057A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41924BA7" w14:textId="77777777" w:rsidR="007B5E6A" w:rsidRPr="008D057A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项目决策类指标从项目立项、绩效目标和资金投入三个方面评价项目前期准备工作，权重分值为 20 分，本项目实际得分20分，得分率为100%。具体各项指标得分如下：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立项依据充分性：本项目是由我单位提出申报，2023年我单位根据《乡村医生补助》（文件号昌市财预字【2023】303号文件要求组织实施该项目。项目立项符合国家法律法规、自治区和地区行业发展规划和政策要求，属于本部门履职所需。根据评分标准，该指标5分，得5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2.立项程序规范性：根据决策依据编制工作计划和经费预算，经过与部门市政府分管领导进行沟通、筛选确定经费预算计划，上党委会研究确定最终预算方案。根据评分标准，该指标3分，得3分。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3.绩效目标合理性：本项目制定了项目支出绩效目标，明确了项目总体思路及总目标、并对项目任务进行了详细分解，对目标进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行了细化。根据评分标准，该指标3分，得3分。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4.绩效指标明确性：本项目已将项目绩效目标细化分解为具体的绩效指标，并通过清晰、可衡量的指标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值予以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体现，与项目目标任务数或计划数相对应。根据评分标准，该指标2分，得2分。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5.预算编制科学性： 预算编制经过科学论证，内容与项目内容匹配，项目投资额与工作任务相匹配，根据评分标准，该指标5分，得5分。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6.资金分配合理性：本项目资金分配依据充分，资金分配额度合理，与项目地方实际相适应。根据评分标准，该指标2分，得2分。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246D1026" w14:textId="77777777" w:rsidR="007B5E6A" w:rsidRPr="008D057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07114A6A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5个三级指标构成，权重分值为 20 分，本项目实际得分20分，得分率为100%。具体各项指标得分如下：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1.资金到位率：该项目所需财政资金能够足额拨付到位，牵头单位能够及时足额按照合同约定将专项资金拨付给单位，根据评分标准，该指标2分，得2分。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2.预算执行率：本项目预算编制较为详细，预算资金16.8万元，实际执行16.8万元，预算执行率为100%，项目资金支出总体能够按照预算执行，根据评分标准，该指标5分，得5分。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3.资金使用合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性：项目任务下达后，我单位制定了《财务管理》制度和管理规定对经费使用进行规范管理，财务制度健全、执行严格，根据评分标准，该指标5分，得5分。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4.管理制度健全性：我单位制定了《财务管理》等相关项目管理办法，同时对财政专项资金进行严格管理，基本做到了专款专用，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根据评分标准，该指标4分，得4分。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5.制度执行有效性：由部门提出经费预算支出可行性方案，经过与市政府分管领导沟通后，报党委会议研究执行，财务对资金的使用合法合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性进行监督，年底对资金使用效果进行自评，根据评分标准，该指标4分，得4分。</w:t>
      </w:r>
    </w:p>
    <w:p w14:paraId="3D60785C" w14:textId="77777777" w:rsidR="007B5E6A" w:rsidRPr="008D057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D057A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8F62F93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项目产出类指标包括产出数量、产出质量、产出时效、产出成本共四方面的内容，由10个三级指标构成，权重分为30分，本项目实际得分30分，得分率为100%。具体各项指标得分如下：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 产出数量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“发放村医补助人次”指标，预期指标值为“&lt;=53次”，根据发放凭证可知，实际完成发放村医补助人次为48人，与预期目标相符，根据评分标准，该指标4分，得4分。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“村医医务人员稳定率”指标，预期指标值为“&gt;=80%”，根据发放凭证可知，实际完成村医医务人员稳定率为100%，与预期目标相符，根据评分标准，该指标4分，得4分。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综上所述，产出数量指标合计得8分。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2.产出质量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“村医补助发放及时率”指标，预期指标值为“&gt;=80%”，根据发放凭证可知，实际完成村医补助发放及时率100%，完成预期目标，该指标8分，得分8分。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3.产出时效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“村医补助资金到位率”指标，预期指标值为“100%”；根据资金支付凭证显示，该项目于2023年12月31日资金已全部支付完毕，与预期目标指标一致，根据评分标准，该指标6分，得6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4.产出成本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“村医补助”指标，预期指标值为“＜=16.8万元”，根据资金支付凭证显示，本项目2023年共计支付资金16.8万元，经费支出能够控制在绩效目标范围内，根据评分标准，该指标4分，得分4分。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“每名村医每月补助金额”指标，预期指标值为“&lt;=0.35万元”，根据资金支付凭证显示，本项目每名村医每月补助金额支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付资金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&lt;=0.35万元万元，经费支出能够控制在绩效目标范围内，根据评分标准，该指标4分，得分4分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综上所述，产出成本指标合计得8分。</w:t>
      </w:r>
    </w:p>
    <w:p w14:paraId="578BDF2F" w14:textId="77777777" w:rsidR="007B5E6A" w:rsidRPr="008D057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D057A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8D057A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2BFE048A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项目效益类指标由2个二级指标和2个三级指标构成，权重分为30分，本项目实际得分28分，得分率为93.33%。具体各项指标得分如下：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1.实施效益指标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（1）社会效益指标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“提高村医经济收入”指标，预期指标值为“明显提高”，根据满意度调查情况可知，实际完成值为“明显提高”，根据评分标准，该指标20分，得20分。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（2）经济效益指标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（3）生态效益指标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2.满意度指标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“目标群体满意度”指标，预期指标值为“≥85%”，根据满意度问卷调查的结果可知，满意度达85%，根据评分标准，该指标10分,得8分。</w:t>
      </w:r>
    </w:p>
    <w:p w14:paraId="4B00DC47" w14:textId="77777777" w:rsidR="007B5E6A" w:rsidRPr="008D057A" w:rsidRDefault="007B5E6A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7B0F67D5" w14:textId="77777777" w:rsidR="007B5E6A" w:rsidRPr="008D057A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预算执行进度与绩效指标偏差</w:t>
      </w:r>
    </w:p>
    <w:p w14:paraId="190F40A1" w14:textId="77777777" w:rsidR="007B5E6A" w:rsidRPr="008D057A" w:rsidRDefault="00000000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（一）预算执行进度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2023年乡村医生补助资金16.8万元，实际到位16.8万元，实际支出16.8万元，预算执行率为100%。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（二）绩效指标偏差情况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2023年本单位负责实施的2023年乡村医生补助资金项目的绩效目标及指标已经全部达成，不存在偏差情况。</w:t>
      </w:r>
    </w:p>
    <w:p w14:paraId="792F29D7" w14:textId="77777777" w:rsidR="007B5E6A" w:rsidRPr="008D057A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216516A4" w14:textId="77777777" w:rsidR="007B5E6A" w:rsidRPr="008D057A" w:rsidRDefault="00000000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1.加大宣传力度，确保乡村医生队伍建设政策深入人心。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我市卫</w:t>
      </w:r>
      <w:proofErr w:type="gramStart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健系统</w:t>
      </w:r>
      <w:proofErr w:type="gramEnd"/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坚持正确的舆论导向，不断加强对此项工作的意义、原则和范围界定等政策宣传，切实做到乡村医生理解，社会支持。注重解决实施过程中出现的新情况新问题，妥善处理好工作中遇到的各种问题，切实将这项惠民政策落到实处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2.严格规范工作程序，确保乡村医生队伍建设补助项目顺利开展。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我院负责乡村医生队伍建设补助资金的统计、发放等工作的具体组织实施。为保证政策执行公开、公平、公正，我们不断健全监督机制、规范工作程序，以确保把补助资金真正送到乡村医生手中。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3.健全监督机制，确保乡村医生队伍建设补助资金落在实处。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有效的监督机制可以对乡村医生队伍建设工作中起到事半功倍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的作用，我们不断创新工作方式、健全完善工作机制，提高工作效能，用更高的工作效率为乡村医生办实事、办好事。卫生院高度重视并组织好乡村医生队伍建设补助资金的发放工作，研究制定相关政策和实施办法，严格执行认定范围和标准，建立工作落实和督促检查机制，及时协调解决好工作中出现的问题。此项工作事关乡村医生切身利益，各级相关部门在进行资格审核时，严格按照审核和公示程序办事。明确对在乡村医生队伍建设补助项目中弄虚作假、徇私舞弊等违法违纪行为实行责任追究，做到了公平、公开和公正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（二）存在问题及原因分析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1.绩效预算认识不够充分，绩效理念有待进一步强化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2.绩效档案归档工作有待提高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3.项目支出绩效评价存在局限，客观性有待加强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项目支出绩效评价工作还存在自我审定的局限性，项目支出绩效工作有较大弹性，评价报告多局限于描述项目实施情况，对问题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避重就轻，对项目的打分松紧不一，会影响评价质量，在客观性和公正性上说服力不强。</w:t>
      </w:r>
    </w:p>
    <w:p w14:paraId="3E225D08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七、有关建议</w:t>
      </w:r>
    </w:p>
    <w:p w14:paraId="4757D260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1.加强培训，提高相关人员工作水平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2.扎实推进档案规范化建设，提升档案管理水平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进一步完善项目评价资料。项目启动时同步做好档案的归纳与整理，及时整理、收集、汇总，健全档案资料。二是严格落实昌吉地区关于绩效管理工作档案资料归档的相关要求，强化收集力度，确保归档资料的完整齐全。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 高度重视，加强领导</w:t>
      </w: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高度重视，加强领导，精心组织。项目绩效领导小组对绩效评价工作进行指导、监督、检查，确保项目绩效评价反映项目完成真实情况。严格执行项目绩效评价工作要求，切实提高项目绩效报告的客观性和公正性。</w:t>
      </w:r>
    </w:p>
    <w:p w14:paraId="0F2E77E2" w14:textId="77777777" w:rsidR="007B5E6A" w:rsidRPr="008D057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D057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04B9C5C3" w14:textId="77777777" w:rsidR="007B5E6A" w:rsidRPr="008D057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D057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无其他说明内容</w:t>
      </w:r>
    </w:p>
    <w:p w14:paraId="65E48734" w14:textId="77777777" w:rsidR="007B5E6A" w:rsidRPr="008D057A" w:rsidRDefault="007B5E6A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0B23CD08" w14:textId="77777777" w:rsidR="007B5E6A" w:rsidRPr="008D057A" w:rsidRDefault="007B5E6A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777D5809" w14:textId="77777777" w:rsidR="007B5E6A" w:rsidRPr="008D057A" w:rsidRDefault="007B5E6A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EA750F3" w14:textId="77777777" w:rsidR="007B5E6A" w:rsidRPr="008D057A" w:rsidRDefault="007B5E6A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3D9418A" w14:textId="77777777" w:rsidR="007B5E6A" w:rsidRPr="008D057A" w:rsidRDefault="007B5E6A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7B5E6A" w:rsidRPr="008D057A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75588" w14:textId="77777777" w:rsidR="00CA5469" w:rsidRDefault="00CA5469">
      <w:r>
        <w:separator/>
      </w:r>
    </w:p>
  </w:endnote>
  <w:endnote w:type="continuationSeparator" w:id="0">
    <w:p w14:paraId="3970EBEB" w14:textId="77777777" w:rsidR="00CA5469" w:rsidRDefault="00CA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38FD5BD2" w14:textId="77777777" w:rsidR="007B5E6A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B86685" w14:textId="77777777" w:rsidR="007B5E6A" w:rsidRDefault="007B5E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38C3D" w14:textId="77777777" w:rsidR="00CA5469" w:rsidRDefault="00CA5469">
      <w:r>
        <w:separator/>
      </w:r>
    </w:p>
  </w:footnote>
  <w:footnote w:type="continuationSeparator" w:id="0">
    <w:p w14:paraId="479BEE27" w14:textId="77777777" w:rsidR="00CA5469" w:rsidRDefault="00CA5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21726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7B5E6A"/>
    <w:rsid w:val="00855E3A"/>
    <w:rsid w:val="008D057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5469"/>
    <w:rsid w:val="00CA6457"/>
    <w:rsid w:val="00CE2FD9"/>
    <w:rsid w:val="00D11686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C7436"/>
  <w15:docId w15:val="{10A1E995-070E-48DE-B2BB-A1D46BE5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1165</Words>
  <Characters>6647</Characters>
  <Application>Microsoft Office Word</Application>
  <DocSecurity>0</DocSecurity>
  <Lines>55</Lines>
  <Paragraphs>15</Paragraphs>
  <ScaleCrop>false</ScaleCrop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21</cp:revision>
  <cp:lastPrinted>2018-12-31T10:56:00Z</cp:lastPrinted>
  <dcterms:created xsi:type="dcterms:W3CDTF">2018-08-15T02:06:00Z</dcterms:created>
  <dcterms:modified xsi:type="dcterms:W3CDTF">2024-09-11T03:46:00Z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