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EBF" w:rsidRDefault="00960EBF">
      <w:pPr>
        <w:rPr>
          <w:rFonts w:ascii="黑体" w:eastAsia="黑体" w:hAnsi="黑体"/>
          <w:sz w:val="32"/>
          <w:szCs w:val="32"/>
        </w:rPr>
      </w:pPr>
    </w:p>
    <w:p w:rsidR="00960EBF" w:rsidRDefault="00960EBF">
      <w:pPr>
        <w:jc w:val="center"/>
        <w:rPr>
          <w:rFonts w:ascii="方正小标宋_GBK" w:eastAsia="方正小标宋_GBK" w:hAnsi="宋体"/>
          <w:sz w:val="44"/>
          <w:szCs w:val="44"/>
        </w:rPr>
      </w:pPr>
    </w:p>
    <w:p w:rsidR="00960EBF" w:rsidRDefault="00E109AE">
      <w:pPr>
        <w:jc w:val="center"/>
        <w:rPr>
          <w:rFonts w:ascii="方正小标宋_GBK" w:eastAsia="方正小标宋_GBK" w:hAnsi="宋体"/>
          <w:sz w:val="44"/>
          <w:szCs w:val="44"/>
        </w:rPr>
      </w:pPr>
      <w:r>
        <w:rPr>
          <w:rFonts w:ascii="方正小标宋_GBK" w:eastAsia="方正小标宋_GBK" w:hAnsi="宋体" w:hint="eastAsia"/>
          <w:sz w:val="44"/>
          <w:szCs w:val="44"/>
        </w:rPr>
        <w:t>昌吉市硫磺沟镇卫生院</w:t>
      </w:r>
    </w:p>
    <w:p w:rsidR="00960EBF" w:rsidRDefault="00E109AE">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960EBF" w:rsidRDefault="00E109AE">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60EBF" w:rsidRDefault="00E109AE">
      <w:pPr>
        <w:rPr>
          <w:rFonts w:ascii="方正小标宋_GBK" w:eastAsia="方正小标宋_GBK" w:hAnsi="宋体"/>
          <w:sz w:val="44"/>
          <w:szCs w:val="44"/>
        </w:rPr>
      </w:pPr>
      <w:r>
        <w:rPr>
          <w:rFonts w:ascii="方正小标宋_GBK" w:eastAsia="方正小标宋_GBK" w:hAnsi="宋体" w:hint="eastAsia"/>
          <w:sz w:val="44"/>
          <w:szCs w:val="44"/>
        </w:rPr>
        <w:br w:type="page"/>
      </w:r>
    </w:p>
    <w:p w:rsidR="00960EBF" w:rsidRDefault="00E109AE">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60EBF" w:rsidRDefault="00354817">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E109AE">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60EBF">
          <w:rPr>
            <w:rFonts w:ascii="仿宋_GB2312" w:eastAsia="仿宋_GB2312" w:hAnsi="仿宋_GB2312" w:cs="仿宋_GB2312" w:hint="eastAsia"/>
            <w:b/>
            <w:bCs/>
            <w:sz w:val="32"/>
            <w:szCs w:val="32"/>
          </w:rPr>
          <w:t>第一部分 单位概况</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30567" w:history="1">
        <w:r w:rsidR="00960EBF">
          <w:rPr>
            <w:rFonts w:ascii="仿宋_GB2312" w:eastAsia="仿宋_GB2312" w:hAnsi="仿宋_GB2312" w:cs="仿宋_GB2312" w:hint="eastAsia"/>
            <w:bCs/>
            <w:kern w:val="0"/>
            <w:sz w:val="32"/>
            <w:szCs w:val="32"/>
          </w:rPr>
          <w:t>一、主要职能</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2151" w:history="1">
        <w:r w:rsidR="00960EBF">
          <w:rPr>
            <w:rFonts w:ascii="仿宋_GB2312" w:eastAsia="仿宋_GB2312" w:hAnsi="仿宋_GB2312" w:cs="仿宋_GB2312" w:hint="eastAsia"/>
            <w:bCs/>
            <w:kern w:val="0"/>
            <w:sz w:val="32"/>
            <w:szCs w:val="32"/>
          </w:rPr>
          <w:t>二、机构设置及人员情况</w:t>
        </w:r>
      </w:hyperlink>
    </w:p>
    <w:p w:rsidR="00960EBF" w:rsidRDefault="00354817">
      <w:pPr>
        <w:pStyle w:val="1"/>
        <w:tabs>
          <w:tab w:val="right" w:pos="8306"/>
        </w:tabs>
        <w:rPr>
          <w:rFonts w:ascii="仿宋_GB2312" w:eastAsia="仿宋_GB2312" w:hAnsi="仿宋_GB2312" w:cs="仿宋_GB2312"/>
          <w:b/>
          <w:bCs/>
          <w:sz w:val="32"/>
          <w:szCs w:val="32"/>
        </w:rPr>
      </w:pPr>
      <w:hyperlink w:anchor="_Toc29374" w:history="1">
        <w:r w:rsidR="00960EBF">
          <w:rPr>
            <w:rFonts w:ascii="仿宋_GB2312" w:eastAsia="仿宋_GB2312" w:hAnsi="仿宋_GB2312" w:cs="仿宋_GB2312" w:hint="eastAsia"/>
            <w:b/>
            <w:bCs/>
            <w:sz w:val="32"/>
            <w:szCs w:val="32"/>
          </w:rPr>
          <w:t>第二部分 部门决算情况说明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25314" w:history="1">
        <w:r w:rsidR="00960EBF">
          <w:rPr>
            <w:rFonts w:ascii="仿宋_GB2312" w:eastAsia="仿宋_GB2312" w:hAnsi="仿宋_GB2312" w:cs="仿宋_GB2312" w:hint="eastAsia"/>
            <w:bCs/>
            <w:kern w:val="0"/>
            <w:sz w:val="32"/>
            <w:szCs w:val="32"/>
          </w:rPr>
          <w:t>一、收入支出决算总体情况说明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12142" w:history="1">
        <w:r w:rsidR="00960EBF">
          <w:rPr>
            <w:rFonts w:ascii="仿宋_GB2312" w:eastAsia="仿宋_GB2312" w:hAnsi="仿宋_GB2312" w:cs="仿宋_GB2312" w:hint="eastAsia"/>
            <w:bCs/>
            <w:kern w:val="0"/>
            <w:sz w:val="32"/>
            <w:szCs w:val="32"/>
          </w:rPr>
          <w:t>二、收入决算情况说明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13201" w:history="1">
        <w:r w:rsidR="00960EBF">
          <w:rPr>
            <w:rFonts w:ascii="仿宋_GB2312" w:eastAsia="仿宋_GB2312" w:hAnsi="仿宋_GB2312" w:cs="仿宋_GB2312" w:hint="eastAsia"/>
            <w:bCs/>
            <w:kern w:val="0"/>
            <w:sz w:val="32"/>
            <w:szCs w:val="32"/>
          </w:rPr>
          <w:t>三、支出决算情况说明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26564" w:history="1">
        <w:r w:rsidR="00960EBF">
          <w:rPr>
            <w:rFonts w:ascii="仿宋_GB2312" w:eastAsia="仿宋_GB2312" w:hAnsi="仿宋_GB2312" w:cs="仿宋_GB2312" w:hint="eastAsia"/>
            <w:bCs/>
            <w:kern w:val="0"/>
            <w:sz w:val="32"/>
            <w:szCs w:val="32"/>
          </w:rPr>
          <w:t>四、财政拨款收入支出决算总体情况说明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20360" w:history="1">
        <w:r w:rsidR="00960EBF">
          <w:rPr>
            <w:rFonts w:ascii="仿宋_GB2312" w:eastAsia="仿宋_GB2312" w:hAnsi="仿宋_GB2312" w:cs="仿宋_GB2312" w:hint="eastAsia"/>
            <w:bCs/>
            <w:kern w:val="0"/>
            <w:sz w:val="32"/>
            <w:szCs w:val="32"/>
          </w:rPr>
          <w:t>五、一般公共预算财政拨款支出决算情况说明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30870" w:history="1">
        <w:r w:rsidR="00960EBF">
          <w:rPr>
            <w:rFonts w:ascii="仿宋_GB2312" w:eastAsia="仿宋_GB2312" w:hAnsi="仿宋_GB2312" w:cs="仿宋_GB2312" w:hint="eastAsia"/>
            <w:bCs/>
            <w:kern w:val="0"/>
            <w:sz w:val="32"/>
            <w:szCs w:val="32"/>
          </w:rPr>
          <w:t>六、一般公共预算财政拨款基本支出决算情况说明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21518" w:history="1">
        <w:r w:rsidR="00960EBF">
          <w:rPr>
            <w:rFonts w:ascii="仿宋_GB2312" w:eastAsia="仿宋_GB2312" w:hAnsi="仿宋_GB2312" w:cs="仿宋_GB2312" w:hint="eastAsia"/>
            <w:bCs/>
            <w:kern w:val="0"/>
            <w:sz w:val="32"/>
            <w:szCs w:val="32"/>
          </w:rPr>
          <w:t>七、财政拨款“三公”经费支出决算情况说明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5810" w:history="1">
        <w:r w:rsidR="00960EBF">
          <w:rPr>
            <w:rFonts w:ascii="仿宋_GB2312" w:eastAsia="仿宋_GB2312" w:hAnsi="仿宋_GB2312" w:cs="仿宋_GB2312" w:hint="eastAsia"/>
            <w:bCs/>
            <w:kern w:val="0"/>
            <w:sz w:val="32"/>
            <w:szCs w:val="32"/>
          </w:rPr>
          <w:t>八、政府性基金预算财政拨款收入支出决算情况说明</w:t>
        </w:r>
      </w:hyperlink>
    </w:p>
    <w:p w:rsidR="00960EBF" w:rsidRDefault="00354817">
      <w:hyperlink w:anchor="_Toc5810" w:history="1">
        <w:r w:rsidR="00960EBF">
          <w:rPr>
            <w:rFonts w:ascii="仿宋_GB2312" w:eastAsia="仿宋_GB2312" w:hAnsi="仿宋_GB2312" w:cs="仿宋_GB2312" w:hint="eastAsia"/>
            <w:bCs/>
            <w:kern w:val="0"/>
            <w:sz w:val="32"/>
            <w:szCs w:val="32"/>
          </w:rPr>
          <w:t>九、国有资本经营预算财政拨款收入支出决算情况说明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1235" w:history="1">
        <w:r w:rsidR="00960EBF">
          <w:rPr>
            <w:rFonts w:ascii="仿宋_GB2312" w:eastAsia="仿宋_GB2312" w:hAnsi="仿宋_GB2312" w:cs="仿宋_GB2312" w:hint="eastAsia"/>
            <w:sz w:val="32"/>
            <w:szCs w:val="32"/>
          </w:rPr>
          <w:t>十</w:t>
        </w:r>
        <w:r w:rsidR="00960EBF">
          <w:rPr>
            <w:rFonts w:ascii="仿宋_GB2312" w:eastAsia="仿宋_GB2312" w:hAnsi="仿宋_GB2312" w:cs="仿宋_GB2312" w:hint="eastAsia"/>
            <w:bCs/>
            <w:kern w:val="0"/>
            <w:sz w:val="32"/>
            <w:szCs w:val="32"/>
          </w:rPr>
          <w:t>、其他重要事项的情况说明</w:t>
        </w:r>
      </w:hyperlink>
    </w:p>
    <w:p w:rsidR="00960EBF" w:rsidRDefault="00354817">
      <w:pPr>
        <w:pStyle w:val="3"/>
        <w:tabs>
          <w:tab w:val="right" w:pos="8306"/>
        </w:tabs>
        <w:ind w:leftChars="0" w:left="0"/>
        <w:rPr>
          <w:rFonts w:ascii="仿宋_GB2312" w:eastAsia="仿宋_GB2312" w:hAnsi="仿宋_GB2312" w:cs="仿宋_GB2312"/>
          <w:sz w:val="32"/>
          <w:szCs w:val="32"/>
        </w:rPr>
      </w:pPr>
      <w:hyperlink w:anchor="_Toc14519" w:history="1">
        <w:r w:rsidR="00960EBF">
          <w:rPr>
            <w:rFonts w:ascii="仿宋_GB2312" w:eastAsia="仿宋_GB2312" w:hAnsi="仿宋_GB2312" w:cs="仿宋_GB2312" w:hint="eastAsia"/>
            <w:sz w:val="32"/>
            <w:szCs w:val="32"/>
          </w:rPr>
          <w:t>（一）机关运行经费支出情况</w:t>
        </w:r>
      </w:hyperlink>
    </w:p>
    <w:p w:rsidR="00960EBF" w:rsidRDefault="00354817">
      <w:pPr>
        <w:pStyle w:val="3"/>
        <w:tabs>
          <w:tab w:val="right" w:pos="8306"/>
        </w:tabs>
        <w:ind w:leftChars="0" w:left="0"/>
        <w:rPr>
          <w:rFonts w:ascii="仿宋_GB2312" w:eastAsia="仿宋_GB2312" w:hAnsi="仿宋_GB2312" w:cs="仿宋_GB2312"/>
          <w:sz w:val="32"/>
          <w:szCs w:val="32"/>
        </w:rPr>
      </w:pPr>
      <w:hyperlink w:anchor="_Toc227" w:history="1">
        <w:r w:rsidR="00960EBF">
          <w:rPr>
            <w:rFonts w:ascii="仿宋_GB2312" w:eastAsia="仿宋_GB2312" w:hAnsi="仿宋_GB2312" w:cs="仿宋_GB2312" w:hint="eastAsia"/>
            <w:sz w:val="32"/>
            <w:szCs w:val="32"/>
          </w:rPr>
          <w:t>（二）政府采购情况</w:t>
        </w:r>
      </w:hyperlink>
    </w:p>
    <w:p w:rsidR="00960EBF" w:rsidRDefault="00354817">
      <w:pPr>
        <w:pStyle w:val="3"/>
        <w:tabs>
          <w:tab w:val="right" w:pos="8306"/>
        </w:tabs>
        <w:ind w:leftChars="0" w:left="0"/>
        <w:rPr>
          <w:rFonts w:ascii="仿宋_GB2312" w:eastAsia="仿宋_GB2312" w:hAnsi="仿宋_GB2312" w:cs="仿宋_GB2312"/>
          <w:sz w:val="32"/>
          <w:szCs w:val="32"/>
        </w:rPr>
      </w:pPr>
      <w:hyperlink w:anchor="_Toc8391" w:history="1">
        <w:r w:rsidR="00960EBF">
          <w:rPr>
            <w:rFonts w:ascii="仿宋_GB2312" w:eastAsia="仿宋_GB2312" w:hAnsi="仿宋_GB2312" w:cs="仿宋_GB2312" w:hint="eastAsia"/>
            <w:sz w:val="32"/>
            <w:szCs w:val="32"/>
          </w:rPr>
          <w:t>（三）国有资产占用情况说明</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11283" w:history="1">
        <w:r w:rsidR="00960EBF">
          <w:rPr>
            <w:rFonts w:ascii="仿宋_GB2312" w:eastAsia="仿宋_GB2312" w:hAnsi="仿宋_GB2312" w:cs="仿宋_GB2312" w:hint="eastAsia"/>
            <w:bCs/>
            <w:kern w:val="0"/>
            <w:sz w:val="32"/>
            <w:szCs w:val="32"/>
          </w:rPr>
          <w:t>十一、预算绩效的情况说明</w:t>
        </w:r>
      </w:hyperlink>
    </w:p>
    <w:p w:rsidR="00960EBF" w:rsidRDefault="00E109AE">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960EBF" w:rsidRDefault="00354817">
      <w:pPr>
        <w:pStyle w:val="1"/>
        <w:tabs>
          <w:tab w:val="right" w:pos="8306"/>
        </w:tabs>
        <w:rPr>
          <w:rFonts w:ascii="仿宋_GB2312" w:eastAsia="仿宋_GB2312" w:hAnsi="仿宋_GB2312" w:cs="仿宋_GB2312"/>
          <w:b/>
          <w:bCs/>
          <w:sz w:val="32"/>
          <w:szCs w:val="32"/>
        </w:rPr>
      </w:pPr>
      <w:hyperlink w:anchor="_Toc3250" w:history="1">
        <w:r w:rsidR="00960EBF">
          <w:rPr>
            <w:rFonts w:ascii="仿宋_GB2312" w:eastAsia="仿宋_GB2312" w:hAnsi="仿宋_GB2312" w:cs="仿宋_GB2312" w:hint="eastAsia"/>
            <w:b/>
            <w:bCs/>
            <w:sz w:val="32"/>
            <w:szCs w:val="32"/>
          </w:rPr>
          <w:t>第三部分 专业名词解释</w:t>
        </w:r>
      </w:hyperlink>
    </w:p>
    <w:p w:rsidR="00960EBF" w:rsidRDefault="00354817">
      <w:pPr>
        <w:pStyle w:val="1"/>
        <w:tabs>
          <w:tab w:val="right" w:pos="8306"/>
        </w:tabs>
        <w:rPr>
          <w:rFonts w:ascii="仿宋_GB2312" w:eastAsia="仿宋_GB2312" w:hAnsi="仿宋_GB2312" w:cs="仿宋_GB2312"/>
          <w:b/>
          <w:bCs/>
          <w:sz w:val="32"/>
          <w:szCs w:val="32"/>
        </w:rPr>
      </w:pPr>
      <w:hyperlink w:anchor="_Toc22784" w:history="1">
        <w:r w:rsidR="00960EBF">
          <w:rPr>
            <w:rFonts w:ascii="仿宋_GB2312" w:eastAsia="仿宋_GB2312" w:hAnsi="仿宋_GB2312" w:cs="仿宋_GB2312" w:hint="eastAsia"/>
            <w:b/>
            <w:bCs/>
            <w:sz w:val="32"/>
            <w:szCs w:val="32"/>
          </w:rPr>
          <w:t>第四部分 部门决算报表（见附表）</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2183" w:history="1">
        <w:r w:rsidR="00960EBF">
          <w:rPr>
            <w:rFonts w:ascii="仿宋_GB2312" w:eastAsia="仿宋_GB2312" w:hAnsi="仿宋_GB2312" w:cs="仿宋_GB2312" w:hint="eastAsia"/>
            <w:bCs/>
            <w:kern w:val="0"/>
            <w:sz w:val="32"/>
            <w:szCs w:val="32"/>
          </w:rPr>
          <w:t>一、《收入支出决算总表》</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24532" w:history="1">
        <w:r w:rsidR="00960EBF">
          <w:rPr>
            <w:rFonts w:ascii="仿宋_GB2312" w:eastAsia="仿宋_GB2312" w:hAnsi="仿宋_GB2312" w:cs="仿宋_GB2312" w:hint="eastAsia"/>
            <w:bCs/>
            <w:kern w:val="0"/>
            <w:sz w:val="32"/>
            <w:szCs w:val="32"/>
          </w:rPr>
          <w:t>二、《收入决算表》</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32434" w:history="1">
        <w:r w:rsidR="00960EBF">
          <w:rPr>
            <w:rFonts w:ascii="仿宋_GB2312" w:eastAsia="仿宋_GB2312" w:hAnsi="仿宋_GB2312" w:cs="仿宋_GB2312" w:hint="eastAsia"/>
            <w:bCs/>
            <w:kern w:val="0"/>
            <w:sz w:val="32"/>
            <w:szCs w:val="32"/>
          </w:rPr>
          <w:t>三、《支出决算表》</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28786" w:history="1">
        <w:r w:rsidR="00960EBF">
          <w:rPr>
            <w:rFonts w:ascii="仿宋_GB2312" w:eastAsia="仿宋_GB2312" w:hAnsi="仿宋_GB2312" w:cs="仿宋_GB2312" w:hint="eastAsia"/>
            <w:bCs/>
            <w:kern w:val="0"/>
            <w:sz w:val="32"/>
            <w:szCs w:val="32"/>
          </w:rPr>
          <w:t>四、《财政拨款收入支出决算总表》</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14869" w:history="1">
        <w:r w:rsidR="00960EBF">
          <w:rPr>
            <w:rFonts w:ascii="仿宋_GB2312" w:eastAsia="仿宋_GB2312" w:hAnsi="仿宋_GB2312" w:cs="仿宋_GB2312" w:hint="eastAsia"/>
            <w:bCs/>
            <w:kern w:val="0"/>
            <w:sz w:val="32"/>
            <w:szCs w:val="32"/>
          </w:rPr>
          <w:t>五、《一般公共预算财政拨款支出决算表》</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8884" w:history="1">
        <w:r w:rsidR="00960EBF">
          <w:rPr>
            <w:rFonts w:ascii="仿宋_GB2312" w:eastAsia="仿宋_GB2312" w:hAnsi="仿宋_GB2312" w:cs="仿宋_GB2312" w:hint="eastAsia"/>
            <w:bCs/>
            <w:kern w:val="0"/>
            <w:sz w:val="32"/>
            <w:szCs w:val="32"/>
          </w:rPr>
          <w:t>六、《一般公共预算财政拨款基本支出决算表》</w:t>
        </w:r>
      </w:hyperlink>
    </w:p>
    <w:p w:rsidR="00960EBF" w:rsidRDefault="00354817">
      <w:pPr>
        <w:pStyle w:val="2"/>
        <w:tabs>
          <w:tab w:val="right" w:pos="8306"/>
        </w:tabs>
        <w:ind w:leftChars="0" w:left="0"/>
        <w:rPr>
          <w:rFonts w:ascii="仿宋_GB2312" w:eastAsia="仿宋_GB2312" w:hAnsi="仿宋_GB2312" w:cs="仿宋_GB2312"/>
          <w:sz w:val="32"/>
          <w:szCs w:val="32"/>
        </w:rPr>
      </w:pPr>
      <w:hyperlink w:anchor="_Toc29106" w:history="1">
        <w:r w:rsidR="00960EBF">
          <w:rPr>
            <w:rFonts w:ascii="仿宋_GB2312" w:eastAsia="仿宋_GB2312" w:hAnsi="仿宋_GB2312" w:cs="仿宋_GB2312" w:hint="eastAsia"/>
            <w:bCs/>
            <w:kern w:val="0"/>
            <w:sz w:val="32"/>
            <w:szCs w:val="32"/>
          </w:rPr>
          <w:t>七、《财政拨款“三公”经费支出决算表》</w:t>
        </w:r>
      </w:hyperlink>
    </w:p>
    <w:p w:rsidR="00960EBF" w:rsidRDefault="00354817">
      <w:pPr>
        <w:pStyle w:val="2"/>
        <w:tabs>
          <w:tab w:val="right" w:pos="8306"/>
        </w:tabs>
        <w:ind w:leftChars="0" w:left="0"/>
        <w:rPr>
          <w:rFonts w:ascii="仿宋_GB2312" w:eastAsia="仿宋_GB2312" w:hAnsi="仿宋_GB2312" w:cs="仿宋_GB2312"/>
          <w:bCs/>
          <w:kern w:val="0"/>
          <w:sz w:val="32"/>
          <w:szCs w:val="32"/>
        </w:rPr>
      </w:pPr>
      <w:hyperlink w:anchor="_Toc7643" w:history="1">
        <w:r w:rsidR="00960EBF">
          <w:rPr>
            <w:rFonts w:ascii="仿宋_GB2312" w:eastAsia="仿宋_GB2312" w:hAnsi="仿宋_GB2312" w:cs="仿宋_GB2312" w:hint="eastAsia"/>
            <w:bCs/>
            <w:kern w:val="0"/>
            <w:sz w:val="32"/>
            <w:szCs w:val="32"/>
          </w:rPr>
          <w:t>八、《政府性基金预算财政拨款收入支出决算表》</w:t>
        </w:r>
      </w:hyperlink>
    </w:p>
    <w:p w:rsidR="00960EBF" w:rsidRDefault="00E109AE">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960EBF" w:rsidRDefault="00354817">
      <w:r>
        <w:rPr>
          <w:rFonts w:ascii="仿宋_GB2312" w:eastAsia="仿宋_GB2312" w:hAnsi="仿宋_GB2312" w:cs="仿宋_GB2312" w:hint="eastAsia"/>
          <w:sz w:val="32"/>
          <w:szCs w:val="32"/>
        </w:rPr>
        <w:fldChar w:fldCharType="end"/>
      </w:r>
    </w:p>
    <w:p w:rsidR="00960EBF" w:rsidRDefault="00E109AE">
      <w:pPr>
        <w:rPr>
          <w:rFonts w:ascii="仿宋_GB2312" w:eastAsia="仿宋_GB2312"/>
          <w:sz w:val="32"/>
          <w:szCs w:val="32"/>
        </w:rPr>
      </w:pPr>
      <w:r>
        <w:rPr>
          <w:rFonts w:ascii="仿宋_GB2312" w:eastAsia="仿宋_GB2312" w:hint="eastAsia"/>
          <w:sz w:val="32"/>
          <w:szCs w:val="32"/>
        </w:rPr>
        <w:br w:type="page"/>
      </w:r>
    </w:p>
    <w:p w:rsidR="00960EBF" w:rsidRDefault="00E109AE">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960EBF" w:rsidRDefault="00E109AE">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2C60A7" w:rsidRPr="002C60A7" w:rsidRDefault="002C60A7" w:rsidP="002C60A7">
      <w:pPr>
        <w:ind w:firstLineChars="200" w:firstLine="640"/>
        <w:jc w:val="left"/>
        <w:rPr>
          <w:rFonts w:ascii="仿宋_GB2312" w:eastAsia="仿宋_GB2312"/>
          <w:sz w:val="32"/>
          <w:szCs w:val="32"/>
        </w:rPr>
      </w:pPr>
      <w:r w:rsidRPr="002C60A7">
        <w:rPr>
          <w:rFonts w:ascii="仿宋_GB2312" w:eastAsia="仿宋_GB2312" w:hint="eastAsia"/>
          <w:sz w:val="32"/>
          <w:szCs w:val="32"/>
        </w:rPr>
        <w:t>（1）负责乡镇卫生预防，乡镇卫生诊断，传染病疫情报告和检测，预防接种、结核病、艾滋病等重大传染病预防，常见传染病防治，健康档案管理、爱国卫生指导等；</w:t>
      </w:r>
    </w:p>
    <w:p w:rsidR="002C60A7" w:rsidRPr="002C60A7" w:rsidRDefault="002C60A7" w:rsidP="002C60A7">
      <w:pPr>
        <w:ind w:firstLineChars="200" w:firstLine="640"/>
        <w:jc w:val="left"/>
        <w:rPr>
          <w:rFonts w:ascii="仿宋_GB2312" w:eastAsia="仿宋_GB2312"/>
          <w:sz w:val="32"/>
          <w:szCs w:val="32"/>
        </w:rPr>
      </w:pPr>
      <w:r w:rsidRPr="002C60A7">
        <w:rPr>
          <w:rFonts w:ascii="仿宋_GB2312" w:eastAsia="仿宋_GB2312" w:hint="eastAsia"/>
          <w:sz w:val="32"/>
          <w:szCs w:val="32"/>
        </w:rPr>
        <w:t>（2）负责乡镇卫生保健。妇女保健、儿童保健、老年保健等；</w:t>
      </w:r>
    </w:p>
    <w:p w:rsidR="002C60A7" w:rsidRPr="002C60A7" w:rsidRDefault="002C60A7" w:rsidP="002C60A7">
      <w:pPr>
        <w:ind w:firstLineChars="200" w:firstLine="640"/>
        <w:jc w:val="left"/>
        <w:rPr>
          <w:rFonts w:ascii="仿宋_GB2312" w:eastAsia="仿宋_GB2312"/>
          <w:sz w:val="32"/>
          <w:szCs w:val="32"/>
        </w:rPr>
      </w:pPr>
      <w:r w:rsidRPr="002C60A7">
        <w:rPr>
          <w:rFonts w:ascii="仿宋_GB2312" w:eastAsia="仿宋_GB2312" w:hint="eastAsia"/>
          <w:sz w:val="32"/>
          <w:szCs w:val="32"/>
        </w:rPr>
        <w:t>（3）负责乡镇医疗诊治。一般常见病、多发病的诊治，乡镇现场救助。慢性病筛查和重点慢病病历管理，精神病患者管理，转诊服务等；</w:t>
      </w:r>
    </w:p>
    <w:p w:rsidR="002C60A7" w:rsidRPr="002C60A7" w:rsidRDefault="002C60A7" w:rsidP="002C60A7">
      <w:pPr>
        <w:ind w:firstLineChars="200" w:firstLine="640"/>
        <w:jc w:val="left"/>
        <w:rPr>
          <w:rFonts w:ascii="仿宋_GB2312" w:eastAsia="仿宋_GB2312"/>
          <w:sz w:val="32"/>
          <w:szCs w:val="32"/>
        </w:rPr>
      </w:pPr>
      <w:r w:rsidRPr="002C60A7">
        <w:rPr>
          <w:rFonts w:ascii="仿宋_GB2312" w:eastAsia="仿宋_GB2312" w:hint="eastAsia"/>
          <w:sz w:val="32"/>
          <w:szCs w:val="32"/>
        </w:rPr>
        <w:t>（4）负责乡镇疾病康复；</w:t>
      </w:r>
    </w:p>
    <w:p w:rsidR="002C60A7" w:rsidRPr="002C60A7" w:rsidRDefault="002C60A7" w:rsidP="002C60A7">
      <w:pPr>
        <w:ind w:firstLineChars="200" w:firstLine="640"/>
        <w:jc w:val="left"/>
        <w:rPr>
          <w:rFonts w:ascii="仿宋_GB2312" w:eastAsia="仿宋_GB2312"/>
          <w:sz w:val="32"/>
          <w:szCs w:val="32"/>
        </w:rPr>
      </w:pPr>
      <w:r w:rsidRPr="002C60A7">
        <w:rPr>
          <w:rFonts w:ascii="仿宋_GB2312" w:eastAsia="仿宋_GB2312" w:hint="eastAsia"/>
          <w:sz w:val="32"/>
          <w:szCs w:val="32"/>
        </w:rPr>
        <w:t>（5）负责乡镇健康教育、卫生知识普及，个体和群体的健康管理，重点人群与重点健康教育，宣传健康行为和生活方式等；</w:t>
      </w:r>
    </w:p>
    <w:p w:rsidR="00960EBF" w:rsidRDefault="002C60A7" w:rsidP="002C60A7">
      <w:pPr>
        <w:ind w:firstLineChars="200" w:firstLine="640"/>
        <w:jc w:val="left"/>
        <w:rPr>
          <w:rFonts w:ascii="仿宋_GB2312" w:eastAsia="仿宋_GB2312"/>
          <w:sz w:val="32"/>
          <w:szCs w:val="32"/>
        </w:rPr>
      </w:pPr>
      <w:r w:rsidRPr="002C60A7">
        <w:rPr>
          <w:rFonts w:ascii="仿宋_GB2312" w:eastAsia="仿宋_GB2312" w:hint="eastAsia"/>
          <w:sz w:val="32"/>
          <w:szCs w:val="32"/>
        </w:rPr>
        <w:t>（6）负责乡镇计划生育服务与咨询指导，发放避孕药具等</w:t>
      </w:r>
      <w:r>
        <w:rPr>
          <w:rFonts w:ascii="仿宋_GB2312" w:eastAsia="仿宋_GB2312" w:hint="eastAsia"/>
          <w:sz w:val="32"/>
          <w:szCs w:val="32"/>
        </w:rPr>
        <w:t>。</w:t>
      </w:r>
    </w:p>
    <w:p w:rsidR="00960EBF" w:rsidRDefault="00E109AE">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960EBF" w:rsidRDefault="00E109AE">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昌吉市硫磺沟镇卫生院</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14</w:t>
      </w:r>
      <w:r>
        <w:rPr>
          <w:rFonts w:ascii="仿宋_GB2312" w:eastAsia="仿宋_GB2312" w:hint="eastAsia"/>
          <w:sz w:val="32"/>
          <w:szCs w:val="32"/>
        </w:rPr>
        <w:t>人，其中：在职人员</w:t>
      </w:r>
      <w:r>
        <w:rPr>
          <w:rFonts w:ascii="仿宋_GB2312" w:eastAsia="仿宋_GB2312" w:hint="eastAsia"/>
          <w:sz w:val="32"/>
          <w:szCs w:val="32"/>
          <w:lang w:val="zh-CN"/>
        </w:rPr>
        <w:t>13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w:t>
      </w:r>
      <w:r>
        <w:rPr>
          <w:rFonts w:ascii="仿宋_GB2312" w:eastAsia="仿宋_GB2312" w:hint="eastAsia"/>
          <w:sz w:val="32"/>
          <w:szCs w:val="32"/>
        </w:rPr>
        <w:t>人。</w:t>
      </w:r>
    </w:p>
    <w:p w:rsidR="00960EBF" w:rsidRDefault="00E109AE">
      <w:pPr>
        <w:ind w:firstLineChars="200" w:firstLine="640"/>
        <w:rPr>
          <w:rFonts w:ascii="仿宋_GB2312" w:eastAsia="仿宋_GB2312" w:hAnsi="宋体" w:cs="宋体"/>
          <w:kern w:val="0"/>
          <w:sz w:val="32"/>
          <w:szCs w:val="32"/>
        </w:rPr>
        <w:sectPr w:rsidR="00960EB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C60A7">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sidR="002C60A7">
        <w:rPr>
          <w:rFonts w:ascii="仿宋_GB2312" w:eastAsia="仿宋_GB2312" w:hint="eastAsia"/>
          <w:sz w:val="32"/>
          <w:szCs w:val="32"/>
        </w:rPr>
        <w:t>办公室、临床科室、公共卫生科室、</w:t>
      </w:r>
      <w:r w:rsidR="002C60A7" w:rsidRPr="002C60A7">
        <w:rPr>
          <w:rFonts w:ascii="仿宋_GB2312" w:eastAsia="仿宋_GB2312" w:hint="eastAsia"/>
          <w:sz w:val="32"/>
          <w:szCs w:val="32"/>
        </w:rPr>
        <w:t>检验室、B超室、心电图室、药房、护理部、放射科</w:t>
      </w:r>
      <w:r>
        <w:rPr>
          <w:rFonts w:ascii="仿宋_GB2312" w:eastAsia="仿宋_GB2312" w:hAnsi="宋体" w:cs="宋体" w:hint="eastAsia"/>
          <w:kern w:val="0"/>
          <w:sz w:val="32"/>
          <w:szCs w:val="32"/>
        </w:rPr>
        <w:t>。</w:t>
      </w:r>
    </w:p>
    <w:p w:rsidR="00960EBF" w:rsidRDefault="00E109AE">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960EBF" w:rsidRDefault="00E109AE">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432.61</w:t>
      </w:r>
      <w:r>
        <w:rPr>
          <w:rFonts w:ascii="仿宋_GB2312" w:eastAsia="仿宋_GB2312" w:hint="eastAsia"/>
          <w:sz w:val="32"/>
          <w:szCs w:val="32"/>
        </w:rPr>
        <w:t>万元，其中：本年收入合计</w:t>
      </w:r>
      <w:r>
        <w:rPr>
          <w:rFonts w:ascii="仿宋_GB2312" w:eastAsia="仿宋_GB2312" w:hint="eastAsia"/>
          <w:sz w:val="32"/>
          <w:szCs w:val="32"/>
        </w:rPr>
        <w:t>431.34</w:t>
      </w:r>
      <w:r>
        <w:rPr>
          <w:rFonts w:ascii="仿宋_GB2312" w:eastAsia="仿宋_GB2312" w:hint="eastAsia"/>
          <w:sz w:val="32"/>
          <w:szCs w:val="32"/>
        </w:rPr>
        <w:t>万元，使用非财政拨款结余</w:t>
      </w:r>
      <w:r>
        <w:rPr>
          <w:rFonts w:ascii="仿宋_GB2312" w:eastAsia="仿宋_GB2312" w:hint="eastAsia"/>
          <w:sz w:val="32"/>
          <w:szCs w:val="32"/>
        </w:rPr>
        <w:t>1.27</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432.61</w:t>
      </w:r>
      <w:r>
        <w:rPr>
          <w:rFonts w:ascii="仿宋_GB2312" w:eastAsia="仿宋_GB2312" w:hint="eastAsia"/>
          <w:sz w:val="32"/>
          <w:szCs w:val="32"/>
        </w:rPr>
        <w:t>万元，其中：本年支出合计</w:t>
      </w:r>
      <w:r>
        <w:rPr>
          <w:rFonts w:ascii="仿宋_GB2312" w:eastAsia="仿宋_GB2312" w:hint="eastAsia"/>
          <w:sz w:val="32"/>
          <w:szCs w:val="32"/>
        </w:rPr>
        <w:t>432.61</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154.59</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55.60%</w:t>
      </w:r>
      <w:r>
        <w:rPr>
          <w:rFonts w:ascii="仿宋_GB2312" w:eastAsia="仿宋_GB2312" w:hint="eastAsia"/>
          <w:sz w:val="32"/>
          <w:szCs w:val="32"/>
        </w:rPr>
        <w:t>，主要原因是：</w:t>
      </w:r>
      <w:r w:rsidR="002C60A7">
        <w:rPr>
          <w:rFonts w:ascii="仿宋_GB2312" w:eastAsia="仿宋_GB2312" w:hint="eastAsia"/>
          <w:sz w:val="32"/>
          <w:szCs w:val="32"/>
        </w:rPr>
        <w:t>本年单位人员增加，人员工资、津补贴等人员经费增加；学生体检经费等较上年增加</w:t>
      </w:r>
      <w:r>
        <w:rPr>
          <w:rFonts w:ascii="仿宋_GB2312" w:eastAsia="仿宋_GB2312" w:hint="eastAsia"/>
          <w:sz w:val="32"/>
          <w:szCs w:val="32"/>
        </w:rPr>
        <w:t>。</w:t>
      </w:r>
    </w:p>
    <w:p w:rsidR="00960EBF" w:rsidRDefault="00E109AE">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431.34</w:t>
      </w:r>
      <w:r>
        <w:rPr>
          <w:rFonts w:ascii="仿宋_GB2312" w:eastAsia="仿宋_GB2312" w:hint="eastAsia"/>
          <w:sz w:val="32"/>
          <w:szCs w:val="32"/>
        </w:rPr>
        <w:t>万元，其中：财政拨款收入</w:t>
      </w:r>
      <w:r>
        <w:rPr>
          <w:rFonts w:ascii="仿宋_GB2312" w:eastAsia="仿宋_GB2312" w:hint="eastAsia"/>
          <w:sz w:val="32"/>
          <w:szCs w:val="32"/>
          <w:lang w:val="zh-CN"/>
        </w:rPr>
        <w:t>410.99</w:t>
      </w:r>
      <w:r>
        <w:rPr>
          <w:rFonts w:ascii="仿宋_GB2312" w:eastAsia="仿宋_GB2312" w:hint="eastAsia"/>
          <w:sz w:val="32"/>
          <w:szCs w:val="32"/>
        </w:rPr>
        <w:t>万元，占</w:t>
      </w:r>
      <w:r>
        <w:rPr>
          <w:rFonts w:ascii="仿宋_GB2312" w:eastAsia="仿宋_GB2312" w:hint="eastAsia"/>
          <w:sz w:val="32"/>
          <w:szCs w:val="32"/>
          <w:lang w:val="zh-CN"/>
        </w:rPr>
        <w:t>95.28%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20.35</w:t>
      </w:r>
      <w:r>
        <w:rPr>
          <w:rFonts w:ascii="仿宋_GB2312" w:eastAsia="仿宋_GB2312" w:hint="eastAsia"/>
          <w:sz w:val="32"/>
          <w:szCs w:val="32"/>
        </w:rPr>
        <w:t>万元，占</w:t>
      </w:r>
      <w:r>
        <w:rPr>
          <w:rFonts w:ascii="仿宋_GB2312" w:eastAsia="仿宋_GB2312" w:hint="eastAsia"/>
          <w:sz w:val="32"/>
          <w:szCs w:val="32"/>
          <w:lang w:val="zh-CN"/>
        </w:rPr>
        <w:t>4.72%</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960EBF" w:rsidRDefault="00E109AE">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960EBF" w:rsidRDefault="00E109A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432.61</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256.01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59.18%</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176.60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40.82%</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960EBF" w:rsidRDefault="00E109AE">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410.99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410.99</w:t>
      </w:r>
      <w:r>
        <w:rPr>
          <w:rFonts w:ascii="仿宋_GB2312" w:eastAsia="仿宋_GB2312" w:hint="eastAsia"/>
          <w:sz w:val="32"/>
          <w:szCs w:val="32"/>
        </w:rPr>
        <w:t>万元。财政拨款支出总计</w:t>
      </w:r>
      <w:r>
        <w:rPr>
          <w:rFonts w:ascii="仿宋_GB2312" w:eastAsia="仿宋_GB2312" w:hint="eastAsia"/>
          <w:sz w:val="32"/>
          <w:szCs w:val="32"/>
          <w:lang w:val="zh-CN"/>
        </w:rPr>
        <w:t>410.99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410.99</w:t>
      </w:r>
      <w:r>
        <w:rPr>
          <w:rFonts w:ascii="仿宋_GB2312" w:eastAsia="仿宋_GB2312" w:hint="eastAsia"/>
          <w:sz w:val="32"/>
          <w:szCs w:val="32"/>
        </w:rPr>
        <w:t>万元。</w:t>
      </w:r>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148.57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56.62%,</w:t>
      </w:r>
      <w:r>
        <w:rPr>
          <w:rFonts w:ascii="仿宋_GB2312" w:eastAsia="仿宋_GB2312" w:hint="eastAsia"/>
          <w:sz w:val="32"/>
          <w:szCs w:val="32"/>
        </w:rPr>
        <w:t>主要原因是：</w:t>
      </w:r>
      <w:r w:rsidR="002C60A7">
        <w:rPr>
          <w:rFonts w:ascii="仿宋_GB2312" w:eastAsia="仿宋_GB2312" w:hint="eastAsia"/>
          <w:sz w:val="32"/>
          <w:szCs w:val="32"/>
        </w:rPr>
        <w:t>本年单位人员增加，人员工资、津补贴等人员经费增加；学生体检经费等较上年增加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201.15</w:t>
      </w:r>
      <w:r>
        <w:rPr>
          <w:rFonts w:ascii="仿宋_GB2312" w:eastAsia="仿宋_GB2312" w:hint="eastAsia"/>
          <w:sz w:val="32"/>
          <w:szCs w:val="32"/>
        </w:rPr>
        <w:t>万元，决算数</w:t>
      </w:r>
      <w:r>
        <w:rPr>
          <w:rFonts w:ascii="仿宋_GB2312" w:eastAsia="仿宋_GB2312" w:hint="eastAsia"/>
          <w:sz w:val="32"/>
          <w:szCs w:val="32"/>
          <w:lang w:val="zh-CN"/>
        </w:rPr>
        <w:t>410.99</w:t>
      </w:r>
      <w:r>
        <w:rPr>
          <w:rFonts w:ascii="仿宋_GB2312" w:eastAsia="仿宋_GB2312" w:hint="eastAsia"/>
          <w:sz w:val="32"/>
          <w:szCs w:val="32"/>
        </w:rPr>
        <w:t>万元，预决算差异率</w:t>
      </w:r>
      <w:r>
        <w:rPr>
          <w:rFonts w:ascii="仿宋_GB2312" w:eastAsia="仿宋_GB2312" w:hint="eastAsia"/>
          <w:sz w:val="32"/>
          <w:szCs w:val="32"/>
        </w:rPr>
        <w:t>104.32%</w:t>
      </w:r>
      <w:r>
        <w:rPr>
          <w:rFonts w:ascii="仿宋_GB2312" w:eastAsia="仿宋_GB2312" w:hint="eastAsia"/>
          <w:sz w:val="32"/>
          <w:szCs w:val="32"/>
        </w:rPr>
        <w:t>，主要原因是：</w:t>
      </w:r>
      <w:r w:rsidR="002C60A7">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rsidR="00960EBF" w:rsidRDefault="00E109AE">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960EBF" w:rsidRDefault="00E109AE">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960EBF" w:rsidRDefault="00E109AE">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410.99</w:t>
      </w:r>
      <w:r>
        <w:rPr>
          <w:rFonts w:ascii="仿宋_GB2312" w:eastAsia="仿宋_GB2312" w:hint="eastAsia"/>
          <w:sz w:val="32"/>
          <w:szCs w:val="32"/>
        </w:rPr>
        <w:t>万元，占本年支出合计的</w:t>
      </w:r>
      <w:r>
        <w:rPr>
          <w:rFonts w:ascii="仿宋_GB2312" w:eastAsia="仿宋_GB2312" w:hint="eastAsia"/>
          <w:sz w:val="32"/>
          <w:szCs w:val="32"/>
          <w:lang w:val="zh-CN"/>
        </w:rPr>
        <w:t>95.00%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148.57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56.62%,</w:t>
      </w:r>
      <w:r>
        <w:rPr>
          <w:rFonts w:ascii="仿宋_GB2312" w:eastAsia="仿宋_GB2312" w:hint="eastAsia"/>
          <w:sz w:val="32"/>
          <w:szCs w:val="32"/>
        </w:rPr>
        <w:t>主要原因是：</w:t>
      </w:r>
      <w:r w:rsidR="002C60A7">
        <w:rPr>
          <w:rFonts w:ascii="仿宋_GB2312" w:eastAsia="仿宋_GB2312" w:hint="eastAsia"/>
          <w:sz w:val="32"/>
          <w:szCs w:val="32"/>
        </w:rPr>
        <w:t>本年单位人员增加，人员工资、津补贴等人员经费增加；学生体检经费等较上年增加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201.15</w:t>
      </w:r>
      <w:r>
        <w:rPr>
          <w:rFonts w:ascii="仿宋_GB2312" w:eastAsia="仿宋_GB2312" w:hint="eastAsia"/>
          <w:sz w:val="32"/>
          <w:szCs w:val="32"/>
        </w:rPr>
        <w:t>万元，决算数</w:t>
      </w:r>
      <w:r>
        <w:rPr>
          <w:rFonts w:ascii="仿宋_GB2312" w:eastAsia="仿宋_GB2312" w:hint="eastAsia"/>
          <w:sz w:val="32"/>
          <w:szCs w:val="32"/>
          <w:lang w:val="zh-CN"/>
        </w:rPr>
        <w:t>410.99</w:t>
      </w:r>
      <w:r>
        <w:rPr>
          <w:rFonts w:ascii="仿宋_GB2312" w:eastAsia="仿宋_GB2312" w:hint="eastAsia"/>
          <w:sz w:val="32"/>
          <w:szCs w:val="32"/>
        </w:rPr>
        <w:t>万元，预决算差异率</w:t>
      </w:r>
      <w:r>
        <w:rPr>
          <w:rFonts w:ascii="仿宋_GB2312" w:eastAsia="仿宋_GB2312" w:hint="eastAsia"/>
          <w:sz w:val="32"/>
          <w:szCs w:val="32"/>
          <w:lang w:val="zh-CN"/>
        </w:rPr>
        <w:t>104.32%</w:t>
      </w:r>
      <w:r>
        <w:rPr>
          <w:rFonts w:ascii="仿宋_GB2312" w:eastAsia="仿宋_GB2312" w:hint="eastAsia"/>
          <w:sz w:val="32"/>
          <w:szCs w:val="32"/>
        </w:rPr>
        <w:t>，主要原因是：</w:t>
      </w:r>
      <w:r w:rsidR="002C60A7">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rsidR="00960EBF" w:rsidRDefault="00E109AE">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960EBF" w:rsidRDefault="002C60A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26.15</w:t>
      </w:r>
      <w:r>
        <w:rPr>
          <w:rFonts w:ascii="仿宋_GB2312" w:eastAsia="仿宋_GB2312"/>
          <w:kern w:val="2"/>
          <w:sz w:val="32"/>
          <w:szCs w:val="32"/>
          <w:lang w:val="zh-CN"/>
        </w:rPr>
        <w:t>万元，占</w:t>
      </w:r>
      <w:r>
        <w:rPr>
          <w:rFonts w:ascii="仿宋_GB2312" w:eastAsia="仿宋_GB2312" w:hint="eastAsia"/>
          <w:kern w:val="2"/>
          <w:sz w:val="32"/>
          <w:szCs w:val="32"/>
          <w:lang w:val="zh-CN"/>
        </w:rPr>
        <w:t>6.36%</w:t>
      </w:r>
      <w:r>
        <w:rPr>
          <w:rFonts w:ascii="仿宋_GB2312" w:eastAsia="仿宋_GB2312"/>
          <w:kern w:val="2"/>
          <w:sz w:val="32"/>
          <w:szCs w:val="32"/>
          <w:lang w:val="zh-CN"/>
        </w:rPr>
        <w:t>；</w:t>
      </w:r>
    </w:p>
    <w:p w:rsidR="00960EBF" w:rsidRDefault="002C60A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309.76</w:t>
      </w:r>
      <w:r>
        <w:rPr>
          <w:rFonts w:ascii="仿宋_GB2312" w:eastAsia="仿宋_GB2312"/>
          <w:kern w:val="2"/>
          <w:sz w:val="32"/>
          <w:szCs w:val="32"/>
          <w:lang w:val="zh-CN"/>
        </w:rPr>
        <w:t>万元，占</w:t>
      </w:r>
      <w:r>
        <w:rPr>
          <w:rFonts w:ascii="仿宋_GB2312" w:eastAsia="仿宋_GB2312" w:hint="eastAsia"/>
          <w:kern w:val="2"/>
          <w:sz w:val="32"/>
          <w:szCs w:val="32"/>
          <w:lang w:val="zh-CN"/>
        </w:rPr>
        <w:t>75.37%</w:t>
      </w:r>
      <w:r>
        <w:rPr>
          <w:rFonts w:ascii="仿宋_GB2312" w:eastAsia="仿宋_GB2312"/>
          <w:kern w:val="2"/>
          <w:sz w:val="32"/>
          <w:szCs w:val="32"/>
          <w:lang w:val="zh-CN"/>
        </w:rPr>
        <w:t>；</w:t>
      </w:r>
    </w:p>
    <w:p w:rsidR="00960EBF" w:rsidRDefault="002C60A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58.67</w:t>
      </w:r>
      <w:r>
        <w:rPr>
          <w:rFonts w:ascii="仿宋_GB2312" w:eastAsia="仿宋_GB2312"/>
          <w:kern w:val="2"/>
          <w:sz w:val="32"/>
          <w:szCs w:val="32"/>
          <w:lang w:val="zh-CN"/>
        </w:rPr>
        <w:t>万元，占</w:t>
      </w:r>
      <w:r>
        <w:rPr>
          <w:rFonts w:ascii="仿宋_GB2312" w:eastAsia="仿宋_GB2312" w:hint="eastAsia"/>
          <w:kern w:val="2"/>
          <w:sz w:val="32"/>
          <w:szCs w:val="32"/>
          <w:lang w:val="zh-CN"/>
        </w:rPr>
        <w:t>14.28%</w:t>
      </w:r>
      <w:r>
        <w:rPr>
          <w:rFonts w:ascii="仿宋_GB2312" w:eastAsia="仿宋_GB2312"/>
          <w:kern w:val="2"/>
          <w:sz w:val="32"/>
          <w:szCs w:val="32"/>
          <w:lang w:val="zh-CN"/>
        </w:rPr>
        <w:t>；</w:t>
      </w:r>
    </w:p>
    <w:p w:rsidR="00960EBF" w:rsidRDefault="002C60A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16.41</w:t>
      </w:r>
      <w:r>
        <w:rPr>
          <w:rFonts w:ascii="仿宋_GB2312" w:eastAsia="仿宋_GB2312"/>
          <w:kern w:val="2"/>
          <w:sz w:val="32"/>
          <w:szCs w:val="32"/>
          <w:lang w:val="zh-CN"/>
        </w:rPr>
        <w:t>万元，占</w:t>
      </w:r>
      <w:r>
        <w:rPr>
          <w:rFonts w:ascii="仿宋_GB2312" w:eastAsia="仿宋_GB2312" w:hint="eastAsia"/>
          <w:kern w:val="2"/>
          <w:sz w:val="32"/>
          <w:szCs w:val="32"/>
          <w:lang w:val="zh-CN"/>
        </w:rPr>
        <w:t>3.99%。</w:t>
      </w:r>
    </w:p>
    <w:p w:rsidR="00960EBF" w:rsidRDefault="00E109AE">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0.07</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w:t>
      </w:r>
      <w:r w:rsidR="00830C0F">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.5</w:t>
      </w:r>
      <w:r w:rsidR="00830C0F">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BB418E" w:rsidRPr="00BB418E">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卫生健康支出（类）公立医院（款）其他公立医院支出（项）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C58AB">
        <w:rPr>
          <w:rFonts w:ascii="仿宋_GB2312" w:eastAsia="仿宋_GB2312" w:hAnsi="仿宋_GB2312" w:cs="仿宋_GB2312" w:hint="eastAsia"/>
          <w:sz w:val="32"/>
          <w:szCs w:val="32"/>
        </w:rPr>
        <w:t>本年单位增加</w:t>
      </w:r>
      <w:r w:rsidR="005C58AB" w:rsidRPr="005C58AB">
        <w:rPr>
          <w:rFonts w:ascii="仿宋_GB2312" w:eastAsia="仿宋_GB2312" w:hAnsi="仿宋_GB2312" w:cs="仿宋_GB2312" w:hint="eastAsia"/>
          <w:sz w:val="32"/>
          <w:szCs w:val="32"/>
          <w:lang w:val="zh-CN"/>
        </w:rPr>
        <w:t>中央医疗服务与保障能力提升补助资金</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12.90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4.66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56.5</w:t>
      </w:r>
      <w:r w:rsidR="00830C0F">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C58AB">
        <w:rPr>
          <w:rFonts w:ascii="仿宋_GB2312" w:eastAsia="仿宋_GB2312" w:hAnsi="仿宋_GB2312" w:cs="仿宋_GB2312" w:hint="eastAsia"/>
          <w:sz w:val="32"/>
          <w:szCs w:val="32"/>
          <w:lang w:val="zh-CN"/>
        </w:rPr>
        <w:t>单位人员增加，人员</w:t>
      </w:r>
      <w:r w:rsidR="005C58AB" w:rsidRPr="005C58AB">
        <w:rPr>
          <w:rFonts w:ascii="仿宋_GB2312" w:eastAsia="仿宋_GB2312" w:hAnsi="仿宋_GB2312" w:cs="仿宋_GB2312" w:hint="eastAsia"/>
          <w:sz w:val="32"/>
          <w:szCs w:val="32"/>
          <w:lang w:val="zh-CN"/>
        </w:rPr>
        <w:t>职工基本医疗保险缴费</w:t>
      </w:r>
      <w:r w:rsidR="005C58A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卫生健康支出（类）基层医疗卫生机构（款）其他基层医疗卫生机构支出（项）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10.04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8.04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402.</w:t>
      </w:r>
      <w:r w:rsidR="00830C0F">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C58AB">
        <w:rPr>
          <w:rFonts w:ascii="仿宋_GB2312" w:eastAsia="仿宋_GB2312" w:hAnsi="仿宋_GB2312" w:cs="仿宋_GB2312" w:hint="eastAsia"/>
          <w:sz w:val="32"/>
          <w:szCs w:val="32"/>
        </w:rPr>
        <w:t>本年单位增加</w:t>
      </w:r>
      <w:r w:rsidR="005C58AB" w:rsidRPr="005C58AB">
        <w:rPr>
          <w:rFonts w:ascii="仿宋_GB2312" w:eastAsia="仿宋_GB2312" w:hAnsi="仿宋_GB2312" w:cs="仿宋_GB2312" w:hint="eastAsia"/>
          <w:sz w:val="32"/>
          <w:szCs w:val="32"/>
          <w:lang w:val="zh-CN"/>
        </w:rPr>
        <w:t>中央财政基本药物制度补助资金</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1.36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lastRenderedPageBreak/>
        <w:t>0</w:t>
      </w:r>
      <w:r>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38.</w:t>
      </w:r>
      <w:r w:rsidR="00830C0F">
        <w:rPr>
          <w:rFonts w:ascii="仿宋_GB2312" w:eastAsia="仿宋_GB2312" w:hAnsi="仿宋_GB2312" w:cs="仿宋_GB2312" w:hint="eastAsia"/>
          <w:sz w:val="32"/>
          <w:szCs w:val="32"/>
        </w:rPr>
        <w:t>78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C58AB">
        <w:rPr>
          <w:rFonts w:ascii="仿宋_GB2312" w:eastAsia="仿宋_GB2312" w:hAnsi="仿宋_GB2312" w:cs="仿宋_GB2312" w:hint="eastAsia"/>
          <w:sz w:val="32"/>
          <w:szCs w:val="32"/>
          <w:lang w:val="zh-CN"/>
        </w:rPr>
        <w:t>单位人员增加，人员</w:t>
      </w:r>
      <w:r w:rsidR="005C58AB" w:rsidRPr="005C58AB">
        <w:rPr>
          <w:rFonts w:ascii="仿宋_GB2312" w:eastAsia="仿宋_GB2312" w:hAnsi="仿宋_GB2312" w:cs="仿宋_GB2312" w:hint="eastAsia"/>
          <w:sz w:val="32"/>
          <w:szCs w:val="32"/>
          <w:lang w:val="zh-CN"/>
        </w:rPr>
        <w:t>医疗补助缴费</w:t>
      </w:r>
      <w:r w:rsidR="005C58A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卫生健康支出（类）公共卫生（款）其他公共卫生支出（项）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0.52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0.69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w:t>
      </w:r>
      <w:r w:rsidR="00830C0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sidR="00830C0F">
        <w:rPr>
          <w:rFonts w:ascii="仿宋_GB2312" w:eastAsia="仿宋_GB2312" w:hAnsi="仿宋_GB2312" w:cs="仿宋_GB2312" w:hint="eastAsia"/>
          <w:sz w:val="32"/>
          <w:szCs w:val="32"/>
        </w:rPr>
        <w:t>02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C58AB">
        <w:rPr>
          <w:rFonts w:ascii="仿宋_GB2312" w:eastAsia="仿宋_GB2312" w:hAnsi="仿宋_GB2312" w:cs="仿宋_GB2312" w:hint="eastAsia"/>
          <w:sz w:val="32"/>
          <w:szCs w:val="32"/>
        </w:rPr>
        <w:t>本年单位减少</w:t>
      </w:r>
      <w:r w:rsidR="005C58AB" w:rsidRPr="005C58AB">
        <w:rPr>
          <w:rFonts w:ascii="仿宋_GB2312" w:eastAsia="仿宋_GB2312" w:hAnsi="仿宋_GB2312" w:cs="仿宋_GB2312" w:hint="eastAsia"/>
          <w:sz w:val="32"/>
          <w:szCs w:val="32"/>
          <w:lang w:val="zh-CN"/>
        </w:rPr>
        <w:t>中央基本公共卫生（地方公卫）服务补助资金</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卫生健康支出（类）基层医疗卫生机构（款）乡镇卫生院（项）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198.77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12.83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6.90%</w:t>
      </w:r>
      <w:r>
        <w:rPr>
          <w:rFonts w:ascii="仿宋_GB2312" w:eastAsia="仿宋_GB2312" w:hAnsi="仿宋_GB2312" w:cs="仿宋_GB2312" w:hint="eastAsia"/>
          <w:sz w:val="32"/>
          <w:szCs w:val="32"/>
        </w:rPr>
        <w:t>，主要原因是：</w:t>
      </w:r>
      <w:r w:rsidR="000933FC">
        <w:rPr>
          <w:rFonts w:ascii="仿宋_GB2312" w:eastAsia="仿宋_GB2312" w:hAnsi="仿宋_GB2312" w:cs="仿宋_GB2312" w:hint="eastAsia"/>
          <w:sz w:val="32"/>
          <w:szCs w:val="32"/>
        </w:rPr>
        <w:t>本年单位增加</w:t>
      </w:r>
      <w:r w:rsidR="000933FC" w:rsidRPr="000933FC">
        <w:rPr>
          <w:rFonts w:ascii="仿宋_GB2312" w:eastAsia="仿宋_GB2312" w:hAnsi="仿宋_GB2312" w:cs="仿宋_GB2312" w:hint="eastAsia"/>
          <w:sz w:val="32"/>
          <w:szCs w:val="32"/>
          <w:lang w:val="zh-CN"/>
        </w:rPr>
        <w:t>硫磺沟镇卫生院综合楼建设项目工程</w:t>
      </w:r>
      <w:r w:rsidR="000933FC">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16.41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4.55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38.</w:t>
      </w:r>
      <w:r w:rsidR="00830C0F">
        <w:rPr>
          <w:rFonts w:ascii="仿宋_GB2312" w:eastAsia="仿宋_GB2312" w:hAnsi="仿宋_GB2312" w:cs="仿宋_GB2312" w:hint="eastAsia"/>
          <w:sz w:val="32"/>
          <w:szCs w:val="32"/>
        </w:rPr>
        <w:t>36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0933FC">
        <w:rPr>
          <w:rFonts w:ascii="仿宋_GB2312" w:eastAsia="仿宋_GB2312" w:hAnsi="仿宋_GB2312" w:cs="仿宋_GB2312" w:hint="eastAsia"/>
          <w:sz w:val="32"/>
          <w:szCs w:val="32"/>
          <w:lang w:val="zh-CN"/>
        </w:rPr>
        <w:t>单位人员增加，人员</w:t>
      </w:r>
      <w:r w:rsidR="000933FC">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58.67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58.67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933FC">
        <w:rPr>
          <w:rFonts w:ascii="仿宋_GB2312" w:eastAsia="仿宋_GB2312" w:hAnsi="仿宋_GB2312" w:cs="仿宋_GB2312" w:hint="eastAsia"/>
          <w:sz w:val="32"/>
          <w:szCs w:val="32"/>
        </w:rPr>
        <w:t>本年单位增加</w:t>
      </w:r>
      <w:r w:rsidR="000933FC" w:rsidRPr="000933FC">
        <w:rPr>
          <w:rFonts w:ascii="仿宋_GB2312" w:eastAsia="仿宋_GB2312" w:hAnsi="仿宋_GB2312" w:cs="仿宋_GB2312" w:hint="eastAsia"/>
          <w:sz w:val="32"/>
          <w:szCs w:val="32"/>
          <w:lang w:val="zh-CN"/>
        </w:rPr>
        <w:t>中小企业欠款化解资金</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71.98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36.31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101.79%</w:t>
      </w:r>
      <w:r>
        <w:rPr>
          <w:rFonts w:ascii="仿宋_GB2312" w:eastAsia="仿宋_GB2312" w:hAnsi="仿宋_GB2312" w:cs="仿宋_GB2312" w:hint="eastAsia"/>
          <w:sz w:val="32"/>
          <w:szCs w:val="32"/>
        </w:rPr>
        <w:t>，主要原因是：</w:t>
      </w:r>
      <w:r w:rsidR="000933FC">
        <w:rPr>
          <w:rFonts w:ascii="仿宋_GB2312" w:eastAsia="仿宋_GB2312" w:hAnsi="仿宋_GB2312" w:cs="仿宋_GB2312" w:hint="eastAsia"/>
          <w:sz w:val="32"/>
          <w:szCs w:val="32"/>
        </w:rPr>
        <w:t>本年单位增加</w:t>
      </w:r>
      <w:r w:rsidR="000933FC" w:rsidRPr="000933FC">
        <w:rPr>
          <w:rFonts w:ascii="仿宋_GB2312" w:eastAsia="仿宋_GB2312" w:hAnsi="仿宋_GB2312" w:cs="仿宋_GB2312" w:hint="eastAsia"/>
          <w:sz w:val="32"/>
          <w:szCs w:val="32"/>
          <w:lang w:val="zh-CN"/>
        </w:rPr>
        <w:t>自治区基本公共卫生服务补助资金</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11.</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4.48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4.48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8059FA">
        <w:rPr>
          <w:rFonts w:ascii="仿宋_GB2312" w:eastAsia="仿宋_GB2312" w:hAnsi="仿宋_GB2312" w:cs="仿宋_GB2312" w:hint="eastAsia"/>
          <w:sz w:val="32"/>
          <w:szCs w:val="32"/>
          <w:lang w:val="zh-CN"/>
        </w:rPr>
        <w:t>科目调整细化，上年人员</w:t>
      </w:r>
      <w:r w:rsidR="008059FA">
        <w:rPr>
          <w:rFonts w:ascii="仿宋_GB2312" w:eastAsia="仿宋_GB2312" w:hAnsi="仿宋_GB2312" w:cs="仿宋_GB2312" w:hint="eastAsia"/>
          <w:sz w:val="32"/>
          <w:szCs w:val="32"/>
        </w:rPr>
        <w:t>职业年金缴费</w:t>
      </w:r>
      <w:r w:rsidR="008059FA">
        <w:rPr>
          <w:rFonts w:ascii="仿宋_GB2312" w:eastAsia="仿宋_GB2312" w:hAnsi="仿宋_GB2312" w:cs="仿宋_GB2312" w:hint="eastAsia"/>
          <w:sz w:val="32"/>
          <w:szCs w:val="32"/>
          <w:lang w:val="zh-CN"/>
        </w:rPr>
        <w:t>在单位主款反映，本年调整至本科目</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卫生健康支出（类）公共卫生（款）重大公共卫生服务（项）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4.12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3.48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54</w:t>
      </w:r>
      <w:r w:rsidR="00830C0F">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sidR="00830C0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8059FA">
        <w:rPr>
          <w:rFonts w:ascii="仿宋_GB2312" w:eastAsia="仿宋_GB2312" w:hAnsi="仿宋_GB2312" w:cs="仿宋_GB2312" w:hint="eastAsia"/>
          <w:sz w:val="32"/>
          <w:szCs w:val="32"/>
          <w:lang w:val="zh-CN"/>
        </w:rPr>
        <w:t>本年增加</w:t>
      </w:r>
      <w:r w:rsidR="008059FA" w:rsidRPr="008059FA">
        <w:rPr>
          <w:rFonts w:ascii="仿宋_GB2312" w:eastAsia="仿宋_GB2312" w:hAnsi="仿宋_GB2312" w:cs="仿宋_GB2312" w:hint="eastAsia"/>
          <w:sz w:val="32"/>
          <w:szCs w:val="32"/>
          <w:lang w:val="zh-CN"/>
        </w:rPr>
        <w:t>中央重大传染病防控经费</w:t>
      </w:r>
      <w:r w:rsidR="008059FA">
        <w:rPr>
          <w:rFonts w:ascii="仿宋_GB2312" w:eastAsia="仿宋_GB2312" w:hAnsi="仿宋_GB2312" w:cs="仿宋_GB2312" w:hint="eastAsia"/>
          <w:sz w:val="32"/>
          <w:szCs w:val="32"/>
          <w:lang w:val="zh-CN"/>
        </w:rPr>
        <w:t>等专项项目经费</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21.68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6.0</w:t>
      </w:r>
      <w:r w:rsidR="00830C0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38.8</w:t>
      </w:r>
      <w:r w:rsidR="00830C0F">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059FA">
        <w:rPr>
          <w:rFonts w:ascii="仿宋_GB2312" w:eastAsia="仿宋_GB2312" w:hAnsi="仿宋_GB2312" w:cs="仿宋_GB2312" w:hint="eastAsia"/>
          <w:sz w:val="32"/>
          <w:szCs w:val="32"/>
          <w:lang w:val="zh-CN"/>
        </w:rPr>
        <w:t>单位人员增加，人员</w:t>
      </w:r>
      <w:r w:rsidR="008059FA">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rsidR="00960EBF" w:rsidRDefault="00E109A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比上年决算减少</w:t>
      </w:r>
      <w:r>
        <w:rPr>
          <w:rFonts w:ascii="仿宋_GB2312" w:eastAsia="仿宋_GB2312" w:hAnsi="仿宋_GB2312" w:cs="仿宋_GB2312" w:hint="eastAsia"/>
          <w:sz w:val="32"/>
          <w:szCs w:val="32"/>
        </w:rPr>
        <w:t>0.19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B418E" w:rsidRPr="00BB418E">
        <w:rPr>
          <w:rFonts w:ascii="仿宋_GB2312" w:eastAsia="仿宋_GB2312" w:hAnsi="仿宋_GB2312" w:cs="仿宋_GB2312" w:hint="eastAsia"/>
          <w:sz w:val="32"/>
          <w:szCs w:val="32"/>
        </w:rPr>
        <w:t>本年单位医疗物资材料防疫经费减少</w:t>
      </w:r>
      <w:r>
        <w:rPr>
          <w:rFonts w:ascii="仿宋_GB2312" w:eastAsia="仿宋_GB2312" w:hAnsi="仿宋_GB2312" w:cs="仿宋_GB2312" w:hint="eastAsia"/>
          <w:sz w:val="32"/>
          <w:szCs w:val="32"/>
          <w:lang w:val="zh-CN"/>
        </w:rPr>
        <w:t>。</w:t>
      </w:r>
    </w:p>
    <w:p w:rsidR="00960EBF" w:rsidRDefault="00E109A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235.66</w:t>
      </w:r>
      <w:r>
        <w:rPr>
          <w:rFonts w:ascii="仿宋_GB2312" w:eastAsia="仿宋_GB2312" w:hint="eastAsia"/>
          <w:sz w:val="32"/>
          <w:szCs w:val="32"/>
        </w:rPr>
        <w:t>万元，其中：人员经费</w:t>
      </w:r>
      <w:r>
        <w:rPr>
          <w:rFonts w:ascii="仿宋_GB2312" w:eastAsia="仿宋_GB2312" w:hint="eastAsia"/>
          <w:sz w:val="32"/>
          <w:szCs w:val="32"/>
        </w:rPr>
        <w:t>223.73</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w:t>
      </w:r>
      <w:r>
        <w:rPr>
          <w:rFonts w:ascii="仿宋_GB2312" w:eastAsia="仿宋_GB2312" w:hint="eastAsia"/>
          <w:sz w:val="32"/>
          <w:szCs w:val="32"/>
        </w:rPr>
        <w:lastRenderedPageBreak/>
        <w:t>缴费、住房公积金、医疗费、退休费。</w:t>
      </w:r>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11.94</w:t>
      </w:r>
      <w:r>
        <w:rPr>
          <w:rFonts w:ascii="仿宋_GB2312" w:eastAsia="仿宋_GB2312" w:hint="eastAsia"/>
          <w:sz w:val="32"/>
          <w:szCs w:val="32"/>
        </w:rPr>
        <w:t>万元，包括：办公费、印刷费、咨询费、手续费、水费、电费、邮电费、取暖费、物业管理费、差旅费、公务用车运行维护费、其他交通费用</w:t>
      </w:r>
      <w:r w:rsidR="008059FA">
        <w:rPr>
          <w:rFonts w:ascii="仿宋_GB2312" w:eastAsia="仿宋_GB2312" w:hint="eastAsia"/>
          <w:sz w:val="32"/>
          <w:szCs w:val="32"/>
        </w:rPr>
        <w:t>。</w:t>
      </w:r>
    </w:p>
    <w:p w:rsidR="00960EBF" w:rsidRDefault="00E109A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960EBF" w:rsidRDefault="00E109A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2.01</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0.43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27.22%,</w:t>
      </w:r>
      <w:r>
        <w:rPr>
          <w:rFonts w:ascii="仿宋_GB2312" w:eastAsia="仿宋_GB2312" w:hint="eastAsia"/>
          <w:sz w:val="32"/>
          <w:szCs w:val="32"/>
          <w:lang w:val="zh-CN"/>
        </w:rPr>
        <w:t>主要原因是：</w:t>
      </w:r>
      <w:r w:rsidR="008059FA" w:rsidRPr="008059FA">
        <w:rPr>
          <w:rFonts w:ascii="仿宋_GB2312" w:eastAsia="仿宋_GB2312" w:hint="eastAsia"/>
          <w:sz w:val="32"/>
          <w:szCs w:val="32"/>
          <w:lang w:val="zh-CN"/>
        </w:rPr>
        <w:t>开展巡回医疗，全民体检等活动，车辆使用频繁</w:t>
      </w:r>
      <w:r w:rsidR="008059FA">
        <w:rPr>
          <w:rFonts w:ascii="仿宋_GB2312" w:eastAsia="仿宋_GB2312" w:hint="eastAsia"/>
          <w:sz w:val="32"/>
          <w:szCs w:val="32"/>
          <w:lang w:val="zh-CN"/>
        </w:rPr>
        <w:t>，相应维修费、燃油费增加</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8059FA">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2</w:t>
      </w:r>
      <w:r>
        <w:rPr>
          <w:rFonts w:ascii="仿宋_GB2312" w:eastAsia="仿宋_GB2312" w:hint="eastAsia"/>
          <w:sz w:val="32"/>
          <w:szCs w:val="32"/>
          <w:lang w:val="zh-CN"/>
        </w:rPr>
        <w:t>.01</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0.43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27.22%,</w:t>
      </w:r>
      <w:r>
        <w:rPr>
          <w:rFonts w:ascii="仿宋_GB2312" w:eastAsia="仿宋_GB2312" w:hint="eastAsia"/>
          <w:sz w:val="32"/>
          <w:szCs w:val="32"/>
          <w:lang w:val="zh-CN"/>
        </w:rPr>
        <w:t>主要原因是：</w:t>
      </w:r>
      <w:r w:rsidR="008059FA" w:rsidRPr="008059FA">
        <w:rPr>
          <w:rFonts w:ascii="仿宋_GB2312" w:eastAsia="仿宋_GB2312" w:hint="eastAsia"/>
          <w:sz w:val="32"/>
          <w:szCs w:val="32"/>
          <w:lang w:val="zh-CN"/>
        </w:rPr>
        <w:t>开展巡回医疗，全民体检等活动，车辆使用频繁</w:t>
      </w:r>
      <w:r w:rsidR="008059FA">
        <w:rPr>
          <w:rFonts w:ascii="仿宋_GB2312" w:eastAsia="仿宋_GB2312" w:hint="eastAsia"/>
          <w:sz w:val="32"/>
          <w:szCs w:val="32"/>
          <w:lang w:val="zh-CN"/>
        </w:rPr>
        <w:t>，相应维修费、燃油费增加</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8059FA">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960EBF" w:rsidRDefault="00E109A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960EBF" w:rsidRDefault="00E109A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8059FA">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2.01</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2.01</w:t>
      </w:r>
      <w:r>
        <w:rPr>
          <w:rFonts w:ascii="仿宋_GB2312" w:eastAsia="仿宋_GB2312" w:hint="eastAsia"/>
          <w:sz w:val="32"/>
          <w:szCs w:val="32"/>
          <w:lang w:val="zh-CN"/>
        </w:rPr>
        <w:t>万元。公务</w:t>
      </w:r>
      <w:r>
        <w:rPr>
          <w:rFonts w:ascii="仿宋_GB2312" w:eastAsia="仿宋_GB2312" w:hint="eastAsia"/>
          <w:sz w:val="32"/>
          <w:szCs w:val="32"/>
          <w:lang w:val="zh-CN"/>
        </w:rPr>
        <w:t>用车运行维护费开支内容包括</w:t>
      </w:r>
      <w:bookmarkStart w:id="18" w:name="_Hlk176442988"/>
      <w:r w:rsidR="008059FA" w:rsidRPr="00FB71B8">
        <w:rPr>
          <w:rFonts w:ascii="仿宋_GB2312" w:eastAsia="仿宋_GB2312" w:cs="仿宋_GB2312" w:hint="eastAsia"/>
          <w:kern w:val="0"/>
          <w:sz w:val="32"/>
          <w:szCs w:val="32"/>
        </w:rPr>
        <w:t>公务用车燃油费、车辆维修维</w:t>
      </w:r>
      <w:r w:rsidR="008059FA" w:rsidRPr="00FB71B8">
        <w:rPr>
          <w:rFonts w:ascii="仿宋_GB2312" w:eastAsia="仿宋_GB2312" w:cs="仿宋_GB2312" w:hint="eastAsia"/>
          <w:kern w:val="0"/>
          <w:sz w:val="32"/>
          <w:szCs w:val="32"/>
        </w:rPr>
        <w:lastRenderedPageBreak/>
        <w:t>护费、保险费、过路费等</w:t>
      </w:r>
      <w:bookmarkEnd w:id="18"/>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1318"/>
      <w:r w:rsidR="00532247" w:rsidRPr="0005359B">
        <w:rPr>
          <w:rFonts w:ascii="仿宋_GB2312" w:eastAsia="仿宋_GB2312" w:hint="eastAsia"/>
          <w:sz w:val="32"/>
          <w:szCs w:val="32"/>
          <w:lang w:val="zh-CN"/>
        </w:rPr>
        <w:t>国有资产车辆与公务用车保有量无差异</w:t>
      </w:r>
      <w:bookmarkEnd w:id="19"/>
      <w:r>
        <w:rPr>
          <w:rFonts w:ascii="仿宋_GB2312" w:eastAsia="仿宋_GB2312" w:hint="eastAsia"/>
          <w:sz w:val="32"/>
          <w:szCs w:val="32"/>
          <w:lang w:val="zh-CN"/>
        </w:rPr>
        <w:t>。</w:t>
      </w:r>
    </w:p>
    <w:p w:rsidR="00960EBF" w:rsidRDefault="00E109A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8059FA">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960EBF" w:rsidRDefault="00E109A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bookmarkStart w:id="20" w:name="_Hlk176443013"/>
      <w:r w:rsidR="008059FA" w:rsidRPr="004310A8">
        <w:rPr>
          <w:rFonts w:ascii="仿宋_GB2312" w:eastAsia="仿宋_GB2312" w:hint="eastAsia"/>
          <w:sz w:val="32"/>
          <w:szCs w:val="32"/>
          <w:lang w:val="zh-CN"/>
        </w:rPr>
        <w:t>本年严格按年初预算执行“三公”经费，预决算对比无差异</w:t>
      </w:r>
      <w:bookmarkEnd w:id="20"/>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8059FA">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8059FA">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8059FA"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8059FA">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960EBF" w:rsidRDefault="00E109AE">
      <w:pPr>
        <w:ind w:firstLineChars="200" w:firstLine="640"/>
        <w:jc w:val="left"/>
        <w:outlineLvl w:val="1"/>
        <w:rPr>
          <w:rFonts w:ascii="黑体" w:eastAsia="黑体" w:hAnsi="黑体" w:cs="宋体"/>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960EBF" w:rsidRDefault="00E109A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rsidR="00960EBF" w:rsidRDefault="00E109AE">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960EBF" w:rsidRDefault="00E109AE">
      <w:pPr>
        <w:ind w:firstLineChars="200" w:firstLine="640"/>
        <w:jc w:val="left"/>
        <w:outlineLvl w:val="1"/>
        <w:rPr>
          <w:rFonts w:ascii="黑体" w:eastAsia="黑体" w:hAnsi="黑体" w:cs="宋体"/>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rsidR="00960EBF" w:rsidRDefault="00E109AE">
      <w:pPr>
        <w:ind w:firstLineChars="200" w:firstLine="640"/>
        <w:jc w:val="left"/>
        <w:outlineLvl w:val="2"/>
        <w:rPr>
          <w:rFonts w:ascii="黑体" w:eastAsia="黑体" w:hAnsi="黑体"/>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rsidR="00960EBF" w:rsidRPr="00B14A4B" w:rsidRDefault="00E109AE" w:rsidP="00B14A4B">
      <w:pPr>
        <w:ind w:firstLineChars="200" w:firstLine="640"/>
        <w:rPr>
          <w:rFonts w:ascii="仿宋_GB2312" w:eastAsia="仿宋_GB2312" w:hAnsi="仿宋_GB2312" w:cs="仿宋_GB2312"/>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昌吉市硫磺沟镇卫生院（事业单位）公用经费支出</w:t>
      </w:r>
      <w:r>
        <w:rPr>
          <w:rFonts w:ascii="仿宋_GB2312" w:eastAsia="仿宋_GB2312" w:hAnsi="仿宋_GB2312" w:cs="仿宋_GB2312" w:hint="eastAsia"/>
          <w:sz w:val="32"/>
          <w:szCs w:val="32"/>
        </w:rPr>
        <w:t>11.94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29.27</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71.03%</w:t>
      </w:r>
      <w:r>
        <w:rPr>
          <w:rFonts w:ascii="仿宋_GB2312" w:eastAsia="仿宋_GB2312" w:hAnsi="仿宋_GB2312" w:cs="仿宋_GB2312" w:hint="eastAsia"/>
          <w:sz w:val="32"/>
          <w:szCs w:val="32"/>
          <w:lang w:val="zh-CN"/>
        </w:rPr>
        <w:t>，主要原因是：</w:t>
      </w:r>
      <w:r w:rsidR="008059FA">
        <w:rPr>
          <w:rFonts w:ascii="仿宋_GB2312" w:eastAsia="仿宋_GB2312" w:hAnsi="仿宋_GB2312" w:cs="仿宋_GB2312" w:hint="eastAsia"/>
          <w:sz w:val="32"/>
          <w:szCs w:val="32"/>
          <w:lang w:val="zh-CN"/>
        </w:rPr>
        <w:t>本年单位办公经费、水电费等较上年减少</w:t>
      </w:r>
      <w:r>
        <w:rPr>
          <w:rFonts w:ascii="仿宋_GB2312" w:eastAsia="仿宋_GB2312" w:hAnsi="仿宋_GB2312" w:cs="仿宋_GB2312" w:hint="eastAsia"/>
          <w:sz w:val="32"/>
          <w:szCs w:val="32"/>
          <w:lang w:val="zh-CN"/>
        </w:rPr>
        <w:t>。</w:t>
      </w:r>
    </w:p>
    <w:p w:rsidR="00960EBF" w:rsidRDefault="00E109AE">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rsidR="00960EBF" w:rsidRDefault="00E109A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11.63</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11.53</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0.10</w:t>
      </w:r>
      <w:r>
        <w:rPr>
          <w:rFonts w:ascii="仿宋_GB2312" w:eastAsia="仿宋_GB2312" w:hAnsi="仿宋_GB2312" w:cs="仿宋_GB2312" w:hint="eastAsia"/>
          <w:sz w:val="32"/>
          <w:szCs w:val="32"/>
          <w:lang w:val="zh-CN"/>
        </w:rPr>
        <w:t>万元。</w:t>
      </w:r>
    </w:p>
    <w:p w:rsidR="00960EBF" w:rsidRDefault="00E109A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11.63</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11.63</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960EBF" w:rsidRPr="00B14A4B" w:rsidRDefault="00E109AE">
      <w:pPr>
        <w:ind w:firstLineChars="200" w:firstLine="640"/>
        <w:jc w:val="left"/>
        <w:rPr>
          <w:rFonts w:eastAsia="黑体"/>
          <w:sz w:val="32"/>
          <w:szCs w:val="30"/>
          <w:lang w:val="zh-CN"/>
        </w:rPr>
      </w:pPr>
      <w:bookmarkStart w:id="29" w:name="_Toc4591"/>
      <w:bookmarkStart w:id="30" w:name="_Toc8391"/>
      <w:r w:rsidRPr="00B14A4B">
        <w:rPr>
          <w:rFonts w:eastAsia="黑体" w:hint="eastAsia"/>
          <w:sz w:val="32"/>
          <w:szCs w:val="30"/>
          <w:lang w:val="zh-CN"/>
        </w:rPr>
        <w:t>（三）国有资产占用情况说明</w:t>
      </w:r>
      <w:bookmarkEnd w:id="29"/>
      <w:bookmarkEnd w:id="30"/>
    </w:p>
    <w:p w:rsidR="00960EBF" w:rsidRDefault="00E109A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255.42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15.73</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w:t>
      </w:r>
      <w:r>
        <w:rPr>
          <w:rFonts w:ascii="仿宋_GB2312" w:eastAsia="仿宋_GB2312" w:hAnsi="仿宋_GB2312" w:cs="仿宋_GB2312" w:hint="eastAsia"/>
          <w:sz w:val="32"/>
          <w:szCs w:val="32"/>
          <w:lang w:val="zh-CN"/>
        </w:rPr>
        <w:lastRenderedPageBreak/>
        <w:t>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辆，其他用车主要是：</w:t>
      </w:r>
      <w:r w:rsidR="008059FA">
        <w:rPr>
          <w:rFonts w:ascii="仿宋_GB2312" w:eastAsia="仿宋_GB2312" w:hAnsi="仿宋_GB2312" w:cs="仿宋_GB2312" w:hint="eastAsia"/>
          <w:sz w:val="32"/>
          <w:szCs w:val="32"/>
          <w:lang w:val="zh-CN"/>
        </w:rPr>
        <w:t>救护车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960EBF" w:rsidRDefault="00E109AE">
      <w:pPr>
        <w:ind w:firstLineChars="200" w:firstLine="640"/>
        <w:jc w:val="left"/>
        <w:outlineLvl w:val="1"/>
        <w:rPr>
          <w:rFonts w:ascii="黑体" w:eastAsia="黑体" w:hAnsi="黑体" w:cs="宋体"/>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rsidR="00E024B2" w:rsidRPr="00EB08A3" w:rsidRDefault="00E109AE" w:rsidP="00E024B2">
      <w:pPr>
        <w:ind w:firstLineChars="200" w:firstLine="640"/>
        <w:jc w:val="left"/>
        <w:rPr>
          <w:rFonts w:ascii="宋体" w:hAnsi="宋体" w:cs="宋体"/>
          <w:b/>
          <w:bCs/>
          <w:kern w:val="0"/>
          <w:sz w:val="18"/>
          <w:szCs w:val="18"/>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w:t>
      </w:r>
      <w:r w:rsidRPr="00B14A4B">
        <w:rPr>
          <w:rFonts w:ascii="仿宋_GB2312" w:eastAsia="仿宋_GB2312" w:hint="eastAsia"/>
          <w:sz w:val="32"/>
          <w:szCs w:val="32"/>
        </w:rPr>
        <w:t>年</w:t>
      </w:r>
      <w:r>
        <w:rPr>
          <w:rFonts w:ascii="仿宋_GB2312" w:eastAsia="仿宋_GB2312" w:hint="eastAsia"/>
          <w:sz w:val="32"/>
          <w:szCs w:val="32"/>
        </w:rPr>
        <w:t>预算总额</w:t>
      </w:r>
      <w:r w:rsidR="00B14A4B" w:rsidRPr="00AA4D91">
        <w:rPr>
          <w:rFonts w:ascii="仿宋_GB2312" w:eastAsia="仿宋_GB2312" w:hint="eastAsia"/>
          <w:sz w:val="32"/>
          <w:szCs w:val="32"/>
        </w:rPr>
        <w:t>432.61</w:t>
      </w:r>
      <w:r>
        <w:rPr>
          <w:rFonts w:ascii="仿宋_GB2312" w:eastAsia="仿宋_GB2312" w:hint="eastAsia"/>
          <w:sz w:val="32"/>
          <w:szCs w:val="32"/>
        </w:rPr>
        <w:t>万元，实际执行总额</w:t>
      </w:r>
      <w:r w:rsidR="00B14A4B" w:rsidRPr="00AA4D91">
        <w:rPr>
          <w:rFonts w:ascii="仿宋_GB2312" w:eastAsia="仿宋_GB2312" w:hint="eastAsia"/>
          <w:sz w:val="32"/>
          <w:szCs w:val="32"/>
        </w:rPr>
        <w:t>432.61</w:t>
      </w:r>
      <w:r>
        <w:rPr>
          <w:rFonts w:ascii="仿宋_GB2312" w:eastAsia="仿宋_GB2312" w:hint="eastAsia"/>
          <w:sz w:val="32"/>
          <w:szCs w:val="32"/>
        </w:rPr>
        <w:t>万元</w:t>
      </w:r>
      <w:r w:rsidRPr="00B14A4B">
        <w:rPr>
          <w:rFonts w:ascii="仿宋_GB2312" w:eastAsia="仿宋_GB2312" w:hint="eastAsia"/>
          <w:sz w:val="32"/>
          <w:szCs w:val="32"/>
        </w:rPr>
        <w:t>；</w:t>
      </w:r>
      <w:r>
        <w:rPr>
          <w:rFonts w:ascii="仿宋_GB2312" w:eastAsia="仿宋_GB2312" w:hint="eastAsia"/>
          <w:sz w:val="32"/>
          <w:szCs w:val="32"/>
        </w:rPr>
        <w:t>预算绩效评价项目</w:t>
      </w:r>
      <w:r w:rsidR="00B14A4B">
        <w:rPr>
          <w:rFonts w:ascii="仿宋_GB2312" w:eastAsia="仿宋_GB2312" w:hint="eastAsia"/>
          <w:sz w:val="32"/>
          <w:szCs w:val="32"/>
        </w:rPr>
        <w:t>22</w:t>
      </w:r>
      <w:r>
        <w:rPr>
          <w:rFonts w:ascii="仿宋_GB2312" w:eastAsia="仿宋_GB2312" w:hint="eastAsia"/>
          <w:sz w:val="32"/>
          <w:szCs w:val="32"/>
        </w:rPr>
        <w:t>个，全年预算数</w:t>
      </w:r>
      <w:r w:rsidR="00B14A4B">
        <w:rPr>
          <w:rFonts w:ascii="仿宋_GB2312" w:eastAsia="仿宋_GB2312" w:hint="eastAsia"/>
          <w:sz w:val="32"/>
          <w:szCs w:val="32"/>
        </w:rPr>
        <w:t>176.96</w:t>
      </w:r>
      <w:r>
        <w:rPr>
          <w:rFonts w:ascii="仿宋_GB2312" w:eastAsia="仿宋_GB2312" w:hint="eastAsia"/>
          <w:sz w:val="32"/>
          <w:szCs w:val="32"/>
        </w:rPr>
        <w:t>万元，全年执行数</w:t>
      </w:r>
      <w:r w:rsidR="00B14A4B">
        <w:rPr>
          <w:rFonts w:ascii="仿宋_GB2312" w:eastAsia="仿宋_GB2312" w:hint="eastAsia"/>
          <w:sz w:val="32"/>
          <w:szCs w:val="32"/>
        </w:rPr>
        <w:t>171.52</w:t>
      </w:r>
      <w:r>
        <w:rPr>
          <w:rFonts w:ascii="仿宋_GB2312" w:eastAsia="仿宋_GB2312" w:hint="eastAsia"/>
          <w:sz w:val="32"/>
          <w:szCs w:val="32"/>
        </w:rPr>
        <w:t>万元。预算绩效管理取得的成效：</w:t>
      </w:r>
      <w:r w:rsidR="008059FA" w:rsidRPr="008059FA">
        <w:rPr>
          <w:rFonts w:ascii="仿宋_GB2312" w:eastAsia="仿宋_GB2312" w:hint="eastAsia"/>
          <w:sz w:val="32"/>
          <w:szCs w:val="32"/>
        </w:rPr>
        <w:t>一是做好群众服务工作，保障社会大局稳定，提高群众安全感；二是促进统筹规划和综合协调，提升人居环境质量,提升群众人居环境</w:t>
      </w:r>
      <w:r>
        <w:rPr>
          <w:rFonts w:ascii="仿宋_GB2312" w:eastAsia="仿宋_GB2312" w:hint="eastAsia"/>
          <w:sz w:val="32"/>
          <w:szCs w:val="32"/>
        </w:rPr>
        <w:t>。发现的问题及原因：</w:t>
      </w:r>
      <w:r w:rsidR="00E024B2" w:rsidRPr="00E024B2">
        <w:rPr>
          <w:rFonts w:ascii="仿宋_GB2312" w:eastAsia="仿宋_GB2312" w:hint="eastAsia"/>
          <w:sz w:val="32"/>
          <w:szCs w:val="32"/>
        </w:rPr>
        <w:t>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w:t>
      </w:r>
      <w:r>
        <w:rPr>
          <w:rFonts w:ascii="仿宋_GB2312" w:eastAsia="仿宋_GB2312" w:hint="eastAsia"/>
          <w:sz w:val="32"/>
          <w:szCs w:val="32"/>
        </w:rPr>
        <w:t>。下一步改进措施：</w:t>
      </w:r>
      <w:r w:rsidR="008059FA" w:rsidRPr="008059FA">
        <w:rPr>
          <w:rFonts w:ascii="仿宋_GB2312" w:eastAsia="仿宋_GB2312" w:hint="eastAsia"/>
          <w:sz w:val="32"/>
          <w:szCs w:val="32"/>
        </w:rPr>
        <w:t>一是绩效管理工作涉及项目、财务等方面的业务，对整体要求较高，单独依靠财务人员无法承担这项综合性的工作，建议上级部门加大绩效管理的宣传力度，加强与部门及领导之间的沟通，把绩效工作的理念和工作要求讲透，让绩效监控工作相关部门都参与到管理中去，共同完成绩效管理工作；二是加大对绩效监控管理工作的培训，提升预算单位的绩效意识和业务能力，加强绩效监控信息化建设，保证预</w:t>
      </w:r>
      <w:r w:rsidR="008059FA" w:rsidRPr="008059FA">
        <w:rPr>
          <w:rFonts w:ascii="仿宋_GB2312" w:eastAsia="仿宋_GB2312" w:hint="eastAsia"/>
          <w:sz w:val="32"/>
          <w:szCs w:val="32"/>
        </w:rPr>
        <w:lastRenderedPageBreak/>
        <w:t>算绩效管理工作的规范化和科学化，提升绩效监控工作效率</w:t>
      </w:r>
      <w:r>
        <w:rPr>
          <w:rFonts w:ascii="仿宋_GB2312" w:eastAsia="仿宋_GB2312" w:hint="eastAsia"/>
          <w:sz w:val="32"/>
          <w:szCs w:val="32"/>
        </w:rPr>
        <w:t>。具体项目自评情况附绩效自评表及自评报告。</w:t>
      </w:r>
      <w:bookmarkStart w:id="33" w:name="_Hlk174962300"/>
    </w:p>
    <w:p w:rsidR="00E024B2" w:rsidRPr="00EB08A3" w:rsidRDefault="00E024B2" w:rsidP="00E024B2">
      <w:pPr>
        <w:jc w:val="center"/>
        <w:rPr>
          <w:rFonts w:ascii="宋体" w:hAnsi="宋体" w:cs="宋体"/>
          <w:b/>
          <w:bCs/>
          <w:kern w:val="0"/>
          <w:sz w:val="28"/>
          <w:szCs w:val="28"/>
        </w:rPr>
      </w:pPr>
      <w:r w:rsidRPr="00EB08A3">
        <w:rPr>
          <w:rFonts w:ascii="宋体" w:hAnsi="宋体" w:cs="宋体" w:hint="eastAsia"/>
          <w:b/>
          <w:bCs/>
          <w:kern w:val="0"/>
          <w:sz w:val="28"/>
          <w:szCs w:val="28"/>
        </w:rPr>
        <w:t>部门（单位）整体支出绩效目标自评表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E024B2" w:rsidRPr="008A51CD" w:rsidTr="00025416">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rsidR="00E024B2" w:rsidRDefault="00E024B2" w:rsidP="00025416">
            <w:pPr>
              <w:jc w:val="center"/>
            </w:pPr>
            <w:r>
              <w:rPr>
                <w:rFonts w:ascii="宋体" w:hAnsi="宋体"/>
                <w:sz w:val="18"/>
              </w:rPr>
              <w:t>昌吉市硫磺沟镇卫生院</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left"/>
              <w:rPr>
                <w:rFonts w:ascii="宋体" w:hAnsi="宋体" w:cs="宋体"/>
                <w:b/>
                <w:bCs/>
                <w:kern w:val="0"/>
                <w:sz w:val="18"/>
                <w:szCs w:val="18"/>
              </w:rPr>
            </w:pPr>
          </w:p>
        </w:tc>
      </w:tr>
      <w:tr w:rsidR="00E024B2" w:rsidRPr="008A51CD" w:rsidTr="00025416">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center"/>
              <w:rPr>
                <w:rFonts w:ascii="宋体" w:hAnsi="宋体" w:cs="宋体"/>
                <w:b/>
                <w:bCs/>
                <w:kern w:val="0"/>
                <w:sz w:val="18"/>
                <w:szCs w:val="18"/>
              </w:rPr>
            </w:pPr>
          </w:p>
        </w:tc>
      </w:tr>
      <w:tr w:rsidR="00E024B2" w:rsidRPr="008A51CD" w:rsidTr="00025416">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E024B2" w:rsidRPr="008A51CD" w:rsidRDefault="00E024B2" w:rsidP="00025416">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E024B2" w:rsidRPr="008A51CD" w:rsidRDefault="00E024B2" w:rsidP="00025416">
            <w:pPr>
              <w:widowControl/>
              <w:jc w:val="center"/>
              <w:rPr>
                <w:rFonts w:ascii="宋体" w:hAnsi="宋体" w:cs="宋体"/>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24.69</w:t>
            </w:r>
          </w:p>
        </w:tc>
        <w:tc>
          <w:tcPr>
            <w:tcW w:w="127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37.62</w:t>
            </w:r>
          </w:p>
        </w:tc>
        <w:tc>
          <w:tcPr>
            <w:tcW w:w="1701"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37.62</w:t>
            </w:r>
          </w:p>
        </w:tc>
        <w:tc>
          <w:tcPr>
            <w:tcW w:w="1134"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center"/>
              <w:rPr>
                <w:rFonts w:ascii="宋体" w:hAnsi="宋体" w:cs="宋体"/>
                <w:b/>
                <w:bCs/>
                <w:kern w:val="0"/>
                <w:sz w:val="18"/>
                <w:szCs w:val="18"/>
              </w:rPr>
            </w:pPr>
          </w:p>
        </w:tc>
      </w:tr>
      <w:tr w:rsidR="00E024B2" w:rsidRPr="008A51CD" w:rsidTr="00025416">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E024B2" w:rsidRPr="008A51CD" w:rsidRDefault="00E024B2" w:rsidP="00025416">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024B2" w:rsidRPr="008A51CD" w:rsidRDefault="00E024B2" w:rsidP="00025416">
            <w:pPr>
              <w:widowControl/>
              <w:jc w:val="center"/>
              <w:rPr>
                <w:rFonts w:ascii="宋体" w:hAnsi="宋体" w:cs="宋体"/>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2.03</w:t>
            </w:r>
          </w:p>
        </w:tc>
        <w:tc>
          <w:tcPr>
            <w:tcW w:w="127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49.23</w:t>
            </w:r>
          </w:p>
        </w:tc>
        <w:tc>
          <w:tcPr>
            <w:tcW w:w="1701"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49.23</w:t>
            </w:r>
          </w:p>
        </w:tc>
        <w:tc>
          <w:tcPr>
            <w:tcW w:w="1134" w:type="dxa"/>
            <w:tcBorders>
              <w:top w:val="nil"/>
              <w:left w:val="nil"/>
              <w:bottom w:val="single" w:sz="4" w:space="0" w:color="auto"/>
              <w:right w:val="single" w:sz="4" w:space="0" w:color="auto"/>
            </w:tcBorders>
            <w:shd w:val="clear" w:color="auto" w:fill="auto"/>
            <w:vAlign w:val="center"/>
          </w:tcPr>
          <w:p w:rsidR="00E024B2" w:rsidRPr="008A51CD" w:rsidRDefault="00E024B2" w:rsidP="00025416">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024B2" w:rsidRPr="008A51CD" w:rsidRDefault="00E024B2" w:rsidP="00025416">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024B2" w:rsidRPr="008A51CD" w:rsidRDefault="00E024B2" w:rsidP="00025416">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E024B2" w:rsidRPr="008A51CD" w:rsidRDefault="00E024B2" w:rsidP="00025416">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024B2" w:rsidRPr="008A51CD" w:rsidRDefault="00E024B2" w:rsidP="00025416">
            <w:pPr>
              <w:widowControl/>
              <w:jc w:val="center"/>
              <w:rPr>
                <w:rFonts w:ascii="宋体" w:hAnsi="宋体" w:cs="宋体"/>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0.55</w:t>
            </w:r>
          </w:p>
        </w:tc>
        <w:tc>
          <w:tcPr>
            <w:tcW w:w="1701"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0.55</w:t>
            </w:r>
          </w:p>
        </w:tc>
        <w:tc>
          <w:tcPr>
            <w:tcW w:w="1134" w:type="dxa"/>
            <w:tcBorders>
              <w:top w:val="nil"/>
              <w:left w:val="nil"/>
              <w:bottom w:val="single" w:sz="4" w:space="0" w:color="auto"/>
              <w:right w:val="single" w:sz="4" w:space="0" w:color="auto"/>
            </w:tcBorders>
            <w:shd w:val="clear" w:color="auto" w:fill="auto"/>
            <w:vAlign w:val="center"/>
          </w:tcPr>
          <w:p w:rsidR="00E024B2" w:rsidRPr="008A51CD" w:rsidRDefault="00E024B2" w:rsidP="00025416">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024B2" w:rsidRPr="008A51CD" w:rsidRDefault="00E024B2" w:rsidP="00025416">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024B2" w:rsidRPr="008A51CD" w:rsidRDefault="00E024B2" w:rsidP="00025416">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rsidR="00E024B2" w:rsidRPr="008A51CD" w:rsidRDefault="00E024B2" w:rsidP="00025416">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174.43</w:t>
            </w:r>
          </w:p>
        </w:tc>
        <w:tc>
          <w:tcPr>
            <w:tcW w:w="127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rsidR="00E024B2" w:rsidRPr="008A51CD" w:rsidRDefault="00E024B2" w:rsidP="00025416">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13.78</w:t>
            </w:r>
          </w:p>
        </w:tc>
        <w:tc>
          <w:tcPr>
            <w:tcW w:w="127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345.21</w:t>
            </w:r>
          </w:p>
        </w:tc>
        <w:tc>
          <w:tcPr>
            <w:tcW w:w="1701"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345.21</w:t>
            </w:r>
          </w:p>
        </w:tc>
        <w:tc>
          <w:tcPr>
            <w:tcW w:w="1134"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E024B2" w:rsidRPr="008A51CD" w:rsidRDefault="00E024B2" w:rsidP="00025416">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214.93</w:t>
            </w:r>
          </w:p>
        </w:tc>
        <w:tc>
          <w:tcPr>
            <w:tcW w:w="127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432.61</w:t>
            </w:r>
          </w:p>
        </w:tc>
        <w:tc>
          <w:tcPr>
            <w:tcW w:w="1701"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432.61</w:t>
            </w:r>
          </w:p>
        </w:tc>
        <w:tc>
          <w:tcPr>
            <w:tcW w:w="1134"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left"/>
              <w:rPr>
                <w:rFonts w:ascii="宋体" w:hAnsi="宋体" w:cs="宋体"/>
                <w:b/>
                <w:bCs/>
                <w:kern w:val="0"/>
                <w:sz w:val="18"/>
                <w:szCs w:val="18"/>
              </w:rPr>
            </w:pPr>
          </w:p>
        </w:tc>
      </w:tr>
      <w:tr w:rsidR="00E024B2" w:rsidRPr="008A51CD" w:rsidTr="00025416">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E024B2" w:rsidRPr="008A51CD" w:rsidRDefault="00E024B2" w:rsidP="00025416">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E024B2" w:rsidRDefault="00E024B2" w:rsidP="00025416">
            <w:pPr>
              <w:jc w:val="left"/>
            </w:pPr>
            <w:r>
              <w:rPr>
                <w:rFonts w:ascii="宋体" w:hAnsi="宋体"/>
                <w:sz w:val="18"/>
              </w:rPr>
              <w:t>目标1:保障部门单位人12人，发放工资福利157.67万元，运转支出分为人员经费与公用经费，其中办公经费16.76万元，业务经费13.78万元，使业务保障能力有效提升；目标2:通过开展基本公共卫生服务工作，辖区内群众284人，达成基本公共卫生的目标，提高辖区居民健康水平。目标3:通过完成基本药物工作，基本药物种类202种，达成辖区居民购药需求的目标，解决辖区居民看病难看病贵的问题”</w:t>
            </w:r>
          </w:p>
        </w:tc>
        <w:tc>
          <w:tcPr>
            <w:tcW w:w="4547" w:type="dxa"/>
            <w:gridSpan w:val="4"/>
            <w:tcBorders>
              <w:top w:val="single" w:sz="4" w:space="0" w:color="auto"/>
              <w:left w:val="nil"/>
              <w:bottom w:val="single" w:sz="4" w:space="0" w:color="auto"/>
              <w:right w:val="single" w:sz="4" w:space="0" w:color="auto"/>
            </w:tcBorders>
            <w:shd w:val="clear" w:color="auto" w:fill="auto"/>
          </w:tcPr>
          <w:p w:rsidR="00E024B2" w:rsidRDefault="00E024B2" w:rsidP="00025416">
            <w:pPr>
              <w:jc w:val="left"/>
            </w:pPr>
            <w:r>
              <w:rPr>
                <w:rFonts w:ascii="宋体" w:hAnsi="宋体"/>
                <w:sz w:val="18"/>
              </w:rPr>
              <w:t>根据我市各级医疗机构公共卫生管理现状，对公共卫生的进一步加强，完成公共卫生各项管理指标。通过传公共卫生项目的实施，对辖区居民健康问题实施干预，有效预防和控制传染病及慢性非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left"/>
              <w:rPr>
                <w:rFonts w:ascii="宋体" w:hAnsi="宋体" w:cs="宋体"/>
                <w:kern w:val="0"/>
                <w:sz w:val="18"/>
                <w:szCs w:val="18"/>
              </w:rPr>
            </w:pPr>
          </w:p>
        </w:tc>
      </w:tr>
      <w:tr w:rsidR="00E024B2" w:rsidRPr="008A51CD" w:rsidTr="00025416">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rsidR="00E024B2" w:rsidRPr="008A51CD" w:rsidRDefault="00E024B2" w:rsidP="00025416">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left"/>
              <w:rPr>
                <w:rFonts w:ascii="宋体" w:hAnsi="宋体" w:cs="宋体"/>
                <w:b/>
                <w:bCs/>
                <w:kern w:val="0"/>
                <w:sz w:val="18"/>
                <w:szCs w:val="18"/>
              </w:rPr>
            </w:pPr>
          </w:p>
        </w:tc>
      </w:tr>
      <w:tr w:rsidR="00E024B2" w:rsidRPr="008A51CD" w:rsidTr="00025416">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&gt;=12人</w:t>
            </w:r>
          </w:p>
        </w:tc>
        <w:tc>
          <w:tcPr>
            <w:tcW w:w="1701"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人员编制手册</w:t>
            </w:r>
          </w:p>
        </w:tc>
        <w:tc>
          <w:tcPr>
            <w:tcW w:w="1134"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=13人</w:t>
            </w:r>
          </w:p>
        </w:tc>
        <w:tc>
          <w:tcPr>
            <w:tcW w:w="720"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=1辆</w:t>
            </w:r>
          </w:p>
        </w:tc>
        <w:tc>
          <w:tcPr>
            <w:tcW w:w="1701"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车辆编制手册</w:t>
            </w:r>
          </w:p>
        </w:tc>
        <w:tc>
          <w:tcPr>
            <w:tcW w:w="1134"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&gt;=1999.90平方米</w:t>
            </w:r>
          </w:p>
        </w:tc>
        <w:tc>
          <w:tcPr>
            <w:tcW w:w="1701"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原始凭证-房屋面积</w:t>
            </w:r>
          </w:p>
        </w:tc>
        <w:tc>
          <w:tcPr>
            <w:tcW w:w="1134"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=1999.90平方米</w:t>
            </w:r>
          </w:p>
        </w:tc>
        <w:tc>
          <w:tcPr>
            <w:tcW w:w="720"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lastRenderedPageBreak/>
              <w:t>管理效率</w:t>
            </w:r>
          </w:p>
        </w:tc>
        <w:tc>
          <w:tcPr>
            <w:tcW w:w="1417"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服务下设站室数量</w:t>
            </w:r>
          </w:p>
        </w:tc>
        <w:tc>
          <w:tcPr>
            <w:tcW w:w="127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=1个</w:t>
            </w:r>
          </w:p>
        </w:tc>
        <w:tc>
          <w:tcPr>
            <w:tcW w:w="1701"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原始凭证-例会签到册</w:t>
            </w:r>
          </w:p>
        </w:tc>
        <w:tc>
          <w:tcPr>
            <w:tcW w:w="1134"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=1个</w:t>
            </w:r>
          </w:p>
        </w:tc>
        <w:tc>
          <w:tcPr>
            <w:tcW w:w="720"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处方质量标准合格率</w:t>
            </w:r>
          </w:p>
        </w:tc>
        <w:tc>
          <w:tcPr>
            <w:tcW w:w="127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处方点评</w:t>
            </w:r>
          </w:p>
        </w:tc>
        <w:tc>
          <w:tcPr>
            <w:tcW w:w="1134"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社会效益</w:t>
            </w:r>
          </w:p>
        </w:tc>
        <w:tc>
          <w:tcPr>
            <w:tcW w:w="1417"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辖区服务年鉴人口数</w:t>
            </w:r>
          </w:p>
        </w:tc>
        <w:tc>
          <w:tcPr>
            <w:tcW w:w="127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=196人</w:t>
            </w:r>
          </w:p>
        </w:tc>
        <w:tc>
          <w:tcPr>
            <w:tcW w:w="1701"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辖区年鉴表</w:t>
            </w:r>
          </w:p>
        </w:tc>
        <w:tc>
          <w:tcPr>
            <w:tcW w:w="1134"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=196人</w:t>
            </w:r>
          </w:p>
        </w:tc>
        <w:tc>
          <w:tcPr>
            <w:tcW w:w="720"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r>
      <w:tr w:rsidR="00E024B2" w:rsidRPr="008A51CD" w:rsidTr="00025416">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可持续发展能力</w:t>
            </w:r>
          </w:p>
        </w:tc>
        <w:tc>
          <w:tcPr>
            <w:tcW w:w="1417"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全民体检人数</w:t>
            </w:r>
          </w:p>
        </w:tc>
        <w:tc>
          <w:tcPr>
            <w:tcW w:w="127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=257人</w:t>
            </w:r>
          </w:p>
        </w:tc>
        <w:tc>
          <w:tcPr>
            <w:tcW w:w="1701"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台账</w:t>
            </w:r>
          </w:p>
        </w:tc>
        <w:tc>
          <w:tcPr>
            <w:tcW w:w="1134"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=257人</w:t>
            </w:r>
          </w:p>
        </w:tc>
        <w:tc>
          <w:tcPr>
            <w:tcW w:w="720"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E024B2" w:rsidRPr="008A51CD" w:rsidRDefault="00E024B2" w:rsidP="00025416">
            <w:pPr>
              <w:widowControl/>
              <w:jc w:val="center"/>
              <w:rPr>
                <w:rFonts w:ascii="宋体" w:hAnsi="宋体" w:cs="宋体"/>
                <w:kern w:val="0"/>
                <w:sz w:val="18"/>
                <w:szCs w:val="18"/>
              </w:rPr>
            </w:pPr>
          </w:p>
        </w:tc>
      </w:tr>
    </w:tbl>
    <w:p w:rsidR="00E024B2" w:rsidRPr="00EB08A3" w:rsidRDefault="00E024B2" w:rsidP="00E024B2">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2022年中央医疗服务与保障能力提升（医疗卫生机构能力建设）补助资金（第二批）</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5"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9.80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98.00%</w:t>
            </w:r>
          </w:p>
        </w:tc>
        <w:tc>
          <w:tcPr>
            <w:tcW w:w="127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9.80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1.2022年中央医疗服务与保障能力提升（医疗卫生机构能力建设）补助资金（第二批）；2.此项目预算数10万元，用于购买检验科常规设备，用于开展医疗项目，服务于居民</w:t>
            </w:r>
            <w:r>
              <w:rPr>
                <w:rFonts w:ascii="宋体" w:hAnsi="宋体" w:hint="eastAsia"/>
                <w:sz w:val="18"/>
              </w:rPr>
              <w:t>。</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截止自评日，该项目实际支付9.8万元，用于购买检验科常规设备，用于开展医疗项目，服务于居民。</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购买台数</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=1台</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设备验收合格率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血常规检测仪单位成本</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=10万元/台</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=9.8万元/台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提升公共服务能力</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br w:type="page"/>
      </w:r>
      <w:bookmarkEnd w:id="33"/>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1006"/>
        <w:gridCol w:w="330"/>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2022年中央重大传染病防控经费（第二批）</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0.32</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0.32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0.32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0.32</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0.32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0.32</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0.32万元，用于免疫规划及传染病防控工作。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昌州财社（2022）70号文，资金0.32万</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0.32万元，用于免疫规划及传染病防控工作。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昌州财社（2022）70号文，资金0.32万</w:t>
            </w:r>
          </w:p>
        </w:tc>
      </w:tr>
      <w:tr w:rsidR="00E024B2" w:rsidRPr="00EB08A3" w:rsidTr="00E024B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5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E024B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E024B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传染病专干</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免疫规划合规率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办公经费</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=0.32万元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=0.32万元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居民健康水平不断提高</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不断提高</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不断提高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群众满衣度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1006"/>
        <w:gridCol w:w="330"/>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2023年15-64岁城乡居民全民健康体检经费</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0.59</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0.59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0.59</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0.59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0.59</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15-64岁城乡居民全民健康体检经费，先拨已发，本项目计划使用资金0.59万元，主要用于完成全民健康体检人数249人以上，负责高质量完成辖区居民健康体检，采取多部门宣传开展居民健康档案、健康教育、预防接种、传染病防治、儿童保健、家庭医生签约服务、全民健康体检，提高基本公卫和全民健康体检知晓率和参与率落实自治区惠民政策，进一步改善和保障民生，预防治疗一些潜在病，从而提高居民健康意识。</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15-64岁城乡居民全民健康体检经费，先拨已发，本项目计划使用资金0.59万元，主要用于完成全民健康体检人数249人以上，负责高质量完成辖区居民健康体检，采取多部门宣传开展居民健康档案、健康教育、预防接种、传染病防治、儿童保健、家庭医生签约服务、全民健康体检，提高基本公卫和全民健康体检知晓率和参与率落实自治区惠民政策，进一步改善和保障民生，预防治疗一些潜在病，从而提高居民健康意识</w:t>
            </w:r>
          </w:p>
        </w:tc>
      </w:tr>
      <w:tr w:rsidR="00E024B2" w:rsidRPr="00EB08A3" w:rsidTr="00E024B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5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E024B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E024B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全民健康体检人数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&gt;=249人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=249人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全民健康体检完成率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聘用人员工资</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=0.39万元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=0.39万元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其他支出</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&lt;=0.20万元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居民健康保障意识和健康知识</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促进</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1148"/>
        <w:gridCol w:w="188"/>
        <w:gridCol w:w="2080"/>
        <w:gridCol w:w="992"/>
        <w:gridCol w:w="1134"/>
        <w:gridCol w:w="709"/>
        <w:gridCol w:w="567"/>
        <w:gridCol w:w="142"/>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9"/>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2023年中央财政基本公共卫生服务补助资金（第二批）</w:t>
            </w:r>
          </w:p>
        </w:tc>
      </w:tr>
      <w:tr w:rsidR="00E024B2" w:rsidRPr="00EB08A3" w:rsidTr="00E024B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4408"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134" w:type="dxa"/>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2835" w:type="dxa"/>
            <w:gridSpan w:val="4"/>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E024B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2080"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992"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E024B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2080"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7.77</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7.77</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2.67</w:t>
            </w:r>
          </w:p>
        </w:tc>
        <w:tc>
          <w:tcPr>
            <w:tcW w:w="709" w:type="dxa"/>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34.36%</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0.00</w:t>
            </w:r>
          </w:p>
        </w:tc>
      </w:tr>
      <w:tr w:rsidR="00E024B2" w:rsidRPr="00EB08A3" w:rsidTr="00E024B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2080"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7.77</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7.77</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2.67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E024B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2080"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992"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E024B2">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5115"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3969"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E024B2">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5115"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预计下达财政资金7.7万，通过发放人员劳务费，保障职工的权益，确保其获得应有的报酬和待遇，使卫生院灵活用工，灵活调配，满足群众和生产需求，提升工作服务能力，激励职工更好的发挥能力从而更好的服务于居民，逐步提高职工生活水平，同时开展卫生院基本公共卫生项目的各项工作。</w:t>
            </w:r>
          </w:p>
        </w:tc>
        <w:tc>
          <w:tcPr>
            <w:tcW w:w="3969"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已支付2.67万元整，用于发放人员劳务费，开展基本公共卫生工作，逐步提高职工生活水平，同时开展卫生院基本公共卫生项目的各项工作。服务于本辖区的居民，提高居民的健康水平，既是职工努力和贡献的一种肯定和回报，也是激励职工持续发挥优秀工作表现的一种手段，从而更好的服务群众并且保持卫生院工作的顺利开展。发放人员劳务费，开展基本公共卫生工作，逐步提高职工生活水平，保持职工正常的生活，激励职工取得更好的工作表现，提高工作积极性和主动性，促进个人能力和发展，确保卫生院各项工作顺利开展，更好的服务于群众。</w:t>
            </w:r>
          </w:p>
        </w:tc>
      </w:tr>
      <w:tr w:rsidR="00E024B2" w:rsidRPr="00EB08A3" w:rsidTr="00E024B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114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E024B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4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E024B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健康档案管理人数</w:t>
            </w:r>
          </w:p>
        </w:tc>
        <w:tc>
          <w:tcPr>
            <w:tcW w:w="992"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&gt;=284人</w:t>
            </w:r>
          </w:p>
        </w:tc>
        <w:tc>
          <w:tcPr>
            <w:tcW w:w="1134"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=224人</w:t>
            </w:r>
          </w:p>
        </w:tc>
        <w:tc>
          <w:tcPr>
            <w:tcW w:w="709"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567"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992"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134"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9"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567"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992"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134"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9"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567"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健康档案管理人数单位成本</w:t>
            </w:r>
          </w:p>
        </w:tc>
        <w:tc>
          <w:tcPr>
            <w:tcW w:w="992"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&lt;=395.42元/人</w:t>
            </w:r>
          </w:p>
        </w:tc>
        <w:tc>
          <w:tcPr>
            <w:tcW w:w="1134"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=395.4元/人</w:t>
            </w:r>
          </w:p>
        </w:tc>
        <w:tc>
          <w:tcPr>
            <w:tcW w:w="709"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567"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社会成本指标</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辖区居民对基本公共卫生服务和家庭医生知晓率</w:t>
            </w:r>
          </w:p>
        </w:tc>
        <w:tc>
          <w:tcPr>
            <w:tcW w:w="992"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134"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9"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567"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居民健康水平不断提高</w:t>
            </w:r>
          </w:p>
        </w:tc>
        <w:tc>
          <w:tcPr>
            <w:tcW w:w="992"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134"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9"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567"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工作人员满意度</w:t>
            </w:r>
          </w:p>
        </w:tc>
        <w:tc>
          <w:tcPr>
            <w:tcW w:w="992"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134"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09"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567" w:type="dxa"/>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500"/>
        </w:trPr>
        <w:tc>
          <w:tcPr>
            <w:tcW w:w="684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9" w:type="dxa"/>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90分</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Default="00E024B2" w:rsidP="00E024B2">
      <w:pPr>
        <w:jc w:val="center"/>
        <w:rPr>
          <w:rFonts w:ascii="宋体" w:hAnsi="宋体" w:cs="宋体"/>
          <w:b/>
          <w:bCs/>
          <w:kern w:val="0"/>
          <w:sz w:val="28"/>
          <w:szCs w:val="28"/>
        </w:rPr>
      </w:pPr>
    </w:p>
    <w:p w:rsidR="00E024B2" w:rsidRPr="00EB08A3" w:rsidRDefault="00E024B2" w:rsidP="00E024B2">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371"/>
        <w:gridCol w:w="993"/>
        <w:gridCol w:w="1229"/>
        <w:gridCol w:w="46"/>
        <w:gridCol w:w="709"/>
        <w:gridCol w:w="425"/>
        <w:gridCol w:w="284"/>
        <w:gridCol w:w="709"/>
        <w:gridCol w:w="1275"/>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2023年中央财政基本药物制度补助资金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5"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E024B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371"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993"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E024B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12.54</w:t>
            </w:r>
          </w:p>
        </w:tc>
        <w:tc>
          <w:tcPr>
            <w:tcW w:w="993"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12.54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12.54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E024B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12.54</w:t>
            </w:r>
          </w:p>
        </w:tc>
        <w:tc>
          <w:tcPr>
            <w:tcW w:w="993"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12.54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12.54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E024B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12.54万元，用于药房办公经费及人员经费。药品采购按照新疆维吾尔自治区基层医疗机构基本药物交易平台内采购，实行100%的使用基本药物、100%零差率销售做好药品审批、采购工作，按照国家基本药物遴选原则，制定我院基本用药目录将基本药物种类配备不少于250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中央财政基本药物制度补助资金预算12.54万元，已支付12.54万元。用于药房办公经费及人员经费。药品采购按照新疆维吾尔自治区基层医疗机构基本药物交易平台内采购，实行100%的使用基本药物、100%零差率销售做好药品审批、采购工作，按照国家基本药物遴选原则，制定我院基本用药目录将基本药物种类配备不少于250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w:t>
            </w:r>
          </w:p>
        </w:tc>
      </w:tr>
      <w:tr w:rsidR="00E024B2" w:rsidRPr="00EB08A3" w:rsidTr="00E024B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98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E024B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98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993"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E024B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基本药物配备种类</w:t>
            </w:r>
          </w:p>
        </w:tc>
        <w:tc>
          <w:tcPr>
            <w:tcW w:w="993"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&gt;=220种</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=294种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处方质量标准符合率</w:t>
            </w:r>
          </w:p>
        </w:tc>
        <w:tc>
          <w:tcPr>
            <w:tcW w:w="993"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993"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993"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人员经费</w:t>
            </w:r>
          </w:p>
        </w:tc>
        <w:tc>
          <w:tcPr>
            <w:tcW w:w="993"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=9.23万元</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=9.23万元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办公经费</w:t>
            </w:r>
          </w:p>
        </w:tc>
        <w:tc>
          <w:tcPr>
            <w:tcW w:w="993"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=3.31万元</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=3.31万元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经济效益指标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降低辖区居民用药负担</w:t>
            </w:r>
          </w:p>
        </w:tc>
        <w:tc>
          <w:tcPr>
            <w:tcW w:w="993"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逐步降低</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逐步降低</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群众满意度</w:t>
            </w:r>
          </w:p>
        </w:tc>
        <w:tc>
          <w:tcPr>
            <w:tcW w:w="993"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Default="00E024B2" w:rsidP="00E024B2">
      <w:pPr>
        <w:jc w:val="center"/>
        <w:rPr>
          <w:rFonts w:ascii="宋体" w:hAnsi="宋体" w:cs="宋体"/>
          <w:b/>
          <w:bCs/>
          <w:kern w:val="0"/>
          <w:sz w:val="28"/>
          <w:szCs w:val="28"/>
        </w:rPr>
      </w:pP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2023年中央财政基）本药物制度补助资金（第二批</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1.57</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1.57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1.57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1.57</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1.57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1.57</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1.57万元整，用于发放聘用人员劳务费及医用耗材，开展基本医疗工作，使用范围我院聘用人员1人的劳务费及单位医用耗材，逐步提高职工生活水平，同时开展卫生院项目的各项工作，服务于本辖区的居民，提高居民的健康水平，使职工满意度达到95%及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中央财政基本药物制度补助资金（第二批），昌市财发【2023】125号，及昌州财社【2023】15号；综合考虑职责履行，工作量，服务质量，行为规范，技术能力，医德医风和患者的满意度等，激励职工充分发挥能力，完善医疗事业各项工作，及逐步提高职工生活水平，从而更好的为我辖区居民服务。本项目计划使用1.57万元整，用于发放聘用人员劳务费及医用耗材，开展基本医疗工作，使用范围我院聘用人员1人的劳务费及单位医用耗材，逐步提高职工生活水平，同时开展卫生院项目的各项工作，服务于本辖区的居民，提高居</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人均门急诊人次数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&gt;=700人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=700人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处方质量标准合格率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工作完成时限</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2023年12月31日</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=2023年12月31日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人员经费</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&lt;=0.93万元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公用经费</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&lt;=0.64万元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=0.64万元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居民健康水平不断提高</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工作人员满意度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Default="00E024B2" w:rsidP="00E024B2">
      <w:pPr>
        <w:jc w:val="center"/>
        <w:rPr>
          <w:rFonts w:ascii="宋体" w:hAnsi="宋体" w:cs="宋体"/>
          <w:b/>
          <w:bCs/>
          <w:kern w:val="0"/>
          <w:sz w:val="28"/>
          <w:szCs w:val="28"/>
        </w:rPr>
      </w:pP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2023年原基本公共卫生服务项目市本级配套资金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3.08</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3.08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3.08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3.08</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3.08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3.08</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原基本公共卫生服务项目市本级配套资金，采取改革乡村医生服务模式和激励机制，落实和完善乡村医生补助和培养政策，稳定和优化乡村医生队伍，全面提升村级医疗卫生服务水平，形成村卫生室长效运行机制，实现小病不出村的目标，多部门宣传开展居民健康档案、健康教育、预防接种、传染病防治、儿童保健、家庭医生签约服务、全民健康体检，提高基本公卫和全民健康体检知晓率和参与率，做好基本公卫和健康体检的组织实施。</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原基本公共卫生服务项目市本级配套资金3.08万元，本项已支付3.08万元整，用于发放聘用人员劳务费及公卫办公经费，开展基本公共卫生工作，使用范围我院公卫聘用人员6人的劳务费及公卫办公经费，逐步提高职工生活水平，同时开展卫生院基本公共卫生项目的各项工作。服务于本辖区的居民，提高居民的健康水平，使职工及居民满意度达到95%及以上。</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辖区居民建档人次</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&gt;=240人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=224人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资金使用合格率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资金执行及时率（%）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人员经费支出</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&lt;=3.08万元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=3.08万元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辖区居民健康意识逐步提高</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受益辖区居民人数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&gt;=249人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=249人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辖区居民满意度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2023年基本公共卫生服务中央财政补助资金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47.51</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47.51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47.51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47.51</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47.51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47.51</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47.51万元整，用于发放聘用人员劳务费及公卫办公经费，开展基本公共卫生工作，使用范围我院公卫聘用人员6人的劳务费及公卫办公经费，逐步提高职工生活水平，同时开展卫生院基本公共卫生项目的各项工作。服务于本辖区的居民，提高居民的健康水平，使职工及居民满意度达到95%及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基本公共卫生服务中央财政补助资金47.51万元，本项目已支付47.51万元整，用于发放聘用人员劳务费及公卫办公经费，开展基本公共卫生工作，使用范围我院公卫聘用人员6人的劳务费及公卫办公经费，逐步提高职工生活水平，同时开展卫生院基本公共卫生项目的各项工作。服务于本辖区的居民，提高居民的健康水平，使职工及居民满意度达到95%及以上。</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健康档案管理人数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&gt;=224人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=224人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慢病管理合格率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办公经费</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=6.63万元/人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=6.63万元/人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人员经费</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=40.88万元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=40.88万元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居民健康水平不断提高</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群众满衣度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1006"/>
        <w:gridCol w:w="330"/>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2023年基本公共卫生服务补助项目州本级补助资金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0.57</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0.57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0.57</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0.57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0.57</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基本公共卫生服务补助项目州本级补助资金0.57万元已完成，用于发放聘用人员劳务费，有助于开展基本公共卫生工作，使用范围我院公卫聘用人员9人的劳务费，逐步提高职工生活水平，同时开展卫生院基本公共卫生项目的各项工作。服务于本辖区的居民，提高居民的健康水平，基本公共卫生服务，主要健康危险因素得到有效控制，提高辖区居民对基本公卫项目服务满意度及获得感，使辖区居民健康素养水平得到进一步提高，使职工及居民满意度达到95%及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基本公共卫生服务补助州本级补助资金0.57万元。用于发放聘用人员劳务费，开展基本公共卫生工作，使用范围我院公卫聘用人员劳务费，逐步提高职工生活水平，同时开展卫生院基本公共卫生项目的各项工作。服务于本辖区的居民，提高居民的健康水平，使职工满意度达到95%及以上。</w:t>
            </w:r>
          </w:p>
        </w:tc>
      </w:tr>
      <w:tr w:rsidR="00E024B2" w:rsidRPr="00EB08A3" w:rsidTr="00E024B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5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E024B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E024B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聘用人员人数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资金使用合格率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人员经费支出</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=0.57万元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=0.57万元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辖区居民健康意识逐步提高</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逐步增强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逐步增强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受益居民人数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&gt;=249人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=249人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辖区居民满意度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1006"/>
        <w:gridCol w:w="330"/>
        <w:gridCol w:w="1239"/>
        <w:gridCol w:w="1125"/>
        <w:gridCol w:w="1229"/>
        <w:gridCol w:w="46"/>
        <w:gridCol w:w="709"/>
        <w:gridCol w:w="425"/>
        <w:gridCol w:w="284"/>
        <w:gridCol w:w="709"/>
        <w:gridCol w:w="1275"/>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2023年第一批中小企业欠款化解资金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5"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19.40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19.40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19.40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19.40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19.40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19.40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C87110">
            <w:pPr>
              <w:jc w:val="left"/>
            </w:pPr>
            <w:r>
              <w:rPr>
                <w:rFonts w:ascii="宋体" w:hAnsi="宋体"/>
                <w:sz w:val="18"/>
              </w:rPr>
              <w:t>2023年第一批中小企业欠款化解资金，经昌州财预[2023]70号号批准建设，总投资19.4万元，本项目建设一座现代化的卫生院，逐步提高基础</w:t>
            </w:r>
            <w:r w:rsidR="00C87110">
              <w:rPr>
                <w:rFonts w:ascii="宋体" w:hAnsi="宋体" w:hint="eastAsia"/>
                <w:sz w:val="18"/>
              </w:rPr>
              <w:t>设</w:t>
            </w:r>
            <w:r>
              <w:rPr>
                <w:rFonts w:ascii="宋体" w:hAnsi="宋体"/>
                <w:sz w:val="18"/>
              </w:rPr>
              <w:t>施建设对辖区居民影响，提升公共卫生均等化水平，改善当地居民的健康水平，逐步提高职工生活水平，同时开展卫生院基本公共卫生项目的各项工作，提供全方位的医疗服务。</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19.4万元整，用于硫磺沟镇卫生院综合楼建设项目工程款，逐步提高职工生活水平，同时开展卫生院基本公共卫生项目的各项工作。服务于本硫磺沟镇卫生院综合楼建设项目工程款，分工：组长刘耀伟（院长），副组长：刘静（行政副院长），组员：马艺珊(业务副院长），木尼热（财务科），阿勒玛（护士长），郭颖峰（妇幼专干，负责硫磺沟镇孕产妇及儿童体检工作）。辖区的居民，提高居民的健康水平，使职工满意度达到95%及以上。</w:t>
            </w:r>
          </w:p>
        </w:tc>
      </w:tr>
      <w:tr w:rsidR="00E024B2" w:rsidRPr="00EB08A3" w:rsidTr="00E024B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5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E024B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E024B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涉及拨付单位</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=4家</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涉及付款项目</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=4个</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资金使用合格率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化解欠款单位成本</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&lt;=4.85万元</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=4.85万元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社会稳定性</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不断提升</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不断提升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1006"/>
        <w:gridCol w:w="330"/>
        <w:gridCol w:w="1239"/>
        <w:gridCol w:w="1125"/>
        <w:gridCol w:w="1229"/>
        <w:gridCol w:w="46"/>
        <w:gridCol w:w="709"/>
        <w:gridCol w:w="425"/>
        <w:gridCol w:w="284"/>
        <w:gridCol w:w="709"/>
        <w:gridCol w:w="1275"/>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2023年第三批中小企业欠款化解资金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5"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31.24</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31.24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31.24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31.24</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31.24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31.24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C87110">
            <w:pPr>
              <w:jc w:val="left"/>
            </w:pPr>
            <w:r>
              <w:rPr>
                <w:rFonts w:ascii="宋体" w:hAnsi="宋体"/>
                <w:sz w:val="18"/>
              </w:rPr>
              <w:t>2023年第三批中小企业欠款化解资金，昌州财预[2023]70号关于下达集中化解政府隐性债务、中小企业欠款奖补资金[第一批]的通知总投资31.24万元，本项目建设一座现代化的卫生院，逐步提高基础</w:t>
            </w:r>
            <w:r w:rsidR="00C87110">
              <w:rPr>
                <w:rFonts w:ascii="宋体" w:hAnsi="宋体" w:hint="eastAsia"/>
                <w:sz w:val="18"/>
              </w:rPr>
              <w:t>设</w:t>
            </w:r>
            <w:r>
              <w:rPr>
                <w:rFonts w:ascii="宋体" w:hAnsi="宋体"/>
                <w:sz w:val="18"/>
              </w:rPr>
              <w:t>施建设对辖区居民影响，提升公共卫生均等化水平，改善当地居民的健康水平，提供全方位的医疗服务。用于硫磺沟镇卫生院综合楼建设项目工程款，逐步提高职工生活水平，同时开展卫生院基本公共卫生项目的各项工作，服务于本硫磺沟镇卫生院综合楼建设项目工程款。</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C87110">
            <w:pPr>
              <w:jc w:val="left"/>
            </w:pPr>
            <w:r>
              <w:rPr>
                <w:rFonts w:ascii="宋体" w:hAnsi="宋体"/>
                <w:sz w:val="18"/>
              </w:rPr>
              <w:t>2023年中小企业欠款化解资金，经昌州财预[2023]70号号批准建设，总投资31.24万元，本项目建设一座现代化的卫生院，逐步提高基础</w:t>
            </w:r>
            <w:r w:rsidR="00C87110">
              <w:rPr>
                <w:rFonts w:ascii="宋体" w:hAnsi="宋体" w:hint="eastAsia"/>
                <w:sz w:val="18"/>
              </w:rPr>
              <w:t>设</w:t>
            </w:r>
            <w:r>
              <w:rPr>
                <w:rFonts w:ascii="宋体" w:hAnsi="宋体"/>
                <w:sz w:val="18"/>
              </w:rPr>
              <w:t>施建设对辖区居民影响，提升公共卫生均等化水平，改善当地居民的健康水平，提供全方位的医疗服务。</w:t>
            </w:r>
          </w:p>
        </w:tc>
      </w:tr>
      <w:tr w:rsidR="00E024B2" w:rsidRPr="00EB08A3" w:rsidTr="00E024B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5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E024B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E024B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涉及付款单位</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=3家</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涉及付款项目</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=3个</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资金使用合格率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化解欠款单位成本</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&lt;=10.41万元</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=10.41万元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社会稳定性</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不断提升</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不断提升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2023年第二批中小企业欠款化解资金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5"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8.03</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8.03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8.03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8.03</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8.03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8.03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C87110">
            <w:pPr>
              <w:jc w:val="left"/>
            </w:pPr>
            <w:r>
              <w:rPr>
                <w:rFonts w:ascii="宋体" w:hAnsi="宋体"/>
                <w:sz w:val="18"/>
              </w:rPr>
              <w:t>2023年第二批中小企业欠款化解资金，经昌州财预[2023]70号号批准建设，总投资8.03万元，本项目建设一座现代化的卫生院，逐步提高基础</w:t>
            </w:r>
            <w:r w:rsidR="00C87110">
              <w:rPr>
                <w:rFonts w:ascii="宋体" w:hAnsi="宋体" w:hint="eastAsia"/>
                <w:sz w:val="18"/>
              </w:rPr>
              <w:t>设</w:t>
            </w:r>
            <w:r>
              <w:rPr>
                <w:rFonts w:ascii="宋体" w:hAnsi="宋体"/>
                <w:sz w:val="18"/>
              </w:rPr>
              <w:t>施建设对辖区居民影响，提升公共卫生均等化水平，改善当地居民的健康水平，提供全方位的医疗服务，逐步提高职工生活水平，同时开展卫生院基本公共卫生项目的各项工作服务于本硫磺沟镇卫生院综合楼建设项目工程款。</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C87110">
            <w:pPr>
              <w:jc w:val="left"/>
            </w:pPr>
            <w:r>
              <w:rPr>
                <w:rFonts w:ascii="宋体" w:hAnsi="宋体"/>
                <w:sz w:val="18"/>
              </w:rPr>
              <w:t>2023年第二批中小企业欠款化解资金，经昌州财预[2023]70号号批准建设，总投资8.03万元，本项目建设一座现代化的卫生院，逐步提高基础</w:t>
            </w:r>
            <w:r w:rsidR="00C87110">
              <w:rPr>
                <w:rFonts w:ascii="宋体" w:hAnsi="宋体" w:hint="eastAsia"/>
                <w:sz w:val="18"/>
              </w:rPr>
              <w:t>设</w:t>
            </w:r>
            <w:r>
              <w:rPr>
                <w:rFonts w:ascii="宋体" w:hAnsi="宋体"/>
                <w:sz w:val="18"/>
              </w:rPr>
              <w:t>施建设对辖区居民影响，提升公共卫生均等化水平，改善当地居民的健康水平，提供全方位的医疗服务，逐步提高职工生活水平，同时开展卫生院基本公共卫生项目的各项工作服务于本硫磺沟镇卫生院综合楼建设项目工程款。</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涉及付款单位</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=3家</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涉及付款项目</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=3个</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资金使用合格率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化解欠款单位成本</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&lt;=2.67万元</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=2.67万元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社会稳定性</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不断提升</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不断提升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2023自治区基本公共卫生补助资金（第二批）</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0.33</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0.33</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0.33</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0.33</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0.33</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0.33</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0.33万元整，用于公卫日常工作办公经费，开展基本公共卫生工作，逐步提高职工生活水平，同时开展卫生院基本公共卫生项目的各项工作。服务于本辖区的居民，提高居民的健康水平，使职工满意度达到95%及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已支付0.33万元整，用于发放药房人员劳务费，开展基本公共卫生工作，使用范围我院药房人员劳务费，逐步提高职工生活水平，同时开展卫生院基本公共卫生项目的各项工作。服务于本辖区的居民，提高居民的健康水平，使职工满意度达到95%及以上。</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健康档案数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&gt;=224人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=224人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资金使用合规律</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购买试剂耗材</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=1611元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=1611元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软件维护费</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=1700元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=1700元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9.5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居民生活生平逐步提高</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满意度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99.5分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乡村医生补助</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1.50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1.50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1.50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1.50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使用资金市1.5万元，为了深化改革医改为主线，提高辖区居民健康水平，突出抓好基本公共卫生工作，加强对下卫生健康人才管理，保障其运行，督促并协助村卫生室开展公共卫生工作，使居民满意度达到95%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项目使用资金市1.5万元，为了深化改革医改为主线，提高辖区居民健康水平，突出抓好基本公共卫生工作，加强对下卫生健康人才管理，保障其运行，督促并协助村卫生室开展公共卫生工作，使居民满意度达到95%以上。</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辖区村医人数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&gt;=1人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任务完成率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资金拨付到位及时率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2022年乡村医生补助市级配套</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辖区居民对基本公共卫生服务和家庭医生知晓率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提高单位服务水平</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村级医务人员满意度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关于提前下达2022年中央基本公共卫生服务补助资金的预算</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5"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2.20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2.20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2.20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2.20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2.20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1.关于提前下达2022年中央基本公共卫生服务补助资金的预算；2.本项目计划使用2.2万元整，用于发放聘用人员劳务费，开展基本公共卫生工作，使用范围我院公卫聘用人员5人的劳务费，逐步提高职工生活水平，使职工满意度达到95%及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1.关于提前下达2022年中央基本公共卫生服务补助资金的预算；2.本项目实际支付2.2万元整，用于发放聘用人员劳务费，开展基本公共卫生工作，使用范围我院公卫聘用人员9人的劳务费，逐步提高职工生活水平，使职工满意度达到95%及以上。</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健康档案管理人数</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&gt;=224人</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=196人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慢病管理合格率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人员经费</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=2.2万元</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1148"/>
        <w:gridCol w:w="18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关于提前下达2022年中央重大传染病防控经费预算的通知</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1.30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1.30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1.30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1.30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1.30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1.30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1.3万元整。用于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关于提前下达2022年中央重大传染病防控经费预算1.3万元已完成。本项目使用1.3整。用于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关于提前下达2022年中央基本公共卫生服务补助资金的预算；</w:t>
            </w:r>
          </w:p>
        </w:tc>
      </w:tr>
      <w:tr w:rsidR="00E024B2" w:rsidRPr="00EB08A3" w:rsidTr="00E024B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114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E024B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4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42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E024B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传染病专干</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免疫规划合格率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办公经费</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=1.3万元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居民健康水平不断提高</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E024B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14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Pr="00EB08A3" w:rsidRDefault="00E024B2" w:rsidP="00E024B2">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提前下达2023年中央重大传染病补助资金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5"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2.70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2.7万元，用于免疫规划及传染病防控工作。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昌州财社（2022）5470号文，资金2.7万</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提前下达2023年中央重大传染病补助资金预算2.7万元，已支付2.7万元。用于免疫规划及传染病防控工作。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传染病专干</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=1人</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免疫规划合规率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办公经费</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=2.7万元</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群众满衣度</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Default="00E024B2" w:rsidP="00E024B2">
      <w:pPr>
        <w:jc w:val="center"/>
        <w:rPr>
          <w:rFonts w:ascii="宋体" w:hAnsi="宋体" w:cs="宋体"/>
          <w:b/>
          <w:bCs/>
          <w:kern w:val="0"/>
          <w:sz w:val="28"/>
          <w:szCs w:val="28"/>
        </w:rPr>
      </w:pP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提前下达2023年自治区公共卫生服务（地方公共卫生）补助资金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0.66</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0.66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78.79%</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4.70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0.66</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0.66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0.52</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0.66万元，用于全民体检办公费。提前下达2023年自治区公共卫生服务（地方公共卫生）补助资金昌州财社【2022】57号；制定工作方案，相关部门、乡镇采取群众易于接受的方式，通过设立宣传栏、张贴标语、发放宣传单、广播、电视、微信平台等形式进行宣传。在医疗卫生单位、各村委会、社区站要张贴宣传海报和宣传标语，有条件的乡村可利用大喇叭进行宣传，提高广大群众参加免费健康体检的积极性和主动性，形成人人参与的浓厚氛围。</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实际使用0.52万元，用于全民体检办公费。提前下达2023年自治区公共卫生服务（地方公共卫生）补助资金昌州财社【2022】57号；制定工作方案，相关部门、乡镇采取群众易于接受的方式，通过设立宣传栏、张贴标语、发放宣传单、广播、电视、微信平台等形式进行宣传。在医疗卫生单位、各村委会、社区站要张贴宣传海报和宣传标语，有条件的乡村可利用大喇叭进行宣传，提高广大群众参加免费健康体检的积极性和主动性，形成人人参与的浓厚氛围。</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全民体检人数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&gt;=217人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=257人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全民体检完成率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办公经费</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=0.66万元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=0.52万元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9.4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资金使用方面预算不够细致，出现实际支出数与预算申报数偏差，导致出现调剂，缺乏预算编制的科学性。</w:t>
            </w: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居民健康水平不断提高</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84.1分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Default="00E024B2" w:rsidP="00E024B2">
      <w:pPr>
        <w:jc w:val="center"/>
        <w:rPr>
          <w:rFonts w:ascii="宋体" w:hAnsi="宋体" w:cs="宋体"/>
          <w:b/>
          <w:bCs/>
          <w:kern w:val="0"/>
          <w:sz w:val="28"/>
          <w:szCs w:val="28"/>
        </w:rPr>
      </w:pPr>
    </w:p>
    <w:p w:rsidR="00E024B2" w:rsidRPr="00EB08A3" w:rsidRDefault="00E024B2" w:rsidP="00E024B2">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提前下达2023年自治区基本公共卫生服务补助资金</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5"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5.15</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5.15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5.15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5.15</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5.15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5.15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5.15万元整，用于发放聘用人员劳务费，开展基本公共卫生工作，使用范围我院公卫聘用人员6人的劳务费，逐步提高职工生活水平，同时开展卫生院基本公共卫生项目的各项工作。服务于本辖区的居民，提高居民的健康水平，使职工满意度达到95%及以上。昌州财社（2021）51号文，资金5.15万。</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提前下达2023年自治区基本公共卫生服务补助资金预算5.15万元已完成，用于发放聘用人员劳务费，开展基本公共卫生工作，使用范围我院公卫聘用人员6人的劳务费，逐步提高职工生活水平，同时开展卫生院基本公共卫生项目的各项工作。服务于本辖区的居民，提高居民的健康水平，使职工满意度达到95%及以上。昌州财社（2021）51号文，资金5.15万。</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健康档案管理人数</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&gt;=224人</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=224人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慢病管理合格率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人员 经费</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=5.15万元</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=5.15万元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Default="00E024B2" w:rsidP="00E024B2">
      <w:pPr>
        <w:jc w:val="center"/>
        <w:rPr>
          <w:rFonts w:ascii="宋体" w:hAnsi="宋体" w:cs="宋体"/>
          <w:b/>
          <w:bCs/>
          <w:kern w:val="0"/>
          <w:sz w:val="28"/>
          <w:szCs w:val="28"/>
        </w:rPr>
      </w:pP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村卫生室基本运行保障经费</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0.50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部门预算下达（村卫生室基本运行保障经费），本项目使用0.5万元，用于村卫生室基本运行保障经费，坚持保基本，强基层，建机制，加强村卫生室基础设施建设。全面落实基本公共卫生服务项目补助经费，基本医疗服务一般诊疗费，家庭签约服务费，村卫生室运行，推动基本医疗卫生事业持续健康发展，使群众满意度达到90%及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2023年部门预算下达（村卫生室基本运行保障经费），本项目已支付0.5万元，用于村卫生室基本运行保障经费，坚持保基本，强基层，建机制，加强村卫生室基础设施建设。全面落实基本公共卫生服务项目补助经费，基本医疗服务一般诊疗费，家庭签约服务费，村卫生室运行，推动基本医疗卫生事业持续健康发展，使群众满意度达到90%及以上。</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辖区村医人数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&gt;=1人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任务完成率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资金拨付到位及时率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2023年乡村医生补助市级配套</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&lt;=0.50万元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=0.5万元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提高单位服务水平</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村级医务人员满意度</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Default="00E024B2" w:rsidP="00E024B2">
      <w:pPr>
        <w:jc w:val="center"/>
        <w:rPr>
          <w:rFonts w:ascii="宋体" w:hAnsi="宋体" w:cs="宋体"/>
          <w:b/>
          <w:bCs/>
          <w:kern w:val="0"/>
          <w:sz w:val="28"/>
          <w:szCs w:val="28"/>
        </w:rPr>
      </w:pP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硫磺沟镇卫生院综合楼建设项目工程款</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本项目计划使用10万元整，用于硫磺沟镇卫生院综合楼建设项目工程款，逐步提高职工生活水平，更好的服务于群众，同时开展卫生院基本公共卫生项目的各项工作。</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C87110">
            <w:pPr>
              <w:jc w:val="left"/>
            </w:pPr>
            <w:r>
              <w:rPr>
                <w:rFonts w:ascii="宋体" w:hAnsi="宋体"/>
                <w:sz w:val="18"/>
              </w:rPr>
              <w:t>关于硫磺沟镇卫生院综合楼建设项目工程款，经昌市党财【2023】2号，及昌市财预字【2023】273号文批准建设；项目总投资10万元,逐步提高基础</w:t>
            </w:r>
            <w:r w:rsidR="00C87110">
              <w:rPr>
                <w:rFonts w:ascii="宋体" w:hAnsi="宋体" w:hint="eastAsia"/>
                <w:sz w:val="18"/>
              </w:rPr>
              <w:t>设</w:t>
            </w:r>
            <w:r>
              <w:rPr>
                <w:rFonts w:ascii="宋体" w:hAnsi="宋体"/>
                <w:sz w:val="18"/>
              </w:rPr>
              <w:t>施建设对辖区居民影响，提升公共卫生均等化水平。辖区的居民，提高居民的健康水平，使职工满意度达到95%及以上。主要用于综合楼建设项目尾款资金支付，综合病房楼建筑总面积1999.95平方米，逐步提高基础设施建设对辖区居民影响，提升公共卫生均等化水平。</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综合病房楼建筑总面积</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=1999.95平方米</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=1999.95平方米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房屋层数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=2层</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=2层</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工程质量验收合格率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资金拨付到位及时率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综合楼建设项目</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受益人数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&gt;=249人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=249人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辖区居民对我院基础设施建设满意率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Default="00E024B2" w:rsidP="00E024B2">
      <w:pPr>
        <w:jc w:val="center"/>
        <w:rPr>
          <w:rFonts w:ascii="宋体" w:hAnsi="宋体" w:cs="宋体"/>
          <w:b/>
          <w:bCs/>
          <w:kern w:val="0"/>
          <w:sz w:val="28"/>
          <w:szCs w:val="28"/>
        </w:rPr>
      </w:pP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E024B2" w:rsidRPr="00EB08A3" w:rsidRDefault="00E024B2" w:rsidP="00E024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综合楼建设项目项目工程款</w:t>
            </w:r>
          </w:p>
        </w:tc>
      </w:tr>
      <w:tr w:rsidR="00E024B2" w:rsidRPr="00EB08A3" w:rsidTr="0002541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E024B2" w:rsidRDefault="00E024B2" w:rsidP="00025416">
            <w:pPr>
              <w:jc w:val="center"/>
            </w:pPr>
            <w:r>
              <w:rPr>
                <w:rFonts w:ascii="宋体" w:hAnsi="宋体"/>
                <w:sz w:val="18"/>
              </w:rPr>
              <w:t>昌吉市硫磺沟镇卫生院</w:t>
            </w:r>
          </w:p>
        </w:tc>
        <w:tc>
          <w:tcPr>
            <w:tcW w:w="1276" w:type="dxa"/>
            <w:gridSpan w:val="2"/>
            <w:tcBorders>
              <w:top w:val="nil"/>
              <w:left w:val="nil"/>
              <w:bottom w:val="single" w:sz="4" w:space="0" w:color="auto"/>
              <w:right w:val="single" w:sz="4" w:space="0" w:color="000000"/>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昌吉市硫磺沟镇卫生院</w:t>
            </w:r>
          </w:p>
        </w:tc>
      </w:tr>
      <w:tr w:rsidR="00E024B2" w:rsidRPr="00EB08A3" w:rsidTr="0002541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10.00</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E024B2" w:rsidRDefault="00E024B2" w:rsidP="0002541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E024B2" w:rsidRPr="00EB08A3" w:rsidTr="0002541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E024B2" w:rsidRPr="00EB08A3" w:rsidTr="0002541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本项目计划使用资金10万元，主要用于综合楼建设项目尾款资金支付，逐步提高基础设施建设对辖区居民影响，提升公共卫生均等化水平。</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E024B2" w:rsidRDefault="00E024B2" w:rsidP="00025416">
            <w:pPr>
              <w:jc w:val="left"/>
            </w:pPr>
            <w:r>
              <w:rPr>
                <w:rFonts w:ascii="宋体" w:hAnsi="宋体"/>
                <w:sz w:val="18"/>
              </w:rPr>
              <w:t>本项目计划使用10万元整，用于硫磺沟镇卫生院综合楼建设项目工程款，逐步提高职工生活水平，同时开展卫生院基本公共卫生项目的各项工作。服务于本辖区的居民，提高居民的健康水平，使职工满意度达到95%及以上。组长刘耀伟（院长），副组长：刘静（行政副院长），组员：马艺珊(业务副院长兼公共卫生科科长），阿勒玛（护士长），王玲（防疫专干，负责硫磺沟镇疾病预防及接种疫苗工作）、郭颖峰（妇幼专干，负责硫磺沟镇孕产妇及儿童体检工作）。财力：本项目计划10万。</w:t>
            </w:r>
          </w:p>
        </w:tc>
      </w:tr>
      <w:tr w:rsidR="00E024B2" w:rsidRPr="00EB08A3" w:rsidTr="0002541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Pr="00EB08A3" w:rsidRDefault="00E024B2" w:rsidP="00025416">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24B2" w:rsidRPr="00EB08A3" w:rsidTr="0002541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r>
      <w:tr w:rsidR="00E024B2" w:rsidRPr="00EB08A3" w:rsidTr="0002541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综合病房楼建筑总面积</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=1999.95平方</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=1999.95平方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房屋楼层</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=2层</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=2层</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工程验收合格率（%）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024B2" w:rsidRPr="00EB08A3" w:rsidRDefault="00E024B2" w:rsidP="00025416">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综合楼建设项目</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受益群众人数</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&gt;=249人</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=249人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E024B2" w:rsidRPr="00EB08A3" w:rsidRDefault="00E024B2" w:rsidP="00025416">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024B2" w:rsidRDefault="00E024B2" w:rsidP="00025416">
            <w:pPr>
              <w:jc w:val="center"/>
            </w:pPr>
            <w:r>
              <w:rPr>
                <w:rFonts w:ascii="宋体" w:hAnsi="宋体"/>
                <w:sz w:val="18"/>
              </w:rPr>
              <w:t>辖区居民对我院基础设施建设满意率</w:t>
            </w:r>
          </w:p>
        </w:tc>
        <w:tc>
          <w:tcPr>
            <w:tcW w:w="1266"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E024B2" w:rsidRDefault="00E024B2" w:rsidP="0002541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r w:rsidR="00E024B2" w:rsidRPr="00EB08A3" w:rsidTr="0002541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024B2" w:rsidRDefault="00E024B2" w:rsidP="0002541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E024B2" w:rsidRDefault="00E024B2" w:rsidP="00025416">
            <w:pPr>
              <w:jc w:val="center"/>
            </w:pPr>
          </w:p>
        </w:tc>
      </w:tr>
    </w:tbl>
    <w:p w:rsidR="00E024B2" w:rsidRDefault="00E024B2" w:rsidP="00E024B2">
      <w:pPr>
        <w:ind w:firstLineChars="200" w:firstLine="640"/>
        <w:jc w:val="left"/>
        <w:rPr>
          <w:rFonts w:ascii="仿宋_GB2312" w:eastAsia="仿宋_GB2312" w:hAnsi="仿宋_GB2312" w:cs="仿宋_GB2312"/>
          <w:kern w:val="0"/>
          <w:sz w:val="32"/>
          <w:szCs w:val="32"/>
        </w:rPr>
      </w:pPr>
    </w:p>
    <w:p w:rsidR="00960EBF" w:rsidRDefault="00E109AE">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960EBF" w:rsidRDefault="00E109AE" w:rsidP="00AA4D9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AA4D91">
        <w:rPr>
          <w:rFonts w:ascii="仿宋_GB2312" w:eastAsia="仿宋_GB2312" w:hAnsi="仿宋_GB2312" w:cs="仿宋_GB2312" w:hint="eastAsia"/>
          <w:kern w:val="0"/>
          <w:sz w:val="32"/>
          <w:szCs w:val="32"/>
        </w:rPr>
        <w:t>。</w:t>
      </w:r>
    </w:p>
    <w:p w:rsidR="00960EBF" w:rsidRDefault="00E109AE">
      <w:pPr>
        <w:jc w:val="center"/>
        <w:outlineLvl w:val="0"/>
        <w:rPr>
          <w:rFonts w:ascii="黑体" w:eastAsia="黑体" w:hAnsi="黑体"/>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4"/>
      <w:bookmarkEnd w:id="35"/>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int="eastAsia"/>
          <w:sz w:val="32"/>
          <w:szCs w:val="32"/>
        </w:rPr>
        <w:t>收入、其他收入的结转和结余。</w:t>
      </w:r>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960EBF" w:rsidRDefault="00E109A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960EBF" w:rsidRDefault="00E109A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960EBF" w:rsidRDefault="00E109A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960EBF" w:rsidRDefault="00E109A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w:t>
      </w:r>
      <w:r>
        <w:rPr>
          <w:rFonts w:ascii="仿宋_GB2312" w:eastAsia="仿宋_GB2312" w:hint="eastAsia"/>
          <w:sz w:val="32"/>
          <w:szCs w:val="32"/>
        </w:rPr>
        <w:t>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960EBF" w:rsidRDefault="00E109AE">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960EBF" w:rsidRDefault="00E109AE">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960EBF" w:rsidRDefault="00E109AE">
      <w:pPr>
        <w:ind w:firstLineChars="200" w:firstLine="640"/>
        <w:outlineLvl w:val="1"/>
        <w:rPr>
          <w:rFonts w:ascii="黑体" w:eastAsia="仿宋_GB2312" w:hAnsi="黑体" w:cs="宋体"/>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rsidR="00960EBF" w:rsidRDefault="00E109AE">
      <w:pPr>
        <w:ind w:firstLineChars="200" w:firstLine="640"/>
        <w:outlineLvl w:val="1"/>
        <w:rPr>
          <w:rFonts w:ascii="黑体" w:eastAsia="仿宋_GB2312" w:hAnsi="黑体" w:cs="宋体"/>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rsidR="00960EBF" w:rsidRDefault="00E109AE">
      <w:pPr>
        <w:ind w:firstLineChars="200" w:firstLine="640"/>
        <w:outlineLvl w:val="1"/>
        <w:rPr>
          <w:rFonts w:ascii="黑体" w:eastAsia="仿宋_GB2312" w:hAnsi="黑体" w:cs="宋体"/>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rsidR="00960EBF" w:rsidRDefault="00E109AE">
      <w:pPr>
        <w:ind w:firstLineChars="200" w:firstLine="640"/>
        <w:outlineLvl w:val="1"/>
        <w:rPr>
          <w:rFonts w:ascii="黑体" w:eastAsia="仿宋_GB2312" w:hAnsi="黑体" w:cs="宋体"/>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rsidR="00960EBF" w:rsidRDefault="00E109AE">
      <w:pPr>
        <w:ind w:firstLineChars="200" w:firstLine="640"/>
        <w:outlineLvl w:val="1"/>
        <w:rPr>
          <w:rFonts w:ascii="黑体" w:eastAsia="仿宋_GB2312" w:hAnsi="黑体" w:cs="宋体"/>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rsidR="00960EBF" w:rsidRDefault="00E109AE">
      <w:pPr>
        <w:ind w:firstLineChars="200" w:firstLine="640"/>
        <w:outlineLvl w:val="1"/>
        <w:rPr>
          <w:rFonts w:ascii="黑体" w:eastAsia="仿宋_GB2312" w:hAnsi="黑体" w:cs="宋体"/>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rsidR="00960EBF" w:rsidRDefault="00E109AE">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rsidR="00960EBF" w:rsidRDefault="00E109AE">
      <w:pPr>
        <w:ind w:firstLineChars="200" w:firstLine="640"/>
        <w:outlineLvl w:val="1"/>
        <w:rPr>
          <w:rFonts w:ascii="黑体" w:eastAsia="仿宋_GB2312" w:hAnsi="黑体" w:cs="宋体"/>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rsidR="00960EBF" w:rsidRDefault="00E109AE">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960EBF" w:rsidRDefault="00960EBF">
      <w:pPr>
        <w:ind w:firstLineChars="200" w:firstLine="640"/>
        <w:rPr>
          <w:rFonts w:ascii="仿宋_GB2312" w:eastAsia="仿宋_GB2312"/>
          <w:sz w:val="32"/>
          <w:szCs w:val="32"/>
        </w:rPr>
      </w:pPr>
    </w:p>
    <w:p w:rsidR="00960EBF" w:rsidRDefault="00960EBF">
      <w:pPr>
        <w:ind w:firstLineChars="200" w:firstLine="640"/>
        <w:outlineLvl w:val="1"/>
        <w:rPr>
          <w:rFonts w:ascii="黑体" w:eastAsia="黑体" w:hAnsi="黑体" w:cs="宋体"/>
          <w:bCs/>
          <w:kern w:val="0"/>
          <w:sz w:val="32"/>
          <w:szCs w:val="32"/>
        </w:rPr>
      </w:pPr>
    </w:p>
    <w:sectPr w:rsidR="00960EBF" w:rsidSect="0035481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9AE" w:rsidRDefault="00E109AE">
      <w:r>
        <w:separator/>
      </w:r>
    </w:p>
  </w:endnote>
  <w:endnote w:type="continuationSeparator" w:id="1">
    <w:p w:rsidR="00E109AE" w:rsidRDefault="00E10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EBF" w:rsidRDefault="00354817">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960EBF" w:rsidRDefault="00354817">
                <w:pPr>
                  <w:pStyle w:val="a4"/>
                </w:pPr>
                <w:r>
                  <w:rPr>
                    <w:rFonts w:hint="eastAsia"/>
                  </w:rPr>
                  <w:fldChar w:fldCharType="begin"/>
                </w:r>
                <w:r w:rsidR="00E109AE">
                  <w:rPr>
                    <w:rFonts w:hint="eastAsia"/>
                  </w:rPr>
                  <w:instrText xml:space="preserve"> PAGE  \* MERGEFORMAT </w:instrText>
                </w:r>
                <w:r>
                  <w:rPr>
                    <w:rFonts w:hint="eastAsia"/>
                  </w:rPr>
                  <w:fldChar w:fldCharType="separate"/>
                </w:r>
                <w:r w:rsidR="00C87110">
                  <w:rPr>
                    <w:noProof/>
                  </w:rPr>
                  <w:t>39</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9AE" w:rsidRDefault="00E109AE">
      <w:r>
        <w:separator/>
      </w:r>
    </w:p>
  </w:footnote>
  <w:footnote w:type="continuationSeparator" w:id="1">
    <w:p w:rsidR="00E109AE" w:rsidRDefault="00E109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960EBF"/>
    <w:rsid w:val="000703E2"/>
    <w:rsid w:val="00071A44"/>
    <w:rsid w:val="000933FC"/>
    <w:rsid w:val="00213C59"/>
    <w:rsid w:val="002203DB"/>
    <w:rsid w:val="00274F44"/>
    <w:rsid w:val="002A39F1"/>
    <w:rsid w:val="002C60A7"/>
    <w:rsid w:val="003210CE"/>
    <w:rsid w:val="00354817"/>
    <w:rsid w:val="003A6A18"/>
    <w:rsid w:val="003E00BD"/>
    <w:rsid w:val="004A08CD"/>
    <w:rsid w:val="00532247"/>
    <w:rsid w:val="005C58AB"/>
    <w:rsid w:val="008059FA"/>
    <w:rsid w:val="00817F12"/>
    <w:rsid w:val="00821DBE"/>
    <w:rsid w:val="00830C0F"/>
    <w:rsid w:val="008F30E2"/>
    <w:rsid w:val="00960EBF"/>
    <w:rsid w:val="00A26701"/>
    <w:rsid w:val="00AA4D91"/>
    <w:rsid w:val="00B14A4B"/>
    <w:rsid w:val="00B70D59"/>
    <w:rsid w:val="00B967A2"/>
    <w:rsid w:val="00BB418E"/>
    <w:rsid w:val="00C701A1"/>
    <w:rsid w:val="00C86F64"/>
    <w:rsid w:val="00C87110"/>
    <w:rsid w:val="00C93B98"/>
    <w:rsid w:val="00E024B2"/>
    <w:rsid w:val="00E109AE"/>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48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54817"/>
    <w:pPr>
      <w:jc w:val="left"/>
    </w:pPr>
  </w:style>
  <w:style w:type="paragraph" w:styleId="3">
    <w:name w:val="toc 3"/>
    <w:basedOn w:val="a"/>
    <w:next w:val="a"/>
    <w:qFormat/>
    <w:rsid w:val="00354817"/>
    <w:pPr>
      <w:ind w:leftChars="400" w:left="840"/>
    </w:pPr>
  </w:style>
  <w:style w:type="paragraph" w:styleId="a4">
    <w:name w:val="footer"/>
    <w:basedOn w:val="a"/>
    <w:link w:val="Char"/>
    <w:uiPriority w:val="99"/>
    <w:qFormat/>
    <w:rsid w:val="00354817"/>
    <w:pPr>
      <w:tabs>
        <w:tab w:val="center" w:pos="4153"/>
        <w:tab w:val="right" w:pos="8306"/>
      </w:tabs>
      <w:snapToGrid w:val="0"/>
      <w:jc w:val="left"/>
    </w:pPr>
    <w:rPr>
      <w:sz w:val="18"/>
    </w:rPr>
  </w:style>
  <w:style w:type="paragraph" w:styleId="a5">
    <w:name w:val="header"/>
    <w:basedOn w:val="a"/>
    <w:link w:val="Char0"/>
    <w:uiPriority w:val="99"/>
    <w:qFormat/>
    <w:rsid w:val="0035481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354817"/>
  </w:style>
  <w:style w:type="paragraph" w:styleId="2">
    <w:name w:val="toc 2"/>
    <w:basedOn w:val="a"/>
    <w:next w:val="a"/>
    <w:qFormat/>
    <w:rsid w:val="00354817"/>
    <w:pPr>
      <w:ind w:leftChars="200" w:left="420"/>
    </w:pPr>
  </w:style>
  <w:style w:type="paragraph" w:styleId="a6">
    <w:name w:val="Normal (Web)"/>
    <w:basedOn w:val="a"/>
    <w:qFormat/>
    <w:rsid w:val="00354817"/>
    <w:pPr>
      <w:spacing w:before="100" w:beforeAutospacing="1" w:after="100" w:afterAutospacing="1"/>
      <w:jc w:val="left"/>
    </w:pPr>
    <w:rPr>
      <w:kern w:val="0"/>
      <w:sz w:val="24"/>
    </w:rPr>
  </w:style>
  <w:style w:type="character" w:styleId="a7">
    <w:name w:val="Strong"/>
    <w:basedOn w:val="a0"/>
    <w:qFormat/>
    <w:rsid w:val="00354817"/>
    <w:rPr>
      <w:b/>
    </w:rPr>
  </w:style>
  <w:style w:type="paragraph" w:customStyle="1" w:styleId="WPSOffice3">
    <w:name w:val="WPSOffice手动目录 3"/>
    <w:qFormat/>
    <w:rsid w:val="00354817"/>
    <w:pPr>
      <w:ind w:leftChars="400" w:left="400"/>
    </w:pPr>
  </w:style>
  <w:style w:type="paragraph" w:customStyle="1" w:styleId="WPSOffice2">
    <w:name w:val="WPSOffice手动目录 2"/>
    <w:qFormat/>
    <w:rsid w:val="00354817"/>
    <w:pPr>
      <w:ind w:leftChars="200" w:left="200"/>
    </w:pPr>
  </w:style>
  <w:style w:type="paragraph" w:customStyle="1" w:styleId="WPSOffice1">
    <w:name w:val="WPSOffice手动目录 1"/>
    <w:qFormat/>
    <w:rsid w:val="00354817"/>
  </w:style>
  <w:style w:type="character" w:customStyle="1" w:styleId="Char0">
    <w:name w:val="页眉 Char"/>
    <w:basedOn w:val="a0"/>
    <w:link w:val="a5"/>
    <w:uiPriority w:val="99"/>
    <w:rsid w:val="00E024B2"/>
    <w:rPr>
      <w:kern w:val="2"/>
      <w:sz w:val="18"/>
      <w:szCs w:val="24"/>
    </w:rPr>
  </w:style>
  <w:style w:type="character" w:customStyle="1" w:styleId="Char">
    <w:name w:val="页脚 Char"/>
    <w:basedOn w:val="a0"/>
    <w:link w:val="a4"/>
    <w:uiPriority w:val="99"/>
    <w:rsid w:val="00E024B2"/>
    <w:rPr>
      <w:kern w:val="2"/>
      <w:sz w:val="18"/>
      <w:szCs w:val="24"/>
    </w:rPr>
  </w:style>
</w:styles>
</file>

<file path=word/webSettings.xml><?xml version="1.0" encoding="utf-8"?>
<w:webSettings xmlns:r="http://schemas.openxmlformats.org/officeDocument/2006/relationships" xmlns:w="http://schemas.openxmlformats.org/wordprocessingml/2006/main">
  <w:divs>
    <w:div w:id="312753812">
      <w:bodyDiv w:val="1"/>
      <w:marLeft w:val="0"/>
      <w:marRight w:val="0"/>
      <w:marTop w:val="0"/>
      <w:marBottom w:val="0"/>
      <w:divBdr>
        <w:top w:val="none" w:sz="0" w:space="0" w:color="auto"/>
        <w:left w:val="none" w:sz="0" w:space="0" w:color="auto"/>
        <w:bottom w:val="none" w:sz="0" w:space="0" w:color="auto"/>
        <w:right w:val="none" w:sz="0" w:space="0" w:color="auto"/>
      </w:divBdr>
    </w:div>
    <w:div w:id="330184386">
      <w:bodyDiv w:val="1"/>
      <w:marLeft w:val="0"/>
      <w:marRight w:val="0"/>
      <w:marTop w:val="0"/>
      <w:marBottom w:val="0"/>
      <w:divBdr>
        <w:top w:val="none" w:sz="0" w:space="0" w:color="auto"/>
        <w:left w:val="none" w:sz="0" w:space="0" w:color="auto"/>
        <w:bottom w:val="none" w:sz="0" w:space="0" w:color="auto"/>
        <w:right w:val="none" w:sz="0" w:space="0" w:color="auto"/>
      </w:divBdr>
    </w:div>
    <w:div w:id="360474549">
      <w:bodyDiv w:val="1"/>
      <w:marLeft w:val="0"/>
      <w:marRight w:val="0"/>
      <w:marTop w:val="0"/>
      <w:marBottom w:val="0"/>
      <w:divBdr>
        <w:top w:val="none" w:sz="0" w:space="0" w:color="auto"/>
        <w:left w:val="none" w:sz="0" w:space="0" w:color="auto"/>
        <w:bottom w:val="none" w:sz="0" w:space="0" w:color="auto"/>
        <w:right w:val="none" w:sz="0" w:space="0" w:color="auto"/>
      </w:divBdr>
    </w:div>
    <w:div w:id="455636609">
      <w:bodyDiv w:val="1"/>
      <w:marLeft w:val="0"/>
      <w:marRight w:val="0"/>
      <w:marTop w:val="0"/>
      <w:marBottom w:val="0"/>
      <w:divBdr>
        <w:top w:val="none" w:sz="0" w:space="0" w:color="auto"/>
        <w:left w:val="none" w:sz="0" w:space="0" w:color="auto"/>
        <w:bottom w:val="none" w:sz="0" w:space="0" w:color="auto"/>
        <w:right w:val="none" w:sz="0" w:space="0" w:color="auto"/>
      </w:divBdr>
    </w:div>
    <w:div w:id="456677592">
      <w:bodyDiv w:val="1"/>
      <w:marLeft w:val="0"/>
      <w:marRight w:val="0"/>
      <w:marTop w:val="0"/>
      <w:marBottom w:val="0"/>
      <w:divBdr>
        <w:top w:val="none" w:sz="0" w:space="0" w:color="auto"/>
        <w:left w:val="none" w:sz="0" w:space="0" w:color="auto"/>
        <w:bottom w:val="none" w:sz="0" w:space="0" w:color="auto"/>
        <w:right w:val="none" w:sz="0" w:space="0" w:color="auto"/>
      </w:divBdr>
    </w:div>
    <w:div w:id="490487533">
      <w:bodyDiv w:val="1"/>
      <w:marLeft w:val="0"/>
      <w:marRight w:val="0"/>
      <w:marTop w:val="0"/>
      <w:marBottom w:val="0"/>
      <w:divBdr>
        <w:top w:val="none" w:sz="0" w:space="0" w:color="auto"/>
        <w:left w:val="none" w:sz="0" w:space="0" w:color="auto"/>
        <w:bottom w:val="none" w:sz="0" w:space="0" w:color="auto"/>
        <w:right w:val="none" w:sz="0" w:space="0" w:color="auto"/>
      </w:divBdr>
    </w:div>
    <w:div w:id="769545982">
      <w:bodyDiv w:val="1"/>
      <w:marLeft w:val="0"/>
      <w:marRight w:val="0"/>
      <w:marTop w:val="0"/>
      <w:marBottom w:val="0"/>
      <w:divBdr>
        <w:top w:val="none" w:sz="0" w:space="0" w:color="auto"/>
        <w:left w:val="none" w:sz="0" w:space="0" w:color="auto"/>
        <w:bottom w:val="none" w:sz="0" w:space="0" w:color="auto"/>
        <w:right w:val="none" w:sz="0" w:space="0" w:color="auto"/>
      </w:divBdr>
    </w:div>
    <w:div w:id="1095714160">
      <w:bodyDiv w:val="1"/>
      <w:marLeft w:val="0"/>
      <w:marRight w:val="0"/>
      <w:marTop w:val="0"/>
      <w:marBottom w:val="0"/>
      <w:divBdr>
        <w:top w:val="none" w:sz="0" w:space="0" w:color="auto"/>
        <w:left w:val="none" w:sz="0" w:space="0" w:color="auto"/>
        <w:bottom w:val="none" w:sz="0" w:space="0" w:color="auto"/>
        <w:right w:val="none" w:sz="0" w:space="0" w:color="auto"/>
      </w:divBdr>
    </w:div>
    <w:div w:id="1174340043">
      <w:bodyDiv w:val="1"/>
      <w:marLeft w:val="0"/>
      <w:marRight w:val="0"/>
      <w:marTop w:val="0"/>
      <w:marBottom w:val="0"/>
      <w:divBdr>
        <w:top w:val="none" w:sz="0" w:space="0" w:color="auto"/>
        <w:left w:val="none" w:sz="0" w:space="0" w:color="auto"/>
        <w:bottom w:val="none" w:sz="0" w:space="0" w:color="auto"/>
        <w:right w:val="none" w:sz="0" w:space="0" w:color="auto"/>
      </w:divBdr>
    </w:div>
    <w:div w:id="1204833303">
      <w:bodyDiv w:val="1"/>
      <w:marLeft w:val="0"/>
      <w:marRight w:val="0"/>
      <w:marTop w:val="0"/>
      <w:marBottom w:val="0"/>
      <w:divBdr>
        <w:top w:val="none" w:sz="0" w:space="0" w:color="auto"/>
        <w:left w:val="none" w:sz="0" w:space="0" w:color="auto"/>
        <w:bottom w:val="none" w:sz="0" w:space="0" w:color="auto"/>
        <w:right w:val="none" w:sz="0" w:space="0" w:color="auto"/>
      </w:divBdr>
    </w:div>
    <w:div w:id="1219627513">
      <w:bodyDiv w:val="1"/>
      <w:marLeft w:val="0"/>
      <w:marRight w:val="0"/>
      <w:marTop w:val="0"/>
      <w:marBottom w:val="0"/>
      <w:divBdr>
        <w:top w:val="none" w:sz="0" w:space="0" w:color="auto"/>
        <w:left w:val="none" w:sz="0" w:space="0" w:color="auto"/>
        <w:bottom w:val="none" w:sz="0" w:space="0" w:color="auto"/>
        <w:right w:val="none" w:sz="0" w:space="0" w:color="auto"/>
      </w:divBdr>
    </w:div>
    <w:div w:id="1340963992">
      <w:bodyDiv w:val="1"/>
      <w:marLeft w:val="0"/>
      <w:marRight w:val="0"/>
      <w:marTop w:val="0"/>
      <w:marBottom w:val="0"/>
      <w:divBdr>
        <w:top w:val="none" w:sz="0" w:space="0" w:color="auto"/>
        <w:left w:val="none" w:sz="0" w:space="0" w:color="auto"/>
        <w:bottom w:val="none" w:sz="0" w:space="0" w:color="auto"/>
        <w:right w:val="none" w:sz="0" w:space="0" w:color="auto"/>
      </w:divBdr>
    </w:div>
    <w:div w:id="1349676008">
      <w:bodyDiv w:val="1"/>
      <w:marLeft w:val="0"/>
      <w:marRight w:val="0"/>
      <w:marTop w:val="0"/>
      <w:marBottom w:val="0"/>
      <w:divBdr>
        <w:top w:val="none" w:sz="0" w:space="0" w:color="auto"/>
        <w:left w:val="none" w:sz="0" w:space="0" w:color="auto"/>
        <w:bottom w:val="none" w:sz="0" w:space="0" w:color="auto"/>
        <w:right w:val="none" w:sz="0" w:space="0" w:color="auto"/>
      </w:divBdr>
    </w:div>
    <w:div w:id="1487895870">
      <w:bodyDiv w:val="1"/>
      <w:marLeft w:val="0"/>
      <w:marRight w:val="0"/>
      <w:marTop w:val="0"/>
      <w:marBottom w:val="0"/>
      <w:divBdr>
        <w:top w:val="none" w:sz="0" w:space="0" w:color="auto"/>
        <w:left w:val="none" w:sz="0" w:space="0" w:color="auto"/>
        <w:bottom w:val="none" w:sz="0" w:space="0" w:color="auto"/>
        <w:right w:val="none" w:sz="0" w:space="0" w:color="auto"/>
      </w:divBdr>
    </w:div>
    <w:div w:id="1492216869">
      <w:bodyDiv w:val="1"/>
      <w:marLeft w:val="0"/>
      <w:marRight w:val="0"/>
      <w:marTop w:val="0"/>
      <w:marBottom w:val="0"/>
      <w:divBdr>
        <w:top w:val="none" w:sz="0" w:space="0" w:color="auto"/>
        <w:left w:val="none" w:sz="0" w:space="0" w:color="auto"/>
        <w:bottom w:val="none" w:sz="0" w:space="0" w:color="auto"/>
        <w:right w:val="none" w:sz="0" w:space="0" w:color="auto"/>
      </w:divBdr>
    </w:div>
    <w:div w:id="1589270385">
      <w:bodyDiv w:val="1"/>
      <w:marLeft w:val="0"/>
      <w:marRight w:val="0"/>
      <w:marTop w:val="0"/>
      <w:marBottom w:val="0"/>
      <w:divBdr>
        <w:top w:val="none" w:sz="0" w:space="0" w:color="auto"/>
        <w:left w:val="none" w:sz="0" w:space="0" w:color="auto"/>
        <w:bottom w:val="none" w:sz="0" w:space="0" w:color="auto"/>
        <w:right w:val="none" w:sz="0" w:space="0" w:color="auto"/>
      </w:divBdr>
    </w:div>
    <w:div w:id="1625043343">
      <w:bodyDiv w:val="1"/>
      <w:marLeft w:val="0"/>
      <w:marRight w:val="0"/>
      <w:marTop w:val="0"/>
      <w:marBottom w:val="0"/>
      <w:divBdr>
        <w:top w:val="none" w:sz="0" w:space="0" w:color="auto"/>
        <w:left w:val="none" w:sz="0" w:space="0" w:color="auto"/>
        <w:bottom w:val="none" w:sz="0" w:space="0" w:color="auto"/>
        <w:right w:val="none" w:sz="0" w:space="0" w:color="auto"/>
      </w:divBdr>
    </w:div>
    <w:div w:id="1703902466">
      <w:bodyDiv w:val="1"/>
      <w:marLeft w:val="0"/>
      <w:marRight w:val="0"/>
      <w:marTop w:val="0"/>
      <w:marBottom w:val="0"/>
      <w:divBdr>
        <w:top w:val="none" w:sz="0" w:space="0" w:color="auto"/>
        <w:left w:val="none" w:sz="0" w:space="0" w:color="auto"/>
        <w:bottom w:val="none" w:sz="0" w:space="0" w:color="auto"/>
        <w:right w:val="none" w:sz="0" w:space="0" w:color="auto"/>
      </w:divBdr>
    </w:div>
    <w:div w:id="1744638400">
      <w:bodyDiv w:val="1"/>
      <w:marLeft w:val="0"/>
      <w:marRight w:val="0"/>
      <w:marTop w:val="0"/>
      <w:marBottom w:val="0"/>
      <w:divBdr>
        <w:top w:val="none" w:sz="0" w:space="0" w:color="auto"/>
        <w:left w:val="none" w:sz="0" w:space="0" w:color="auto"/>
        <w:bottom w:val="none" w:sz="0" w:space="0" w:color="auto"/>
        <w:right w:val="none" w:sz="0" w:space="0" w:color="auto"/>
      </w:divBdr>
    </w:div>
    <w:div w:id="1860005685">
      <w:bodyDiv w:val="1"/>
      <w:marLeft w:val="0"/>
      <w:marRight w:val="0"/>
      <w:marTop w:val="0"/>
      <w:marBottom w:val="0"/>
      <w:divBdr>
        <w:top w:val="none" w:sz="0" w:space="0" w:color="auto"/>
        <w:left w:val="none" w:sz="0" w:space="0" w:color="auto"/>
        <w:bottom w:val="none" w:sz="0" w:space="0" w:color="auto"/>
        <w:right w:val="none" w:sz="0" w:space="0" w:color="auto"/>
      </w:divBdr>
    </w:div>
    <w:div w:id="2025207183">
      <w:bodyDiv w:val="1"/>
      <w:marLeft w:val="0"/>
      <w:marRight w:val="0"/>
      <w:marTop w:val="0"/>
      <w:marBottom w:val="0"/>
      <w:divBdr>
        <w:top w:val="none" w:sz="0" w:space="0" w:color="auto"/>
        <w:left w:val="none" w:sz="0" w:space="0" w:color="auto"/>
        <w:bottom w:val="none" w:sz="0" w:space="0" w:color="auto"/>
        <w:right w:val="none" w:sz="0" w:space="0" w:color="auto"/>
      </w:divBdr>
    </w:div>
    <w:div w:id="2109882029">
      <w:bodyDiv w:val="1"/>
      <w:marLeft w:val="0"/>
      <w:marRight w:val="0"/>
      <w:marTop w:val="0"/>
      <w:marBottom w:val="0"/>
      <w:divBdr>
        <w:top w:val="none" w:sz="0" w:space="0" w:color="auto"/>
        <w:left w:val="none" w:sz="0" w:space="0" w:color="auto"/>
        <w:bottom w:val="none" w:sz="0" w:space="0" w:color="auto"/>
        <w:right w:val="none" w:sz="0" w:space="0" w:color="auto"/>
      </w:divBdr>
    </w:div>
    <w:div w:id="2114936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4444</Words>
  <Characters>25337</Characters>
  <Application>Microsoft Office Word</Application>
  <DocSecurity>0</DocSecurity>
  <Lines>211</Lines>
  <Paragraphs>59</Paragraphs>
  <ScaleCrop>false</ScaleCrop>
  <Company/>
  <LinksUpToDate>false</LinksUpToDate>
  <CharactersWithSpaces>29722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9</cp:revision>
  <dcterms:created xsi:type="dcterms:W3CDTF">2014-10-29T12:08:00Z</dcterms:created>
  <dcterms:modified xsi:type="dcterms:W3CDTF">2025-02-24T08:23:00Z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