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9AFDB" w14:textId="041B1644" w:rsidR="008F743F" w:rsidRDefault="00D37BD8">
      <w:pPr>
        <w:rPr>
          <w:rFonts w:ascii="黑体" w:eastAsia="黑体" w:hAnsi="黑体" w:hint="eastAsia"/>
          <w:sz w:val="32"/>
          <w:szCs w:val="32"/>
        </w:rPr>
      </w:pPr>
      <w:r>
        <w:rPr>
          <w:rFonts w:ascii="黑体" w:eastAsia="黑体" w:hAnsi="黑体" w:hint="eastAsia"/>
          <w:sz w:val="32"/>
          <w:szCs w:val="32"/>
        </w:rPr>
        <w:t xml:space="preserve">  </w:t>
      </w:r>
    </w:p>
    <w:p w14:paraId="1DEC3842" w14:textId="77777777" w:rsidR="008F743F" w:rsidRDefault="008F743F">
      <w:pPr>
        <w:jc w:val="center"/>
        <w:rPr>
          <w:rFonts w:ascii="方正小标宋_GBK" w:eastAsia="方正小标宋_GBK" w:hAnsi="宋体" w:hint="eastAsia"/>
          <w:sz w:val="44"/>
          <w:szCs w:val="44"/>
        </w:rPr>
      </w:pPr>
    </w:p>
    <w:p w14:paraId="0A36EB56" w14:textId="77777777" w:rsidR="008F743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昌吉市滨湖镇中心幼儿园</w:t>
      </w:r>
    </w:p>
    <w:p w14:paraId="77EEEDEC" w14:textId="77777777" w:rsidR="008F743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242A72F8" w14:textId="77777777" w:rsidR="008F743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B894DDE" w14:textId="77777777" w:rsidR="008F743F"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D7CF2D9" w14:textId="77777777" w:rsidR="008F743F"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D7D4753" w14:textId="77777777" w:rsidR="008F743F"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8F743F">
          <w:rPr>
            <w:rFonts w:ascii="仿宋_GB2312" w:eastAsia="仿宋_GB2312" w:hAnsi="仿宋_GB2312" w:cs="仿宋_GB2312" w:hint="eastAsia"/>
            <w:b/>
            <w:bCs/>
            <w:sz w:val="32"/>
            <w:szCs w:val="32"/>
          </w:rPr>
          <w:t>第一部分 单位概况</w:t>
        </w:r>
      </w:hyperlink>
    </w:p>
    <w:p w14:paraId="3A26027C" w14:textId="77777777" w:rsidR="008F743F" w:rsidRDefault="008F743F">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F3A25E3" w14:textId="77777777" w:rsidR="008F743F" w:rsidRDefault="008F743F">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4CC634F" w14:textId="77777777" w:rsidR="008F743F" w:rsidRDefault="008F743F">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00AB27A" w14:textId="77777777" w:rsidR="008F743F" w:rsidRDefault="008F743F">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56DD7EC" w14:textId="77777777" w:rsidR="008F743F" w:rsidRDefault="008F743F">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2015E44" w14:textId="77777777" w:rsidR="008F743F" w:rsidRDefault="008F743F">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98A0EF9" w14:textId="77777777" w:rsidR="008F743F" w:rsidRDefault="008F743F">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06D501C" w14:textId="77777777" w:rsidR="008F743F" w:rsidRDefault="008F743F">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CA6F9FF" w14:textId="77777777" w:rsidR="008F743F" w:rsidRDefault="008F743F">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CD16B7A" w14:textId="77777777" w:rsidR="008F743F" w:rsidRDefault="008F743F">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914F7DF" w14:textId="77777777" w:rsidR="008F743F" w:rsidRDefault="008F743F">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5475E39A" w14:textId="77777777" w:rsidR="008F743F" w:rsidRDefault="008F743F">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49A9709F" w14:textId="77777777" w:rsidR="008F743F" w:rsidRDefault="008F743F">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4527043" w14:textId="77777777" w:rsidR="008F743F" w:rsidRDefault="008F743F">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69A96E6A" w14:textId="77777777" w:rsidR="008F743F" w:rsidRDefault="008F743F">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3FDBB91" w14:textId="77777777" w:rsidR="008F743F" w:rsidRDefault="008F743F">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8116218" w14:textId="77777777" w:rsidR="008F743F" w:rsidRDefault="008F743F">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DED2A4E" w14:textId="77777777" w:rsidR="008F743F"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E7CC846" w14:textId="77777777" w:rsidR="008F743F" w:rsidRDefault="008F743F">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41C32BF" w14:textId="77777777" w:rsidR="008F743F" w:rsidRDefault="008F743F">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8D3930B" w14:textId="77777777" w:rsidR="008F743F" w:rsidRDefault="008F743F">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7BCD5AE" w14:textId="77777777" w:rsidR="008F743F" w:rsidRDefault="008F743F">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25E2F07" w14:textId="77777777" w:rsidR="008F743F" w:rsidRDefault="008F743F">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23F0FF0" w14:textId="77777777" w:rsidR="008F743F" w:rsidRDefault="008F743F">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8532F58" w14:textId="77777777" w:rsidR="008F743F" w:rsidRDefault="008F743F">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A4C35E8" w14:textId="77777777" w:rsidR="008F743F" w:rsidRDefault="008F743F">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8BCF78C" w14:textId="77777777" w:rsidR="008F743F" w:rsidRDefault="008F743F">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4718FC6" w14:textId="77777777" w:rsidR="008F743F" w:rsidRDefault="008F743F">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3A57792" w14:textId="77777777" w:rsidR="008F743F"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DE8F150" w14:textId="77777777" w:rsidR="008F743F" w:rsidRDefault="00000000">
      <w:r>
        <w:rPr>
          <w:rFonts w:ascii="仿宋_GB2312" w:eastAsia="仿宋_GB2312" w:hAnsi="仿宋_GB2312" w:cs="仿宋_GB2312" w:hint="eastAsia"/>
          <w:sz w:val="32"/>
          <w:szCs w:val="32"/>
        </w:rPr>
        <w:fldChar w:fldCharType="end"/>
      </w:r>
    </w:p>
    <w:p w14:paraId="3C7E324D" w14:textId="77777777" w:rsidR="008F743F" w:rsidRDefault="00000000">
      <w:pPr>
        <w:rPr>
          <w:rFonts w:ascii="仿宋_GB2312" w:eastAsia="仿宋_GB2312"/>
          <w:sz w:val="32"/>
          <w:szCs w:val="32"/>
        </w:rPr>
      </w:pPr>
      <w:r>
        <w:rPr>
          <w:rFonts w:ascii="仿宋_GB2312" w:eastAsia="仿宋_GB2312" w:hint="eastAsia"/>
          <w:sz w:val="32"/>
          <w:szCs w:val="32"/>
        </w:rPr>
        <w:br w:type="page"/>
      </w:r>
    </w:p>
    <w:p w14:paraId="505C7C34" w14:textId="77777777" w:rsidR="008F743F"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0715B4A1" w14:textId="77777777" w:rsidR="008F743F"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66BF40E1" w14:textId="0AFF662E" w:rsidR="008F743F" w:rsidRDefault="005C0840">
      <w:pPr>
        <w:ind w:firstLineChars="200" w:firstLine="640"/>
        <w:jc w:val="left"/>
        <w:rPr>
          <w:rFonts w:ascii="仿宋_GB2312" w:eastAsia="仿宋_GB2312"/>
          <w:sz w:val="32"/>
          <w:szCs w:val="32"/>
        </w:rPr>
      </w:pPr>
      <w:r w:rsidRPr="00873786">
        <w:rPr>
          <w:rFonts w:ascii="仿宋_GB2312" w:eastAsia="仿宋_GB2312" w:hAnsi="宋体" w:cs="宋体" w:hint="eastAsia"/>
          <w:kern w:val="0"/>
          <w:sz w:val="32"/>
          <w:szCs w:val="32"/>
        </w:rPr>
        <w:t>负责贯彻执行国家对幼儿保育和教育的路线、方针、政策。为学龄前儿童提供保育和教育服务。本着保育和教育相结合的原则</w:t>
      </w:r>
      <w:r w:rsidRPr="00873786">
        <w:rPr>
          <w:rFonts w:ascii="仿宋_GB2312" w:eastAsia="仿宋_GB2312" w:cs="??_GB2312"/>
          <w:kern w:val="0"/>
          <w:sz w:val="32"/>
          <w:szCs w:val="32"/>
        </w:rPr>
        <w:t>,</w:t>
      </w:r>
      <w:r w:rsidRPr="00873786">
        <w:rPr>
          <w:rFonts w:ascii="仿宋_GB2312" w:eastAsia="仿宋_GB2312" w:hAnsi="宋体" w:cs="宋体" w:hint="eastAsia"/>
          <w:kern w:val="0"/>
          <w:sz w:val="32"/>
          <w:szCs w:val="32"/>
        </w:rPr>
        <w:t>对幼儿实施德、智、体、美全面发展的教育</w:t>
      </w:r>
      <w:r w:rsidRPr="00873786">
        <w:rPr>
          <w:rFonts w:ascii="仿宋_GB2312" w:eastAsia="仿宋_GB2312" w:cs="??_GB2312"/>
          <w:kern w:val="0"/>
          <w:sz w:val="32"/>
          <w:szCs w:val="32"/>
        </w:rPr>
        <w:t>,</w:t>
      </w:r>
      <w:r w:rsidRPr="00873786">
        <w:rPr>
          <w:rFonts w:ascii="仿宋_GB2312" w:eastAsia="仿宋_GB2312" w:hAnsi="宋体" w:cs="宋体" w:hint="eastAsia"/>
          <w:kern w:val="0"/>
          <w:sz w:val="32"/>
          <w:szCs w:val="32"/>
        </w:rPr>
        <w:t>促进其身心和谐健康发展（相关社会服务）</w:t>
      </w:r>
      <w:r>
        <w:rPr>
          <w:rFonts w:ascii="仿宋_GB2312" w:eastAsia="仿宋_GB2312" w:hint="eastAsia"/>
          <w:sz w:val="32"/>
          <w:szCs w:val="32"/>
        </w:rPr>
        <w:t>。</w:t>
      </w:r>
    </w:p>
    <w:p w14:paraId="5228E103" w14:textId="77777777" w:rsidR="008F743F"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54D11CD" w14:textId="77777777" w:rsidR="008F743F"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昌吉市滨湖镇中心幼儿园2023年度，实有人数</w:t>
      </w:r>
      <w:r>
        <w:rPr>
          <w:rFonts w:ascii="仿宋_GB2312" w:eastAsia="仿宋_GB2312" w:hint="eastAsia"/>
          <w:sz w:val="32"/>
          <w:szCs w:val="32"/>
          <w:lang w:val="zh-CN"/>
        </w:rPr>
        <w:t>6</w:t>
      </w:r>
      <w:r>
        <w:rPr>
          <w:rFonts w:ascii="仿宋_GB2312" w:eastAsia="仿宋_GB2312" w:hint="eastAsia"/>
          <w:sz w:val="32"/>
          <w:szCs w:val="32"/>
        </w:rPr>
        <w:t>人，其中：在职人员</w:t>
      </w:r>
      <w:r>
        <w:rPr>
          <w:rFonts w:ascii="仿宋_GB2312" w:eastAsia="仿宋_GB2312" w:hint="eastAsia"/>
          <w:sz w:val="32"/>
          <w:szCs w:val="32"/>
          <w:lang w:val="zh-CN"/>
        </w:rPr>
        <w:t>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188399B1" w14:textId="17BE580E" w:rsidR="008F743F" w:rsidRDefault="00000000">
      <w:pPr>
        <w:ind w:firstLineChars="200" w:firstLine="640"/>
        <w:rPr>
          <w:rFonts w:ascii="仿宋_GB2312" w:eastAsia="仿宋_GB2312" w:hAnsi="宋体" w:cs="宋体" w:hint="eastAsia"/>
          <w:kern w:val="0"/>
          <w:sz w:val="32"/>
          <w:szCs w:val="32"/>
        </w:rPr>
        <w:sectPr w:rsidR="008F743F">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5C0840">
        <w:rPr>
          <w:rFonts w:ascii="仿宋_GB2312" w:eastAsia="仿宋_GB2312" w:hint="eastAsia"/>
          <w:sz w:val="32"/>
          <w:szCs w:val="32"/>
        </w:rPr>
        <w:t>3</w:t>
      </w:r>
      <w:r>
        <w:rPr>
          <w:rFonts w:ascii="仿宋_GB2312" w:eastAsia="仿宋_GB2312" w:hAnsi="黑体" w:cs="宋体" w:hint="eastAsia"/>
          <w:bCs/>
          <w:kern w:val="0"/>
          <w:sz w:val="32"/>
          <w:szCs w:val="32"/>
        </w:rPr>
        <w:t>个处室，分别是：</w:t>
      </w:r>
      <w:r w:rsidR="005C0840" w:rsidRPr="00873786">
        <w:rPr>
          <w:rFonts w:ascii="仿宋_GB2312" w:eastAsia="仿宋_GB2312" w:hAnsi="宋体" w:cs="宋体" w:hint="eastAsia"/>
          <w:kern w:val="0"/>
          <w:sz w:val="32"/>
          <w:szCs w:val="32"/>
        </w:rPr>
        <w:t>办公室、总务处、保教处</w:t>
      </w:r>
      <w:r>
        <w:rPr>
          <w:rFonts w:ascii="仿宋_GB2312" w:eastAsia="仿宋_GB2312" w:hAnsi="宋体" w:cs="宋体" w:hint="eastAsia"/>
          <w:kern w:val="0"/>
          <w:sz w:val="32"/>
          <w:szCs w:val="32"/>
        </w:rPr>
        <w:t>。</w:t>
      </w:r>
    </w:p>
    <w:p w14:paraId="0BABDC44" w14:textId="77777777" w:rsidR="008F743F"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5B2DE2AF" w14:textId="77777777" w:rsidR="008F743F"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0A5E4671" w14:textId="77777777" w:rsidR="008F743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2023年度收入总计137.64万元，其中：本年收入合计135.69万元，使用非财政拨款结余0.00万元，年初结转和结余1.94万元。</w:t>
      </w:r>
    </w:p>
    <w:p w14:paraId="5DC121FC" w14:textId="77777777" w:rsidR="008F743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2023年度支出总计137.64万元，其中：本年支出合计132.36万元，结余分配0.00万元，年末结转和结余5.27万元。</w:t>
      </w:r>
    </w:p>
    <w:p w14:paraId="55419E95" w14:textId="1D58BE3B" w:rsidR="008F743F"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减少4.34万元</w:t>
      </w:r>
      <w:r>
        <w:rPr>
          <w:rFonts w:ascii="仿宋_GB2312" w:eastAsia="仿宋_GB2312" w:hint="eastAsia"/>
          <w:sz w:val="32"/>
          <w:szCs w:val="32"/>
        </w:rPr>
        <w:t>，下降3.06%，主要原因是：</w:t>
      </w:r>
      <w:r w:rsidR="00373D2B">
        <w:rPr>
          <w:rFonts w:ascii="仿宋_GB2312" w:eastAsia="仿宋_GB2312" w:hint="eastAsia"/>
          <w:sz w:val="32"/>
          <w:szCs w:val="32"/>
        </w:rPr>
        <w:t>本年幼儿学生人数减少，幼儿园办公经费较上年减少</w:t>
      </w:r>
      <w:r>
        <w:rPr>
          <w:rFonts w:ascii="仿宋_GB2312" w:eastAsia="仿宋_GB2312" w:hint="eastAsia"/>
          <w:sz w:val="32"/>
          <w:szCs w:val="32"/>
        </w:rPr>
        <w:t>。</w:t>
      </w:r>
    </w:p>
    <w:p w14:paraId="516D9265" w14:textId="77777777" w:rsidR="008F743F"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7396057B" w14:textId="77777777" w:rsidR="008F743F"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本年收入135.69万元，其中：财政拨款收入</w:t>
      </w:r>
      <w:r>
        <w:rPr>
          <w:rFonts w:ascii="仿宋_GB2312" w:eastAsia="仿宋_GB2312" w:hint="eastAsia"/>
          <w:sz w:val="32"/>
          <w:szCs w:val="32"/>
          <w:lang w:val="zh-CN"/>
        </w:rPr>
        <w:t>135.69</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5D5D22E3" w14:textId="77777777" w:rsidR="008F743F"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59104B2F" w14:textId="77777777" w:rsidR="008F743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本年支出132.36万元，其中：基本支出132.36万元，占100.00%；项目支出0.00万元，占0.00%；上缴上级支出0.00万元，占0.00%；经营支出0.00万元，占0.00%；对附属单位补助支出0.00万元，占0.00%。</w:t>
      </w:r>
    </w:p>
    <w:p w14:paraId="6121396A" w14:textId="77777777" w:rsidR="008F743F"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52A49490" w14:textId="77777777" w:rsidR="008F743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137.64</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1.94</w:t>
      </w:r>
      <w:r>
        <w:rPr>
          <w:rFonts w:ascii="仿宋_GB2312" w:eastAsia="仿宋_GB2312" w:hint="eastAsia"/>
          <w:sz w:val="32"/>
          <w:szCs w:val="32"/>
        </w:rPr>
        <w:t>万元，本年财政拨款收入</w:t>
      </w:r>
      <w:r>
        <w:rPr>
          <w:rFonts w:ascii="仿宋_GB2312" w:eastAsia="仿宋_GB2312" w:hint="eastAsia"/>
          <w:sz w:val="32"/>
          <w:szCs w:val="32"/>
          <w:lang w:val="zh-CN"/>
        </w:rPr>
        <w:t>135.69</w:t>
      </w:r>
      <w:r>
        <w:rPr>
          <w:rFonts w:ascii="仿宋_GB2312" w:eastAsia="仿宋_GB2312" w:hint="eastAsia"/>
          <w:sz w:val="32"/>
          <w:szCs w:val="32"/>
        </w:rPr>
        <w:t>万元。财政拨款支出总计</w:t>
      </w:r>
      <w:r>
        <w:rPr>
          <w:rFonts w:ascii="仿宋_GB2312" w:eastAsia="仿宋_GB2312" w:hint="eastAsia"/>
          <w:sz w:val="32"/>
          <w:szCs w:val="32"/>
          <w:lang w:val="zh-CN"/>
        </w:rPr>
        <w:t>137.64</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5.27</w:t>
      </w:r>
      <w:r>
        <w:rPr>
          <w:rFonts w:ascii="仿宋_GB2312" w:eastAsia="仿宋_GB2312" w:hint="eastAsia"/>
          <w:sz w:val="32"/>
          <w:szCs w:val="32"/>
        </w:rPr>
        <w:t>万元，本年财政拨款支出</w:t>
      </w:r>
      <w:r>
        <w:rPr>
          <w:rFonts w:ascii="仿宋_GB2312" w:eastAsia="仿宋_GB2312" w:hint="eastAsia"/>
          <w:sz w:val="32"/>
          <w:szCs w:val="32"/>
          <w:lang w:val="zh-CN"/>
        </w:rPr>
        <w:t>132.36</w:t>
      </w:r>
      <w:r>
        <w:rPr>
          <w:rFonts w:ascii="仿宋_GB2312" w:eastAsia="仿宋_GB2312" w:hint="eastAsia"/>
          <w:sz w:val="32"/>
          <w:szCs w:val="32"/>
        </w:rPr>
        <w:t>万元。</w:t>
      </w:r>
    </w:p>
    <w:p w14:paraId="0EE43839" w14:textId="5E7E1E76" w:rsidR="008F743F"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减少4.34万元</w:t>
      </w:r>
      <w:r>
        <w:rPr>
          <w:rFonts w:ascii="仿宋_GB2312" w:eastAsia="仿宋_GB2312" w:hint="eastAsia"/>
          <w:sz w:val="32"/>
          <w:szCs w:val="32"/>
        </w:rPr>
        <w:t>，下降3.06%,主要原因是：</w:t>
      </w:r>
      <w:r w:rsidR="00373D2B">
        <w:rPr>
          <w:rFonts w:ascii="仿宋_GB2312" w:eastAsia="仿宋_GB2312" w:hint="eastAsia"/>
          <w:sz w:val="32"/>
          <w:szCs w:val="32"/>
        </w:rPr>
        <w:t>本年幼儿学生人数减少，幼儿园办公经费较上年减少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123.25</w:t>
      </w:r>
      <w:r>
        <w:rPr>
          <w:rFonts w:ascii="仿宋_GB2312" w:eastAsia="仿宋_GB2312" w:hint="eastAsia"/>
          <w:sz w:val="32"/>
          <w:szCs w:val="32"/>
        </w:rPr>
        <w:t>万元，决算数</w:t>
      </w:r>
      <w:r>
        <w:rPr>
          <w:rFonts w:ascii="仿宋_GB2312" w:eastAsia="仿宋_GB2312" w:hint="eastAsia"/>
          <w:sz w:val="32"/>
          <w:szCs w:val="32"/>
          <w:lang w:val="zh-CN"/>
        </w:rPr>
        <w:t>137.64</w:t>
      </w:r>
      <w:r>
        <w:rPr>
          <w:rFonts w:ascii="仿宋_GB2312" w:eastAsia="仿宋_GB2312" w:hint="eastAsia"/>
          <w:sz w:val="32"/>
          <w:szCs w:val="32"/>
        </w:rPr>
        <w:t>万元，预决算差异率11.68%，主要原因是：</w:t>
      </w:r>
      <w:r w:rsidR="00373D2B">
        <w:rPr>
          <w:rFonts w:ascii="仿宋_GB2312" w:eastAsia="仿宋_GB2312" w:hint="eastAsia"/>
          <w:sz w:val="32"/>
          <w:szCs w:val="32"/>
        </w:rPr>
        <w:t>年中追加人员工资、津</w:t>
      </w:r>
      <w:r w:rsidR="0089186A">
        <w:rPr>
          <w:rFonts w:ascii="仿宋_GB2312" w:eastAsia="仿宋_GB2312" w:hint="eastAsia"/>
          <w:sz w:val="32"/>
          <w:szCs w:val="32"/>
        </w:rPr>
        <w:t>贴</w:t>
      </w:r>
      <w:r w:rsidR="00373D2B">
        <w:rPr>
          <w:rFonts w:ascii="仿宋_GB2312" w:eastAsia="仿宋_GB2312" w:hint="eastAsia"/>
          <w:sz w:val="32"/>
          <w:szCs w:val="32"/>
        </w:rPr>
        <w:t>补贴、</w:t>
      </w:r>
      <w:r w:rsidR="0089186A">
        <w:rPr>
          <w:rFonts w:ascii="仿宋_GB2312" w:eastAsia="仿宋_GB2312" w:hint="eastAsia"/>
          <w:sz w:val="32"/>
          <w:szCs w:val="32"/>
        </w:rPr>
        <w:t>奖金</w:t>
      </w:r>
      <w:r w:rsidR="00373D2B">
        <w:rPr>
          <w:rFonts w:ascii="仿宋_GB2312" w:eastAsia="仿宋_GB2312" w:hint="eastAsia"/>
          <w:sz w:val="32"/>
          <w:szCs w:val="32"/>
        </w:rPr>
        <w:t>等人员经费</w:t>
      </w:r>
      <w:r>
        <w:rPr>
          <w:rFonts w:ascii="仿宋_GB2312" w:eastAsia="仿宋_GB2312" w:hint="eastAsia"/>
          <w:sz w:val="32"/>
          <w:szCs w:val="32"/>
        </w:rPr>
        <w:t>。</w:t>
      </w:r>
    </w:p>
    <w:p w14:paraId="644DA95D" w14:textId="77777777" w:rsidR="008F743F"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126739A4" w14:textId="77777777" w:rsidR="008F743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D1B0ECA" w14:textId="65EAD4E1" w:rsidR="008F743F"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2023年度一般公共预算财政拨款支出132.36万元，占本年支出合计的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减少7.68万元</w:t>
      </w:r>
      <w:r>
        <w:rPr>
          <w:rFonts w:ascii="仿宋_GB2312" w:eastAsia="仿宋_GB2312" w:hint="eastAsia"/>
          <w:sz w:val="32"/>
          <w:szCs w:val="32"/>
        </w:rPr>
        <w:t>，下降5.48%,主要原因是：</w:t>
      </w:r>
      <w:r w:rsidR="00BF1693">
        <w:rPr>
          <w:rFonts w:ascii="仿宋_GB2312" w:eastAsia="仿宋_GB2312" w:hint="eastAsia"/>
          <w:sz w:val="32"/>
          <w:szCs w:val="32"/>
        </w:rPr>
        <w:t>本年幼儿学生人数减少，幼儿园办公经费较上年减少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123.25</w:t>
      </w:r>
      <w:r>
        <w:rPr>
          <w:rFonts w:ascii="仿宋_GB2312" w:eastAsia="仿宋_GB2312" w:hint="eastAsia"/>
          <w:sz w:val="32"/>
          <w:szCs w:val="32"/>
        </w:rPr>
        <w:t>万元，决算数</w:t>
      </w:r>
      <w:r>
        <w:rPr>
          <w:rFonts w:ascii="仿宋_GB2312" w:eastAsia="仿宋_GB2312" w:hint="eastAsia"/>
          <w:sz w:val="32"/>
          <w:szCs w:val="32"/>
          <w:lang w:val="zh-CN"/>
        </w:rPr>
        <w:t>132.36</w:t>
      </w:r>
      <w:r>
        <w:rPr>
          <w:rFonts w:ascii="仿宋_GB2312" w:eastAsia="仿宋_GB2312" w:hint="eastAsia"/>
          <w:sz w:val="32"/>
          <w:szCs w:val="32"/>
        </w:rPr>
        <w:t>万元，预决算差异率</w:t>
      </w:r>
      <w:r>
        <w:rPr>
          <w:rFonts w:ascii="仿宋_GB2312" w:eastAsia="仿宋_GB2312" w:hint="eastAsia"/>
          <w:sz w:val="32"/>
          <w:szCs w:val="32"/>
          <w:lang w:val="zh-CN"/>
        </w:rPr>
        <w:t>7.39%</w:t>
      </w:r>
      <w:r>
        <w:rPr>
          <w:rFonts w:ascii="仿宋_GB2312" w:eastAsia="仿宋_GB2312" w:hint="eastAsia"/>
          <w:sz w:val="32"/>
          <w:szCs w:val="32"/>
        </w:rPr>
        <w:t>，主要原因是：</w:t>
      </w:r>
      <w:r w:rsidR="0089186A">
        <w:rPr>
          <w:rFonts w:ascii="仿宋_GB2312" w:eastAsia="仿宋_GB2312" w:hint="eastAsia"/>
          <w:sz w:val="32"/>
          <w:szCs w:val="32"/>
        </w:rPr>
        <w:t>年中追加人员工资、津贴补贴、奖金等人员经费</w:t>
      </w:r>
      <w:r>
        <w:rPr>
          <w:rFonts w:ascii="仿宋_GB2312" w:eastAsia="仿宋_GB2312" w:hint="eastAsia"/>
          <w:sz w:val="32"/>
          <w:szCs w:val="32"/>
        </w:rPr>
        <w:t>。</w:t>
      </w:r>
    </w:p>
    <w:p w14:paraId="3213166D" w14:textId="77777777" w:rsidR="008F743F"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DCAAC3A" w14:textId="7CE82982" w:rsidR="008F743F" w:rsidRDefault="00000000" w:rsidP="005C084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1.教育支出（类）</w:t>
      </w:r>
      <w:r>
        <w:rPr>
          <w:rFonts w:ascii="仿宋_GB2312" w:eastAsia="仿宋_GB2312" w:hint="eastAsia"/>
          <w:kern w:val="2"/>
          <w:sz w:val="32"/>
          <w:szCs w:val="32"/>
          <w:lang w:val="zh-CN"/>
        </w:rPr>
        <w:t>132.36</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r w:rsidR="005C0840">
        <w:rPr>
          <w:rFonts w:ascii="仿宋_GB2312" w:eastAsia="仿宋_GB2312" w:hint="eastAsia"/>
          <w:kern w:val="2"/>
          <w:sz w:val="32"/>
          <w:szCs w:val="32"/>
          <w:lang w:val="zh-CN"/>
        </w:rPr>
        <w:t>。</w:t>
      </w:r>
    </w:p>
    <w:p w14:paraId="161EC808" w14:textId="77777777" w:rsidR="008F743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5EC86E4" w14:textId="72EDAED4" w:rsidR="008F743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1.教育支出（类）普通教育（款）学前教育（项）:支</w:t>
      </w:r>
      <w:r>
        <w:rPr>
          <w:rFonts w:ascii="仿宋_GB2312" w:eastAsia="仿宋_GB2312" w:hAnsi="仿宋_GB2312" w:cs="仿宋_GB2312" w:hint="eastAsia"/>
          <w:sz w:val="32"/>
          <w:szCs w:val="32"/>
        </w:rPr>
        <w:lastRenderedPageBreak/>
        <w:t>出决算数为132.36万元，比上年决算减少7.68万元，下降5.48%，主要原因是：</w:t>
      </w:r>
      <w:r w:rsidR="00BF1693">
        <w:rPr>
          <w:rFonts w:ascii="仿宋_GB2312" w:eastAsia="仿宋_GB2312" w:hint="eastAsia"/>
          <w:sz w:val="32"/>
          <w:szCs w:val="32"/>
        </w:rPr>
        <w:t>本年幼儿学生人数减少，幼儿园办公经费较上年减少</w:t>
      </w:r>
      <w:r>
        <w:rPr>
          <w:rFonts w:ascii="仿宋_GB2312" w:eastAsia="仿宋_GB2312" w:hAnsi="仿宋_GB2312" w:cs="仿宋_GB2312" w:hint="eastAsia"/>
          <w:sz w:val="32"/>
          <w:szCs w:val="32"/>
          <w:lang w:val="zh-CN"/>
        </w:rPr>
        <w:t>。</w:t>
      </w:r>
    </w:p>
    <w:p w14:paraId="4DFFA435" w14:textId="77777777" w:rsidR="008F743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34B54C0" w14:textId="494503AA" w:rsidR="008F743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132.36万元，其中：人员经费119.77万元，包括：基本工资、津贴补贴、奖金、机关事业单位基本养老保险缴费、职工基本医疗保险缴费、其他社会保障缴费、住房公积金、其他工资福利支出、生活补助。</w:t>
      </w:r>
    </w:p>
    <w:p w14:paraId="6A29D9CE" w14:textId="0E8C636E" w:rsidR="008F743F" w:rsidRDefault="00000000" w:rsidP="005C084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公用经费12.59万元，包括：办公费、水费、电费、邮电费、取暖费、维修（护）费、劳务费、其他商品和服务支出、办公设备购置</w:t>
      </w:r>
      <w:r>
        <w:rPr>
          <w:rFonts w:ascii="仿宋_GB2312" w:eastAsia="仿宋_GB2312" w:hAnsi="宋体" w:cs="宋体" w:hint="eastAsia"/>
          <w:kern w:val="0"/>
          <w:sz w:val="32"/>
          <w:szCs w:val="32"/>
        </w:rPr>
        <w:t>。</w:t>
      </w:r>
    </w:p>
    <w:p w14:paraId="62959B16" w14:textId="77777777" w:rsidR="008F743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06B805F" w14:textId="4BEABFC0" w:rsidR="008F743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C0840" w:rsidRPr="005C0840">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C0840" w:rsidRPr="005C0840">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C0840" w:rsidRPr="005C0840">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C0840" w:rsidRPr="005C0840">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57288D22" w14:textId="77777777" w:rsidR="008F743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具体情况如下：</w:t>
      </w:r>
    </w:p>
    <w:p w14:paraId="49BB3C46" w14:textId="791F8B17" w:rsidR="008F743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5C0840" w:rsidRPr="005C0840">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2F042AFD" w14:textId="1A6B2206" w:rsidR="008F743F"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5C0840" w:rsidRPr="005C0840">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CF03BB" w:rsidRPr="00CF03BB">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4DF1F26B" w14:textId="48BC6875" w:rsidR="008F743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5C0840" w:rsidRPr="005C0840">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55EDC9C9" w14:textId="628D89DC" w:rsidR="008F743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C0840" w:rsidRPr="005C0840">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5C0840" w:rsidRPr="005C0840">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C0840" w:rsidRPr="005C0840">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C0840" w:rsidRPr="005C0840">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w:t>
      </w:r>
      <w:r>
        <w:rPr>
          <w:rFonts w:ascii="仿宋_GB2312" w:eastAsia="仿宋_GB2312" w:hint="eastAsia"/>
          <w:sz w:val="32"/>
          <w:szCs w:val="32"/>
          <w:lang w:val="zh-CN"/>
        </w:rPr>
        <w:lastRenderedPageBreak/>
        <w:t>主要原因是：</w:t>
      </w:r>
      <w:r w:rsidR="005C0840" w:rsidRPr="005C0840">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1E6318D6" w14:textId="77777777" w:rsidR="008F743F"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0D223340" w14:textId="77777777" w:rsidR="008F743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3BE98335" w14:textId="77777777" w:rsidR="008F743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170AB31" w14:textId="77777777" w:rsidR="008F743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C0F2197" w14:textId="77777777" w:rsidR="008F743F"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5B887017" w14:textId="77777777" w:rsidR="008F743F"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1C40F677" w14:textId="3ADB3900" w:rsidR="008F743F"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昌吉市滨湖镇中心幼儿园（事业单位）公用经费支出12.59万元，</w:t>
      </w:r>
      <w:r>
        <w:rPr>
          <w:rFonts w:ascii="仿宋_GB2312" w:eastAsia="仿宋_GB2312" w:hAnsi="仿宋_GB2312" w:cs="仿宋_GB2312" w:hint="eastAsia"/>
          <w:sz w:val="32"/>
          <w:szCs w:val="32"/>
          <w:lang w:val="zh-CN"/>
        </w:rPr>
        <w:t>比上年减少7.91万元，下降38.59%，主要原因是：</w:t>
      </w:r>
      <w:r w:rsidR="005C0840">
        <w:rPr>
          <w:rFonts w:ascii="仿宋_GB2312" w:eastAsia="仿宋_GB2312" w:hAnsi="仿宋_GB2312" w:cs="仿宋_GB2312" w:hint="eastAsia"/>
          <w:sz w:val="32"/>
          <w:szCs w:val="32"/>
          <w:lang w:val="zh-CN"/>
        </w:rPr>
        <w:t>本年单位</w:t>
      </w:r>
      <w:r w:rsidR="005C0840">
        <w:rPr>
          <w:rFonts w:ascii="仿宋_GB2312" w:eastAsia="仿宋_GB2312" w:hint="eastAsia"/>
          <w:sz w:val="32"/>
          <w:szCs w:val="32"/>
        </w:rPr>
        <w:t>办公费、水费、电费、劳务费较上年减少</w:t>
      </w:r>
      <w:r>
        <w:rPr>
          <w:rFonts w:ascii="仿宋_GB2312" w:eastAsia="仿宋_GB2312" w:hAnsi="仿宋_GB2312" w:cs="仿宋_GB2312" w:hint="eastAsia"/>
          <w:sz w:val="32"/>
          <w:szCs w:val="32"/>
          <w:lang w:val="zh-CN"/>
        </w:rPr>
        <w:t>。</w:t>
      </w:r>
    </w:p>
    <w:p w14:paraId="2E50456F" w14:textId="77777777" w:rsidR="008F743F"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58847603" w14:textId="77777777" w:rsidR="008F743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2023年度政府采购支出总额2.50万元，其中：政府采购货物支出2.50万元、政府采购工程支出0.00万元、政府采购服务支出0.00万元。</w:t>
      </w:r>
    </w:p>
    <w:p w14:paraId="6CB034E4" w14:textId="77777777" w:rsidR="008F743F"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授予中小企业合同金额2.50万元，占政府采购支出总额的100.00%，其中：授予小微企业合同金额2.50万元，占政府采购支出总额的100.00%</w:t>
      </w:r>
      <w:r>
        <w:rPr>
          <w:rFonts w:ascii="仿宋_GB2312" w:eastAsia="仿宋_GB2312" w:hAnsi="仿宋_GB2312" w:cs="仿宋_GB2312" w:hint="eastAsia"/>
          <w:sz w:val="32"/>
          <w:szCs w:val="32"/>
        </w:rPr>
        <w:t>。</w:t>
      </w:r>
    </w:p>
    <w:p w14:paraId="3EEA0CEF" w14:textId="77777777" w:rsidR="008F743F" w:rsidRPr="005C0840" w:rsidRDefault="00000000">
      <w:pPr>
        <w:ind w:firstLineChars="200" w:firstLine="640"/>
        <w:jc w:val="left"/>
        <w:rPr>
          <w:rFonts w:eastAsia="黑体"/>
          <w:sz w:val="32"/>
          <w:szCs w:val="30"/>
          <w:lang w:val="zh-CN"/>
        </w:rPr>
      </w:pPr>
      <w:bookmarkStart w:id="26" w:name="_Toc4591"/>
      <w:bookmarkStart w:id="27" w:name="_Toc8391"/>
      <w:r w:rsidRPr="005C0840">
        <w:rPr>
          <w:rFonts w:eastAsia="黑体" w:hint="eastAsia"/>
          <w:sz w:val="32"/>
          <w:szCs w:val="30"/>
          <w:lang w:val="zh-CN"/>
        </w:rPr>
        <w:lastRenderedPageBreak/>
        <w:t>（三）国有资产占用情况说明</w:t>
      </w:r>
      <w:bookmarkEnd w:id="26"/>
      <w:bookmarkEnd w:id="27"/>
    </w:p>
    <w:p w14:paraId="33FEFB46" w14:textId="5750F1C0" w:rsidR="008F743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541.91</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屋1,755.97平方米，价值527.88万元。车辆0辆，价值0.00万元，其中：副部（省）级及以上领导用车0辆、主要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5C0840" w:rsidRPr="005C0840">
        <w:rPr>
          <w:rFonts w:ascii="仿宋_GB2312" w:eastAsia="仿宋_GB2312" w:hAnsi="仿宋_GB2312" w:cs="仿宋_GB2312" w:hint="eastAsia"/>
          <w:sz w:val="32"/>
          <w:szCs w:val="32"/>
          <w:lang w:val="zh-CN"/>
        </w:rPr>
        <w:t>单位无其他用车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57FA8D16" w14:textId="77777777" w:rsidR="008F743F"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42036AF8" w14:textId="6D1D4175" w:rsidR="008F743F"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5C0840" w:rsidRPr="005C0840">
        <w:rPr>
          <w:rFonts w:ascii="仿宋_GB2312" w:eastAsia="仿宋_GB2312"/>
          <w:sz w:val="32"/>
          <w:szCs w:val="32"/>
        </w:rPr>
        <w:t>137.64</w:t>
      </w:r>
      <w:r>
        <w:rPr>
          <w:rFonts w:ascii="仿宋_GB2312" w:eastAsia="仿宋_GB2312" w:hint="eastAsia"/>
          <w:sz w:val="32"/>
          <w:szCs w:val="32"/>
        </w:rPr>
        <w:t>万元，实际执行总额</w:t>
      </w:r>
      <w:r w:rsidR="005C0840" w:rsidRPr="005C0840">
        <w:rPr>
          <w:rFonts w:ascii="仿宋_GB2312" w:eastAsia="仿宋_GB2312"/>
          <w:sz w:val="32"/>
          <w:szCs w:val="32"/>
        </w:rPr>
        <w:t>132.36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5C0840">
        <w:rPr>
          <w:rFonts w:ascii="仿宋_GB2312" w:eastAsia="仿宋_GB2312" w:hint="eastAsia"/>
          <w:sz w:val="32"/>
          <w:szCs w:val="32"/>
        </w:rPr>
        <w:t>0</w:t>
      </w:r>
      <w:r>
        <w:rPr>
          <w:rFonts w:ascii="仿宋_GB2312" w:eastAsia="仿宋_GB2312" w:hint="eastAsia"/>
          <w:sz w:val="32"/>
          <w:szCs w:val="32"/>
        </w:rPr>
        <w:t>个，全年预算数</w:t>
      </w:r>
      <w:r w:rsidR="005C0840">
        <w:rPr>
          <w:rFonts w:ascii="仿宋_GB2312" w:eastAsia="仿宋_GB2312" w:hint="eastAsia"/>
          <w:sz w:val="32"/>
          <w:szCs w:val="32"/>
        </w:rPr>
        <w:t>0.00</w:t>
      </w:r>
      <w:r>
        <w:rPr>
          <w:rFonts w:ascii="仿宋_GB2312" w:eastAsia="仿宋_GB2312" w:hint="eastAsia"/>
          <w:sz w:val="32"/>
          <w:szCs w:val="32"/>
        </w:rPr>
        <w:t>万元，全年执行数</w:t>
      </w:r>
      <w:r w:rsidR="005C0840">
        <w:rPr>
          <w:rFonts w:ascii="仿宋_GB2312" w:eastAsia="仿宋_GB2312" w:hint="eastAsia"/>
          <w:sz w:val="32"/>
          <w:szCs w:val="32"/>
        </w:rPr>
        <w:t>0.00</w:t>
      </w:r>
      <w:r>
        <w:rPr>
          <w:rFonts w:ascii="仿宋_GB2312" w:eastAsia="仿宋_GB2312" w:hint="eastAsia"/>
          <w:sz w:val="32"/>
          <w:szCs w:val="32"/>
        </w:rPr>
        <w:t>万元。</w:t>
      </w:r>
      <w:r w:rsidR="005C0840" w:rsidRPr="005C0840">
        <w:rPr>
          <w:rFonts w:ascii="仿宋_GB2312" w:eastAsia="仿宋_GB2312" w:hint="eastAsia"/>
          <w:sz w:val="32"/>
          <w:szCs w:val="32"/>
        </w:rPr>
        <w:t>预算绩效管理取得的成效：一是做好群众服务工作，保障社会大局稳定，提高群众安全感；二是促进统筹规划和综合协调，提升人居环境质量,提升群众人居环境。发现的问题及原因：一是部门职能不明确，个别工作分工不清晰，且人员培训和绩效考核制度不够完善，考核方案部分内容和人员名单更新滞后</w:t>
      </w:r>
      <w:r w:rsidR="0089186A">
        <w:rPr>
          <w:rFonts w:ascii="仿宋_GB2312" w:eastAsia="仿宋_GB2312" w:hint="eastAsia"/>
          <w:sz w:val="32"/>
          <w:szCs w:val="32"/>
        </w:rPr>
        <w:t>；</w:t>
      </w:r>
      <w:r w:rsidR="005C0840" w:rsidRPr="005C0840">
        <w:rPr>
          <w:rFonts w:ascii="仿宋_GB2312" w:eastAsia="仿宋_GB2312" w:hint="eastAsia"/>
          <w:sz w:val="32"/>
          <w:szCs w:val="32"/>
        </w:rPr>
        <w:t>二是预算编制科学性的问题。首先预算编制之合理性相对不足，主要表现在预算调整数较大，年度目标与长期规划衔接的紧密程度需要增强，部门整体绩效指标应从单位全局高度出发，围绕部门单位履职的核心任务，分析提炼部门单位年</w:t>
      </w:r>
      <w:r w:rsidR="005C0840" w:rsidRPr="005C0840">
        <w:rPr>
          <w:rFonts w:ascii="仿宋_GB2312" w:eastAsia="仿宋_GB2312" w:hint="eastAsia"/>
          <w:sz w:val="32"/>
          <w:szCs w:val="32"/>
        </w:rPr>
        <w:lastRenderedPageBreak/>
        <w:t>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问题总结</w:t>
      </w:r>
      <w:r>
        <w:rPr>
          <w:rFonts w:ascii="仿宋_GB2312" w:eastAsia="仿宋_GB2312" w:hint="eastAsia"/>
          <w:sz w:val="32"/>
          <w:szCs w:val="32"/>
        </w:rPr>
        <w:t>。具体项目自评情况附绩效自评表及自评报告。</w:t>
      </w:r>
    </w:p>
    <w:tbl>
      <w:tblPr>
        <w:tblW w:w="5000" w:type="pct"/>
        <w:jc w:val="center"/>
        <w:tblLook w:val="04A0" w:firstRow="1" w:lastRow="0" w:firstColumn="1" w:lastColumn="0" w:noHBand="0" w:noVBand="1"/>
      </w:tblPr>
      <w:tblGrid>
        <w:gridCol w:w="1534"/>
        <w:gridCol w:w="1190"/>
        <w:gridCol w:w="1158"/>
        <w:gridCol w:w="1016"/>
        <w:gridCol w:w="997"/>
        <w:gridCol w:w="791"/>
        <w:gridCol w:w="916"/>
        <w:gridCol w:w="920"/>
      </w:tblGrid>
      <w:tr w:rsidR="005C0840" w:rsidRPr="005C0840" w14:paraId="3C48A38C" w14:textId="77777777" w:rsidTr="005C0840">
        <w:trPr>
          <w:trHeight w:val="522"/>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BC531"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部门（单位）整体支出绩效目标自评表</w:t>
            </w:r>
          </w:p>
        </w:tc>
      </w:tr>
      <w:tr w:rsidR="005C0840" w:rsidRPr="005C0840" w14:paraId="0ADECB05" w14:textId="77777777" w:rsidTr="005C0840">
        <w:trPr>
          <w:trHeight w:val="360"/>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6F4EC"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（2023年度）</w:t>
            </w:r>
          </w:p>
        </w:tc>
      </w:tr>
      <w:tr w:rsidR="005C0840" w:rsidRPr="005C0840" w14:paraId="2D5A20A9" w14:textId="77777777" w:rsidTr="005C0840">
        <w:trPr>
          <w:trHeight w:val="660"/>
          <w:jc w:val="center"/>
        </w:trPr>
        <w:tc>
          <w:tcPr>
            <w:tcW w:w="1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1F24A8"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部门（单位）名称</w:t>
            </w:r>
          </w:p>
        </w:tc>
        <w:tc>
          <w:tcPr>
            <w:tcW w:w="6987" w:type="dxa"/>
            <w:gridSpan w:val="7"/>
            <w:tcBorders>
              <w:top w:val="single" w:sz="4" w:space="0" w:color="auto"/>
              <w:left w:val="nil"/>
              <w:bottom w:val="single" w:sz="4" w:space="0" w:color="auto"/>
              <w:right w:val="single" w:sz="4" w:space="0" w:color="auto"/>
            </w:tcBorders>
            <w:shd w:val="clear" w:color="auto" w:fill="auto"/>
            <w:noWrap/>
            <w:vAlign w:val="center"/>
            <w:hideMark/>
          </w:tcPr>
          <w:p w14:paraId="65CE1074"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昌吉市滨湖镇中心幼儿园</w:t>
            </w:r>
          </w:p>
        </w:tc>
      </w:tr>
      <w:tr w:rsidR="005C0840" w:rsidRPr="005C0840" w14:paraId="5149699A" w14:textId="77777777" w:rsidTr="005C0840">
        <w:trPr>
          <w:trHeight w:val="570"/>
          <w:jc w:val="center"/>
        </w:trPr>
        <w:tc>
          <w:tcPr>
            <w:tcW w:w="15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A3CA29"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部门资金（万元）</w:t>
            </w:r>
          </w:p>
        </w:tc>
        <w:tc>
          <w:tcPr>
            <w:tcW w:w="1191" w:type="dxa"/>
            <w:tcBorders>
              <w:top w:val="nil"/>
              <w:left w:val="nil"/>
              <w:bottom w:val="single" w:sz="4" w:space="0" w:color="auto"/>
              <w:right w:val="single" w:sz="4" w:space="0" w:color="auto"/>
            </w:tcBorders>
            <w:shd w:val="clear" w:color="auto" w:fill="auto"/>
            <w:vAlign w:val="center"/>
            <w:hideMark/>
          </w:tcPr>
          <w:p w14:paraId="278F6DC6"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资金来源</w:t>
            </w:r>
          </w:p>
        </w:tc>
        <w:tc>
          <w:tcPr>
            <w:tcW w:w="1158" w:type="dxa"/>
            <w:tcBorders>
              <w:top w:val="nil"/>
              <w:left w:val="nil"/>
              <w:bottom w:val="single" w:sz="4" w:space="0" w:color="auto"/>
              <w:right w:val="single" w:sz="4" w:space="0" w:color="auto"/>
            </w:tcBorders>
            <w:shd w:val="clear" w:color="auto" w:fill="auto"/>
            <w:vAlign w:val="center"/>
            <w:hideMark/>
          </w:tcPr>
          <w:p w14:paraId="4473078A"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年初预算数</w:t>
            </w:r>
          </w:p>
        </w:tc>
        <w:tc>
          <w:tcPr>
            <w:tcW w:w="1015" w:type="dxa"/>
            <w:tcBorders>
              <w:top w:val="nil"/>
              <w:left w:val="nil"/>
              <w:bottom w:val="single" w:sz="4" w:space="0" w:color="auto"/>
              <w:right w:val="single" w:sz="4" w:space="0" w:color="auto"/>
            </w:tcBorders>
            <w:shd w:val="clear" w:color="auto" w:fill="auto"/>
            <w:vAlign w:val="center"/>
            <w:hideMark/>
          </w:tcPr>
          <w:p w14:paraId="0BF52555"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全年预算数</w:t>
            </w:r>
          </w:p>
        </w:tc>
        <w:tc>
          <w:tcPr>
            <w:tcW w:w="997" w:type="dxa"/>
            <w:tcBorders>
              <w:top w:val="nil"/>
              <w:left w:val="nil"/>
              <w:bottom w:val="single" w:sz="4" w:space="0" w:color="auto"/>
              <w:right w:val="single" w:sz="4" w:space="0" w:color="auto"/>
            </w:tcBorders>
            <w:shd w:val="clear" w:color="auto" w:fill="auto"/>
            <w:vAlign w:val="center"/>
            <w:hideMark/>
          </w:tcPr>
          <w:p w14:paraId="56A5EC71"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全年执行数</w:t>
            </w:r>
          </w:p>
        </w:tc>
        <w:tc>
          <w:tcPr>
            <w:tcW w:w="791" w:type="dxa"/>
            <w:tcBorders>
              <w:top w:val="nil"/>
              <w:left w:val="nil"/>
              <w:bottom w:val="single" w:sz="4" w:space="0" w:color="auto"/>
              <w:right w:val="single" w:sz="4" w:space="0" w:color="auto"/>
            </w:tcBorders>
            <w:shd w:val="clear" w:color="auto" w:fill="auto"/>
            <w:vAlign w:val="center"/>
            <w:hideMark/>
          </w:tcPr>
          <w:p w14:paraId="366C9E97"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分值权重</w:t>
            </w:r>
          </w:p>
        </w:tc>
        <w:tc>
          <w:tcPr>
            <w:tcW w:w="915" w:type="dxa"/>
            <w:tcBorders>
              <w:top w:val="nil"/>
              <w:left w:val="nil"/>
              <w:bottom w:val="single" w:sz="4" w:space="0" w:color="auto"/>
              <w:right w:val="single" w:sz="4" w:space="0" w:color="auto"/>
            </w:tcBorders>
            <w:shd w:val="clear" w:color="auto" w:fill="auto"/>
            <w:vAlign w:val="center"/>
            <w:hideMark/>
          </w:tcPr>
          <w:p w14:paraId="000CE425"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执行率</w:t>
            </w:r>
          </w:p>
        </w:tc>
        <w:tc>
          <w:tcPr>
            <w:tcW w:w="920" w:type="dxa"/>
            <w:tcBorders>
              <w:top w:val="nil"/>
              <w:left w:val="nil"/>
              <w:bottom w:val="single" w:sz="4" w:space="0" w:color="auto"/>
              <w:right w:val="single" w:sz="4" w:space="0" w:color="auto"/>
            </w:tcBorders>
            <w:shd w:val="clear" w:color="auto" w:fill="auto"/>
            <w:vAlign w:val="center"/>
            <w:hideMark/>
          </w:tcPr>
          <w:p w14:paraId="09991864"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得分</w:t>
            </w:r>
          </w:p>
        </w:tc>
      </w:tr>
      <w:tr w:rsidR="005C0840" w:rsidRPr="005C0840" w14:paraId="285EA565" w14:textId="77777777" w:rsidTr="005C0840">
        <w:trPr>
          <w:trHeight w:val="879"/>
          <w:jc w:val="center"/>
        </w:trPr>
        <w:tc>
          <w:tcPr>
            <w:tcW w:w="1535" w:type="dxa"/>
            <w:vMerge/>
            <w:tcBorders>
              <w:top w:val="single" w:sz="4" w:space="0" w:color="auto"/>
              <w:left w:val="single" w:sz="4" w:space="0" w:color="auto"/>
              <w:bottom w:val="single" w:sz="4" w:space="0" w:color="auto"/>
              <w:right w:val="single" w:sz="4" w:space="0" w:color="auto"/>
            </w:tcBorders>
            <w:vAlign w:val="center"/>
            <w:hideMark/>
          </w:tcPr>
          <w:p w14:paraId="08652610" w14:textId="77777777" w:rsidR="005C0840" w:rsidRPr="005C0840" w:rsidRDefault="005C0840" w:rsidP="005C0840">
            <w:pPr>
              <w:widowControl/>
              <w:jc w:val="left"/>
              <w:rPr>
                <w:rFonts w:ascii="宋体" w:hAnsi="宋体" w:cs="宋体" w:hint="eastAsia"/>
                <w:kern w:val="0"/>
                <w:sz w:val="20"/>
                <w:szCs w:val="20"/>
              </w:rPr>
            </w:pPr>
          </w:p>
        </w:tc>
        <w:tc>
          <w:tcPr>
            <w:tcW w:w="1191" w:type="dxa"/>
            <w:tcBorders>
              <w:top w:val="nil"/>
              <w:left w:val="nil"/>
              <w:bottom w:val="single" w:sz="4" w:space="0" w:color="auto"/>
              <w:right w:val="single" w:sz="4" w:space="0" w:color="auto"/>
            </w:tcBorders>
            <w:shd w:val="clear" w:color="auto" w:fill="auto"/>
            <w:noWrap/>
            <w:vAlign w:val="center"/>
            <w:hideMark/>
          </w:tcPr>
          <w:p w14:paraId="2B71F168"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中央安排</w:t>
            </w:r>
          </w:p>
        </w:tc>
        <w:tc>
          <w:tcPr>
            <w:tcW w:w="1158" w:type="dxa"/>
            <w:tcBorders>
              <w:top w:val="nil"/>
              <w:left w:val="nil"/>
              <w:bottom w:val="single" w:sz="4" w:space="0" w:color="auto"/>
              <w:right w:val="single" w:sz="4" w:space="0" w:color="auto"/>
            </w:tcBorders>
            <w:shd w:val="clear" w:color="auto" w:fill="auto"/>
            <w:vAlign w:val="center"/>
            <w:hideMark/>
          </w:tcPr>
          <w:p w14:paraId="4D46E218" w14:textId="6B7BD71F"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0</w:t>
            </w:r>
            <w:r w:rsidRPr="005D22F8">
              <w:rPr>
                <w:rFonts w:ascii="宋体" w:hAnsi="宋体" w:cs="宋体" w:hint="eastAsia"/>
                <w:kern w:val="0"/>
                <w:sz w:val="20"/>
                <w:szCs w:val="20"/>
              </w:rPr>
              <w:t>.00</w:t>
            </w:r>
          </w:p>
        </w:tc>
        <w:tc>
          <w:tcPr>
            <w:tcW w:w="1015" w:type="dxa"/>
            <w:tcBorders>
              <w:top w:val="nil"/>
              <w:left w:val="nil"/>
              <w:bottom w:val="single" w:sz="4" w:space="0" w:color="auto"/>
              <w:right w:val="single" w:sz="4" w:space="0" w:color="auto"/>
            </w:tcBorders>
            <w:shd w:val="clear" w:color="auto" w:fill="auto"/>
            <w:vAlign w:val="center"/>
            <w:hideMark/>
          </w:tcPr>
          <w:p w14:paraId="335C9F37" w14:textId="29722805"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0</w:t>
            </w:r>
            <w:r w:rsidRPr="005D22F8">
              <w:rPr>
                <w:rFonts w:ascii="宋体" w:hAnsi="宋体" w:cs="宋体" w:hint="eastAsia"/>
                <w:kern w:val="0"/>
                <w:sz w:val="20"/>
                <w:szCs w:val="20"/>
              </w:rPr>
              <w:t>.00</w:t>
            </w:r>
          </w:p>
        </w:tc>
        <w:tc>
          <w:tcPr>
            <w:tcW w:w="997" w:type="dxa"/>
            <w:tcBorders>
              <w:top w:val="nil"/>
              <w:left w:val="nil"/>
              <w:bottom w:val="single" w:sz="4" w:space="0" w:color="auto"/>
              <w:right w:val="single" w:sz="4" w:space="0" w:color="auto"/>
            </w:tcBorders>
            <w:shd w:val="clear" w:color="auto" w:fill="auto"/>
            <w:vAlign w:val="center"/>
            <w:hideMark/>
          </w:tcPr>
          <w:p w14:paraId="0354DB6C" w14:textId="3A58D536"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0</w:t>
            </w:r>
            <w:r w:rsidRPr="005D22F8">
              <w:rPr>
                <w:rFonts w:ascii="宋体" w:hAnsi="宋体" w:cs="宋体" w:hint="eastAsia"/>
                <w:kern w:val="0"/>
                <w:sz w:val="20"/>
                <w:szCs w:val="20"/>
              </w:rPr>
              <w:t>.00</w:t>
            </w:r>
          </w:p>
        </w:tc>
        <w:tc>
          <w:tcPr>
            <w:tcW w:w="791" w:type="dxa"/>
            <w:tcBorders>
              <w:top w:val="nil"/>
              <w:left w:val="nil"/>
              <w:bottom w:val="single" w:sz="4" w:space="0" w:color="auto"/>
              <w:right w:val="single" w:sz="4" w:space="0" w:color="auto"/>
            </w:tcBorders>
            <w:shd w:val="clear" w:color="auto" w:fill="auto"/>
            <w:vAlign w:val="center"/>
            <w:hideMark/>
          </w:tcPr>
          <w:p w14:paraId="69727AED"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10</w:t>
            </w:r>
          </w:p>
        </w:tc>
        <w:tc>
          <w:tcPr>
            <w:tcW w:w="915" w:type="dxa"/>
            <w:tcBorders>
              <w:top w:val="nil"/>
              <w:left w:val="nil"/>
              <w:bottom w:val="single" w:sz="4" w:space="0" w:color="auto"/>
              <w:right w:val="single" w:sz="4" w:space="0" w:color="auto"/>
            </w:tcBorders>
            <w:shd w:val="clear" w:color="auto" w:fill="auto"/>
            <w:vAlign w:val="center"/>
            <w:hideMark/>
          </w:tcPr>
          <w:p w14:paraId="67E2B4E2"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96.16%</w:t>
            </w:r>
          </w:p>
        </w:tc>
        <w:tc>
          <w:tcPr>
            <w:tcW w:w="920" w:type="dxa"/>
            <w:tcBorders>
              <w:top w:val="nil"/>
              <w:left w:val="nil"/>
              <w:bottom w:val="single" w:sz="4" w:space="0" w:color="auto"/>
              <w:right w:val="single" w:sz="4" w:space="0" w:color="auto"/>
            </w:tcBorders>
            <w:shd w:val="clear" w:color="auto" w:fill="auto"/>
            <w:vAlign w:val="center"/>
            <w:hideMark/>
          </w:tcPr>
          <w:p w14:paraId="7F422A53"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9.61</w:t>
            </w:r>
          </w:p>
        </w:tc>
      </w:tr>
      <w:tr w:rsidR="005C0840" w:rsidRPr="005C0840" w14:paraId="391F3EB6" w14:textId="77777777" w:rsidTr="005C0840">
        <w:trPr>
          <w:trHeight w:val="879"/>
          <w:jc w:val="center"/>
        </w:trPr>
        <w:tc>
          <w:tcPr>
            <w:tcW w:w="1535" w:type="dxa"/>
            <w:vMerge/>
            <w:tcBorders>
              <w:top w:val="single" w:sz="4" w:space="0" w:color="auto"/>
              <w:left w:val="single" w:sz="4" w:space="0" w:color="auto"/>
              <w:bottom w:val="single" w:sz="4" w:space="0" w:color="auto"/>
              <w:right w:val="single" w:sz="4" w:space="0" w:color="auto"/>
            </w:tcBorders>
            <w:vAlign w:val="center"/>
            <w:hideMark/>
          </w:tcPr>
          <w:p w14:paraId="51FBD541" w14:textId="77777777" w:rsidR="005C0840" w:rsidRPr="005C0840" w:rsidRDefault="005C0840" w:rsidP="005C0840">
            <w:pPr>
              <w:widowControl/>
              <w:jc w:val="left"/>
              <w:rPr>
                <w:rFonts w:ascii="宋体" w:hAnsi="宋体" w:cs="宋体" w:hint="eastAsia"/>
                <w:kern w:val="0"/>
                <w:sz w:val="20"/>
                <w:szCs w:val="20"/>
              </w:rPr>
            </w:pPr>
          </w:p>
        </w:tc>
        <w:tc>
          <w:tcPr>
            <w:tcW w:w="1191" w:type="dxa"/>
            <w:tcBorders>
              <w:top w:val="nil"/>
              <w:left w:val="nil"/>
              <w:bottom w:val="single" w:sz="4" w:space="0" w:color="auto"/>
              <w:right w:val="single" w:sz="4" w:space="0" w:color="auto"/>
            </w:tcBorders>
            <w:shd w:val="clear" w:color="auto" w:fill="auto"/>
            <w:vAlign w:val="center"/>
            <w:hideMark/>
          </w:tcPr>
          <w:p w14:paraId="4530F5FB"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自治区安排</w:t>
            </w:r>
          </w:p>
        </w:tc>
        <w:tc>
          <w:tcPr>
            <w:tcW w:w="1158" w:type="dxa"/>
            <w:tcBorders>
              <w:top w:val="nil"/>
              <w:left w:val="nil"/>
              <w:bottom w:val="single" w:sz="4" w:space="0" w:color="auto"/>
              <w:right w:val="single" w:sz="4" w:space="0" w:color="auto"/>
            </w:tcBorders>
            <w:shd w:val="clear" w:color="auto" w:fill="auto"/>
            <w:vAlign w:val="center"/>
            <w:hideMark/>
          </w:tcPr>
          <w:p w14:paraId="02597016" w14:textId="46677028"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0</w:t>
            </w:r>
            <w:r w:rsidRPr="005D22F8">
              <w:rPr>
                <w:rFonts w:ascii="宋体" w:hAnsi="宋体" w:cs="宋体" w:hint="eastAsia"/>
                <w:kern w:val="0"/>
                <w:sz w:val="20"/>
                <w:szCs w:val="20"/>
              </w:rPr>
              <w:t>.00</w:t>
            </w:r>
          </w:p>
        </w:tc>
        <w:tc>
          <w:tcPr>
            <w:tcW w:w="1015" w:type="dxa"/>
            <w:tcBorders>
              <w:top w:val="nil"/>
              <w:left w:val="nil"/>
              <w:bottom w:val="single" w:sz="4" w:space="0" w:color="auto"/>
              <w:right w:val="single" w:sz="4" w:space="0" w:color="auto"/>
            </w:tcBorders>
            <w:shd w:val="clear" w:color="auto" w:fill="auto"/>
            <w:vAlign w:val="center"/>
            <w:hideMark/>
          </w:tcPr>
          <w:p w14:paraId="3C2D9D90" w14:textId="1BB435B3"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0</w:t>
            </w:r>
            <w:r w:rsidRPr="005D22F8">
              <w:rPr>
                <w:rFonts w:ascii="宋体" w:hAnsi="宋体" w:cs="宋体" w:hint="eastAsia"/>
                <w:kern w:val="0"/>
                <w:sz w:val="20"/>
                <w:szCs w:val="20"/>
              </w:rPr>
              <w:t>.00</w:t>
            </w:r>
          </w:p>
        </w:tc>
        <w:tc>
          <w:tcPr>
            <w:tcW w:w="997" w:type="dxa"/>
            <w:tcBorders>
              <w:top w:val="nil"/>
              <w:left w:val="nil"/>
              <w:bottom w:val="single" w:sz="4" w:space="0" w:color="auto"/>
              <w:right w:val="single" w:sz="4" w:space="0" w:color="auto"/>
            </w:tcBorders>
            <w:shd w:val="clear" w:color="auto" w:fill="auto"/>
            <w:vAlign w:val="center"/>
            <w:hideMark/>
          </w:tcPr>
          <w:p w14:paraId="3D025F2D" w14:textId="5F0152D8"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0</w:t>
            </w:r>
            <w:r w:rsidRPr="005D22F8">
              <w:rPr>
                <w:rFonts w:ascii="宋体" w:hAnsi="宋体" w:cs="宋体" w:hint="eastAsia"/>
                <w:kern w:val="0"/>
                <w:sz w:val="20"/>
                <w:szCs w:val="20"/>
              </w:rPr>
              <w:t>.00</w:t>
            </w:r>
          </w:p>
        </w:tc>
        <w:tc>
          <w:tcPr>
            <w:tcW w:w="791" w:type="dxa"/>
            <w:tcBorders>
              <w:top w:val="nil"/>
              <w:left w:val="nil"/>
              <w:bottom w:val="single" w:sz="4" w:space="0" w:color="auto"/>
              <w:right w:val="single" w:sz="4" w:space="0" w:color="auto"/>
            </w:tcBorders>
            <w:shd w:val="clear" w:color="auto" w:fill="auto"/>
            <w:vAlign w:val="center"/>
            <w:hideMark/>
          </w:tcPr>
          <w:p w14:paraId="1F0A253B"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w:t>
            </w:r>
          </w:p>
        </w:tc>
        <w:tc>
          <w:tcPr>
            <w:tcW w:w="915" w:type="dxa"/>
            <w:tcBorders>
              <w:top w:val="nil"/>
              <w:left w:val="nil"/>
              <w:bottom w:val="single" w:sz="4" w:space="0" w:color="auto"/>
              <w:right w:val="single" w:sz="4" w:space="0" w:color="auto"/>
            </w:tcBorders>
            <w:shd w:val="clear" w:color="auto" w:fill="auto"/>
            <w:vAlign w:val="center"/>
            <w:hideMark/>
          </w:tcPr>
          <w:p w14:paraId="634300C7"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w:t>
            </w:r>
          </w:p>
        </w:tc>
        <w:tc>
          <w:tcPr>
            <w:tcW w:w="920" w:type="dxa"/>
            <w:tcBorders>
              <w:top w:val="nil"/>
              <w:left w:val="nil"/>
              <w:bottom w:val="single" w:sz="4" w:space="0" w:color="auto"/>
              <w:right w:val="single" w:sz="4" w:space="0" w:color="auto"/>
            </w:tcBorders>
            <w:shd w:val="clear" w:color="auto" w:fill="auto"/>
            <w:vAlign w:val="center"/>
            <w:hideMark/>
          </w:tcPr>
          <w:p w14:paraId="1C81C2EA"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w:t>
            </w:r>
          </w:p>
        </w:tc>
      </w:tr>
      <w:tr w:rsidR="005C0840" w:rsidRPr="005C0840" w14:paraId="3360DCA6" w14:textId="77777777" w:rsidTr="005C0840">
        <w:trPr>
          <w:trHeight w:val="879"/>
          <w:jc w:val="center"/>
        </w:trPr>
        <w:tc>
          <w:tcPr>
            <w:tcW w:w="1535" w:type="dxa"/>
            <w:vMerge/>
            <w:tcBorders>
              <w:top w:val="single" w:sz="4" w:space="0" w:color="auto"/>
              <w:left w:val="single" w:sz="4" w:space="0" w:color="auto"/>
              <w:bottom w:val="single" w:sz="4" w:space="0" w:color="auto"/>
              <w:right w:val="single" w:sz="4" w:space="0" w:color="auto"/>
            </w:tcBorders>
            <w:vAlign w:val="center"/>
            <w:hideMark/>
          </w:tcPr>
          <w:p w14:paraId="7EB58C54" w14:textId="77777777" w:rsidR="005C0840" w:rsidRPr="005C0840" w:rsidRDefault="005C0840" w:rsidP="005C0840">
            <w:pPr>
              <w:widowControl/>
              <w:jc w:val="left"/>
              <w:rPr>
                <w:rFonts w:ascii="宋体" w:hAnsi="宋体" w:cs="宋体" w:hint="eastAsia"/>
                <w:kern w:val="0"/>
                <w:sz w:val="20"/>
                <w:szCs w:val="20"/>
              </w:rPr>
            </w:pPr>
          </w:p>
        </w:tc>
        <w:tc>
          <w:tcPr>
            <w:tcW w:w="1191" w:type="dxa"/>
            <w:tcBorders>
              <w:top w:val="nil"/>
              <w:left w:val="nil"/>
              <w:bottom w:val="single" w:sz="4" w:space="0" w:color="auto"/>
              <w:right w:val="single" w:sz="4" w:space="0" w:color="auto"/>
            </w:tcBorders>
            <w:shd w:val="clear" w:color="auto" w:fill="auto"/>
            <w:vAlign w:val="center"/>
            <w:hideMark/>
          </w:tcPr>
          <w:p w14:paraId="15D565E8"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地（州、市）安排</w:t>
            </w:r>
          </w:p>
        </w:tc>
        <w:tc>
          <w:tcPr>
            <w:tcW w:w="1158" w:type="dxa"/>
            <w:tcBorders>
              <w:top w:val="nil"/>
              <w:left w:val="nil"/>
              <w:bottom w:val="single" w:sz="4" w:space="0" w:color="auto"/>
              <w:right w:val="single" w:sz="4" w:space="0" w:color="auto"/>
            </w:tcBorders>
            <w:shd w:val="clear" w:color="auto" w:fill="auto"/>
            <w:vAlign w:val="center"/>
            <w:hideMark/>
          </w:tcPr>
          <w:p w14:paraId="36B344A2" w14:textId="7363053D"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0</w:t>
            </w:r>
            <w:r w:rsidRPr="005D22F8">
              <w:rPr>
                <w:rFonts w:ascii="宋体" w:hAnsi="宋体" w:cs="宋体" w:hint="eastAsia"/>
                <w:kern w:val="0"/>
                <w:sz w:val="20"/>
                <w:szCs w:val="20"/>
              </w:rPr>
              <w:t>.00</w:t>
            </w:r>
          </w:p>
        </w:tc>
        <w:tc>
          <w:tcPr>
            <w:tcW w:w="1015" w:type="dxa"/>
            <w:tcBorders>
              <w:top w:val="nil"/>
              <w:left w:val="nil"/>
              <w:bottom w:val="single" w:sz="4" w:space="0" w:color="auto"/>
              <w:right w:val="single" w:sz="4" w:space="0" w:color="auto"/>
            </w:tcBorders>
            <w:shd w:val="clear" w:color="auto" w:fill="auto"/>
            <w:vAlign w:val="center"/>
            <w:hideMark/>
          </w:tcPr>
          <w:p w14:paraId="165CBC0B" w14:textId="30542B20"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0</w:t>
            </w:r>
            <w:r w:rsidRPr="005D22F8">
              <w:rPr>
                <w:rFonts w:ascii="宋体" w:hAnsi="宋体" w:cs="宋体" w:hint="eastAsia"/>
                <w:kern w:val="0"/>
                <w:sz w:val="20"/>
                <w:szCs w:val="20"/>
              </w:rPr>
              <w:t>.00</w:t>
            </w:r>
          </w:p>
        </w:tc>
        <w:tc>
          <w:tcPr>
            <w:tcW w:w="997" w:type="dxa"/>
            <w:tcBorders>
              <w:top w:val="nil"/>
              <w:left w:val="nil"/>
              <w:bottom w:val="single" w:sz="4" w:space="0" w:color="auto"/>
              <w:right w:val="single" w:sz="4" w:space="0" w:color="auto"/>
            </w:tcBorders>
            <w:shd w:val="clear" w:color="auto" w:fill="auto"/>
            <w:vAlign w:val="center"/>
            <w:hideMark/>
          </w:tcPr>
          <w:p w14:paraId="7EA6A684" w14:textId="73D33B0E"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0</w:t>
            </w:r>
            <w:r w:rsidRPr="005D22F8">
              <w:rPr>
                <w:rFonts w:ascii="宋体" w:hAnsi="宋体" w:cs="宋体" w:hint="eastAsia"/>
                <w:kern w:val="0"/>
                <w:sz w:val="20"/>
                <w:szCs w:val="20"/>
              </w:rPr>
              <w:t>.00</w:t>
            </w:r>
          </w:p>
        </w:tc>
        <w:tc>
          <w:tcPr>
            <w:tcW w:w="791" w:type="dxa"/>
            <w:tcBorders>
              <w:top w:val="nil"/>
              <w:left w:val="nil"/>
              <w:bottom w:val="single" w:sz="4" w:space="0" w:color="auto"/>
              <w:right w:val="single" w:sz="4" w:space="0" w:color="auto"/>
            </w:tcBorders>
            <w:shd w:val="clear" w:color="auto" w:fill="auto"/>
            <w:vAlign w:val="center"/>
            <w:hideMark/>
          </w:tcPr>
          <w:p w14:paraId="5A4F22D1"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w:t>
            </w:r>
          </w:p>
        </w:tc>
        <w:tc>
          <w:tcPr>
            <w:tcW w:w="915" w:type="dxa"/>
            <w:tcBorders>
              <w:top w:val="nil"/>
              <w:left w:val="nil"/>
              <w:bottom w:val="single" w:sz="4" w:space="0" w:color="auto"/>
              <w:right w:val="single" w:sz="4" w:space="0" w:color="auto"/>
            </w:tcBorders>
            <w:shd w:val="clear" w:color="auto" w:fill="auto"/>
            <w:vAlign w:val="center"/>
            <w:hideMark/>
          </w:tcPr>
          <w:p w14:paraId="28F79859"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w:t>
            </w:r>
          </w:p>
        </w:tc>
        <w:tc>
          <w:tcPr>
            <w:tcW w:w="920" w:type="dxa"/>
            <w:tcBorders>
              <w:top w:val="nil"/>
              <w:left w:val="nil"/>
              <w:bottom w:val="single" w:sz="4" w:space="0" w:color="auto"/>
              <w:right w:val="single" w:sz="4" w:space="0" w:color="auto"/>
            </w:tcBorders>
            <w:shd w:val="clear" w:color="auto" w:fill="auto"/>
            <w:vAlign w:val="center"/>
            <w:hideMark/>
          </w:tcPr>
          <w:p w14:paraId="3D9C61CD"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w:t>
            </w:r>
          </w:p>
        </w:tc>
      </w:tr>
      <w:tr w:rsidR="005C0840" w:rsidRPr="005C0840" w14:paraId="62BF3B5C" w14:textId="77777777" w:rsidTr="005C0840">
        <w:trPr>
          <w:trHeight w:val="879"/>
          <w:jc w:val="center"/>
        </w:trPr>
        <w:tc>
          <w:tcPr>
            <w:tcW w:w="1535" w:type="dxa"/>
            <w:vMerge/>
            <w:tcBorders>
              <w:top w:val="single" w:sz="4" w:space="0" w:color="auto"/>
              <w:left w:val="single" w:sz="4" w:space="0" w:color="auto"/>
              <w:bottom w:val="single" w:sz="4" w:space="0" w:color="auto"/>
              <w:right w:val="single" w:sz="4" w:space="0" w:color="auto"/>
            </w:tcBorders>
            <w:vAlign w:val="center"/>
            <w:hideMark/>
          </w:tcPr>
          <w:p w14:paraId="25FDAAB7" w14:textId="77777777" w:rsidR="005C0840" w:rsidRPr="005C0840" w:rsidRDefault="005C0840" w:rsidP="005C0840">
            <w:pPr>
              <w:widowControl/>
              <w:jc w:val="left"/>
              <w:rPr>
                <w:rFonts w:ascii="宋体" w:hAnsi="宋体" w:cs="宋体" w:hint="eastAsia"/>
                <w:kern w:val="0"/>
                <w:sz w:val="20"/>
                <w:szCs w:val="20"/>
              </w:rPr>
            </w:pPr>
          </w:p>
        </w:tc>
        <w:tc>
          <w:tcPr>
            <w:tcW w:w="1191" w:type="dxa"/>
            <w:tcBorders>
              <w:top w:val="nil"/>
              <w:left w:val="nil"/>
              <w:bottom w:val="single" w:sz="4" w:space="0" w:color="auto"/>
              <w:right w:val="single" w:sz="4" w:space="0" w:color="auto"/>
            </w:tcBorders>
            <w:shd w:val="clear" w:color="auto" w:fill="auto"/>
            <w:vAlign w:val="center"/>
            <w:hideMark/>
          </w:tcPr>
          <w:p w14:paraId="0F8B033A"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县（市、区）安排</w:t>
            </w:r>
          </w:p>
        </w:tc>
        <w:tc>
          <w:tcPr>
            <w:tcW w:w="1158" w:type="dxa"/>
            <w:tcBorders>
              <w:top w:val="nil"/>
              <w:left w:val="nil"/>
              <w:bottom w:val="single" w:sz="4" w:space="0" w:color="auto"/>
              <w:right w:val="single" w:sz="4" w:space="0" w:color="auto"/>
            </w:tcBorders>
            <w:shd w:val="clear" w:color="auto" w:fill="auto"/>
            <w:vAlign w:val="center"/>
            <w:hideMark/>
          </w:tcPr>
          <w:p w14:paraId="63078C41"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123.25</w:t>
            </w:r>
          </w:p>
        </w:tc>
        <w:tc>
          <w:tcPr>
            <w:tcW w:w="1015" w:type="dxa"/>
            <w:tcBorders>
              <w:top w:val="nil"/>
              <w:left w:val="nil"/>
              <w:bottom w:val="single" w:sz="4" w:space="0" w:color="auto"/>
              <w:right w:val="single" w:sz="4" w:space="0" w:color="auto"/>
            </w:tcBorders>
            <w:shd w:val="clear" w:color="auto" w:fill="auto"/>
            <w:vAlign w:val="center"/>
            <w:hideMark/>
          </w:tcPr>
          <w:p w14:paraId="339C7EB1"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137.64</w:t>
            </w:r>
          </w:p>
        </w:tc>
        <w:tc>
          <w:tcPr>
            <w:tcW w:w="997" w:type="dxa"/>
            <w:tcBorders>
              <w:top w:val="nil"/>
              <w:left w:val="nil"/>
              <w:bottom w:val="single" w:sz="4" w:space="0" w:color="auto"/>
              <w:right w:val="single" w:sz="4" w:space="0" w:color="auto"/>
            </w:tcBorders>
            <w:shd w:val="clear" w:color="auto" w:fill="auto"/>
            <w:vAlign w:val="center"/>
            <w:hideMark/>
          </w:tcPr>
          <w:p w14:paraId="15B5276B"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132.36</w:t>
            </w:r>
          </w:p>
        </w:tc>
        <w:tc>
          <w:tcPr>
            <w:tcW w:w="791" w:type="dxa"/>
            <w:tcBorders>
              <w:top w:val="nil"/>
              <w:left w:val="nil"/>
              <w:bottom w:val="single" w:sz="4" w:space="0" w:color="auto"/>
              <w:right w:val="single" w:sz="4" w:space="0" w:color="auto"/>
            </w:tcBorders>
            <w:shd w:val="clear" w:color="auto" w:fill="auto"/>
            <w:vAlign w:val="center"/>
            <w:hideMark/>
          </w:tcPr>
          <w:p w14:paraId="61B5E28D" w14:textId="26ADCFEC"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w:t>
            </w:r>
          </w:p>
        </w:tc>
        <w:tc>
          <w:tcPr>
            <w:tcW w:w="915" w:type="dxa"/>
            <w:tcBorders>
              <w:top w:val="nil"/>
              <w:left w:val="nil"/>
              <w:bottom w:val="single" w:sz="4" w:space="0" w:color="auto"/>
              <w:right w:val="single" w:sz="4" w:space="0" w:color="auto"/>
            </w:tcBorders>
            <w:shd w:val="clear" w:color="auto" w:fill="auto"/>
            <w:vAlign w:val="center"/>
            <w:hideMark/>
          </w:tcPr>
          <w:p w14:paraId="19C11B49" w14:textId="4407677D"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w:t>
            </w:r>
          </w:p>
        </w:tc>
        <w:tc>
          <w:tcPr>
            <w:tcW w:w="920" w:type="dxa"/>
            <w:tcBorders>
              <w:top w:val="nil"/>
              <w:left w:val="nil"/>
              <w:bottom w:val="single" w:sz="4" w:space="0" w:color="auto"/>
              <w:right w:val="single" w:sz="4" w:space="0" w:color="auto"/>
            </w:tcBorders>
            <w:shd w:val="clear" w:color="auto" w:fill="auto"/>
            <w:vAlign w:val="center"/>
            <w:hideMark/>
          </w:tcPr>
          <w:p w14:paraId="20406DC1" w14:textId="6148D4BF"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w:t>
            </w:r>
          </w:p>
        </w:tc>
      </w:tr>
      <w:tr w:rsidR="005C0840" w:rsidRPr="005C0840" w14:paraId="7924FFC6" w14:textId="77777777" w:rsidTr="005C0840">
        <w:trPr>
          <w:trHeight w:val="879"/>
          <w:jc w:val="center"/>
        </w:trPr>
        <w:tc>
          <w:tcPr>
            <w:tcW w:w="1535" w:type="dxa"/>
            <w:vMerge/>
            <w:tcBorders>
              <w:top w:val="single" w:sz="4" w:space="0" w:color="auto"/>
              <w:left w:val="single" w:sz="4" w:space="0" w:color="auto"/>
              <w:bottom w:val="single" w:sz="4" w:space="0" w:color="auto"/>
              <w:right w:val="single" w:sz="4" w:space="0" w:color="auto"/>
            </w:tcBorders>
            <w:vAlign w:val="center"/>
            <w:hideMark/>
          </w:tcPr>
          <w:p w14:paraId="5D5525BE" w14:textId="77777777" w:rsidR="005C0840" w:rsidRPr="005C0840" w:rsidRDefault="005C0840" w:rsidP="005C0840">
            <w:pPr>
              <w:widowControl/>
              <w:jc w:val="left"/>
              <w:rPr>
                <w:rFonts w:ascii="宋体" w:hAnsi="宋体" w:cs="宋体" w:hint="eastAsia"/>
                <w:kern w:val="0"/>
                <w:sz w:val="20"/>
                <w:szCs w:val="20"/>
              </w:rPr>
            </w:pPr>
          </w:p>
        </w:tc>
        <w:tc>
          <w:tcPr>
            <w:tcW w:w="1191" w:type="dxa"/>
            <w:tcBorders>
              <w:top w:val="nil"/>
              <w:left w:val="nil"/>
              <w:bottom w:val="single" w:sz="4" w:space="0" w:color="auto"/>
              <w:right w:val="single" w:sz="4" w:space="0" w:color="auto"/>
            </w:tcBorders>
            <w:shd w:val="clear" w:color="auto" w:fill="auto"/>
            <w:vAlign w:val="center"/>
            <w:hideMark/>
          </w:tcPr>
          <w:p w14:paraId="2695C464"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其他资金</w:t>
            </w:r>
          </w:p>
        </w:tc>
        <w:tc>
          <w:tcPr>
            <w:tcW w:w="1158" w:type="dxa"/>
            <w:tcBorders>
              <w:top w:val="nil"/>
              <w:left w:val="nil"/>
              <w:bottom w:val="single" w:sz="4" w:space="0" w:color="auto"/>
              <w:right w:val="single" w:sz="4" w:space="0" w:color="auto"/>
            </w:tcBorders>
            <w:shd w:val="clear" w:color="auto" w:fill="auto"/>
            <w:vAlign w:val="center"/>
            <w:hideMark/>
          </w:tcPr>
          <w:p w14:paraId="5A9BE60D" w14:textId="49E412A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0</w:t>
            </w:r>
            <w:r w:rsidRPr="00BB2562">
              <w:rPr>
                <w:rFonts w:ascii="宋体" w:hAnsi="宋体" w:cs="宋体" w:hint="eastAsia"/>
                <w:kern w:val="0"/>
                <w:sz w:val="20"/>
                <w:szCs w:val="20"/>
              </w:rPr>
              <w:t>.00</w:t>
            </w:r>
          </w:p>
        </w:tc>
        <w:tc>
          <w:tcPr>
            <w:tcW w:w="1015" w:type="dxa"/>
            <w:tcBorders>
              <w:top w:val="nil"/>
              <w:left w:val="nil"/>
              <w:bottom w:val="single" w:sz="4" w:space="0" w:color="auto"/>
              <w:right w:val="single" w:sz="4" w:space="0" w:color="auto"/>
            </w:tcBorders>
            <w:shd w:val="clear" w:color="auto" w:fill="auto"/>
            <w:vAlign w:val="center"/>
            <w:hideMark/>
          </w:tcPr>
          <w:p w14:paraId="29D563A1" w14:textId="68318968"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0</w:t>
            </w:r>
            <w:r w:rsidRPr="00BB2562">
              <w:rPr>
                <w:rFonts w:ascii="宋体" w:hAnsi="宋体" w:cs="宋体" w:hint="eastAsia"/>
                <w:kern w:val="0"/>
                <w:sz w:val="20"/>
                <w:szCs w:val="20"/>
              </w:rPr>
              <w:t>.00</w:t>
            </w:r>
          </w:p>
        </w:tc>
        <w:tc>
          <w:tcPr>
            <w:tcW w:w="997" w:type="dxa"/>
            <w:tcBorders>
              <w:top w:val="nil"/>
              <w:left w:val="nil"/>
              <w:bottom w:val="single" w:sz="4" w:space="0" w:color="auto"/>
              <w:right w:val="single" w:sz="4" w:space="0" w:color="auto"/>
            </w:tcBorders>
            <w:shd w:val="clear" w:color="auto" w:fill="auto"/>
            <w:vAlign w:val="center"/>
            <w:hideMark/>
          </w:tcPr>
          <w:p w14:paraId="7A5BE855" w14:textId="4ACAA692"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0</w:t>
            </w:r>
            <w:r w:rsidRPr="00BB2562">
              <w:rPr>
                <w:rFonts w:ascii="宋体" w:hAnsi="宋体" w:cs="宋体" w:hint="eastAsia"/>
                <w:kern w:val="0"/>
                <w:sz w:val="20"/>
                <w:szCs w:val="20"/>
              </w:rPr>
              <w:t>.00</w:t>
            </w:r>
          </w:p>
        </w:tc>
        <w:tc>
          <w:tcPr>
            <w:tcW w:w="791" w:type="dxa"/>
            <w:tcBorders>
              <w:top w:val="nil"/>
              <w:left w:val="nil"/>
              <w:bottom w:val="single" w:sz="4" w:space="0" w:color="auto"/>
              <w:right w:val="single" w:sz="4" w:space="0" w:color="auto"/>
            </w:tcBorders>
            <w:shd w:val="clear" w:color="auto" w:fill="auto"/>
            <w:vAlign w:val="center"/>
            <w:hideMark/>
          </w:tcPr>
          <w:p w14:paraId="32ED04B5" w14:textId="7527DC38"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w:t>
            </w:r>
          </w:p>
        </w:tc>
        <w:tc>
          <w:tcPr>
            <w:tcW w:w="915" w:type="dxa"/>
            <w:tcBorders>
              <w:top w:val="nil"/>
              <w:left w:val="nil"/>
              <w:bottom w:val="single" w:sz="4" w:space="0" w:color="auto"/>
              <w:right w:val="single" w:sz="4" w:space="0" w:color="auto"/>
            </w:tcBorders>
            <w:shd w:val="clear" w:color="auto" w:fill="auto"/>
            <w:vAlign w:val="center"/>
            <w:hideMark/>
          </w:tcPr>
          <w:p w14:paraId="49DA6919" w14:textId="2D069624"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w:t>
            </w:r>
          </w:p>
        </w:tc>
        <w:tc>
          <w:tcPr>
            <w:tcW w:w="920" w:type="dxa"/>
            <w:tcBorders>
              <w:top w:val="nil"/>
              <w:left w:val="nil"/>
              <w:bottom w:val="single" w:sz="4" w:space="0" w:color="auto"/>
              <w:right w:val="single" w:sz="4" w:space="0" w:color="auto"/>
            </w:tcBorders>
            <w:shd w:val="clear" w:color="auto" w:fill="auto"/>
            <w:vAlign w:val="center"/>
            <w:hideMark/>
          </w:tcPr>
          <w:p w14:paraId="5AFEB9A6" w14:textId="45C6425D"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w:t>
            </w:r>
          </w:p>
        </w:tc>
      </w:tr>
      <w:tr w:rsidR="005C0840" w:rsidRPr="005C0840" w14:paraId="4BE3E919" w14:textId="77777777" w:rsidTr="005C0840">
        <w:trPr>
          <w:trHeight w:val="879"/>
          <w:jc w:val="center"/>
        </w:trPr>
        <w:tc>
          <w:tcPr>
            <w:tcW w:w="1535" w:type="dxa"/>
            <w:vMerge/>
            <w:tcBorders>
              <w:top w:val="single" w:sz="4" w:space="0" w:color="auto"/>
              <w:left w:val="single" w:sz="4" w:space="0" w:color="auto"/>
              <w:bottom w:val="single" w:sz="4" w:space="0" w:color="auto"/>
              <w:right w:val="single" w:sz="4" w:space="0" w:color="auto"/>
            </w:tcBorders>
            <w:vAlign w:val="center"/>
            <w:hideMark/>
          </w:tcPr>
          <w:p w14:paraId="1B755368" w14:textId="77777777" w:rsidR="005C0840" w:rsidRPr="005C0840" w:rsidRDefault="005C0840" w:rsidP="005C0840">
            <w:pPr>
              <w:widowControl/>
              <w:jc w:val="left"/>
              <w:rPr>
                <w:rFonts w:ascii="宋体" w:hAnsi="宋体" w:cs="宋体" w:hint="eastAsia"/>
                <w:kern w:val="0"/>
                <w:sz w:val="20"/>
                <w:szCs w:val="20"/>
              </w:rPr>
            </w:pPr>
          </w:p>
        </w:tc>
        <w:tc>
          <w:tcPr>
            <w:tcW w:w="1191" w:type="dxa"/>
            <w:tcBorders>
              <w:top w:val="nil"/>
              <w:left w:val="nil"/>
              <w:bottom w:val="single" w:sz="4" w:space="0" w:color="auto"/>
              <w:right w:val="single" w:sz="4" w:space="0" w:color="auto"/>
            </w:tcBorders>
            <w:shd w:val="clear" w:color="auto" w:fill="auto"/>
            <w:vAlign w:val="center"/>
            <w:hideMark/>
          </w:tcPr>
          <w:p w14:paraId="7F0D75A6"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合计</w:t>
            </w:r>
          </w:p>
        </w:tc>
        <w:tc>
          <w:tcPr>
            <w:tcW w:w="1158" w:type="dxa"/>
            <w:tcBorders>
              <w:top w:val="nil"/>
              <w:left w:val="nil"/>
              <w:bottom w:val="single" w:sz="4" w:space="0" w:color="auto"/>
              <w:right w:val="single" w:sz="4" w:space="0" w:color="auto"/>
            </w:tcBorders>
            <w:shd w:val="clear" w:color="auto" w:fill="auto"/>
            <w:vAlign w:val="center"/>
            <w:hideMark/>
          </w:tcPr>
          <w:p w14:paraId="42675C56"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123.25</w:t>
            </w:r>
          </w:p>
        </w:tc>
        <w:tc>
          <w:tcPr>
            <w:tcW w:w="1015" w:type="dxa"/>
            <w:tcBorders>
              <w:top w:val="nil"/>
              <w:left w:val="nil"/>
              <w:bottom w:val="single" w:sz="4" w:space="0" w:color="auto"/>
              <w:right w:val="single" w:sz="4" w:space="0" w:color="auto"/>
            </w:tcBorders>
            <w:shd w:val="clear" w:color="auto" w:fill="auto"/>
            <w:vAlign w:val="center"/>
            <w:hideMark/>
          </w:tcPr>
          <w:p w14:paraId="124E32FA" w14:textId="77777777" w:rsidR="005C0840" w:rsidRPr="005C0840" w:rsidRDefault="005C0840" w:rsidP="005C0840">
            <w:pPr>
              <w:widowControl/>
              <w:jc w:val="center"/>
              <w:rPr>
                <w:rFonts w:ascii="宋体" w:hAnsi="宋体" w:cs="宋体" w:hint="eastAsia"/>
                <w:kern w:val="0"/>
                <w:sz w:val="20"/>
                <w:szCs w:val="20"/>
              </w:rPr>
            </w:pPr>
            <w:bookmarkStart w:id="30" w:name="_Hlk176967118"/>
            <w:r w:rsidRPr="005C0840">
              <w:rPr>
                <w:rFonts w:ascii="宋体" w:hAnsi="宋体" w:cs="宋体" w:hint="eastAsia"/>
                <w:kern w:val="0"/>
                <w:sz w:val="20"/>
                <w:szCs w:val="20"/>
              </w:rPr>
              <w:t>137.64</w:t>
            </w:r>
            <w:bookmarkEnd w:id="30"/>
          </w:p>
        </w:tc>
        <w:tc>
          <w:tcPr>
            <w:tcW w:w="997" w:type="dxa"/>
            <w:tcBorders>
              <w:top w:val="nil"/>
              <w:left w:val="nil"/>
              <w:bottom w:val="single" w:sz="4" w:space="0" w:color="auto"/>
              <w:right w:val="single" w:sz="4" w:space="0" w:color="auto"/>
            </w:tcBorders>
            <w:shd w:val="clear" w:color="auto" w:fill="auto"/>
            <w:vAlign w:val="center"/>
            <w:hideMark/>
          </w:tcPr>
          <w:p w14:paraId="5D064B3A"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132.36</w:t>
            </w:r>
          </w:p>
        </w:tc>
        <w:tc>
          <w:tcPr>
            <w:tcW w:w="791" w:type="dxa"/>
            <w:tcBorders>
              <w:top w:val="nil"/>
              <w:left w:val="nil"/>
              <w:bottom w:val="single" w:sz="4" w:space="0" w:color="auto"/>
              <w:right w:val="single" w:sz="4" w:space="0" w:color="auto"/>
            </w:tcBorders>
            <w:shd w:val="clear" w:color="auto" w:fill="auto"/>
            <w:vAlign w:val="center"/>
            <w:hideMark/>
          </w:tcPr>
          <w:p w14:paraId="5580E8EE"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w:t>
            </w:r>
          </w:p>
        </w:tc>
        <w:tc>
          <w:tcPr>
            <w:tcW w:w="915" w:type="dxa"/>
            <w:tcBorders>
              <w:top w:val="nil"/>
              <w:left w:val="nil"/>
              <w:bottom w:val="single" w:sz="4" w:space="0" w:color="auto"/>
              <w:right w:val="single" w:sz="4" w:space="0" w:color="auto"/>
            </w:tcBorders>
            <w:shd w:val="clear" w:color="auto" w:fill="auto"/>
            <w:vAlign w:val="center"/>
            <w:hideMark/>
          </w:tcPr>
          <w:p w14:paraId="4D74CBC6"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w:t>
            </w:r>
          </w:p>
        </w:tc>
        <w:tc>
          <w:tcPr>
            <w:tcW w:w="920" w:type="dxa"/>
            <w:tcBorders>
              <w:top w:val="nil"/>
              <w:left w:val="nil"/>
              <w:bottom w:val="single" w:sz="4" w:space="0" w:color="auto"/>
              <w:right w:val="single" w:sz="4" w:space="0" w:color="auto"/>
            </w:tcBorders>
            <w:shd w:val="clear" w:color="auto" w:fill="auto"/>
            <w:vAlign w:val="center"/>
            <w:hideMark/>
          </w:tcPr>
          <w:p w14:paraId="14BA588E"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w:t>
            </w:r>
          </w:p>
        </w:tc>
      </w:tr>
      <w:tr w:rsidR="005C0840" w:rsidRPr="005C0840" w14:paraId="44A9562F" w14:textId="77777777" w:rsidTr="005C0840">
        <w:trPr>
          <w:trHeight w:val="705"/>
          <w:jc w:val="center"/>
        </w:trPr>
        <w:tc>
          <w:tcPr>
            <w:tcW w:w="15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722FB0"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年度总体目标</w:t>
            </w:r>
          </w:p>
        </w:tc>
        <w:tc>
          <w:tcPr>
            <w:tcW w:w="3364" w:type="dxa"/>
            <w:gridSpan w:val="3"/>
            <w:tcBorders>
              <w:top w:val="single" w:sz="4" w:space="0" w:color="auto"/>
              <w:left w:val="nil"/>
              <w:bottom w:val="single" w:sz="4" w:space="0" w:color="auto"/>
              <w:right w:val="single" w:sz="4" w:space="0" w:color="auto"/>
            </w:tcBorders>
            <w:shd w:val="clear" w:color="auto" w:fill="auto"/>
            <w:noWrap/>
            <w:vAlign w:val="center"/>
            <w:hideMark/>
          </w:tcPr>
          <w:p w14:paraId="149C30FB"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预期目标</w:t>
            </w:r>
          </w:p>
        </w:tc>
        <w:tc>
          <w:tcPr>
            <w:tcW w:w="3623" w:type="dxa"/>
            <w:gridSpan w:val="4"/>
            <w:tcBorders>
              <w:top w:val="single" w:sz="4" w:space="0" w:color="auto"/>
              <w:left w:val="nil"/>
              <w:bottom w:val="single" w:sz="4" w:space="0" w:color="auto"/>
              <w:right w:val="single" w:sz="4" w:space="0" w:color="auto"/>
            </w:tcBorders>
            <w:shd w:val="clear" w:color="auto" w:fill="auto"/>
            <w:noWrap/>
            <w:vAlign w:val="center"/>
            <w:hideMark/>
          </w:tcPr>
          <w:p w14:paraId="470FCFF2"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实际完成情况</w:t>
            </w:r>
          </w:p>
        </w:tc>
      </w:tr>
      <w:tr w:rsidR="005C0840" w:rsidRPr="005C0840" w14:paraId="7D93B990" w14:textId="77777777" w:rsidTr="005C0840">
        <w:trPr>
          <w:trHeight w:val="2001"/>
          <w:jc w:val="center"/>
        </w:trPr>
        <w:tc>
          <w:tcPr>
            <w:tcW w:w="1535" w:type="dxa"/>
            <w:vMerge/>
            <w:tcBorders>
              <w:top w:val="single" w:sz="4" w:space="0" w:color="auto"/>
              <w:left w:val="single" w:sz="4" w:space="0" w:color="auto"/>
              <w:bottom w:val="single" w:sz="4" w:space="0" w:color="auto"/>
              <w:right w:val="single" w:sz="4" w:space="0" w:color="auto"/>
            </w:tcBorders>
            <w:vAlign w:val="center"/>
            <w:hideMark/>
          </w:tcPr>
          <w:p w14:paraId="2F5C345F" w14:textId="77777777" w:rsidR="005C0840" w:rsidRPr="005C0840" w:rsidRDefault="005C0840" w:rsidP="005C0840">
            <w:pPr>
              <w:widowControl/>
              <w:jc w:val="left"/>
              <w:rPr>
                <w:rFonts w:ascii="宋体" w:hAnsi="宋体" w:cs="宋体" w:hint="eastAsia"/>
                <w:kern w:val="0"/>
                <w:sz w:val="20"/>
                <w:szCs w:val="20"/>
              </w:rPr>
            </w:pPr>
          </w:p>
        </w:tc>
        <w:tc>
          <w:tcPr>
            <w:tcW w:w="3364" w:type="dxa"/>
            <w:gridSpan w:val="3"/>
            <w:tcBorders>
              <w:top w:val="single" w:sz="4" w:space="0" w:color="auto"/>
              <w:left w:val="nil"/>
              <w:bottom w:val="single" w:sz="4" w:space="0" w:color="auto"/>
              <w:right w:val="single" w:sz="4" w:space="0" w:color="auto"/>
            </w:tcBorders>
            <w:shd w:val="clear" w:color="auto" w:fill="auto"/>
            <w:vAlign w:val="center"/>
            <w:hideMark/>
          </w:tcPr>
          <w:p w14:paraId="7F51FE8B"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2023年昌吉市滨湖镇中心幼儿园保障部门单位人员11人，发放工资福利123.25万元，经费主要支出方向为人员经费105.20万元，及商品服务类支出18.05万元，保障幼儿人数74人，房屋建筑物供暖面积1619.97平方米。保障了学校正常运转，完成教育教学活动，持续提高了学校教育教学质量。让家长满意、学生满意、教职工满意，以确保全年目标的顺利完成。</w:t>
            </w:r>
          </w:p>
        </w:tc>
        <w:tc>
          <w:tcPr>
            <w:tcW w:w="3623" w:type="dxa"/>
            <w:gridSpan w:val="4"/>
            <w:tcBorders>
              <w:top w:val="single" w:sz="4" w:space="0" w:color="auto"/>
              <w:left w:val="nil"/>
              <w:bottom w:val="single" w:sz="4" w:space="0" w:color="auto"/>
              <w:right w:val="single" w:sz="4" w:space="0" w:color="auto"/>
            </w:tcBorders>
            <w:shd w:val="clear" w:color="auto" w:fill="auto"/>
            <w:vAlign w:val="center"/>
            <w:hideMark/>
          </w:tcPr>
          <w:p w14:paraId="079F1921"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2023年昌吉市滨湖镇中心幼儿园保障部门单位人员11人，发放工资福利132.36万元，经费主要支出方向为人员经费119.77万元，及商品服务类支出12.59万元，保障幼儿人数74人，房屋建筑物供暖面积1619.97平方米。保障了学校正常运转，完成教育教学活动，持续提高了学校教育教学质量。让家长满意、学生满意、教职工满意，全年目标的顺利完成。</w:t>
            </w:r>
          </w:p>
        </w:tc>
      </w:tr>
      <w:tr w:rsidR="005C0840" w:rsidRPr="005C0840" w14:paraId="792B8CA9" w14:textId="77777777" w:rsidTr="005C0840">
        <w:trPr>
          <w:trHeight w:val="579"/>
          <w:jc w:val="center"/>
        </w:trPr>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42BA75"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一级指标</w:t>
            </w:r>
          </w:p>
        </w:tc>
        <w:tc>
          <w:tcPr>
            <w:tcW w:w="1191" w:type="dxa"/>
            <w:tcBorders>
              <w:top w:val="nil"/>
              <w:left w:val="nil"/>
              <w:bottom w:val="single" w:sz="4" w:space="0" w:color="auto"/>
              <w:right w:val="single" w:sz="4" w:space="0" w:color="auto"/>
            </w:tcBorders>
            <w:shd w:val="clear" w:color="auto" w:fill="auto"/>
            <w:vAlign w:val="center"/>
            <w:hideMark/>
          </w:tcPr>
          <w:p w14:paraId="45F7D8C5"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二级指标</w:t>
            </w:r>
          </w:p>
        </w:tc>
        <w:tc>
          <w:tcPr>
            <w:tcW w:w="1158" w:type="dxa"/>
            <w:tcBorders>
              <w:top w:val="nil"/>
              <w:left w:val="nil"/>
              <w:bottom w:val="single" w:sz="4" w:space="0" w:color="auto"/>
              <w:right w:val="single" w:sz="4" w:space="0" w:color="auto"/>
            </w:tcBorders>
            <w:shd w:val="clear" w:color="auto" w:fill="auto"/>
            <w:vAlign w:val="center"/>
            <w:hideMark/>
          </w:tcPr>
          <w:p w14:paraId="5043D53B"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三级指标</w:t>
            </w:r>
          </w:p>
        </w:tc>
        <w:tc>
          <w:tcPr>
            <w:tcW w:w="1015" w:type="dxa"/>
            <w:tcBorders>
              <w:top w:val="nil"/>
              <w:left w:val="nil"/>
              <w:bottom w:val="single" w:sz="4" w:space="0" w:color="auto"/>
              <w:right w:val="single" w:sz="4" w:space="0" w:color="auto"/>
            </w:tcBorders>
            <w:shd w:val="clear" w:color="auto" w:fill="auto"/>
            <w:vAlign w:val="center"/>
            <w:hideMark/>
          </w:tcPr>
          <w:p w14:paraId="55582634"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预期指标值</w:t>
            </w:r>
          </w:p>
        </w:tc>
        <w:tc>
          <w:tcPr>
            <w:tcW w:w="997" w:type="dxa"/>
            <w:tcBorders>
              <w:top w:val="nil"/>
              <w:left w:val="nil"/>
              <w:bottom w:val="single" w:sz="4" w:space="0" w:color="auto"/>
              <w:right w:val="single" w:sz="4" w:space="0" w:color="auto"/>
            </w:tcBorders>
            <w:shd w:val="clear" w:color="auto" w:fill="auto"/>
            <w:vAlign w:val="center"/>
            <w:hideMark/>
          </w:tcPr>
          <w:p w14:paraId="31BE76B4"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指标值设定依据</w:t>
            </w:r>
          </w:p>
        </w:tc>
        <w:tc>
          <w:tcPr>
            <w:tcW w:w="791" w:type="dxa"/>
            <w:tcBorders>
              <w:top w:val="nil"/>
              <w:left w:val="nil"/>
              <w:bottom w:val="single" w:sz="4" w:space="0" w:color="auto"/>
              <w:right w:val="single" w:sz="4" w:space="0" w:color="auto"/>
            </w:tcBorders>
            <w:shd w:val="clear" w:color="auto" w:fill="auto"/>
            <w:vAlign w:val="center"/>
            <w:hideMark/>
          </w:tcPr>
          <w:p w14:paraId="72DC9AC0"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分值权重</w:t>
            </w:r>
          </w:p>
        </w:tc>
        <w:tc>
          <w:tcPr>
            <w:tcW w:w="915" w:type="dxa"/>
            <w:tcBorders>
              <w:top w:val="nil"/>
              <w:left w:val="nil"/>
              <w:bottom w:val="single" w:sz="4" w:space="0" w:color="auto"/>
              <w:right w:val="single" w:sz="4" w:space="0" w:color="auto"/>
            </w:tcBorders>
            <w:shd w:val="clear" w:color="auto" w:fill="auto"/>
            <w:vAlign w:val="center"/>
            <w:hideMark/>
          </w:tcPr>
          <w:p w14:paraId="14299CE8"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实际完成指标值</w:t>
            </w:r>
          </w:p>
        </w:tc>
        <w:tc>
          <w:tcPr>
            <w:tcW w:w="920" w:type="dxa"/>
            <w:tcBorders>
              <w:top w:val="nil"/>
              <w:left w:val="nil"/>
              <w:bottom w:val="single" w:sz="4" w:space="0" w:color="auto"/>
              <w:right w:val="single" w:sz="4" w:space="0" w:color="auto"/>
            </w:tcBorders>
            <w:shd w:val="clear" w:color="auto" w:fill="auto"/>
            <w:vAlign w:val="center"/>
            <w:hideMark/>
          </w:tcPr>
          <w:p w14:paraId="1B752C27"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得分</w:t>
            </w:r>
          </w:p>
        </w:tc>
      </w:tr>
      <w:tr w:rsidR="005C0840" w:rsidRPr="005C0840" w14:paraId="31EF596D" w14:textId="77777777" w:rsidTr="005C0840">
        <w:trPr>
          <w:trHeight w:val="741"/>
          <w:jc w:val="center"/>
        </w:trPr>
        <w:tc>
          <w:tcPr>
            <w:tcW w:w="15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C02DF4"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运行成本</w:t>
            </w:r>
          </w:p>
        </w:tc>
        <w:tc>
          <w:tcPr>
            <w:tcW w:w="1191" w:type="dxa"/>
            <w:vMerge w:val="restart"/>
            <w:tcBorders>
              <w:top w:val="nil"/>
              <w:left w:val="single" w:sz="4" w:space="0" w:color="auto"/>
              <w:bottom w:val="single" w:sz="4" w:space="0" w:color="auto"/>
              <w:right w:val="single" w:sz="4" w:space="0" w:color="auto"/>
            </w:tcBorders>
            <w:shd w:val="clear" w:color="auto" w:fill="auto"/>
            <w:vAlign w:val="center"/>
            <w:hideMark/>
          </w:tcPr>
          <w:p w14:paraId="65AF952C"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数量指标</w:t>
            </w:r>
          </w:p>
        </w:tc>
        <w:tc>
          <w:tcPr>
            <w:tcW w:w="1158" w:type="dxa"/>
            <w:tcBorders>
              <w:top w:val="nil"/>
              <w:left w:val="nil"/>
              <w:bottom w:val="single" w:sz="4" w:space="0" w:color="auto"/>
              <w:right w:val="single" w:sz="4" w:space="0" w:color="auto"/>
            </w:tcBorders>
            <w:shd w:val="clear" w:color="auto" w:fill="auto"/>
            <w:vAlign w:val="center"/>
            <w:hideMark/>
          </w:tcPr>
          <w:p w14:paraId="1BFAA748"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保障办公人员数量</w:t>
            </w:r>
          </w:p>
        </w:tc>
        <w:tc>
          <w:tcPr>
            <w:tcW w:w="1015" w:type="dxa"/>
            <w:tcBorders>
              <w:top w:val="nil"/>
              <w:left w:val="nil"/>
              <w:bottom w:val="single" w:sz="4" w:space="0" w:color="auto"/>
              <w:right w:val="single" w:sz="4" w:space="0" w:color="auto"/>
            </w:tcBorders>
            <w:shd w:val="clear" w:color="auto" w:fill="auto"/>
            <w:vAlign w:val="center"/>
            <w:hideMark/>
          </w:tcPr>
          <w:p w14:paraId="79F03704"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&gt;=11人</w:t>
            </w:r>
          </w:p>
        </w:tc>
        <w:tc>
          <w:tcPr>
            <w:tcW w:w="997" w:type="dxa"/>
            <w:tcBorders>
              <w:top w:val="nil"/>
              <w:left w:val="nil"/>
              <w:bottom w:val="single" w:sz="4" w:space="0" w:color="auto"/>
              <w:right w:val="single" w:sz="4" w:space="0" w:color="auto"/>
            </w:tcBorders>
            <w:shd w:val="clear" w:color="auto" w:fill="auto"/>
            <w:vAlign w:val="center"/>
            <w:hideMark/>
          </w:tcPr>
          <w:p w14:paraId="0F7B87B2"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九定方案</w:t>
            </w:r>
          </w:p>
        </w:tc>
        <w:tc>
          <w:tcPr>
            <w:tcW w:w="791" w:type="dxa"/>
            <w:tcBorders>
              <w:top w:val="nil"/>
              <w:left w:val="nil"/>
              <w:bottom w:val="single" w:sz="4" w:space="0" w:color="auto"/>
              <w:right w:val="single" w:sz="4" w:space="0" w:color="auto"/>
            </w:tcBorders>
            <w:shd w:val="clear" w:color="auto" w:fill="auto"/>
            <w:vAlign w:val="center"/>
            <w:hideMark/>
          </w:tcPr>
          <w:p w14:paraId="1111793B"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15</w:t>
            </w:r>
          </w:p>
        </w:tc>
        <w:tc>
          <w:tcPr>
            <w:tcW w:w="915" w:type="dxa"/>
            <w:tcBorders>
              <w:top w:val="nil"/>
              <w:left w:val="nil"/>
              <w:bottom w:val="single" w:sz="4" w:space="0" w:color="auto"/>
              <w:right w:val="single" w:sz="4" w:space="0" w:color="auto"/>
            </w:tcBorders>
            <w:shd w:val="clear" w:color="auto" w:fill="auto"/>
            <w:vAlign w:val="center"/>
            <w:hideMark/>
          </w:tcPr>
          <w:p w14:paraId="66647D6F"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=11人</w:t>
            </w:r>
          </w:p>
        </w:tc>
        <w:tc>
          <w:tcPr>
            <w:tcW w:w="920" w:type="dxa"/>
            <w:tcBorders>
              <w:top w:val="nil"/>
              <w:left w:val="nil"/>
              <w:bottom w:val="single" w:sz="4" w:space="0" w:color="auto"/>
              <w:right w:val="single" w:sz="4" w:space="0" w:color="auto"/>
            </w:tcBorders>
            <w:shd w:val="clear" w:color="auto" w:fill="auto"/>
            <w:vAlign w:val="center"/>
            <w:hideMark/>
          </w:tcPr>
          <w:p w14:paraId="382D0396"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15</w:t>
            </w:r>
          </w:p>
        </w:tc>
      </w:tr>
      <w:tr w:rsidR="005C0840" w:rsidRPr="005C0840" w14:paraId="46F34F8E" w14:textId="77777777" w:rsidTr="005C0840">
        <w:trPr>
          <w:trHeight w:val="741"/>
          <w:jc w:val="center"/>
        </w:trPr>
        <w:tc>
          <w:tcPr>
            <w:tcW w:w="1535" w:type="dxa"/>
            <w:vMerge/>
            <w:tcBorders>
              <w:top w:val="single" w:sz="4" w:space="0" w:color="auto"/>
              <w:left w:val="single" w:sz="4" w:space="0" w:color="auto"/>
              <w:bottom w:val="single" w:sz="4" w:space="0" w:color="auto"/>
              <w:right w:val="single" w:sz="4" w:space="0" w:color="auto"/>
            </w:tcBorders>
            <w:vAlign w:val="center"/>
            <w:hideMark/>
          </w:tcPr>
          <w:p w14:paraId="46466C76" w14:textId="77777777" w:rsidR="005C0840" w:rsidRPr="005C0840" w:rsidRDefault="005C0840" w:rsidP="005C0840">
            <w:pPr>
              <w:widowControl/>
              <w:jc w:val="left"/>
              <w:rPr>
                <w:rFonts w:ascii="宋体" w:hAnsi="宋体" w:cs="宋体" w:hint="eastAsia"/>
                <w:kern w:val="0"/>
                <w:sz w:val="20"/>
                <w:szCs w:val="20"/>
              </w:rPr>
            </w:pPr>
          </w:p>
        </w:tc>
        <w:tc>
          <w:tcPr>
            <w:tcW w:w="1191" w:type="dxa"/>
            <w:vMerge/>
            <w:tcBorders>
              <w:top w:val="nil"/>
              <w:left w:val="single" w:sz="4" w:space="0" w:color="auto"/>
              <w:bottom w:val="single" w:sz="4" w:space="0" w:color="auto"/>
              <w:right w:val="single" w:sz="4" w:space="0" w:color="auto"/>
            </w:tcBorders>
            <w:vAlign w:val="center"/>
            <w:hideMark/>
          </w:tcPr>
          <w:p w14:paraId="16BBB7BF" w14:textId="77777777" w:rsidR="005C0840" w:rsidRPr="005C0840" w:rsidRDefault="005C0840" w:rsidP="005C0840">
            <w:pPr>
              <w:widowControl/>
              <w:jc w:val="left"/>
              <w:rPr>
                <w:rFonts w:ascii="宋体" w:hAnsi="宋体" w:cs="宋体" w:hint="eastAsia"/>
                <w:kern w:val="0"/>
                <w:sz w:val="20"/>
                <w:szCs w:val="20"/>
              </w:rPr>
            </w:pPr>
          </w:p>
        </w:tc>
        <w:tc>
          <w:tcPr>
            <w:tcW w:w="1158" w:type="dxa"/>
            <w:tcBorders>
              <w:top w:val="nil"/>
              <w:left w:val="nil"/>
              <w:bottom w:val="single" w:sz="4" w:space="0" w:color="auto"/>
              <w:right w:val="single" w:sz="4" w:space="0" w:color="auto"/>
            </w:tcBorders>
            <w:shd w:val="clear" w:color="auto" w:fill="auto"/>
            <w:vAlign w:val="center"/>
            <w:hideMark/>
          </w:tcPr>
          <w:p w14:paraId="3A84DBCD"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房屋建筑物供暖面积</w:t>
            </w:r>
          </w:p>
        </w:tc>
        <w:tc>
          <w:tcPr>
            <w:tcW w:w="1015" w:type="dxa"/>
            <w:tcBorders>
              <w:top w:val="nil"/>
              <w:left w:val="nil"/>
              <w:bottom w:val="single" w:sz="4" w:space="0" w:color="auto"/>
              <w:right w:val="single" w:sz="4" w:space="0" w:color="auto"/>
            </w:tcBorders>
            <w:shd w:val="clear" w:color="auto" w:fill="auto"/>
            <w:vAlign w:val="center"/>
            <w:hideMark/>
          </w:tcPr>
          <w:p w14:paraId="15F110E8"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=1619.97平方米</w:t>
            </w:r>
          </w:p>
        </w:tc>
        <w:tc>
          <w:tcPr>
            <w:tcW w:w="997" w:type="dxa"/>
            <w:tcBorders>
              <w:top w:val="nil"/>
              <w:left w:val="nil"/>
              <w:bottom w:val="single" w:sz="4" w:space="0" w:color="auto"/>
              <w:right w:val="single" w:sz="4" w:space="0" w:color="auto"/>
            </w:tcBorders>
            <w:shd w:val="clear" w:color="auto" w:fill="auto"/>
            <w:vAlign w:val="center"/>
            <w:hideMark/>
          </w:tcPr>
          <w:p w14:paraId="5C22480E"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采暖合同</w:t>
            </w:r>
          </w:p>
        </w:tc>
        <w:tc>
          <w:tcPr>
            <w:tcW w:w="791" w:type="dxa"/>
            <w:tcBorders>
              <w:top w:val="nil"/>
              <w:left w:val="nil"/>
              <w:bottom w:val="single" w:sz="4" w:space="0" w:color="auto"/>
              <w:right w:val="single" w:sz="4" w:space="0" w:color="auto"/>
            </w:tcBorders>
            <w:shd w:val="clear" w:color="auto" w:fill="auto"/>
            <w:vAlign w:val="center"/>
            <w:hideMark/>
          </w:tcPr>
          <w:p w14:paraId="2A332EA2"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15</w:t>
            </w:r>
          </w:p>
        </w:tc>
        <w:tc>
          <w:tcPr>
            <w:tcW w:w="915" w:type="dxa"/>
            <w:tcBorders>
              <w:top w:val="nil"/>
              <w:left w:val="nil"/>
              <w:bottom w:val="single" w:sz="4" w:space="0" w:color="auto"/>
              <w:right w:val="single" w:sz="4" w:space="0" w:color="auto"/>
            </w:tcBorders>
            <w:shd w:val="clear" w:color="auto" w:fill="auto"/>
            <w:vAlign w:val="center"/>
            <w:hideMark/>
          </w:tcPr>
          <w:p w14:paraId="0890C5C3"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1619.97平方米</w:t>
            </w:r>
          </w:p>
        </w:tc>
        <w:tc>
          <w:tcPr>
            <w:tcW w:w="920" w:type="dxa"/>
            <w:tcBorders>
              <w:top w:val="nil"/>
              <w:left w:val="nil"/>
              <w:bottom w:val="single" w:sz="4" w:space="0" w:color="auto"/>
              <w:right w:val="single" w:sz="4" w:space="0" w:color="auto"/>
            </w:tcBorders>
            <w:shd w:val="clear" w:color="auto" w:fill="auto"/>
            <w:vAlign w:val="center"/>
            <w:hideMark/>
          </w:tcPr>
          <w:p w14:paraId="34FF7334"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15</w:t>
            </w:r>
          </w:p>
        </w:tc>
      </w:tr>
      <w:tr w:rsidR="005C0840" w:rsidRPr="005C0840" w14:paraId="3B7A6463" w14:textId="77777777" w:rsidTr="005C0840">
        <w:trPr>
          <w:trHeight w:val="741"/>
          <w:jc w:val="center"/>
        </w:trPr>
        <w:tc>
          <w:tcPr>
            <w:tcW w:w="1535" w:type="dxa"/>
            <w:vMerge/>
            <w:tcBorders>
              <w:top w:val="single" w:sz="4" w:space="0" w:color="auto"/>
              <w:left w:val="single" w:sz="4" w:space="0" w:color="auto"/>
              <w:bottom w:val="single" w:sz="4" w:space="0" w:color="auto"/>
              <w:right w:val="single" w:sz="4" w:space="0" w:color="auto"/>
            </w:tcBorders>
            <w:vAlign w:val="center"/>
            <w:hideMark/>
          </w:tcPr>
          <w:p w14:paraId="7F3FE73A" w14:textId="77777777" w:rsidR="005C0840" w:rsidRPr="005C0840" w:rsidRDefault="005C0840" w:rsidP="005C0840">
            <w:pPr>
              <w:widowControl/>
              <w:jc w:val="left"/>
              <w:rPr>
                <w:rFonts w:ascii="宋体" w:hAnsi="宋体" w:cs="宋体" w:hint="eastAsia"/>
                <w:kern w:val="0"/>
                <w:sz w:val="20"/>
                <w:szCs w:val="20"/>
              </w:rPr>
            </w:pPr>
          </w:p>
        </w:tc>
        <w:tc>
          <w:tcPr>
            <w:tcW w:w="1191" w:type="dxa"/>
            <w:tcBorders>
              <w:top w:val="nil"/>
              <w:left w:val="nil"/>
              <w:bottom w:val="single" w:sz="4" w:space="0" w:color="auto"/>
              <w:right w:val="single" w:sz="4" w:space="0" w:color="auto"/>
            </w:tcBorders>
            <w:shd w:val="clear" w:color="auto" w:fill="auto"/>
            <w:vAlign w:val="center"/>
            <w:hideMark/>
          </w:tcPr>
          <w:p w14:paraId="5196AACF"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时效指标</w:t>
            </w:r>
          </w:p>
        </w:tc>
        <w:tc>
          <w:tcPr>
            <w:tcW w:w="1158" w:type="dxa"/>
            <w:tcBorders>
              <w:top w:val="nil"/>
              <w:left w:val="nil"/>
              <w:bottom w:val="single" w:sz="4" w:space="0" w:color="auto"/>
              <w:right w:val="single" w:sz="4" w:space="0" w:color="auto"/>
            </w:tcBorders>
            <w:shd w:val="clear" w:color="auto" w:fill="auto"/>
            <w:vAlign w:val="center"/>
            <w:hideMark/>
          </w:tcPr>
          <w:p w14:paraId="1C23A217"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公用经费支付及时率</w:t>
            </w:r>
          </w:p>
        </w:tc>
        <w:tc>
          <w:tcPr>
            <w:tcW w:w="1015" w:type="dxa"/>
            <w:tcBorders>
              <w:top w:val="nil"/>
              <w:left w:val="nil"/>
              <w:bottom w:val="single" w:sz="4" w:space="0" w:color="auto"/>
              <w:right w:val="single" w:sz="4" w:space="0" w:color="auto"/>
            </w:tcBorders>
            <w:shd w:val="clear" w:color="auto" w:fill="auto"/>
            <w:vAlign w:val="center"/>
            <w:hideMark/>
          </w:tcPr>
          <w:p w14:paraId="1E0E0C7F"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&gt;=95%</w:t>
            </w:r>
          </w:p>
        </w:tc>
        <w:tc>
          <w:tcPr>
            <w:tcW w:w="997" w:type="dxa"/>
            <w:tcBorders>
              <w:top w:val="nil"/>
              <w:left w:val="nil"/>
              <w:bottom w:val="single" w:sz="4" w:space="0" w:color="auto"/>
              <w:right w:val="single" w:sz="4" w:space="0" w:color="auto"/>
            </w:tcBorders>
            <w:shd w:val="clear" w:color="auto" w:fill="auto"/>
            <w:vAlign w:val="center"/>
            <w:hideMark/>
          </w:tcPr>
          <w:p w14:paraId="1C022A32"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财务管理办法</w:t>
            </w:r>
          </w:p>
        </w:tc>
        <w:tc>
          <w:tcPr>
            <w:tcW w:w="791" w:type="dxa"/>
            <w:tcBorders>
              <w:top w:val="nil"/>
              <w:left w:val="nil"/>
              <w:bottom w:val="single" w:sz="4" w:space="0" w:color="auto"/>
              <w:right w:val="single" w:sz="4" w:space="0" w:color="auto"/>
            </w:tcBorders>
            <w:shd w:val="clear" w:color="auto" w:fill="auto"/>
            <w:vAlign w:val="center"/>
            <w:hideMark/>
          </w:tcPr>
          <w:p w14:paraId="1A1993A3"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14</w:t>
            </w:r>
          </w:p>
        </w:tc>
        <w:tc>
          <w:tcPr>
            <w:tcW w:w="915" w:type="dxa"/>
            <w:tcBorders>
              <w:top w:val="nil"/>
              <w:left w:val="nil"/>
              <w:bottom w:val="single" w:sz="4" w:space="0" w:color="auto"/>
              <w:right w:val="single" w:sz="4" w:space="0" w:color="auto"/>
            </w:tcBorders>
            <w:shd w:val="clear" w:color="auto" w:fill="auto"/>
            <w:vAlign w:val="center"/>
            <w:hideMark/>
          </w:tcPr>
          <w:p w14:paraId="62419507"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=100%</w:t>
            </w:r>
          </w:p>
        </w:tc>
        <w:tc>
          <w:tcPr>
            <w:tcW w:w="920" w:type="dxa"/>
            <w:tcBorders>
              <w:top w:val="nil"/>
              <w:left w:val="nil"/>
              <w:bottom w:val="single" w:sz="4" w:space="0" w:color="auto"/>
              <w:right w:val="single" w:sz="4" w:space="0" w:color="auto"/>
            </w:tcBorders>
            <w:shd w:val="clear" w:color="auto" w:fill="auto"/>
            <w:vAlign w:val="center"/>
            <w:hideMark/>
          </w:tcPr>
          <w:p w14:paraId="08FF0BF5"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14</w:t>
            </w:r>
          </w:p>
        </w:tc>
      </w:tr>
      <w:tr w:rsidR="005C0840" w:rsidRPr="005C0840" w14:paraId="6F4C64C6" w14:textId="77777777" w:rsidTr="005C0840">
        <w:trPr>
          <w:trHeight w:val="741"/>
          <w:jc w:val="center"/>
        </w:trPr>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69EE26"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管理效率</w:t>
            </w:r>
          </w:p>
        </w:tc>
        <w:tc>
          <w:tcPr>
            <w:tcW w:w="1191" w:type="dxa"/>
            <w:tcBorders>
              <w:top w:val="nil"/>
              <w:left w:val="nil"/>
              <w:bottom w:val="single" w:sz="4" w:space="0" w:color="auto"/>
              <w:right w:val="single" w:sz="4" w:space="0" w:color="auto"/>
            </w:tcBorders>
            <w:shd w:val="clear" w:color="auto" w:fill="auto"/>
            <w:vAlign w:val="center"/>
            <w:hideMark/>
          </w:tcPr>
          <w:p w14:paraId="37E20CE2"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质量指标</w:t>
            </w:r>
          </w:p>
        </w:tc>
        <w:tc>
          <w:tcPr>
            <w:tcW w:w="1158" w:type="dxa"/>
            <w:tcBorders>
              <w:top w:val="nil"/>
              <w:left w:val="nil"/>
              <w:bottom w:val="single" w:sz="4" w:space="0" w:color="auto"/>
              <w:right w:val="single" w:sz="4" w:space="0" w:color="auto"/>
            </w:tcBorders>
            <w:shd w:val="clear" w:color="auto" w:fill="auto"/>
            <w:vAlign w:val="center"/>
            <w:hideMark/>
          </w:tcPr>
          <w:p w14:paraId="76151536"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资金使用合规率</w:t>
            </w:r>
          </w:p>
        </w:tc>
        <w:tc>
          <w:tcPr>
            <w:tcW w:w="1015" w:type="dxa"/>
            <w:tcBorders>
              <w:top w:val="nil"/>
              <w:left w:val="nil"/>
              <w:bottom w:val="single" w:sz="4" w:space="0" w:color="auto"/>
              <w:right w:val="single" w:sz="4" w:space="0" w:color="auto"/>
            </w:tcBorders>
            <w:shd w:val="clear" w:color="auto" w:fill="auto"/>
            <w:vAlign w:val="center"/>
            <w:hideMark/>
          </w:tcPr>
          <w:p w14:paraId="21DBB407"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=100%</w:t>
            </w:r>
          </w:p>
        </w:tc>
        <w:tc>
          <w:tcPr>
            <w:tcW w:w="997" w:type="dxa"/>
            <w:tcBorders>
              <w:top w:val="nil"/>
              <w:left w:val="nil"/>
              <w:bottom w:val="single" w:sz="4" w:space="0" w:color="auto"/>
              <w:right w:val="single" w:sz="4" w:space="0" w:color="auto"/>
            </w:tcBorders>
            <w:shd w:val="clear" w:color="auto" w:fill="auto"/>
            <w:vAlign w:val="center"/>
            <w:hideMark/>
          </w:tcPr>
          <w:p w14:paraId="04962A51"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财务管理办法</w:t>
            </w:r>
          </w:p>
        </w:tc>
        <w:tc>
          <w:tcPr>
            <w:tcW w:w="791" w:type="dxa"/>
            <w:tcBorders>
              <w:top w:val="nil"/>
              <w:left w:val="nil"/>
              <w:bottom w:val="single" w:sz="4" w:space="0" w:color="auto"/>
              <w:right w:val="single" w:sz="4" w:space="0" w:color="auto"/>
            </w:tcBorders>
            <w:shd w:val="clear" w:color="auto" w:fill="auto"/>
            <w:vAlign w:val="center"/>
            <w:hideMark/>
          </w:tcPr>
          <w:p w14:paraId="0FE21AA1"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15</w:t>
            </w:r>
          </w:p>
        </w:tc>
        <w:tc>
          <w:tcPr>
            <w:tcW w:w="915" w:type="dxa"/>
            <w:tcBorders>
              <w:top w:val="nil"/>
              <w:left w:val="nil"/>
              <w:bottom w:val="single" w:sz="4" w:space="0" w:color="auto"/>
              <w:right w:val="single" w:sz="4" w:space="0" w:color="auto"/>
            </w:tcBorders>
            <w:shd w:val="clear" w:color="auto" w:fill="auto"/>
            <w:vAlign w:val="center"/>
            <w:hideMark/>
          </w:tcPr>
          <w:p w14:paraId="7024449D"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=100%</w:t>
            </w:r>
          </w:p>
        </w:tc>
        <w:tc>
          <w:tcPr>
            <w:tcW w:w="920" w:type="dxa"/>
            <w:tcBorders>
              <w:top w:val="nil"/>
              <w:left w:val="nil"/>
              <w:bottom w:val="single" w:sz="4" w:space="0" w:color="auto"/>
              <w:right w:val="single" w:sz="4" w:space="0" w:color="auto"/>
            </w:tcBorders>
            <w:shd w:val="clear" w:color="auto" w:fill="auto"/>
            <w:vAlign w:val="center"/>
            <w:hideMark/>
          </w:tcPr>
          <w:p w14:paraId="3A6928BB"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15</w:t>
            </w:r>
          </w:p>
        </w:tc>
      </w:tr>
      <w:tr w:rsidR="005C0840" w:rsidRPr="005C0840" w14:paraId="1EAD9C7F" w14:textId="77777777" w:rsidTr="005C0840">
        <w:trPr>
          <w:trHeight w:val="741"/>
          <w:jc w:val="center"/>
        </w:trPr>
        <w:tc>
          <w:tcPr>
            <w:tcW w:w="15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C2EDC6"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履职效能</w:t>
            </w:r>
          </w:p>
        </w:tc>
        <w:tc>
          <w:tcPr>
            <w:tcW w:w="1191" w:type="dxa"/>
            <w:tcBorders>
              <w:top w:val="nil"/>
              <w:left w:val="nil"/>
              <w:bottom w:val="single" w:sz="4" w:space="0" w:color="auto"/>
              <w:right w:val="single" w:sz="4" w:space="0" w:color="auto"/>
            </w:tcBorders>
            <w:shd w:val="clear" w:color="auto" w:fill="auto"/>
            <w:vAlign w:val="center"/>
            <w:hideMark/>
          </w:tcPr>
          <w:p w14:paraId="3128A9DC"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数量指标</w:t>
            </w:r>
          </w:p>
        </w:tc>
        <w:tc>
          <w:tcPr>
            <w:tcW w:w="1158" w:type="dxa"/>
            <w:tcBorders>
              <w:top w:val="nil"/>
              <w:left w:val="nil"/>
              <w:bottom w:val="single" w:sz="4" w:space="0" w:color="auto"/>
              <w:right w:val="single" w:sz="4" w:space="0" w:color="auto"/>
            </w:tcBorders>
            <w:shd w:val="clear" w:color="auto" w:fill="auto"/>
            <w:vAlign w:val="center"/>
            <w:hideMark/>
          </w:tcPr>
          <w:p w14:paraId="00092A1A"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享受学前教育资助的幼儿人数</w:t>
            </w:r>
          </w:p>
        </w:tc>
        <w:tc>
          <w:tcPr>
            <w:tcW w:w="1015" w:type="dxa"/>
            <w:tcBorders>
              <w:top w:val="nil"/>
              <w:left w:val="nil"/>
              <w:bottom w:val="single" w:sz="4" w:space="0" w:color="auto"/>
              <w:right w:val="single" w:sz="4" w:space="0" w:color="auto"/>
            </w:tcBorders>
            <w:shd w:val="clear" w:color="auto" w:fill="auto"/>
            <w:vAlign w:val="center"/>
            <w:hideMark/>
          </w:tcPr>
          <w:p w14:paraId="7AA0DE5D"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=74人</w:t>
            </w:r>
          </w:p>
        </w:tc>
        <w:tc>
          <w:tcPr>
            <w:tcW w:w="997" w:type="dxa"/>
            <w:tcBorders>
              <w:top w:val="nil"/>
              <w:left w:val="nil"/>
              <w:bottom w:val="single" w:sz="4" w:space="0" w:color="auto"/>
              <w:right w:val="single" w:sz="4" w:space="0" w:color="auto"/>
            </w:tcBorders>
            <w:shd w:val="clear" w:color="auto" w:fill="auto"/>
            <w:vAlign w:val="center"/>
            <w:hideMark/>
          </w:tcPr>
          <w:p w14:paraId="087F9B76"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年度工作计划</w:t>
            </w:r>
          </w:p>
        </w:tc>
        <w:tc>
          <w:tcPr>
            <w:tcW w:w="791" w:type="dxa"/>
            <w:tcBorders>
              <w:top w:val="nil"/>
              <w:left w:val="nil"/>
              <w:bottom w:val="single" w:sz="4" w:space="0" w:color="auto"/>
              <w:right w:val="single" w:sz="4" w:space="0" w:color="auto"/>
            </w:tcBorders>
            <w:shd w:val="clear" w:color="auto" w:fill="auto"/>
            <w:vAlign w:val="center"/>
            <w:hideMark/>
          </w:tcPr>
          <w:p w14:paraId="227BC0EE"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16</w:t>
            </w:r>
          </w:p>
        </w:tc>
        <w:tc>
          <w:tcPr>
            <w:tcW w:w="915" w:type="dxa"/>
            <w:tcBorders>
              <w:top w:val="nil"/>
              <w:left w:val="nil"/>
              <w:bottom w:val="single" w:sz="4" w:space="0" w:color="auto"/>
              <w:right w:val="single" w:sz="4" w:space="0" w:color="auto"/>
            </w:tcBorders>
            <w:shd w:val="clear" w:color="auto" w:fill="auto"/>
            <w:vAlign w:val="center"/>
            <w:hideMark/>
          </w:tcPr>
          <w:p w14:paraId="00A533BF"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=74人</w:t>
            </w:r>
          </w:p>
        </w:tc>
        <w:tc>
          <w:tcPr>
            <w:tcW w:w="920" w:type="dxa"/>
            <w:tcBorders>
              <w:top w:val="nil"/>
              <w:left w:val="nil"/>
              <w:bottom w:val="single" w:sz="4" w:space="0" w:color="auto"/>
              <w:right w:val="single" w:sz="4" w:space="0" w:color="auto"/>
            </w:tcBorders>
            <w:shd w:val="clear" w:color="auto" w:fill="auto"/>
            <w:vAlign w:val="center"/>
            <w:hideMark/>
          </w:tcPr>
          <w:p w14:paraId="5CBECC39"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16</w:t>
            </w:r>
          </w:p>
        </w:tc>
      </w:tr>
      <w:tr w:rsidR="005C0840" w:rsidRPr="005C0840" w14:paraId="16F37D6F" w14:textId="77777777" w:rsidTr="005C0840">
        <w:trPr>
          <w:trHeight w:val="741"/>
          <w:jc w:val="center"/>
        </w:trPr>
        <w:tc>
          <w:tcPr>
            <w:tcW w:w="1535" w:type="dxa"/>
            <w:vMerge/>
            <w:tcBorders>
              <w:top w:val="single" w:sz="4" w:space="0" w:color="auto"/>
              <w:left w:val="single" w:sz="4" w:space="0" w:color="auto"/>
              <w:bottom w:val="single" w:sz="4" w:space="0" w:color="auto"/>
              <w:right w:val="single" w:sz="4" w:space="0" w:color="auto"/>
            </w:tcBorders>
            <w:vAlign w:val="center"/>
            <w:hideMark/>
          </w:tcPr>
          <w:p w14:paraId="055987C3" w14:textId="77777777" w:rsidR="005C0840" w:rsidRPr="005C0840" w:rsidRDefault="005C0840" w:rsidP="005C0840">
            <w:pPr>
              <w:widowControl/>
              <w:jc w:val="left"/>
              <w:rPr>
                <w:rFonts w:ascii="宋体" w:hAnsi="宋体" w:cs="宋体" w:hint="eastAsia"/>
                <w:kern w:val="0"/>
                <w:sz w:val="20"/>
                <w:szCs w:val="20"/>
              </w:rPr>
            </w:pPr>
          </w:p>
        </w:tc>
        <w:tc>
          <w:tcPr>
            <w:tcW w:w="1191" w:type="dxa"/>
            <w:tcBorders>
              <w:top w:val="nil"/>
              <w:left w:val="nil"/>
              <w:bottom w:val="single" w:sz="4" w:space="0" w:color="auto"/>
              <w:right w:val="single" w:sz="4" w:space="0" w:color="auto"/>
            </w:tcBorders>
            <w:shd w:val="clear" w:color="auto" w:fill="auto"/>
            <w:vAlign w:val="center"/>
            <w:hideMark/>
          </w:tcPr>
          <w:p w14:paraId="56B9EC3A"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质量指标</w:t>
            </w:r>
          </w:p>
        </w:tc>
        <w:tc>
          <w:tcPr>
            <w:tcW w:w="1158" w:type="dxa"/>
            <w:tcBorders>
              <w:top w:val="nil"/>
              <w:left w:val="nil"/>
              <w:bottom w:val="single" w:sz="4" w:space="0" w:color="auto"/>
              <w:right w:val="single" w:sz="4" w:space="0" w:color="auto"/>
            </w:tcBorders>
            <w:shd w:val="clear" w:color="auto" w:fill="auto"/>
            <w:vAlign w:val="center"/>
            <w:hideMark/>
          </w:tcPr>
          <w:p w14:paraId="35A8433D"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入学覆盖率</w:t>
            </w:r>
          </w:p>
        </w:tc>
        <w:tc>
          <w:tcPr>
            <w:tcW w:w="1015" w:type="dxa"/>
            <w:tcBorders>
              <w:top w:val="nil"/>
              <w:left w:val="nil"/>
              <w:bottom w:val="single" w:sz="4" w:space="0" w:color="auto"/>
              <w:right w:val="single" w:sz="4" w:space="0" w:color="auto"/>
            </w:tcBorders>
            <w:shd w:val="clear" w:color="auto" w:fill="auto"/>
            <w:vAlign w:val="center"/>
            <w:hideMark/>
          </w:tcPr>
          <w:p w14:paraId="132850A8"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&gt;=95%</w:t>
            </w:r>
          </w:p>
        </w:tc>
        <w:tc>
          <w:tcPr>
            <w:tcW w:w="997" w:type="dxa"/>
            <w:tcBorders>
              <w:top w:val="nil"/>
              <w:left w:val="nil"/>
              <w:bottom w:val="single" w:sz="4" w:space="0" w:color="auto"/>
              <w:right w:val="single" w:sz="4" w:space="0" w:color="auto"/>
            </w:tcBorders>
            <w:shd w:val="clear" w:color="auto" w:fill="auto"/>
            <w:vAlign w:val="center"/>
            <w:hideMark/>
          </w:tcPr>
          <w:p w14:paraId="0CAAFA2D"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年度工作计划</w:t>
            </w:r>
          </w:p>
        </w:tc>
        <w:tc>
          <w:tcPr>
            <w:tcW w:w="791" w:type="dxa"/>
            <w:tcBorders>
              <w:top w:val="nil"/>
              <w:left w:val="nil"/>
              <w:bottom w:val="single" w:sz="4" w:space="0" w:color="auto"/>
              <w:right w:val="single" w:sz="4" w:space="0" w:color="auto"/>
            </w:tcBorders>
            <w:shd w:val="clear" w:color="auto" w:fill="auto"/>
            <w:vAlign w:val="center"/>
            <w:hideMark/>
          </w:tcPr>
          <w:p w14:paraId="164C4C38"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15</w:t>
            </w:r>
          </w:p>
        </w:tc>
        <w:tc>
          <w:tcPr>
            <w:tcW w:w="915" w:type="dxa"/>
            <w:tcBorders>
              <w:top w:val="nil"/>
              <w:left w:val="nil"/>
              <w:bottom w:val="single" w:sz="4" w:space="0" w:color="auto"/>
              <w:right w:val="single" w:sz="4" w:space="0" w:color="auto"/>
            </w:tcBorders>
            <w:shd w:val="clear" w:color="auto" w:fill="auto"/>
            <w:vAlign w:val="center"/>
            <w:hideMark/>
          </w:tcPr>
          <w:p w14:paraId="0814B8D8"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=95%</w:t>
            </w:r>
          </w:p>
        </w:tc>
        <w:tc>
          <w:tcPr>
            <w:tcW w:w="920" w:type="dxa"/>
            <w:tcBorders>
              <w:top w:val="nil"/>
              <w:left w:val="nil"/>
              <w:bottom w:val="single" w:sz="4" w:space="0" w:color="auto"/>
              <w:right w:val="single" w:sz="4" w:space="0" w:color="auto"/>
            </w:tcBorders>
            <w:shd w:val="clear" w:color="auto" w:fill="auto"/>
            <w:vAlign w:val="center"/>
            <w:hideMark/>
          </w:tcPr>
          <w:p w14:paraId="1E03E84C" w14:textId="77777777" w:rsidR="005C0840" w:rsidRPr="005C0840" w:rsidRDefault="005C0840" w:rsidP="005C0840">
            <w:pPr>
              <w:widowControl/>
              <w:jc w:val="center"/>
              <w:rPr>
                <w:rFonts w:ascii="宋体" w:hAnsi="宋体" w:cs="宋体" w:hint="eastAsia"/>
                <w:kern w:val="0"/>
                <w:sz w:val="20"/>
                <w:szCs w:val="20"/>
              </w:rPr>
            </w:pPr>
            <w:r w:rsidRPr="005C0840">
              <w:rPr>
                <w:rFonts w:ascii="宋体" w:hAnsi="宋体" w:cs="宋体" w:hint="eastAsia"/>
                <w:kern w:val="0"/>
                <w:sz w:val="20"/>
                <w:szCs w:val="20"/>
              </w:rPr>
              <w:t>15</w:t>
            </w:r>
          </w:p>
        </w:tc>
      </w:tr>
      <w:tr w:rsidR="005C0840" w:rsidRPr="005C0840" w14:paraId="6A954EF5" w14:textId="77777777" w:rsidTr="005C0840">
        <w:trPr>
          <w:trHeight w:val="741"/>
          <w:jc w:val="center"/>
        </w:trPr>
        <w:tc>
          <w:tcPr>
            <w:tcW w:w="1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FCC4A" w14:textId="77777777" w:rsidR="005C0840" w:rsidRPr="005C0840" w:rsidRDefault="005C0840" w:rsidP="005C0840">
            <w:pPr>
              <w:widowControl/>
              <w:jc w:val="left"/>
              <w:rPr>
                <w:rFonts w:ascii="宋体" w:hAnsi="宋体" w:cs="宋体" w:hint="eastAsia"/>
                <w:kern w:val="0"/>
                <w:sz w:val="20"/>
                <w:szCs w:val="20"/>
              </w:rPr>
            </w:pPr>
            <w:r w:rsidRPr="005C0840">
              <w:rPr>
                <w:rFonts w:ascii="宋体" w:hAnsi="宋体" w:cs="宋体" w:hint="eastAsia"/>
                <w:kern w:val="0"/>
                <w:sz w:val="20"/>
                <w:szCs w:val="20"/>
              </w:rPr>
              <w:t>社会效益</w:t>
            </w:r>
          </w:p>
        </w:tc>
        <w:tc>
          <w:tcPr>
            <w:tcW w:w="1191" w:type="dxa"/>
            <w:tcBorders>
              <w:top w:val="nil"/>
              <w:left w:val="nil"/>
              <w:bottom w:val="single" w:sz="4" w:space="0" w:color="auto"/>
              <w:right w:val="single" w:sz="4" w:space="0" w:color="auto"/>
            </w:tcBorders>
            <w:shd w:val="clear" w:color="auto" w:fill="auto"/>
            <w:noWrap/>
            <w:vAlign w:val="center"/>
            <w:hideMark/>
          </w:tcPr>
          <w:p w14:paraId="5CECF8DD" w14:textId="77777777" w:rsidR="005C0840" w:rsidRPr="005C0840" w:rsidRDefault="005C0840" w:rsidP="005C0840">
            <w:pPr>
              <w:widowControl/>
              <w:jc w:val="left"/>
              <w:rPr>
                <w:rFonts w:ascii="宋体" w:hAnsi="宋体" w:cs="宋体" w:hint="eastAsia"/>
                <w:kern w:val="0"/>
                <w:sz w:val="20"/>
                <w:szCs w:val="20"/>
              </w:rPr>
            </w:pPr>
            <w:r w:rsidRPr="005C0840">
              <w:rPr>
                <w:rFonts w:ascii="宋体" w:hAnsi="宋体" w:cs="宋体" w:hint="eastAsia"/>
                <w:kern w:val="0"/>
                <w:sz w:val="20"/>
                <w:szCs w:val="20"/>
              </w:rPr>
              <w:t xml:space="preserve">　</w:t>
            </w:r>
          </w:p>
        </w:tc>
        <w:tc>
          <w:tcPr>
            <w:tcW w:w="1158" w:type="dxa"/>
            <w:tcBorders>
              <w:top w:val="nil"/>
              <w:left w:val="nil"/>
              <w:bottom w:val="single" w:sz="4" w:space="0" w:color="auto"/>
              <w:right w:val="single" w:sz="4" w:space="0" w:color="auto"/>
            </w:tcBorders>
            <w:shd w:val="clear" w:color="auto" w:fill="auto"/>
            <w:noWrap/>
            <w:vAlign w:val="center"/>
            <w:hideMark/>
          </w:tcPr>
          <w:p w14:paraId="0A142927" w14:textId="77777777" w:rsidR="005C0840" w:rsidRPr="005C0840" w:rsidRDefault="005C0840" w:rsidP="005C0840">
            <w:pPr>
              <w:widowControl/>
              <w:jc w:val="left"/>
              <w:rPr>
                <w:rFonts w:ascii="宋体" w:hAnsi="宋体" w:cs="宋体" w:hint="eastAsia"/>
                <w:kern w:val="0"/>
                <w:sz w:val="20"/>
                <w:szCs w:val="20"/>
              </w:rPr>
            </w:pPr>
            <w:r w:rsidRPr="005C0840">
              <w:rPr>
                <w:rFonts w:ascii="宋体" w:hAnsi="宋体" w:cs="宋体" w:hint="eastAsia"/>
                <w:kern w:val="0"/>
                <w:sz w:val="20"/>
                <w:szCs w:val="20"/>
              </w:rPr>
              <w:t xml:space="preserve">　</w:t>
            </w:r>
          </w:p>
        </w:tc>
        <w:tc>
          <w:tcPr>
            <w:tcW w:w="1015" w:type="dxa"/>
            <w:tcBorders>
              <w:top w:val="nil"/>
              <w:left w:val="nil"/>
              <w:bottom w:val="single" w:sz="4" w:space="0" w:color="auto"/>
              <w:right w:val="single" w:sz="4" w:space="0" w:color="auto"/>
            </w:tcBorders>
            <w:shd w:val="clear" w:color="auto" w:fill="auto"/>
            <w:noWrap/>
            <w:vAlign w:val="center"/>
            <w:hideMark/>
          </w:tcPr>
          <w:p w14:paraId="427B821A" w14:textId="77777777" w:rsidR="005C0840" w:rsidRPr="005C0840" w:rsidRDefault="005C0840" w:rsidP="005C0840">
            <w:pPr>
              <w:widowControl/>
              <w:jc w:val="left"/>
              <w:rPr>
                <w:rFonts w:ascii="宋体" w:hAnsi="宋体" w:cs="宋体" w:hint="eastAsia"/>
                <w:kern w:val="0"/>
                <w:sz w:val="20"/>
                <w:szCs w:val="20"/>
              </w:rPr>
            </w:pPr>
            <w:r w:rsidRPr="005C0840">
              <w:rPr>
                <w:rFonts w:ascii="宋体" w:hAnsi="宋体" w:cs="宋体" w:hint="eastAsia"/>
                <w:kern w:val="0"/>
                <w:sz w:val="20"/>
                <w:szCs w:val="20"/>
              </w:rPr>
              <w:t xml:space="preserve">　</w:t>
            </w:r>
          </w:p>
        </w:tc>
        <w:tc>
          <w:tcPr>
            <w:tcW w:w="997" w:type="dxa"/>
            <w:tcBorders>
              <w:top w:val="nil"/>
              <w:left w:val="nil"/>
              <w:bottom w:val="single" w:sz="4" w:space="0" w:color="auto"/>
              <w:right w:val="single" w:sz="4" w:space="0" w:color="auto"/>
            </w:tcBorders>
            <w:shd w:val="clear" w:color="auto" w:fill="auto"/>
            <w:noWrap/>
            <w:vAlign w:val="center"/>
            <w:hideMark/>
          </w:tcPr>
          <w:p w14:paraId="173AFD7C" w14:textId="77777777" w:rsidR="005C0840" w:rsidRPr="005C0840" w:rsidRDefault="005C0840" w:rsidP="005C0840">
            <w:pPr>
              <w:widowControl/>
              <w:jc w:val="left"/>
              <w:rPr>
                <w:rFonts w:ascii="宋体" w:hAnsi="宋体" w:cs="宋体" w:hint="eastAsia"/>
                <w:kern w:val="0"/>
                <w:sz w:val="20"/>
                <w:szCs w:val="20"/>
              </w:rPr>
            </w:pPr>
            <w:r w:rsidRPr="005C0840">
              <w:rPr>
                <w:rFonts w:ascii="宋体" w:hAnsi="宋体" w:cs="宋体" w:hint="eastAsia"/>
                <w:kern w:val="0"/>
                <w:sz w:val="20"/>
                <w:szCs w:val="20"/>
              </w:rPr>
              <w:t xml:space="preserve">　</w:t>
            </w:r>
          </w:p>
        </w:tc>
        <w:tc>
          <w:tcPr>
            <w:tcW w:w="791" w:type="dxa"/>
            <w:tcBorders>
              <w:top w:val="nil"/>
              <w:left w:val="nil"/>
              <w:bottom w:val="single" w:sz="4" w:space="0" w:color="auto"/>
              <w:right w:val="single" w:sz="4" w:space="0" w:color="auto"/>
            </w:tcBorders>
            <w:shd w:val="clear" w:color="auto" w:fill="auto"/>
            <w:noWrap/>
            <w:vAlign w:val="center"/>
            <w:hideMark/>
          </w:tcPr>
          <w:p w14:paraId="4D1B2FF3" w14:textId="77777777" w:rsidR="005C0840" w:rsidRPr="005C0840" w:rsidRDefault="005C0840" w:rsidP="005C0840">
            <w:pPr>
              <w:widowControl/>
              <w:jc w:val="left"/>
              <w:rPr>
                <w:rFonts w:ascii="宋体" w:hAnsi="宋体" w:cs="宋体" w:hint="eastAsia"/>
                <w:kern w:val="0"/>
                <w:sz w:val="20"/>
                <w:szCs w:val="20"/>
              </w:rPr>
            </w:pPr>
            <w:r w:rsidRPr="005C0840">
              <w:rPr>
                <w:rFonts w:ascii="宋体" w:hAnsi="宋体" w:cs="宋体" w:hint="eastAsia"/>
                <w:kern w:val="0"/>
                <w:sz w:val="20"/>
                <w:szCs w:val="20"/>
              </w:rPr>
              <w:t xml:space="preserve">　</w:t>
            </w:r>
          </w:p>
        </w:tc>
        <w:tc>
          <w:tcPr>
            <w:tcW w:w="915" w:type="dxa"/>
            <w:tcBorders>
              <w:top w:val="nil"/>
              <w:left w:val="nil"/>
              <w:bottom w:val="single" w:sz="4" w:space="0" w:color="auto"/>
              <w:right w:val="single" w:sz="4" w:space="0" w:color="auto"/>
            </w:tcBorders>
            <w:shd w:val="clear" w:color="auto" w:fill="auto"/>
            <w:noWrap/>
            <w:vAlign w:val="center"/>
            <w:hideMark/>
          </w:tcPr>
          <w:p w14:paraId="270B5612" w14:textId="77777777" w:rsidR="005C0840" w:rsidRPr="005C0840" w:rsidRDefault="005C0840" w:rsidP="005C0840">
            <w:pPr>
              <w:widowControl/>
              <w:jc w:val="left"/>
              <w:rPr>
                <w:rFonts w:ascii="宋体" w:hAnsi="宋体" w:cs="宋体" w:hint="eastAsia"/>
                <w:kern w:val="0"/>
                <w:sz w:val="20"/>
                <w:szCs w:val="20"/>
              </w:rPr>
            </w:pPr>
            <w:r w:rsidRPr="005C0840">
              <w:rPr>
                <w:rFonts w:ascii="宋体" w:hAnsi="宋体" w:cs="宋体" w:hint="eastAsia"/>
                <w:kern w:val="0"/>
                <w:sz w:val="20"/>
                <w:szCs w:val="20"/>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14:paraId="78F1AD61" w14:textId="77777777" w:rsidR="005C0840" w:rsidRPr="005C0840" w:rsidRDefault="005C0840" w:rsidP="005C0840">
            <w:pPr>
              <w:widowControl/>
              <w:jc w:val="left"/>
              <w:rPr>
                <w:rFonts w:ascii="宋体" w:hAnsi="宋体" w:cs="宋体" w:hint="eastAsia"/>
                <w:kern w:val="0"/>
                <w:sz w:val="20"/>
                <w:szCs w:val="20"/>
              </w:rPr>
            </w:pPr>
            <w:r w:rsidRPr="005C0840">
              <w:rPr>
                <w:rFonts w:ascii="宋体" w:hAnsi="宋体" w:cs="宋体" w:hint="eastAsia"/>
                <w:kern w:val="0"/>
                <w:sz w:val="20"/>
                <w:szCs w:val="20"/>
              </w:rPr>
              <w:t xml:space="preserve">　</w:t>
            </w:r>
          </w:p>
        </w:tc>
      </w:tr>
      <w:tr w:rsidR="005C0840" w:rsidRPr="005C0840" w14:paraId="0FCE7B43" w14:textId="77777777" w:rsidTr="005C0840">
        <w:trPr>
          <w:trHeight w:val="741"/>
          <w:jc w:val="center"/>
        </w:trPr>
        <w:tc>
          <w:tcPr>
            <w:tcW w:w="1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2FC6B" w14:textId="77777777" w:rsidR="005C0840" w:rsidRPr="005C0840" w:rsidRDefault="005C0840" w:rsidP="005C0840">
            <w:pPr>
              <w:widowControl/>
              <w:jc w:val="left"/>
              <w:rPr>
                <w:rFonts w:ascii="宋体" w:hAnsi="宋体" w:cs="宋体" w:hint="eastAsia"/>
                <w:kern w:val="0"/>
                <w:sz w:val="20"/>
                <w:szCs w:val="20"/>
              </w:rPr>
            </w:pPr>
            <w:r w:rsidRPr="005C0840">
              <w:rPr>
                <w:rFonts w:ascii="宋体" w:hAnsi="宋体" w:cs="宋体" w:hint="eastAsia"/>
                <w:kern w:val="0"/>
                <w:sz w:val="20"/>
                <w:szCs w:val="20"/>
              </w:rPr>
              <w:t>可持续发展能力</w:t>
            </w:r>
          </w:p>
        </w:tc>
        <w:tc>
          <w:tcPr>
            <w:tcW w:w="1191" w:type="dxa"/>
            <w:tcBorders>
              <w:top w:val="nil"/>
              <w:left w:val="nil"/>
              <w:bottom w:val="single" w:sz="4" w:space="0" w:color="auto"/>
              <w:right w:val="single" w:sz="4" w:space="0" w:color="auto"/>
            </w:tcBorders>
            <w:shd w:val="clear" w:color="auto" w:fill="auto"/>
            <w:noWrap/>
            <w:vAlign w:val="center"/>
            <w:hideMark/>
          </w:tcPr>
          <w:p w14:paraId="769A98E4" w14:textId="77777777" w:rsidR="005C0840" w:rsidRPr="005C0840" w:rsidRDefault="005C0840" w:rsidP="005C0840">
            <w:pPr>
              <w:widowControl/>
              <w:jc w:val="left"/>
              <w:rPr>
                <w:rFonts w:ascii="宋体" w:hAnsi="宋体" w:cs="宋体" w:hint="eastAsia"/>
                <w:kern w:val="0"/>
                <w:sz w:val="20"/>
                <w:szCs w:val="20"/>
              </w:rPr>
            </w:pPr>
            <w:r w:rsidRPr="005C0840">
              <w:rPr>
                <w:rFonts w:ascii="宋体" w:hAnsi="宋体" w:cs="宋体" w:hint="eastAsia"/>
                <w:kern w:val="0"/>
                <w:sz w:val="20"/>
                <w:szCs w:val="20"/>
              </w:rPr>
              <w:t xml:space="preserve">　</w:t>
            </w:r>
          </w:p>
        </w:tc>
        <w:tc>
          <w:tcPr>
            <w:tcW w:w="1158" w:type="dxa"/>
            <w:tcBorders>
              <w:top w:val="nil"/>
              <w:left w:val="nil"/>
              <w:bottom w:val="single" w:sz="4" w:space="0" w:color="auto"/>
              <w:right w:val="single" w:sz="4" w:space="0" w:color="auto"/>
            </w:tcBorders>
            <w:shd w:val="clear" w:color="auto" w:fill="auto"/>
            <w:noWrap/>
            <w:vAlign w:val="center"/>
            <w:hideMark/>
          </w:tcPr>
          <w:p w14:paraId="23E86521" w14:textId="77777777" w:rsidR="005C0840" w:rsidRPr="005C0840" w:rsidRDefault="005C0840" w:rsidP="005C0840">
            <w:pPr>
              <w:widowControl/>
              <w:jc w:val="left"/>
              <w:rPr>
                <w:rFonts w:ascii="宋体" w:hAnsi="宋体" w:cs="宋体" w:hint="eastAsia"/>
                <w:kern w:val="0"/>
                <w:sz w:val="20"/>
                <w:szCs w:val="20"/>
              </w:rPr>
            </w:pPr>
            <w:r w:rsidRPr="005C0840">
              <w:rPr>
                <w:rFonts w:ascii="宋体" w:hAnsi="宋体" w:cs="宋体" w:hint="eastAsia"/>
                <w:kern w:val="0"/>
                <w:sz w:val="20"/>
                <w:szCs w:val="20"/>
              </w:rPr>
              <w:t xml:space="preserve">　</w:t>
            </w:r>
          </w:p>
        </w:tc>
        <w:tc>
          <w:tcPr>
            <w:tcW w:w="1015" w:type="dxa"/>
            <w:tcBorders>
              <w:top w:val="nil"/>
              <w:left w:val="nil"/>
              <w:bottom w:val="single" w:sz="4" w:space="0" w:color="auto"/>
              <w:right w:val="single" w:sz="4" w:space="0" w:color="auto"/>
            </w:tcBorders>
            <w:shd w:val="clear" w:color="auto" w:fill="auto"/>
            <w:noWrap/>
            <w:vAlign w:val="center"/>
            <w:hideMark/>
          </w:tcPr>
          <w:p w14:paraId="257C7809" w14:textId="77777777" w:rsidR="005C0840" w:rsidRPr="005C0840" w:rsidRDefault="005C0840" w:rsidP="005C0840">
            <w:pPr>
              <w:widowControl/>
              <w:jc w:val="left"/>
              <w:rPr>
                <w:rFonts w:ascii="宋体" w:hAnsi="宋体" w:cs="宋体" w:hint="eastAsia"/>
                <w:kern w:val="0"/>
                <w:sz w:val="20"/>
                <w:szCs w:val="20"/>
              </w:rPr>
            </w:pPr>
            <w:r w:rsidRPr="005C0840">
              <w:rPr>
                <w:rFonts w:ascii="宋体" w:hAnsi="宋体" w:cs="宋体" w:hint="eastAsia"/>
                <w:kern w:val="0"/>
                <w:sz w:val="20"/>
                <w:szCs w:val="20"/>
              </w:rPr>
              <w:t xml:space="preserve">　</w:t>
            </w:r>
          </w:p>
        </w:tc>
        <w:tc>
          <w:tcPr>
            <w:tcW w:w="997" w:type="dxa"/>
            <w:tcBorders>
              <w:top w:val="nil"/>
              <w:left w:val="nil"/>
              <w:bottom w:val="single" w:sz="4" w:space="0" w:color="auto"/>
              <w:right w:val="single" w:sz="4" w:space="0" w:color="auto"/>
            </w:tcBorders>
            <w:shd w:val="clear" w:color="auto" w:fill="auto"/>
            <w:noWrap/>
            <w:vAlign w:val="center"/>
            <w:hideMark/>
          </w:tcPr>
          <w:p w14:paraId="3315AAF7" w14:textId="77777777" w:rsidR="005C0840" w:rsidRPr="005C0840" w:rsidRDefault="005C0840" w:rsidP="005C0840">
            <w:pPr>
              <w:widowControl/>
              <w:jc w:val="left"/>
              <w:rPr>
                <w:rFonts w:ascii="宋体" w:hAnsi="宋体" w:cs="宋体" w:hint="eastAsia"/>
                <w:kern w:val="0"/>
                <w:sz w:val="20"/>
                <w:szCs w:val="20"/>
              </w:rPr>
            </w:pPr>
            <w:r w:rsidRPr="005C0840">
              <w:rPr>
                <w:rFonts w:ascii="宋体" w:hAnsi="宋体" w:cs="宋体" w:hint="eastAsia"/>
                <w:kern w:val="0"/>
                <w:sz w:val="20"/>
                <w:szCs w:val="20"/>
              </w:rPr>
              <w:t xml:space="preserve">　</w:t>
            </w:r>
          </w:p>
        </w:tc>
        <w:tc>
          <w:tcPr>
            <w:tcW w:w="791" w:type="dxa"/>
            <w:tcBorders>
              <w:top w:val="nil"/>
              <w:left w:val="nil"/>
              <w:bottom w:val="single" w:sz="4" w:space="0" w:color="auto"/>
              <w:right w:val="single" w:sz="4" w:space="0" w:color="auto"/>
            </w:tcBorders>
            <w:shd w:val="clear" w:color="auto" w:fill="auto"/>
            <w:noWrap/>
            <w:vAlign w:val="center"/>
            <w:hideMark/>
          </w:tcPr>
          <w:p w14:paraId="614C9A53" w14:textId="77777777" w:rsidR="005C0840" w:rsidRPr="005C0840" w:rsidRDefault="005C0840" w:rsidP="005C0840">
            <w:pPr>
              <w:widowControl/>
              <w:jc w:val="left"/>
              <w:rPr>
                <w:rFonts w:ascii="宋体" w:hAnsi="宋体" w:cs="宋体" w:hint="eastAsia"/>
                <w:kern w:val="0"/>
                <w:sz w:val="20"/>
                <w:szCs w:val="20"/>
              </w:rPr>
            </w:pPr>
            <w:r w:rsidRPr="005C0840">
              <w:rPr>
                <w:rFonts w:ascii="宋体" w:hAnsi="宋体" w:cs="宋体" w:hint="eastAsia"/>
                <w:kern w:val="0"/>
                <w:sz w:val="20"/>
                <w:szCs w:val="20"/>
              </w:rPr>
              <w:t xml:space="preserve">　</w:t>
            </w:r>
          </w:p>
        </w:tc>
        <w:tc>
          <w:tcPr>
            <w:tcW w:w="915" w:type="dxa"/>
            <w:tcBorders>
              <w:top w:val="nil"/>
              <w:left w:val="nil"/>
              <w:bottom w:val="single" w:sz="4" w:space="0" w:color="auto"/>
              <w:right w:val="single" w:sz="4" w:space="0" w:color="auto"/>
            </w:tcBorders>
            <w:shd w:val="clear" w:color="auto" w:fill="auto"/>
            <w:noWrap/>
            <w:vAlign w:val="center"/>
            <w:hideMark/>
          </w:tcPr>
          <w:p w14:paraId="52C93EC3" w14:textId="77777777" w:rsidR="005C0840" w:rsidRPr="005C0840" w:rsidRDefault="005C0840" w:rsidP="005C0840">
            <w:pPr>
              <w:widowControl/>
              <w:jc w:val="left"/>
              <w:rPr>
                <w:rFonts w:ascii="宋体" w:hAnsi="宋体" w:cs="宋体" w:hint="eastAsia"/>
                <w:kern w:val="0"/>
                <w:sz w:val="20"/>
                <w:szCs w:val="20"/>
              </w:rPr>
            </w:pPr>
            <w:r w:rsidRPr="005C0840">
              <w:rPr>
                <w:rFonts w:ascii="宋体" w:hAnsi="宋体" w:cs="宋体" w:hint="eastAsia"/>
                <w:kern w:val="0"/>
                <w:sz w:val="20"/>
                <w:szCs w:val="20"/>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14:paraId="0D79AC2A" w14:textId="77777777" w:rsidR="005C0840" w:rsidRPr="005C0840" w:rsidRDefault="005C0840" w:rsidP="005C0840">
            <w:pPr>
              <w:widowControl/>
              <w:jc w:val="left"/>
              <w:rPr>
                <w:rFonts w:ascii="宋体" w:hAnsi="宋体" w:cs="宋体" w:hint="eastAsia"/>
                <w:kern w:val="0"/>
                <w:sz w:val="20"/>
                <w:szCs w:val="20"/>
              </w:rPr>
            </w:pPr>
            <w:r w:rsidRPr="005C0840">
              <w:rPr>
                <w:rFonts w:ascii="宋体" w:hAnsi="宋体" w:cs="宋体" w:hint="eastAsia"/>
                <w:kern w:val="0"/>
                <w:sz w:val="20"/>
                <w:szCs w:val="20"/>
              </w:rPr>
              <w:t xml:space="preserve">　</w:t>
            </w:r>
          </w:p>
        </w:tc>
      </w:tr>
      <w:tr w:rsidR="005C0840" w:rsidRPr="005C0840" w14:paraId="714CBCB4" w14:textId="77777777" w:rsidTr="005C0840">
        <w:trPr>
          <w:trHeight w:val="741"/>
          <w:jc w:val="center"/>
        </w:trPr>
        <w:tc>
          <w:tcPr>
            <w:tcW w:w="1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B6F0F" w14:textId="77777777" w:rsidR="005C0840" w:rsidRPr="005C0840" w:rsidRDefault="005C0840" w:rsidP="005C0840">
            <w:pPr>
              <w:widowControl/>
              <w:jc w:val="left"/>
              <w:rPr>
                <w:rFonts w:ascii="宋体" w:hAnsi="宋体" w:cs="宋体" w:hint="eastAsia"/>
                <w:kern w:val="0"/>
                <w:sz w:val="20"/>
                <w:szCs w:val="20"/>
              </w:rPr>
            </w:pPr>
            <w:r w:rsidRPr="005C0840">
              <w:rPr>
                <w:rFonts w:ascii="宋体" w:hAnsi="宋体" w:cs="宋体" w:hint="eastAsia"/>
                <w:kern w:val="0"/>
                <w:sz w:val="20"/>
                <w:szCs w:val="20"/>
              </w:rPr>
              <w:t>服务对象满意度</w:t>
            </w:r>
          </w:p>
        </w:tc>
        <w:tc>
          <w:tcPr>
            <w:tcW w:w="1191" w:type="dxa"/>
            <w:tcBorders>
              <w:top w:val="nil"/>
              <w:left w:val="nil"/>
              <w:bottom w:val="single" w:sz="4" w:space="0" w:color="auto"/>
              <w:right w:val="single" w:sz="4" w:space="0" w:color="auto"/>
            </w:tcBorders>
            <w:shd w:val="clear" w:color="auto" w:fill="auto"/>
            <w:noWrap/>
            <w:vAlign w:val="center"/>
            <w:hideMark/>
          </w:tcPr>
          <w:p w14:paraId="71C09BB7" w14:textId="77777777" w:rsidR="005C0840" w:rsidRPr="005C0840" w:rsidRDefault="005C0840" w:rsidP="005C0840">
            <w:pPr>
              <w:widowControl/>
              <w:jc w:val="left"/>
              <w:rPr>
                <w:rFonts w:ascii="宋体" w:hAnsi="宋体" w:cs="宋体" w:hint="eastAsia"/>
                <w:kern w:val="0"/>
                <w:sz w:val="20"/>
                <w:szCs w:val="20"/>
              </w:rPr>
            </w:pPr>
            <w:r w:rsidRPr="005C0840">
              <w:rPr>
                <w:rFonts w:ascii="宋体" w:hAnsi="宋体" w:cs="宋体" w:hint="eastAsia"/>
                <w:kern w:val="0"/>
                <w:sz w:val="20"/>
                <w:szCs w:val="20"/>
              </w:rPr>
              <w:t xml:space="preserve">　</w:t>
            </w:r>
          </w:p>
        </w:tc>
        <w:tc>
          <w:tcPr>
            <w:tcW w:w="1158" w:type="dxa"/>
            <w:tcBorders>
              <w:top w:val="nil"/>
              <w:left w:val="nil"/>
              <w:bottom w:val="single" w:sz="4" w:space="0" w:color="auto"/>
              <w:right w:val="single" w:sz="4" w:space="0" w:color="auto"/>
            </w:tcBorders>
            <w:shd w:val="clear" w:color="auto" w:fill="auto"/>
            <w:noWrap/>
            <w:vAlign w:val="center"/>
            <w:hideMark/>
          </w:tcPr>
          <w:p w14:paraId="0522B2B2" w14:textId="77777777" w:rsidR="005C0840" w:rsidRPr="005C0840" w:rsidRDefault="005C0840" w:rsidP="005C0840">
            <w:pPr>
              <w:widowControl/>
              <w:jc w:val="left"/>
              <w:rPr>
                <w:rFonts w:ascii="宋体" w:hAnsi="宋体" w:cs="宋体" w:hint="eastAsia"/>
                <w:kern w:val="0"/>
                <w:sz w:val="20"/>
                <w:szCs w:val="20"/>
              </w:rPr>
            </w:pPr>
            <w:r w:rsidRPr="005C0840">
              <w:rPr>
                <w:rFonts w:ascii="宋体" w:hAnsi="宋体" w:cs="宋体" w:hint="eastAsia"/>
                <w:kern w:val="0"/>
                <w:sz w:val="20"/>
                <w:szCs w:val="20"/>
              </w:rPr>
              <w:t xml:space="preserve">　</w:t>
            </w:r>
          </w:p>
        </w:tc>
        <w:tc>
          <w:tcPr>
            <w:tcW w:w="1015" w:type="dxa"/>
            <w:tcBorders>
              <w:top w:val="nil"/>
              <w:left w:val="nil"/>
              <w:bottom w:val="single" w:sz="4" w:space="0" w:color="auto"/>
              <w:right w:val="single" w:sz="4" w:space="0" w:color="auto"/>
            </w:tcBorders>
            <w:shd w:val="clear" w:color="auto" w:fill="auto"/>
            <w:noWrap/>
            <w:vAlign w:val="center"/>
            <w:hideMark/>
          </w:tcPr>
          <w:p w14:paraId="1F2E09D8" w14:textId="77777777" w:rsidR="005C0840" w:rsidRPr="005C0840" w:rsidRDefault="005C0840" w:rsidP="005C0840">
            <w:pPr>
              <w:widowControl/>
              <w:jc w:val="left"/>
              <w:rPr>
                <w:rFonts w:ascii="宋体" w:hAnsi="宋体" w:cs="宋体" w:hint="eastAsia"/>
                <w:kern w:val="0"/>
                <w:sz w:val="20"/>
                <w:szCs w:val="20"/>
              </w:rPr>
            </w:pPr>
            <w:r w:rsidRPr="005C0840">
              <w:rPr>
                <w:rFonts w:ascii="宋体" w:hAnsi="宋体" w:cs="宋体" w:hint="eastAsia"/>
                <w:kern w:val="0"/>
                <w:sz w:val="20"/>
                <w:szCs w:val="20"/>
              </w:rPr>
              <w:t xml:space="preserve">　</w:t>
            </w:r>
          </w:p>
        </w:tc>
        <w:tc>
          <w:tcPr>
            <w:tcW w:w="997" w:type="dxa"/>
            <w:tcBorders>
              <w:top w:val="nil"/>
              <w:left w:val="nil"/>
              <w:bottom w:val="single" w:sz="4" w:space="0" w:color="auto"/>
              <w:right w:val="single" w:sz="4" w:space="0" w:color="auto"/>
            </w:tcBorders>
            <w:shd w:val="clear" w:color="auto" w:fill="auto"/>
            <w:noWrap/>
            <w:vAlign w:val="center"/>
            <w:hideMark/>
          </w:tcPr>
          <w:p w14:paraId="443C5944" w14:textId="77777777" w:rsidR="005C0840" w:rsidRPr="005C0840" w:rsidRDefault="005C0840" w:rsidP="005C0840">
            <w:pPr>
              <w:widowControl/>
              <w:jc w:val="left"/>
              <w:rPr>
                <w:rFonts w:ascii="宋体" w:hAnsi="宋体" w:cs="宋体" w:hint="eastAsia"/>
                <w:kern w:val="0"/>
                <w:sz w:val="20"/>
                <w:szCs w:val="20"/>
              </w:rPr>
            </w:pPr>
            <w:r w:rsidRPr="005C0840">
              <w:rPr>
                <w:rFonts w:ascii="宋体" w:hAnsi="宋体" w:cs="宋体" w:hint="eastAsia"/>
                <w:kern w:val="0"/>
                <w:sz w:val="20"/>
                <w:szCs w:val="20"/>
              </w:rPr>
              <w:t xml:space="preserve">　</w:t>
            </w:r>
          </w:p>
        </w:tc>
        <w:tc>
          <w:tcPr>
            <w:tcW w:w="791" w:type="dxa"/>
            <w:tcBorders>
              <w:top w:val="nil"/>
              <w:left w:val="nil"/>
              <w:bottom w:val="single" w:sz="4" w:space="0" w:color="auto"/>
              <w:right w:val="single" w:sz="4" w:space="0" w:color="auto"/>
            </w:tcBorders>
            <w:shd w:val="clear" w:color="auto" w:fill="auto"/>
            <w:noWrap/>
            <w:vAlign w:val="center"/>
            <w:hideMark/>
          </w:tcPr>
          <w:p w14:paraId="5A396F93" w14:textId="77777777" w:rsidR="005C0840" w:rsidRPr="005C0840" w:rsidRDefault="005C0840" w:rsidP="005C0840">
            <w:pPr>
              <w:widowControl/>
              <w:jc w:val="left"/>
              <w:rPr>
                <w:rFonts w:ascii="宋体" w:hAnsi="宋体" w:cs="宋体" w:hint="eastAsia"/>
                <w:kern w:val="0"/>
                <w:sz w:val="20"/>
                <w:szCs w:val="20"/>
              </w:rPr>
            </w:pPr>
            <w:r w:rsidRPr="005C0840">
              <w:rPr>
                <w:rFonts w:ascii="宋体" w:hAnsi="宋体" w:cs="宋体" w:hint="eastAsia"/>
                <w:kern w:val="0"/>
                <w:sz w:val="20"/>
                <w:szCs w:val="20"/>
              </w:rPr>
              <w:t xml:space="preserve">　</w:t>
            </w:r>
          </w:p>
        </w:tc>
        <w:tc>
          <w:tcPr>
            <w:tcW w:w="915" w:type="dxa"/>
            <w:tcBorders>
              <w:top w:val="nil"/>
              <w:left w:val="nil"/>
              <w:bottom w:val="single" w:sz="4" w:space="0" w:color="auto"/>
              <w:right w:val="single" w:sz="4" w:space="0" w:color="auto"/>
            </w:tcBorders>
            <w:shd w:val="clear" w:color="auto" w:fill="auto"/>
            <w:noWrap/>
            <w:vAlign w:val="center"/>
            <w:hideMark/>
          </w:tcPr>
          <w:p w14:paraId="687A4D7D" w14:textId="77777777" w:rsidR="005C0840" w:rsidRPr="005C0840" w:rsidRDefault="005C0840" w:rsidP="005C0840">
            <w:pPr>
              <w:widowControl/>
              <w:jc w:val="left"/>
              <w:rPr>
                <w:rFonts w:ascii="宋体" w:hAnsi="宋体" w:cs="宋体" w:hint="eastAsia"/>
                <w:kern w:val="0"/>
                <w:sz w:val="20"/>
                <w:szCs w:val="20"/>
              </w:rPr>
            </w:pPr>
            <w:r w:rsidRPr="005C0840">
              <w:rPr>
                <w:rFonts w:ascii="宋体" w:hAnsi="宋体" w:cs="宋体" w:hint="eastAsia"/>
                <w:kern w:val="0"/>
                <w:sz w:val="20"/>
                <w:szCs w:val="20"/>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14:paraId="36FBB49D" w14:textId="77777777" w:rsidR="005C0840" w:rsidRPr="005C0840" w:rsidRDefault="005C0840" w:rsidP="005C0840">
            <w:pPr>
              <w:widowControl/>
              <w:jc w:val="left"/>
              <w:rPr>
                <w:rFonts w:ascii="宋体" w:hAnsi="宋体" w:cs="宋体" w:hint="eastAsia"/>
                <w:kern w:val="0"/>
                <w:sz w:val="20"/>
                <w:szCs w:val="20"/>
              </w:rPr>
            </w:pPr>
            <w:r w:rsidRPr="005C0840">
              <w:rPr>
                <w:rFonts w:ascii="宋体" w:hAnsi="宋体" w:cs="宋体" w:hint="eastAsia"/>
                <w:kern w:val="0"/>
                <w:sz w:val="20"/>
                <w:szCs w:val="20"/>
              </w:rPr>
              <w:t xml:space="preserve">　</w:t>
            </w:r>
          </w:p>
        </w:tc>
      </w:tr>
    </w:tbl>
    <w:p w14:paraId="59F74566" w14:textId="2BF3F25C" w:rsidR="008F743F"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E2E3E9B" w14:textId="55971085" w:rsidR="008F743F"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5C0840">
        <w:rPr>
          <w:rFonts w:ascii="仿宋_GB2312" w:eastAsia="仿宋_GB2312" w:hAnsi="仿宋_GB2312" w:cs="仿宋_GB2312" w:hint="eastAsia"/>
          <w:kern w:val="0"/>
          <w:sz w:val="32"/>
          <w:szCs w:val="32"/>
        </w:rPr>
        <w:t>。</w:t>
      </w:r>
    </w:p>
    <w:p w14:paraId="4E9B831D" w14:textId="77777777" w:rsidR="008F743F"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3F01D3F0" w14:textId="77777777" w:rsidR="008F743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42C8750" w14:textId="77777777" w:rsidR="008F743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7B4FDBD4" w14:textId="77777777" w:rsidR="008F743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1B15711" w14:textId="77777777" w:rsidR="008F743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B65F52D" w14:textId="77777777" w:rsidR="008F743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17B9C90" w14:textId="77777777" w:rsidR="008F743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E31F24B" w14:textId="77777777" w:rsidR="008F743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D28E0A3" w14:textId="77777777" w:rsidR="008F743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43ED2AA" w14:textId="77777777" w:rsidR="008F743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9248A91" w14:textId="77777777" w:rsidR="008F743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9E4A91B" w14:textId="77777777" w:rsidR="008F743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4382EC6" w14:textId="77777777" w:rsidR="008F743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A674416" w14:textId="77777777" w:rsidR="008F743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6ABD7E3" w14:textId="77777777" w:rsidR="008F743F"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985D56A" w14:textId="77777777" w:rsidR="008F743F"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E5914F5" w14:textId="77777777" w:rsidR="008F743F"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0A85BF7E" w14:textId="77777777" w:rsidR="008F743F"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480FF900" w14:textId="77777777" w:rsidR="008F743F"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27D03FA1" w14:textId="77777777" w:rsidR="008F743F"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7B25DA07" w14:textId="77777777" w:rsidR="008F743F"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762A36E0" w14:textId="77777777" w:rsidR="008F743F"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4C8824CA" w14:textId="77777777" w:rsidR="008F743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1DF82523" w14:textId="77777777" w:rsidR="008F743F"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53B57BB1" w14:textId="77777777" w:rsidR="008F743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457162E" w14:textId="77777777" w:rsidR="008F743F" w:rsidRDefault="008F743F">
      <w:pPr>
        <w:ind w:firstLineChars="200" w:firstLine="640"/>
        <w:rPr>
          <w:rFonts w:ascii="仿宋_GB2312" w:eastAsia="仿宋_GB2312"/>
          <w:sz w:val="32"/>
          <w:szCs w:val="32"/>
        </w:rPr>
      </w:pPr>
    </w:p>
    <w:p w14:paraId="4BFADD98" w14:textId="77777777" w:rsidR="008F743F" w:rsidRDefault="008F743F">
      <w:pPr>
        <w:ind w:firstLineChars="200" w:firstLine="640"/>
        <w:outlineLvl w:val="1"/>
        <w:rPr>
          <w:rFonts w:ascii="黑体" w:eastAsia="黑体" w:hAnsi="黑体" w:cs="宋体" w:hint="eastAsia"/>
          <w:bCs/>
          <w:kern w:val="0"/>
          <w:sz w:val="32"/>
          <w:szCs w:val="32"/>
        </w:rPr>
      </w:pPr>
    </w:p>
    <w:sectPr w:rsidR="008F743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6DB16F" w14:textId="77777777" w:rsidR="00D66217" w:rsidRDefault="00D66217">
      <w:r>
        <w:separator/>
      </w:r>
    </w:p>
  </w:endnote>
  <w:endnote w:type="continuationSeparator" w:id="0">
    <w:p w14:paraId="51EF1489" w14:textId="77777777" w:rsidR="00D66217" w:rsidRDefault="00D66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altName w:val="仿宋_GB2312"/>
    <w:panose1 w:val="02010609030101010101"/>
    <w:charset w:val="86"/>
    <w:family w:val="modern"/>
    <w:pitch w:val="fixed"/>
    <w:sig w:usb0="00000001" w:usb1="080E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25343" w14:textId="77777777" w:rsidR="008F743F" w:rsidRDefault="00000000">
    <w:pPr>
      <w:pStyle w:val="a4"/>
    </w:pPr>
    <w:r>
      <w:rPr>
        <w:noProof/>
      </w:rPr>
      <mc:AlternateContent>
        <mc:Choice Requires="wps">
          <w:drawing>
            <wp:anchor distT="0" distB="0" distL="114300" distR="114300" simplePos="0" relativeHeight="251659264" behindDoc="0" locked="0" layoutInCell="1" allowOverlap="1" wp14:anchorId="368C5CAC" wp14:editId="41CBF20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810AB38" w14:textId="77777777" w:rsidR="008F743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68C5CA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810AB38" w14:textId="77777777" w:rsidR="008F743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5CDAFB" w14:textId="77777777" w:rsidR="00D66217" w:rsidRDefault="00D66217">
      <w:r>
        <w:separator/>
      </w:r>
    </w:p>
  </w:footnote>
  <w:footnote w:type="continuationSeparator" w:id="0">
    <w:p w14:paraId="7C61B74A" w14:textId="77777777" w:rsidR="00D66217" w:rsidRDefault="00D662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3575790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8F743F"/>
    <w:rsid w:val="00213C59"/>
    <w:rsid w:val="003210CE"/>
    <w:rsid w:val="00373D2B"/>
    <w:rsid w:val="00383F39"/>
    <w:rsid w:val="00576749"/>
    <w:rsid w:val="005C0840"/>
    <w:rsid w:val="00621C32"/>
    <w:rsid w:val="00764170"/>
    <w:rsid w:val="008733DF"/>
    <w:rsid w:val="0089186A"/>
    <w:rsid w:val="008F743F"/>
    <w:rsid w:val="00975860"/>
    <w:rsid w:val="009B215D"/>
    <w:rsid w:val="009E69D8"/>
    <w:rsid w:val="00A864FB"/>
    <w:rsid w:val="00AA33A0"/>
    <w:rsid w:val="00B274BC"/>
    <w:rsid w:val="00B70D59"/>
    <w:rsid w:val="00BF1693"/>
    <w:rsid w:val="00C00CE7"/>
    <w:rsid w:val="00C21262"/>
    <w:rsid w:val="00CA6DF9"/>
    <w:rsid w:val="00CF03BB"/>
    <w:rsid w:val="00D075FD"/>
    <w:rsid w:val="00D37BD8"/>
    <w:rsid w:val="00D66217"/>
    <w:rsid w:val="00E41462"/>
    <w:rsid w:val="00EE2CC3"/>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8495AF"/>
  <w15:docId w15:val="{F1326A15-308A-43E8-9ADE-E97E0B6FB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47030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15</Pages>
  <Words>1039</Words>
  <Characters>5925</Characters>
  <Application>Microsoft Office Word</Application>
  <DocSecurity>0</DocSecurity>
  <Lines>49</Lines>
  <Paragraphs>13</Paragraphs>
  <ScaleCrop>false</ScaleCrop>
  <Company/>
  <LinksUpToDate>false</LinksUpToDate>
  <CharactersWithSpaces>6951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8</cp:revision>
  <dcterms:created xsi:type="dcterms:W3CDTF">2014-10-29T12:08:00Z</dcterms:created>
  <dcterms:modified xsi:type="dcterms:W3CDTF">2024-11-25T04:46:00Z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