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982" w:rsidRDefault="00652982">
      <w:pPr>
        <w:rPr>
          <w:rFonts w:ascii="黑体" w:eastAsia="黑体" w:hAnsi="黑体"/>
          <w:sz w:val="32"/>
          <w:szCs w:val="32"/>
        </w:rPr>
      </w:pPr>
    </w:p>
    <w:p w:rsidR="00652982" w:rsidRDefault="00652982">
      <w:pPr>
        <w:jc w:val="center"/>
        <w:rPr>
          <w:rFonts w:ascii="方正小标宋_GBK" w:eastAsia="方正小标宋_GBK" w:hAnsi="宋体"/>
          <w:sz w:val="44"/>
          <w:szCs w:val="44"/>
        </w:rPr>
      </w:pPr>
    </w:p>
    <w:p w:rsidR="00652982" w:rsidRDefault="001D1D8B">
      <w:pPr>
        <w:jc w:val="center"/>
        <w:rPr>
          <w:rFonts w:ascii="方正小标宋_GBK" w:eastAsia="方正小标宋_GBK" w:hAnsi="宋体"/>
          <w:sz w:val="44"/>
          <w:szCs w:val="44"/>
        </w:rPr>
      </w:pPr>
      <w:r>
        <w:rPr>
          <w:rFonts w:ascii="方正小标宋_GBK" w:eastAsia="方正小标宋_GBK" w:hAnsi="宋体" w:hint="eastAsia"/>
          <w:sz w:val="44"/>
          <w:szCs w:val="44"/>
        </w:rPr>
        <w:t>昌吉市商务和工业信息化局</w:t>
      </w:r>
    </w:p>
    <w:p w:rsidR="00652982" w:rsidRDefault="001D1D8B">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652982" w:rsidRDefault="001D1D8B">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652982" w:rsidRDefault="001D1D8B">
      <w:pPr>
        <w:rPr>
          <w:rFonts w:ascii="方正小标宋_GBK" w:eastAsia="方正小标宋_GBK" w:hAnsi="宋体"/>
          <w:sz w:val="44"/>
          <w:szCs w:val="44"/>
        </w:rPr>
      </w:pPr>
      <w:r>
        <w:rPr>
          <w:rFonts w:ascii="方正小标宋_GBK" w:eastAsia="方正小标宋_GBK" w:hAnsi="宋体" w:hint="eastAsia"/>
          <w:sz w:val="44"/>
          <w:szCs w:val="44"/>
        </w:rPr>
        <w:br w:type="page"/>
      </w:r>
    </w:p>
    <w:p w:rsidR="00652982" w:rsidRDefault="001D1D8B">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652982" w:rsidRDefault="003F6B31">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1D1D8B">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52982">
          <w:rPr>
            <w:rFonts w:ascii="仿宋_GB2312" w:eastAsia="仿宋_GB2312" w:hAnsi="仿宋_GB2312" w:cs="仿宋_GB2312" w:hint="eastAsia"/>
            <w:b/>
            <w:bCs/>
            <w:sz w:val="32"/>
            <w:szCs w:val="32"/>
          </w:rPr>
          <w:t>第一部分 单位概况</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30567" w:history="1">
        <w:r w:rsidR="00652982">
          <w:rPr>
            <w:rFonts w:ascii="仿宋_GB2312" w:eastAsia="仿宋_GB2312" w:hAnsi="仿宋_GB2312" w:cs="仿宋_GB2312" w:hint="eastAsia"/>
            <w:bCs/>
            <w:kern w:val="0"/>
            <w:sz w:val="32"/>
            <w:szCs w:val="32"/>
          </w:rPr>
          <w:t>一、主要职能</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2151" w:history="1">
        <w:r w:rsidR="00652982">
          <w:rPr>
            <w:rFonts w:ascii="仿宋_GB2312" w:eastAsia="仿宋_GB2312" w:hAnsi="仿宋_GB2312" w:cs="仿宋_GB2312" w:hint="eastAsia"/>
            <w:bCs/>
            <w:kern w:val="0"/>
            <w:sz w:val="32"/>
            <w:szCs w:val="32"/>
          </w:rPr>
          <w:t>二、机构设置及人员情况</w:t>
        </w:r>
      </w:hyperlink>
    </w:p>
    <w:p w:rsidR="00652982" w:rsidRDefault="003F6B31">
      <w:pPr>
        <w:pStyle w:val="1"/>
        <w:tabs>
          <w:tab w:val="right" w:pos="8306"/>
        </w:tabs>
        <w:rPr>
          <w:rFonts w:ascii="仿宋_GB2312" w:eastAsia="仿宋_GB2312" w:hAnsi="仿宋_GB2312" w:cs="仿宋_GB2312"/>
          <w:b/>
          <w:bCs/>
          <w:sz w:val="32"/>
          <w:szCs w:val="32"/>
        </w:rPr>
      </w:pPr>
      <w:hyperlink w:anchor="_Toc29374" w:history="1">
        <w:r w:rsidR="00652982">
          <w:rPr>
            <w:rFonts w:ascii="仿宋_GB2312" w:eastAsia="仿宋_GB2312" w:hAnsi="仿宋_GB2312" w:cs="仿宋_GB2312" w:hint="eastAsia"/>
            <w:b/>
            <w:bCs/>
            <w:sz w:val="32"/>
            <w:szCs w:val="32"/>
          </w:rPr>
          <w:t>第二部分 部门决算情况说明</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25314" w:history="1">
        <w:r w:rsidR="00652982">
          <w:rPr>
            <w:rFonts w:ascii="仿宋_GB2312" w:eastAsia="仿宋_GB2312" w:hAnsi="仿宋_GB2312" w:cs="仿宋_GB2312" w:hint="eastAsia"/>
            <w:bCs/>
            <w:kern w:val="0"/>
            <w:sz w:val="32"/>
            <w:szCs w:val="32"/>
          </w:rPr>
          <w:t>一、收入支出决算总体情况说明</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12142" w:history="1">
        <w:r w:rsidR="00652982">
          <w:rPr>
            <w:rFonts w:ascii="仿宋_GB2312" w:eastAsia="仿宋_GB2312" w:hAnsi="仿宋_GB2312" w:cs="仿宋_GB2312" w:hint="eastAsia"/>
            <w:bCs/>
            <w:kern w:val="0"/>
            <w:sz w:val="32"/>
            <w:szCs w:val="32"/>
          </w:rPr>
          <w:t>二、收入决算情况说明</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13201" w:history="1">
        <w:r w:rsidR="00652982">
          <w:rPr>
            <w:rFonts w:ascii="仿宋_GB2312" w:eastAsia="仿宋_GB2312" w:hAnsi="仿宋_GB2312" w:cs="仿宋_GB2312" w:hint="eastAsia"/>
            <w:bCs/>
            <w:kern w:val="0"/>
            <w:sz w:val="32"/>
            <w:szCs w:val="32"/>
          </w:rPr>
          <w:t>三、支出决算情况说明</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26564" w:history="1">
        <w:r w:rsidR="00652982">
          <w:rPr>
            <w:rFonts w:ascii="仿宋_GB2312" w:eastAsia="仿宋_GB2312" w:hAnsi="仿宋_GB2312" w:cs="仿宋_GB2312" w:hint="eastAsia"/>
            <w:bCs/>
            <w:kern w:val="0"/>
            <w:sz w:val="32"/>
            <w:szCs w:val="32"/>
          </w:rPr>
          <w:t>四、财政拨款收入支出决算总体情况说明</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20360" w:history="1">
        <w:r w:rsidR="00652982">
          <w:rPr>
            <w:rFonts w:ascii="仿宋_GB2312" w:eastAsia="仿宋_GB2312" w:hAnsi="仿宋_GB2312" w:cs="仿宋_GB2312" w:hint="eastAsia"/>
            <w:bCs/>
            <w:kern w:val="0"/>
            <w:sz w:val="32"/>
            <w:szCs w:val="32"/>
          </w:rPr>
          <w:t>五、一般公共预算财政拨款支出决算情况说明</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30870" w:history="1">
        <w:r w:rsidR="00652982">
          <w:rPr>
            <w:rFonts w:ascii="仿宋_GB2312" w:eastAsia="仿宋_GB2312" w:hAnsi="仿宋_GB2312" w:cs="仿宋_GB2312" w:hint="eastAsia"/>
            <w:bCs/>
            <w:kern w:val="0"/>
            <w:sz w:val="32"/>
            <w:szCs w:val="32"/>
          </w:rPr>
          <w:t>六、一般公共预算财政拨款基本支出决算情况说明</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21518" w:history="1">
        <w:r w:rsidR="00652982">
          <w:rPr>
            <w:rFonts w:ascii="仿宋_GB2312" w:eastAsia="仿宋_GB2312" w:hAnsi="仿宋_GB2312" w:cs="仿宋_GB2312" w:hint="eastAsia"/>
            <w:bCs/>
            <w:kern w:val="0"/>
            <w:sz w:val="32"/>
            <w:szCs w:val="32"/>
          </w:rPr>
          <w:t>七、财政拨款“三公”经费支出决算情况说明</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5810" w:history="1">
        <w:r w:rsidR="00652982">
          <w:rPr>
            <w:rFonts w:ascii="仿宋_GB2312" w:eastAsia="仿宋_GB2312" w:hAnsi="仿宋_GB2312" w:cs="仿宋_GB2312" w:hint="eastAsia"/>
            <w:bCs/>
            <w:kern w:val="0"/>
            <w:sz w:val="32"/>
            <w:szCs w:val="32"/>
          </w:rPr>
          <w:t>八、政府性基金预算财政拨款收入支出决算情况说明</w:t>
        </w:r>
      </w:hyperlink>
    </w:p>
    <w:p w:rsidR="00652982" w:rsidRDefault="003F6B31">
      <w:hyperlink w:anchor="_Toc5810" w:history="1">
        <w:r w:rsidR="00652982">
          <w:rPr>
            <w:rFonts w:ascii="仿宋_GB2312" w:eastAsia="仿宋_GB2312" w:hAnsi="仿宋_GB2312" w:cs="仿宋_GB2312" w:hint="eastAsia"/>
            <w:bCs/>
            <w:kern w:val="0"/>
            <w:sz w:val="32"/>
            <w:szCs w:val="32"/>
          </w:rPr>
          <w:t>九、国有资本经营预算财政拨款收入支出决算情况说明</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1235" w:history="1">
        <w:r w:rsidR="00652982">
          <w:rPr>
            <w:rFonts w:ascii="仿宋_GB2312" w:eastAsia="仿宋_GB2312" w:hAnsi="仿宋_GB2312" w:cs="仿宋_GB2312" w:hint="eastAsia"/>
            <w:sz w:val="32"/>
            <w:szCs w:val="32"/>
          </w:rPr>
          <w:t>十</w:t>
        </w:r>
        <w:r w:rsidR="00652982">
          <w:rPr>
            <w:rFonts w:ascii="仿宋_GB2312" w:eastAsia="仿宋_GB2312" w:hAnsi="仿宋_GB2312" w:cs="仿宋_GB2312" w:hint="eastAsia"/>
            <w:bCs/>
            <w:kern w:val="0"/>
            <w:sz w:val="32"/>
            <w:szCs w:val="32"/>
          </w:rPr>
          <w:t>、其他重要事项的情况说明</w:t>
        </w:r>
      </w:hyperlink>
    </w:p>
    <w:p w:rsidR="00652982" w:rsidRDefault="003F6B31">
      <w:pPr>
        <w:pStyle w:val="3"/>
        <w:tabs>
          <w:tab w:val="right" w:pos="8306"/>
        </w:tabs>
        <w:ind w:leftChars="0" w:left="0"/>
        <w:rPr>
          <w:rFonts w:ascii="仿宋_GB2312" w:eastAsia="仿宋_GB2312" w:hAnsi="仿宋_GB2312" w:cs="仿宋_GB2312"/>
          <w:sz w:val="32"/>
          <w:szCs w:val="32"/>
        </w:rPr>
      </w:pPr>
      <w:hyperlink w:anchor="_Toc14519" w:history="1">
        <w:r w:rsidR="00652982">
          <w:rPr>
            <w:rFonts w:ascii="仿宋_GB2312" w:eastAsia="仿宋_GB2312" w:hAnsi="仿宋_GB2312" w:cs="仿宋_GB2312" w:hint="eastAsia"/>
            <w:sz w:val="32"/>
            <w:szCs w:val="32"/>
          </w:rPr>
          <w:t>（一）机关运行经费支出情况</w:t>
        </w:r>
      </w:hyperlink>
    </w:p>
    <w:p w:rsidR="00652982" w:rsidRDefault="003F6B31">
      <w:pPr>
        <w:pStyle w:val="3"/>
        <w:tabs>
          <w:tab w:val="right" w:pos="8306"/>
        </w:tabs>
        <w:ind w:leftChars="0" w:left="0"/>
        <w:rPr>
          <w:rFonts w:ascii="仿宋_GB2312" w:eastAsia="仿宋_GB2312" w:hAnsi="仿宋_GB2312" w:cs="仿宋_GB2312"/>
          <w:sz w:val="32"/>
          <w:szCs w:val="32"/>
        </w:rPr>
      </w:pPr>
      <w:hyperlink w:anchor="_Toc227" w:history="1">
        <w:r w:rsidR="00652982">
          <w:rPr>
            <w:rFonts w:ascii="仿宋_GB2312" w:eastAsia="仿宋_GB2312" w:hAnsi="仿宋_GB2312" w:cs="仿宋_GB2312" w:hint="eastAsia"/>
            <w:sz w:val="32"/>
            <w:szCs w:val="32"/>
          </w:rPr>
          <w:t>（二）政府采购情况</w:t>
        </w:r>
      </w:hyperlink>
    </w:p>
    <w:p w:rsidR="00652982" w:rsidRDefault="003F6B31">
      <w:pPr>
        <w:pStyle w:val="3"/>
        <w:tabs>
          <w:tab w:val="right" w:pos="8306"/>
        </w:tabs>
        <w:ind w:leftChars="0" w:left="0"/>
        <w:rPr>
          <w:rFonts w:ascii="仿宋_GB2312" w:eastAsia="仿宋_GB2312" w:hAnsi="仿宋_GB2312" w:cs="仿宋_GB2312"/>
          <w:sz w:val="32"/>
          <w:szCs w:val="32"/>
        </w:rPr>
      </w:pPr>
      <w:hyperlink w:anchor="_Toc8391" w:history="1">
        <w:r w:rsidR="00652982">
          <w:rPr>
            <w:rFonts w:ascii="仿宋_GB2312" w:eastAsia="仿宋_GB2312" w:hAnsi="仿宋_GB2312" w:cs="仿宋_GB2312" w:hint="eastAsia"/>
            <w:sz w:val="32"/>
            <w:szCs w:val="32"/>
          </w:rPr>
          <w:t>（三）国有资产占用情况说明</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11283" w:history="1">
        <w:r w:rsidR="00652982">
          <w:rPr>
            <w:rFonts w:ascii="仿宋_GB2312" w:eastAsia="仿宋_GB2312" w:hAnsi="仿宋_GB2312" w:cs="仿宋_GB2312" w:hint="eastAsia"/>
            <w:bCs/>
            <w:kern w:val="0"/>
            <w:sz w:val="32"/>
            <w:szCs w:val="32"/>
          </w:rPr>
          <w:t>十一、预算绩效的情况说明</w:t>
        </w:r>
      </w:hyperlink>
    </w:p>
    <w:p w:rsidR="00652982" w:rsidRDefault="001D1D8B">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652982" w:rsidRDefault="003F6B31">
      <w:pPr>
        <w:pStyle w:val="1"/>
        <w:tabs>
          <w:tab w:val="right" w:pos="8306"/>
        </w:tabs>
        <w:rPr>
          <w:rFonts w:ascii="仿宋_GB2312" w:eastAsia="仿宋_GB2312" w:hAnsi="仿宋_GB2312" w:cs="仿宋_GB2312"/>
          <w:b/>
          <w:bCs/>
          <w:sz w:val="32"/>
          <w:szCs w:val="32"/>
        </w:rPr>
      </w:pPr>
      <w:hyperlink w:anchor="_Toc3250" w:history="1">
        <w:r w:rsidR="00652982">
          <w:rPr>
            <w:rFonts w:ascii="仿宋_GB2312" w:eastAsia="仿宋_GB2312" w:hAnsi="仿宋_GB2312" w:cs="仿宋_GB2312" w:hint="eastAsia"/>
            <w:b/>
            <w:bCs/>
            <w:sz w:val="32"/>
            <w:szCs w:val="32"/>
          </w:rPr>
          <w:t>第三部分 专业名词解释</w:t>
        </w:r>
      </w:hyperlink>
    </w:p>
    <w:p w:rsidR="00652982" w:rsidRDefault="003F6B31">
      <w:pPr>
        <w:pStyle w:val="1"/>
        <w:tabs>
          <w:tab w:val="right" w:pos="8306"/>
        </w:tabs>
        <w:rPr>
          <w:rFonts w:ascii="仿宋_GB2312" w:eastAsia="仿宋_GB2312" w:hAnsi="仿宋_GB2312" w:cs="仿宋_GB2312"/>
          <w:b/>
          <w:bCs/>
          <w:sz w:val="32"/>
          <w:szCs w:val="32"/>
        </w:rPr>
      </w:pPr>
      <w:hyperlink w:anchor="_Toc22784" w:history="1">
        <w:r w:rsidR="00652982">
          <w:rPr>
            <w:rFonts w:ascii="仿宋_GB2312" w:eastAsia="仿宋_GB2312" w:hAnsi="仿宋_GB2312" w:cs="仿宋_GB2312" w:hint="eastAsia"/>
            <w:b/>
            <w:bCs/>
            <w:sz w:val="32"/>
            <w:szCs w:val="32"/>
          </w:rPr>
          <w:t>第四部分 部门决算报表（见附表）</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2183" w:history="1">
        <w:r w:rsidR="00652982">
          <w:rPr>
            <w:rFonts w:ascii="仿宋_GB2312" w:eastAsia="仿宋_GB2312" w:hAnsi="仿宋_GB2312" w:cs="仿宋_GB2312" w:hint="eastAsia"/>
            <w:bCs/>
            <w:kern w:val="0"/>
            <w:sz w:val="32"/>
            <w:szCs w:val="32"/>
          </w:rPr>
          <w:t>一、《收入支出决算总表》</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24532" w:history="1">
        <w:r w:rsidR="00652982">
          <w:rPr>
            <w:rFonts w:ascii="仿宋_GB2312" w:eastAsia="仿宋_GB2312" w:hAnsi="仿宋_GB2312" w:cs="仿宋_GB2312" w:hint="eastAsia"/>
            <w:bCs/>
            <w:kern w:val="0"/>
            <w:sz w:val="32"/>
            <w:szCs w:val="32"/>
          </w:rPr>
          <w:t>二、《收入决算表》</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32434" w:history="1">
        <w:r w:rsidR="00652982">
          <w:rPr>
            <w:rFonts w:ascii="仿宋_GB2312" w:eastAsia="仿宋_GB2312" w:hAnsi="仿宋_GB2312" w:cs="仿宋_GB2312" w:hint="eastAsia"/>
            <w:bCs/>
            <w:kern w:val="0"/>
            <w:sz w:val="32"/>
            <w:szCs w:val="32"/>
          </w:rPr>
          <w:t>三、《支出决算表》</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28786" w:history="1">
        <w:r w:rsidR="00652982">
          <w:rPr>
            <w:rFonts w:ascii="仿宋_GB2312" w:eastAsia="仿宋_GB2312" w:hAnsi="仿宋_GB2312" w:cs="仿宋_GB2312" w:hint="eastAsia"/>
            <w:bCs/>
            <w:kern w:val="0"/>
            <w:sz w:val="32"/>
            <w:szCs w:val="32"/>
          </w:rPr>
          <w:t>四、《财政拨款收入支出决算总表》</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14869" w:history="1">
        <w:r w:rsidR="00652982">
          <w:rPr>
            <w:rFonts w:ascii="仿宋_GB2312" w:eastAsia="仿宋_GB2312" w:hAnsi="仿宋_GB2312" w:cs="仿宋_GB2312" w:hint="eastAsia"/>
            <w:bCs/>
            <w:kern w:val="0"/>
            <w:sz w:val="32"/>
            <w:szCs w:val="32"/>
          </w:rPr>
          <w:t>五、《一般公共预算财政拨款支出决算表》</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8884" w:history="1">
        <w:r w:rsidR="00652982">
          <w:rPr>
            <w:rFonts w:ascii="仿宋_GB2312" w:eastAsia="仿宋_GB2312" w:hAnsi="仿宋_GB2312" w:cs="仿宋_GB2312" w:hint="eastAsia"/>
            <w:bCs/>
            <w:kern w:val="0"/>
            <w:sz w:val="32"/>
            <w:szCs w:val="32"/>
          </w:rPr>
          <w:t>六、《一般公共预算财政拨款基本支出决算表》</w:t>
        </w:r>
      </w:hyperlink>
    </w:p>
    <w:p w:rsidR="00652982" w:rsidRDefault="003F6B31">
      <w:pPr>
        <w:pStyle w:val="2"/>
        <w:tabs>
          <w:tab w:val="right" w:pos="8306"/>
        </w:tabs>
        <w:ind w:leftChars="0" w:left="0"/>
        <w:rPr>
          <w:rFonts w:ascii="仿宋_GB2312" w:eastAsia="仿宋_GB2312" w:hAnsi="仿宋_GB2312" w:cs="仿宋_GB2312"/>
          <w:sz w:val="32"/>
          <w:szCs w:val="32"/>
        </w:rPr>
      </w:pPr>
      <w:hyperlink w:anchor="_Toc29106" w:history="1">
        <w:r w:rsidR="00652982">
          <w:rPr>
            <w:rFonts w:ascii="仿宋_GB2312" w:eastAsia="仿宋_GB2312" w:hAnsi="仿宋_GB2312" w:cs="仿宋_GB2312" w:hint="eastAsia"/>
            <w:bCs/>
            <w:kern w:val="0"/>
            <w:sz w:val="32"/>
            <w:szCs w:val="32"/>
          </w:rPr>
          <w:t>七、《财政拨款“三公”经费支出决算表》</w:t>
        </w:r>
      </w:hyperlink>
    </w:p>
    <w:p w:rsidR="00652982" w:rsidRDefault="003F6B31">
      <w:pPr>
        <w:pStyle w:val="2"/>
        <w:tabs>
          <w:tab w:val="right" w:pos="8306"/>
        </w:tabs>
        <w:ind w:leftChars="0" w:left="0"/>
        <w:rPr>
          <w:rFonts w:ascii="仿宋_GB2312" w:eastAsia="仿宋_GB2312" w:hAnsi="仿宋_GB2312" w:cs="仿宋_GB2312"/>
          <w:bCs/>
          <w:kern w:val="0"/>
          <w:sz w:val="32"/>
          <w:szCs w:val="32"/>
        </w:rPr>
      </w:pPr>
      <w:hyperlink w:anchor="_Toc7643" w:history="1">
        <w:r w:rsidR="00652982">
          <w:rPr>
            <w:rFonts w:ascii="仿宋_GB2312" w:eastAsia="仿宋_GB2312" w:hAnsi="仿宋_GB2312" w:cs="仿宋_GB2312" w:hint="eastAsia"/>
            <w:bCs/>
            <w:kern w:val="0"/>
            <w:sz w:val="32"/>
            <w:szCs w:val="32"/>
          </w:rPr>
          <w:t>八、《政府性基金预算财政拨款收入支出决算表》</w:t>
        </w:r>
      </w:hyperlink>
    </w:p>
    <w:p w:rsidR="00652982" w:rsidRDefault="001D1D8B">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652982" w:rsidRDefault="003F6B31">
      <w:r>
        <w:rPr>
          <w:rFonts w:ascii="仿宋_GB2312" w:eastAsia="仿宋_GB2312" w:hAnsi="仿宋_GB2312" w:cs="仿宋_GB2312" w:hint="eastAsia"/>
          <w:sz w:val="32"/>
          <w:szCs w:val="32"/>
        </w:rPr>
        <w:fldChar w:fldCharType="end"/>
      </w:r>
    </w:p>
    <w:p w:rsidR="00652982" w:rsidRDefault="001D1D8B">
      <w:pPr>
        <w:rPr>
          <w:rFonts w:ascii="仿宋_GB2312" w:eastAsia="仿宋_GB2312"/>
          <w:sz w:val="32"/>
          <w:szCs w:val="32"/>
        </w:rPr>
      </w:pPr>
      <w:r>
        <w:rPr>
          <w:rFonts w:ascii="仿宋_GB2312" w:eastAsia="仿宋_GB2312" w:hint="eastAsia"/>
          <w:sz w:val="32"/>
          <w:szCs w:val="32"/>
        </w:rPr>
        <w:br w:type="page"/>
      </w:r>
    </w:p>
    <w:p w:rsidR="00652982" w:rsidRDefault="001D1D8B">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652982" w:rsidRDefault="001D1D8B">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(一)贯彻执行国家、自治区、自治州商务和工业信息化的法律法规和方针政策，研究商务和工业信息化发展规划和政策建议；拟订商务、工业和信息化发展的政策措施，并组织实施和监督检查。</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（二）贯彻落实国家、自治区和自治州产业政策，并组织实施和监督检查；指导产业合理布局和结构调整；组织协调重点产业调整和高质量发展规划的拟订与实施。</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三）负责推进流通产业结构调整，指导流通企业改革、商贸服务业和社区商业发展，提出促进商贸中小企业发展的政策建议，推动流通标准化和连锁经营、商业特许经营、物流配送、电子商务等现代流通方式的发展。</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四）指导大宗产品批发市场规划和城市商业网点规划、商业体系建设工作，促进城乡市场发展，推进有关农村市场体系建设，完善农村现代流通网络；研究提出流通行业和生活服务业重点设施布局意见，协调昌吉市商业中心、特色商业街和各类商品交易市场的规划和建设。</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五）协调整顿和规范市场经济秩序工作的责任。拟订昌吉市规范市场运行、流通秩序的政策，推动商务领域信用建设，指导商业信用销售；建立市场诚信公共服务平台，按有关规定对酒类流通、再生资源流通等特殊流通行业进行监</w:t>
      </w:r>
      <w:r w:rsidRPr="00FE7ACD">
        <w:rPr>
          <w:rFonts w:ascii="仿宋_GB2312" w:eastAsia="仿宋_GB2312" w:hint="eastAsia"/>
          <w:sz w:val="32"/>
          <w:szCs w:val="32"/>
        </w:rPr>
        <w:lastRenderedPageBreak/>
        <w:t>督管理。</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六）承担组织实施重要消费品市场调控和重要生产资料流通管理的责任，负责建立健全生活必需品市场供应应急管理机制，监测分析市场运行、商品供应状况，调查分析商品价格信息并进行预测预警和信息引导；按分工负责重要消费品储备管理和市场调控工作；按有关规定对成品油流通环节进行监督管理。</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（七）制定电子商务发展规划和政策措施并组织实施；指导企业信息化及运用电子商务开拓国内外市场；负责建立电子商务行业统计和评价体系，牵头推进电子商务支撑服务体系发展。</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八）负责对外贸易的管理。贯彻执行国家、自治区和自治州进出口商品、加工贸易管理办法和进出口管理商品、技术目录，拟订促进外贸增长方式转变的政策措施；组织实施本市进出口配额计划，贯彻落实国家、自治区和自治对外技术贸易、出口管制以及鼓励技术和成套设备进出口的贸易政策；会同有关部门制定促进本市服务贸易和服务外包发展的规划并组织实施；推动服务外包平台建设；组织协调本市反倾销、反补贴、保障措施及其他与进出口公平贸易相关的工作，建立进出口公平贸易及产业损害预警机制；依法实施对外贸易调查和产业损害调查，指导协调产业安全应对工作及国外对本市出口商品的反倾销、反补贴、保障措施的应诉</w:t>
      </w:r>
      <w:r w:rsidRPr="00FE7ACD">
        <w:rPr>
          <w:rFonts w:ascii="仿宋_GB2312" w:eastAsia="仿宋_GB2312" w:hint="eastAsia"/>
          <w:sz w:val="32"/>
          <w:szCs w:val="32"/>
        </w:rPr>
        <w:lastRenderedPageBreak/>
        <w:t>等相关工作。</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九）负责招商引资工作的协调、组织、管理；执行自治区和自治州招商引资方针政策，编制招商引资发展规划和年度计划，建设绿色招商项目库，落实重大招商项目跟进责任制，参与评审论证重点招商项目，完善招商引资服务体系；负责招商引资统计通报、信息收集和目标考核等工作。</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十）负责外商投资工作；依法核准权限内外商投资企业的合同、章程及变更事项；负责国家规定的限额以上、限制投资和涉及配额、许可证管理的外商投资企业的设立及其变更事项的审核上报工作；负责管理、监督本市外商投资企业执行有关法律、法规、合同情况。负责对外经济合作工作，执行对外经济合作政策，指导和监督本市境外承包工程及对外劳务合作；审核上报昌吉市企业（组织）在境外投资项目和驻外机构，协调外派劳务人员的权益保护工作；申报多边、双边国际及民间无偿援助项目。</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（十一）负责与自治区各地州市及内地各省市之间的横向经济联合协作。开展外引内联、对口支援及有关项目的对接落实工作；组织和参与各类商务领域交易会、洽谈会、博览会、展览会和有关招商活动。</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（十二）承担工业经济运行态势监测分析、预测预警和信息引导工作；拟订工业经济运行调控目标、政策措施；协调解决工业经济运行中的重大问题并提出政策建议；负责全</w:t>
      </w:r>
      <w:r w:rsidRPr="00FE7ACD">
        <w:rPr>
          <w:rFonts w:ascii="仿宋_GB2312" w:eastAsia="仿宋_GB2312" w:hint="eastAsia"/>
          <w:sz w:val="32"/>
          <w:szCs w:val="32"/>
        </w:rPr>
        <w:lastRenderedPageBreak/>
        <w:t>市能源保障和重要工业物资供需协调有关工作；负责协调油地关系；负责工业经济运行和产业安全有关工作。</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十三）负责工业和信息化领域各行业的管理，组织拟订行业专项规划，并组织实施技术规范和标准；贯彻盐业行业发展规划和政策措施，负责盐业行业管理；负责园区设立、创建和申报自治区和自治州园区专项资金协调工作；贯彻国家、自治区和自治州关于原材料行业规范和准入，指导冶金、有色金属、黄金、稀土、轻工、纺织、机电、建材等行业管理。负责食品（含酒类）、医药工业发展规划、计划及相关政策的拟订和组织实施。</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十四）负责工业和信息产业及信息化建设的技术改造投资管理，负责技术改造和投资项目审核、备案；拟订技术改造投资的有关政策措施；研究和规划本行政区域内技术改造项目投资方向和布局，引导企业、金融机构及社会资金投向。</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（十五）拟订工业和信息化领域技术创新政策措施；培育和发展战略性新兴产业；拟订装备工业发展规划及政策措施；负责推进装备制造产业发展工作。</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十六）指导工业和信息化领域体制改革和管理创新；拟订促进中小企业发展的相关政策措施，负责对中小企业的宏观指导和服务，指导中小企业改革与发展，建立健全服务体系；负责工业和信息化领域人员的培训工作；负责组织协</w:t>
      </w:r>
      <w:r w:rsidRPr="00FE7ACD">
        <w:rPr>
          <w:rFonts w:ascii="仿宋_GB2312" w:eastAsia="仿宋_GB2312" w:hint="eastAsia"/>
          <w:sz w:val="32"/>
          <w:szCs w:val="32"/>
        </w:rPr>
        <w:lastRenderedPageBreak/>
        <w:t>调减轻企业负担工作。</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（十七）贯彻落实工业和信息化领域资源节约和综合利用规划、政策</w:t>
      </w:r>
      <w:r>
        <w:rPr>
          <w:rFonts w:ascii="仿宋_GB2312" w:eastAsia="仿宋_GB2312" w:hint="eastAsia"/>
          <w:sz w:val="32"/>
          <w:szCs w:val="32"/>
        </w:rPr>
        <w:t>；</w:t>
      </w:r>
      <w:r w:rsidRPr="00FE7ACD">
        <w:rPr>
          <w:rFonts w:ascii="仿宋_GB2312" w:eastAsia="仿宋_GB2312" w:hint="eastAsia"/>
          <w:sz w:val="32"/>
          <w:szCs w:val="32"/>
        </w:rPr>
        <w:t>指导工业节能减排综合协调和监督管理工作；指导工业和信息化领域循环经济发展；协调工业和信息化领域清洁生产和节能环保产业发展工作。</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（十八）负责民爆行业管理；依据管理权限，对民用爆炸物品生产、销售依法进行监督管理。</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（十九）组织执行国家、自治区和自治州电力行业技术规范和标准；负责权限范围内的电力行政执法、监督；组织协调解决电力生产、运营和供应中的重大问题。</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二十）负责推进信息化工作；指导协调经济社会各领域信息技术的推广应用工作；推进跨行业、跨部门面向社会服务的互联互通及重要信息资源开发利用和共享；协调本行政区域内通信业有关工作；推进信息化和工业化融合；统筹指导工业信息安全管理工作。</w:t>
      </w:r>
    </w:p>
    <w:p w:rsidR="00FE7ACD" w:rsidRPr="00FE7ACD"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（二十一）指导电子信息产业的发展；指导电子信息产品制造业、软件业、信息服务业发展；指导电子信息产业基地建设；协调电子信息产业重大专项实施。</w:t>
      </w:r>
    </w:p>
    <w:p w:rsidR="00652982" w:rsidRDefault="00FE7ACD" w:rsidP="00FE7ACD">
      <w:pPr>
        <w:ind w:firstLineChars="200" w:firstLine="640"/>
        <w:jc w:val="left"/>
        <w:rPr>
          <w:rFonts w:ascii="仿宋_GB2312" w:eastAsia="仿宋_GB2312"/>
          <w:sz w:val="32"/>
          <w:szCs w:val="32"/>
        </w:rPr>
      </w:pPr>
      <w:r w:rsidRPr="00FE7ACD">
        <w:rPr>
          <w:rFonts w:ascii="仿宋_GB2312" w:eastAsia="仿宋_GB2312" w:hint="eastAsia"/>
          <w:sz w:val="32"/>
          <w:szCs w:val="32"/>
        </w:rPr>
        <w:t>（二十二）完成市党委、市人民政府交办的其他任务</w:t>
      </w:r>
      <w:r>
        <w:rPr>
          <w:rFonts w:ascii="仿宋_GB2312" w:eastAsia="仿宋_GB2312" w:hint="eastAsia"/>
          <w:sz w:val="32"/>
          <w:szCs w:val="32"/>
        </w:rPr>
        <w:t>。</w:t>
      </w:r>
    </w:p>
    <w:p w:rsidR="00652982" w:rsidRDefault="001D1D8B">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652982" w:rsidRDefault="001D1D8B">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昌吉市商务和工业信息化局</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85</w:t>
      </w:r>
      <w:r>
        <w:rPr>
          <w:rFonts w:ascii="仿宋_GB2312" w:eastAsia="仿宋_GB2312" w:hint="eastAsia"/>
          <w:sz w:val="32"/>
          <w:szCs w:val="32"/>
        </w:rPr>
        <w:t>人，其中：在职人员</w:t>
      </w:r>
      <w:r>
        <w:rPr>
          <w:rFonts w:ascii="仿宋_GB2312" w:eastAsia="仿宋_GB2312" w:hint="eastAsia"/>
          <w:sz w:val="32"/>
          <w:szCs w:val="32"/>
          <w:lang w:val="zh-CN"/>
        </w:rPr>
        <w:t>30</w:t>
      </w:r>
      <w:r>
        <w:rPr>
          <w:rFonts w:ascii="仿宋_GB2312" w:eastAsia="仿宋_GB2312" w:hint="eastAsia"/>
          <w:sz w:val="32"/>
          <w:szCs w:val="32"/>
        </w:rPr>
        <w:t>人，离休人员</w:t>
      </w:r>
      <w:r>
        <w:rPr>
          <w:rFonts w:ascii="仿宋_GB2312" w:eastAsia="仿宋_GB2312" w:hint="eastAsia"/>
          <w:sz w:val="32"/>
          <w:szCs w:val="32"/>
          <w:lang w:val="zh-CN"/>
        </w:rPr>
        <w:t>1</w:t>
      </w:r>
      <w:r>
        <w:rPr>
          <w:rFonts w:ascii="仿宋_GB2312" w:eastAsia="仿宋_GB2312" w:hint="eastAsia"/>
          <w:sz w:val="32"/>
          <w:szCs w:val="32"/>
        </w:rPr>
        <w:t>人，退休人员</w:t>
      </w:r>
      <w:r>
        <w:rPr>
          <w:rFonts w:ascii="仿宋_GB2312" w:eastAsia="仿宋_GB2312" w:hint="eastAsia"/>
          <w:sz w:val="32"/>
          <w:szCs w:val="32"/>
          <w:lang w:val="zh-CN"/>
        </w:rPr>
        <w:t>54</w:t>
      </w:r>
      <w:r>
        <w:rPr>
          <w:rFonts w:ascii="仿宋_GB2312" w:eastAsia="仿宋_GB2312" w:hint="eastAsia"/>
          <w:sz w:val="32"/>
          <w:szCs w:val="32"/>
        </w:rPr>
        <w:t>人。</w:t>
      </w:r>
    </w:p>
    <w:p w:rsidR="00652982" w:rsidRDefault="001D1D8B">
      <w:pPr>
        <w:ind w:firstLineChars="200" w:firstLine="640"/>
        <w:rPr>
          <w:rFonts w:ascii="仿宋_GB2312" w:eastAsia="仿宋_GB2312" w:hAnsi="宋体" w:cs="宋体"/>
          <w:kern w:val="0"/>
          <w:sz w:val="32"/>
          <w:szCs w:val="32"/>
        </w:rPr>
        <w:sectPr w:rsidR="0065298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lastRenderedPageBreak/>
        <w:t>单位无下属预算单位，下设</w:t>
      </w:r>
      <w:r w:rsidR="00FE7ACD">
        <w:rPr>
          <w:rFonts w:ascii="仿宋_GB2312" w:eastAsia="仿宋_GB2312" w:hint="eastAsia"/>
          <w:sz w:val="32"/>
          <w:szCs w:val="32"/>
        </w:rPr>
        <w:t>7</w:t>
      </w:r>
      <w:r>
        <w:rPr>
          <w:rFonts w:ascii="仿宋_GB2312" w:eastAsia="仿宋_GB2312" w:hAnsi="黑体" w:cs="宋体" w:hint="eastAsia"/>
          <w:bCs/>
          <w:kern w:val="0"/>
          <w:sz w:val="32"/>
          <w:szCs w:val="32"/>
        </w:rPr>
        <w:t>个处室，分别是：</w:t>
      </w:r>
      <w:r w:rsidR="00FE7ACD" w:rsidRPr="00FE7ACD">
        <w:rPr>
          <w:rFonts w:ascii="仿宋_GB2312" w:eastAsia="仿宋_GB2312" w:hAnsi="宋体" w:cs="宋体" w:hint="eastAsia"/>
          <w:kern w:val="0"/>
          <w:sz w:val="32"/>
          <w:szCs w:val="32"/>
        </w:rPr>
        <w:t>党政办公室、工业运行科、产业信息科、商贸科、外资外贸科、安全执法科、投资发展科</w:t>
      </w:r>
      <w:r>
        <w:rPr>
          <w:rFonts w:ascii="仿宋_GB2312" w:eastAsia="仿宋_GB2312" w:hAnsi="宋体" w:cs="宋体" w:hint="eastAsia"/>
          <w:kern w:val="0"/>
          <w:sz w:val="32"/>
          <w:szCs w:val="32"/>
        </w:rPr>
        <w:t>。</w:t>
      </w:r>
    </w:p>
    <w:p w:rsidR="00652982" w:rsidRDefault="001D1D8B">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652982" w:rsidRDefault="001D1D8B">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652982" w:rsidRDefault="001D1D8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6,804.82</w:t>
      </w:r>
      <w:r>
        <w:rPr>
          <w:rFonts w:ascii="仿宋_GB2312" w:eastAsia="仿宋_GB2312" w:hint="eastAsia"/>
          <w:sz w:val="32"/>
          <w:szCs w:val="32"/>
        </w:rPr>
        <w:t>万元，其中：本年收入合计</w:t>
      </w:r>
      <w:r>
        <w:rPr>
          <w:rFonts w:ascii="仿宋_GB2312" w:eastAsia="仿宋_GB2312" w:hint="eastAsia"/>
          <w:sz w:val="32"/>
          <w:szCs w:val="32"/>
        </w:rPr>
        <w:t>6,804.82</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652982" w:rsidRDefault="001D1D8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6,804.82</w:t>
      </w:r>
      <w:r>
        <w:rPr>
          <w:rFonts w:ascii="仿宋_GB2312" w:eastAsia="仿宋_GB2312" w:hint="eastAsia"/>
          <w:sz w:val="32"/>
          <w:szCs w:val="32"/>
        </w:rPr>
        <w:t>万元，其中：本年支出合计</w:t>
      </w:r>
      <w:r>
        <w:rPr>
          <w:rFonts w:ascii="仿宋_GB2312" w:eastAsia="仿宋_GB2312" w:hint="eastAsia"/>
          <w:sz w:val="32"/>
          <w:szCs w:val="32"/>
        </w:rPr>
        <w:t>6,804.82</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652982" w:rsidRDefault="001D1D8B">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w:t>
      </w:r>
      <w:r>
        <w:rPr>
          <w:rFonts w:ascii="仿宋_GB2312" w:eastAsia="仿宋_GB2312" w:hint="eastAsia"/>
          <w:sz w:val="32"/>
          <w:szCs w:val="32"/>
          <w:lang w:val="zh-CN"/>
        </w:rPr>
        <w:t>4,245.92</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38.42%</w:t>
      </w:r>
      <w:r>
        <w:rPr>
          <w:rFonts w:ascii="仿宋_GB2312" w:eastAsia="仿宋_GB2312" w:hint="eastAsia"/>
          <w:sz w:val="32"/>
          <w:szCs w:val="32"/>
        </w:rPr>
        <w:t>，主要原因是：</w:t>
      </w:r>
      <w:bookmarkStart w:id="10" w:name="_Hlk177981778"/>
      <w:r w:rsidR="00FE7ACD">
        <w:rPr>
          <w:rFonts w:ascii="仿宋_GB2312" w:eastAsia="仿宋_GB2312" w:hint="eastAsia"/>
          <w:sz w:val="32"/>
          <w:szCs w:val="32"/>
        </w:rPr>
        <w:t>本年单位减少</w:t>
      </w:r>
      <w:r w:rsidR="00FE7ACD" w:rsidRPr="00FE7ACD">
        <w:rPr>
          <w:rFonts w:ascii="仿宋_GB2312" w:eastAsia="仿宋_GB2312" w:hint="eastAsia"/>
          <w:sz w:val="32"/>
          <w:szCs w:val="32"/>
        </w:rPr>
        <w:t>中央产业基础再造和制造业高质量发展资金</w:t>
      </w:r>
      <w:r w:rsidR="00FE7ACD">
        <w:rPr>
          <w:rFonts w:ascii="仿宋_GB2312" w:eastAsia="仿宋_GB2312" w:hint="eastAsia"/>
          <w:sz w:val="32"/>
          <w:szCs w:val="32"/>
        </w:rPr>
        <w:t>、</w:t>
      </w:r>
      <w:r w:rsidR="00FE7ACD" w:rsidRPr="00FE7ACD">
        <w:rPr>
          <w:rFonts w:ascii="仿宋_GB2312" w:eastAsia="仿宋_GB2312" w:hint="eastAsia"/>
          <w:sz w:val="32"/>
          <w:szCs w:val="32"/>
        </w:rPr>
        <w:t>边境地区转移支付资金</w:t>
      </w:r>
      <w:bookmarkEnd w:id="10"/>
      <w:r>
        <w:rPr>
          <w:rFonts w:ascii="仿宋_GB2312" w:eastAsia="仿宋_GB2312" w:hint="eastAsia"/>
          <w:sz w:val="32"/>
          <w:szCs w:val="32"/>
        </w:rPr>
        <w:t>。</w:t>
      </w:r>
    </w:p>
    <w:p w:rsidR="00652982" w:rsidRDefault="001D1D8B">
      <w:pPr>
        <w:ind w:firstLineChars="200" w:firstLine="640"/>
        <w:jc w:val="left"/>
        <w:outlineLvl w:val="1"/>
        <w:rPr>
          <w:rFonts w:ascii="黑体" w:eastAsia="黑体" w:hAnsi="黑体" w:cs="宋体"/>
          <w:bCs/>
          <w:kern w:val="0"/>
          <w:sz w:val="32"/>
          <w:szCs w:val="32"/>
        </w:rPr>
      </w:pPr>
      <w:bookmarkStart w:id="11" w:name="_Toc12142"/>
      <w:bookmarkStart w:id="12" w:name="_Toc1979"/>
      <w:r>
        <w:rPr>
          <w:rFonts w:ascii="黑体" w:eastAsia="黑体" w:hAnsi="黑体" w:cs="宋体" w:hint="eastAsia"/>
          <w:bCs/>
          <w:kern w:val="0"/>
          <w:sz w:val="32"/>
          <w:szCs w:val="32"/>
        </w:rPr>
        <w:t>二、收入决算情况说明</w:t>
      </w:r>
      <w:bookmarkEnd w:id="11"/>
      <w:bookmarkEnd w:id="12"/>
    </w:p>
    <w:p w:rsidR="00652982" w:rsidRDefault="001D1D8B">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6,804.82</w:t>
      </w:r>
      <w:r>
        <w:rPr>
          <w:rFonts w:ascii="仿宋_GB2312" w:eastAsia="仿宋_GB2312" w:hint="eastAsia"/>
          <w:sz w:val="32"/>
          <w:szCs w:val="32"/>
        </w:rPr>
        <w:t>万元，其中：财政拨款收入</w:t>
      </w:r>
      <w:r>
        <w:rPr>
          <w:rFonts w:ascii="仿宋_GB2312" w:eastAsia="仿宋_GB2312" w:hint="eastAsia"/>
          <w:sz w:val="32"/>
          <w:szCs w:val="32"/>
          <w:lang w:val="zh-CN"/>
        </w:rPr>
        <w:t>6,804.82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652982" w:rsidRDefault="001D1D8B">
      <w:pPr>
        <w:ind w:firstLineChars="200" w:firstLine="640"/>
        <w:jc w:val="left"/>
        <w:outlineLvl w:val="1"/>
        <w:rPr>
          <w:rFonts w:ascii="黑体" w:eastAsia="黑体" w:hAnsi="黑体" w:cs="宋体"/>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rsidR="00652982" w:rsidRDefault="001D1D8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6,804.82</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732.6</w:t>
      </w:r>
      <w:r>
        <w:rPr>
          <w:rFonts w:ascii="仿宋_GB2312" w:eastAsia="仿宋_GB2312" w:hAnsi="仿宋_GB2312" w:cs="仿宋_GB2312" w:hint="eastAsia"/>
          <w:sz w:val="32"/>
          <w:szCs w:val="32"/>
          <w:lang w:val="zh-CN"/>
        </w:rPr>
        <w:t>6</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10.77%</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6,072.16</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89.23%</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652982" w:rsidRDefault="001D1D8B">
      <w:pPr>
        <w:ind w:firstLineChars="200" w:firstLine="640"/>
        <w:jc w:val="left"/>
        <w:outlineLvl w:val="1"/>
        <w:rPr>
          <w:rFonts w:ascii="黑体" w:eastAsia="黑体" w:hAnsi="黑体" w:cs="宋体"/>
          <w:bCs/>
          <w:kern w:val="0"/>
          <w:sz w:val="32"/>
          <w:szCs w:val="32"/>
        </w:rPr>
      </w:pPr>
      <w:bookmarkStart w:id="15" w:name="_Toc26564"/>
      <w:bookmarkStart w:id="16" w:name="_Toc4393"/>
      <w:r>
        <w:rPr>
          <w:rFonts w:ascii="黑体" w:eastAsia="黑体" w:hAnsi="黑体" w:cs="宋体" w:hint="eastAsia"/>
          <w:bCs/>
          <w:kern w:val="0"/>
          <w:sz w:val="32"/>
          <w:szCs w:val="32"/>
        </w:rPr>
        <w:lastRenderedPageBreak/>
        <w:t>四、财政拨款收入支出决算总体情况说明</w:t>
      </w:r>
      <w:bookmarkEnd w:id="15"/>
      <w:bookmarkEnd w:id="16"/>
    </w:p>
    <w:p w:rsidR="00652982" w:rsidRDefault="001D1D8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6,804.82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6,804.82</w:t>
      </w:r>
      <w:r>
        <w:rPr>
          <w:rFonts w:ascii="仿宋_GB2312" w:eastAsia="仿宋_GB2312" w:hint="eastAsia"/>
          <w:sz w:val="32"/>
          <w:szCs w:val="32"/>
        </w:rPr>
        <w:t>万元。财政拨款支出总计</w:t>
      </w:r>
      <w:r>
        <w:rPr>
          <w:rFonts w:ascii="仿宋_GB2312" w:eastAsia="仿宋_GB2312" w:hint="eastAsia"/>
          <w:sz w:val="32"/>
          <w:szCs w:val="32"/>
          <w:lang w:val="zh-CN"/>
        </w:rPr>
        <w:t>6,804.82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6,804.82</w:t>
      </w:r>
      <w:r>
        <w:rPr>
          <w:rFonts w:ascii="仿宋_GB2312" w:eastAsia="仿宋_GB2312" w:hint="eastAsia"/>
          <w:sz w:val="32"/>
          <w:szCs w:val="32"/>
        </w:rPr>
        <w:t>万元。</w:t>
      </w:r>
    </w:p>
    <w:p w:rsidR="00652982" w:rsidRDefault="001D1D8B">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减少</w:t>
      </w:r>
      <w:r>
        <w:rPr>
          <w:rFonts w:ascii="仿宋_GB2312" w:eastAsia="仿宋_GB2312" w:hint="eastAsia"/>
          <w:sz w:val="32"/>
          <w:szCs w:val="32"/>
          <w:lang w:val="zh-CN"/>
        </w:rPr>
        <w:t>4,245.92</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38.42%,</w:t>
      </w:r>
      <w:r>
        <w:rPr>
          <w:rFonts w:ascii="仿宋_GB2312" w:eastAsia="仿宋_GB2312" w:hint="eastAsia"/>
          <w:sz w:val="32"/>
          <w:szCs w:val="32"/>
        </w:rPr>
        <w:t>主要原因是：</w:t>
      </w:r>
      <w:r w:rsidR="00FE7ACD" w:rsidRPr="00FE7ACD">
        <w:rPr>
          <w:rFonts w:ascii="仿宋_GB2312" w:eastAsia="仿宋_GB2312" w:hint="eastAsia"/>
          <w:sz w:val="32"/>
          <w:szCs w:val="32"/>
        </w:rPr>
        <w:t>本年单位减少中央产业基础再造和制造业高质量发展资金、边境地区转移支付资金</w:t>
      </w:r>
      <w:r>
        <w:rPr>
          <w:rFonts w:ascii="仿宋_GB2312" w:eastAsia="仿宋_GB2312" w:hint="eastAsia"/>
          <w:sz w:val="32"/>
          <w:szCs w:val="32"/>
        </w:rPr>
        <w:t>。与年初预算相比，年初预算数</w:t>
      </w:r>
      <w:r>
        <w:rPr>
          <w:rFonts w:ascii="仿宋_GB2312" w:eastAsia="仿宋_GB2312" w:hint="eastAsia"/>
          <w:sz w:val="32"/>
          <w:szCs w:val="32"/>
          <w:lang w:val="zh-CN"/>
        </w:rPr>
        <w:t>3,477.38</w:t>
      </w:r>
      <w:r>
        <w:rPr>
          <w:rFonts w:ascii="仿宋_GB2312" w:eastAsia="仿宋_GB2312" w:hint="eastAsia"/>
          <w:sz w:val="32"/>
          <w:szCs w:val="32"/>
        </w:rPr>
        <w:t>万元，决算数</w:t>
      </w:r>
      <w:r>
        <w:rPr>
          <w:rFonts w:ascii="仿宋_GB2312" w:eastAsia="仿宋_GB2312" w:hint="eastAsia"/>
          <w:sz w:val="32"/>
          <w:szCs w:val="32"/>
          <w:lang w:val="zh-CN"/>
        </w:rPr>
        <w:t>6,804.82</w:t>
      </w:r>
      <w:r>
        <w:rPr>
          <w:rFonts w:ascii="仿宋_GB2312" w:eastAsia="仿宋_GB2312" w:hint="eastAsia"/>
          <w:sz w:val="32"/>
          <w:szCs w:val="32"/>
        </w:rPr>
        <w:t>万元，预决算差异率</w:t>
      </w:r>
      <w:r>
        <w:rPr>
          <w:rFonts w:ascii="仿宋_GB2312" w:eastAsia="仿宋_GB2312" w:hint="eastAsia"/>
          <w:sz w:val="32"/>
          <w:szCs w:val="32"/>
        </w:rPr>
        <w:t>95.69%</w:t>
      </w:r>
      <w:r>
        <w:rPr>
          <w:rFonts w:ascii="仿宋_GB2312" w:eastAsia="仿宋_GB2312" w:hint="eastAsia"/>
          <w:sz w:val="32"/>
          <w:szCs w:val="32"/>
        </w:rPr>
        <w:t>，主要原因是：</w:t>
      </w:r>
      <w:bookmarkStart w:id="17" w:name="_Hlk177981925"/>
      <w:r w:rsidR="006D0CDA">
        <w:rPr>
          <w:rFonts w:ascii="仿宋_GB2312" w:eastAsia="仿宋_GB2312" w:hint="eastAsia"/>
          <w:sz w:val="32"/>
          <w:szCs w:val="32"/>
        </w:rPr>
        <w:t>年中追加人员工资、津补贴等人员经费、追加</w:t>
      </w:r>
      <w:r w:rsidR="006D0CDA" w:rsidRPr="006D0CDA">
        <w:rPr>
          <w:rFonts w:ascii="仿宋_GB2312" w:eastAsia="仿宋_GB2312" w:hint="eastAsia"/>
          <w:sz w:val="32"/>
          <w:szCs w:val="32"/>
        </w:rPr>
        <w:t>中央财政外经贸发展专项资金</w:t>
      </w:r>
      <w:r w:rsidR="006D0CDA">
        <w:rPr>
          <w:rFonts w:ascii="仿宋_GB2312" w:eastAsia="仿宋_GB2312" w:hint="eastAsia"/>
          <w:sz w:val="32"/>
          <w:szCs w:val="32"/>
        </w:rPr>
        <w:t>、</w:t>
      </w:r>
      <w:r w:rsidR="006D0CDA" w:rsidRPr="006D0CDA">
        <w:rPr>
          <w:rFonts w:ascii="仿宋_GB2312" w:eastAsia="仿宋_GB2312" w:hint="eastAsia"/>
          <w:sz w:val="32"/>
          <w:szCs w:val="32"/>
        </w:rPr>
        <w:t>纺织服装企业专项补贴</w:t>
      </w:r>
      <w:r w:rsidR="006D0CDA">
        <w:rPr>
          <w:rFonts w:ascii="仿宋_GB2312" w:eastAsia="仿宋_GB2312" w:hint="eastAsia"/>
          <w:sz w:val="32"/>
          <w:szCs w:val="32"/>
        </w:rPr>
        <w:t>等项目资金</w:t>
      </w:r>
      <w:bookmarkEnd w:id="17"/>
      <w:r>
        <w:rPr>
          <w:rFonts w:ascii="仿宋_GB2312" w:eastAsia="仿宋_GB2312" w:hint="eastAsia"/>
          <w:sz w:val="32"/>
          <w:szCs w:val="32"/>
        </w:rPr>
        <w:t>。</w:t>
      </w:r>
    </w:p>
    <w:p w:rsidR="00652982" w:rsidRDefault="001D1D8B">
      <w:pPr>
        <w:ind w:firstLineChars="200" w:firstLine="640"/>
        <w:jc w:val="left"/>
        <w:outlineLvl w:val="1"/>
        <w:rPr>
          <w:rFonts w:ascii="黑体" w:eastAsia="黑体" w:hAnsi="黑体" w:cs="宋体"/>
          <w:bCs/>
          <w:kern w:val="0"/>
          <w:sz w:val="32"/>
          <w:szCs w:val="32"/>
        </w:rPr>
      </w:pPr>
      <w:bookmarkStart w:id="18" w:name="_Toc20360"/>
      <w:bookmarkStart w:id="19" w:name="_Toc13833"/>
      <w:r>
        <w:rPr>
          <w:rFonts w:ascii="黑体" w:eastAsia="黑体" w:hAnsi="黑体" w:cs="宋体" w:hint="eastAsia"/>
          <w:bCs/>
          <w:kern w:val="0"/>
          <w:sz w:val="32"/>
          <w:szCs w:val="32"/>
        </w:rPr>
        <w:t>五、一般公共预算财政拨款支出决算情况说明</w:t>
      </w:r>
      <w:bookmarkEnd w:id="18"/>
      <w:bookmarkEnd w:id="19"/>
    </w:p>
    <w:p w:rsidR="00652982" w:rsidRDefault="001D1D8B">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652982" w:rsidRDefault="001D1D8B">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6,804.</w:t>
      </w:r>
      <w:r>
        <w:rPr>
          <w:rFonts w:ascii="仿宋_GB2312" w:eastAsia="仿宋_GB2312" w:hint="eastAsia"/>
          <w:sz w:val="32"/>
          <w:szCs w:val="32"/>
        </w:rPr>
        <w:t>82</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w:t>
      </w:r>
      <w:r>
        <w:rPr>
          <w:rFonts w:ascii="仿宋_GB2312" w:eastAsia="仿宋_GB2312" w:hint="eastAsia"/>
          <w:sz w:val="32"/>
          <w:szCs w:val="32"/>
          <w:lang w:val="zh-CN"/>
        </w:rPr>
        <w:t>4,245.92</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38.42%,</w:t>
      </w:r>
      <w:r>
        <w:rPr>
          <w:rFonts w:ascii="仿宋_GB2312" w:eastAsia="仿宋_GB2312" w:hint="eastAsia"/>
          <w:sz w:val="32"/>
          <w:szCs w:val="32"/>
        </w:rPr>
        <w:t>主要原因是：</w:t>
      </w:r>
      <w:r w:rsidR="006D0CDA" w:rsidRPr="006D0CDA">
        <w:rPr>
          <w:rFonts w:ascii="仿宋_GB2312" w:eastAsia="仿宋_GB2312" w:hint="eastAsia"/>
          <w:sz w:val="32"/>
          <w:szCs w:val="32"/>
        </w:rPr>
        <w:t>本年单位减少中央产业基础再造和制造业高质量发展资金、边境地区转移支付资金</w:t>
      </w:r>
      <w:r>
        <w:rPr>
          <w:rFonts w:ascii="仿宋_GB2312" w:eastAsia="仿宋_GB2312" w:hint="eastAsia"/>
          <w:sz w:val="32"/>
          <w:szCs w:val="32"/>
        </w:rPr>
        <w:t>。与年初预算相比，年初预算数</w:t>
      </w:r>
      <w:r>
        <w:rPr>
          <w:rFonts w:ascii="仿宋_GB2312" w:eastAsia="仿宋_GB2312" w:hint="eastAsia"/>
          <w:sz w:val="32"/>
          <w:szCs w:val="32"/>
          <w:lang w:val="zh-CN"/>
        </w:rPr>
        <w:t>3,477.38</w:t>
      </w:r>
      <w:r>
        <w:rPr>
          <w:rFonts w:ascii="仿宋_GB2312" w:eastAsia="仿宋_GB2312" w:hint="eastAsia"/>
          <w:sz w:val="32"/>
          <w:szCs w:val="32"/>
        </w:rPr>
        <w:t>万元，决算数</w:t>
      </w:r>
      <w:r>
        <w:rPr>
          <w:rFonts w:ascii="仿宋_GB2312" w:eastAsia="仿宋_GB2312" w:hint="eastAsia"/>
          <w:sz w:val="32"/>
          <w:szCs w:val="32"/>
          <w:lang w:val="zh-CN"/>
        </w:rPr>
        <w:t>6,804.82</w:t>
      </w:r>
      <w:r>
        <w:rPr>
          <w:rFonts w:ascii="仿宋_GB2312" w:eastAsia="仿宋_GB2312" w:hint="eastAsia"/>
          <w:sz w:val="32"/>
          <w:szCs w:val="32"/>
        </w:rPr>
        <w:t>万元，预决算差异率</w:t>
      </w:r>
      <w:r>
        <w:rPr>
          <w:rFonts w:ascii="仿宋_GB2312" w:eastAsia="仿宋_GB2312" w:hint="eastAsia"/>
          <w:sz w:val="32"/>
          <w:szCs w:val="32"/>
          <w:lang w:val="zh-CN"/>
        </w:rPr>
        <w:t>95.69%</w:t>
      </w:r>
      <w:r>
        <w:rPr>
          <w:rFonts w:ascii="仿宋_GB2312" w:eastAsia="仿宋_GB2312" w:hint="eastAsia"/>
          <w:sz w:val="32"/>
          <w:szCs w:val="32"/>
        </w:rPr>
        <w:t>，主要原因是：</w:t>
      </w:r>
      <w:r w:rsidR="006D0CDA" w:rsidRPr="006D0CDA">
        <w:rPr>
          <w:rFonts w:ascii="仿宋_GB2312" w:eastAsia="仿宋_GB2312" w:hint="eastAsia"/>
          <w:sz w:val="32"/>
          <w:szCs w:val="32"/>
        </w:rPr>
        <w:t>年中追加人员工资、津补贴等人员经费、追加中央财政外经贸发展专项资金、</w:t>
      </w:r>
      <w:r w:rsidR="006D0CDA" w:rsidRPr="006D0CDA">
        <w:rPr>
          <w:rFonts w:ascii="仿宋_GB2312" w:eastAsia="仿宋_GB2312" w:hint="eastAsia"/>
          <w:sz w:val="32"/>
          <w:szCs w:val="32"/>
        </w:rPr>
        <w:lastRenderedPageBreak/>
        <w:t>纺织服装企业专项补贴等项目资金</w:t>
      </w:r>
      <w:r>
        <w:rPr>
          <w:rFonts w:ascii="仿宋_GB2312" w:eastAsia="仿宋_GB2312" w:hint="eastAsia"/>
          <w:sz w:val="32"/>
          <w:szCs w:val="32"/>
        </w:rPr>
        <w:t>。</w:t>
      </w:r>
    </w:p>
    <w:p w:rsidR="00652982" w:rsidRDefault="001D1D8B">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652982" w:rsidRDefault="001D1D8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一般公共服务支出（类）</w:t>
      </w:r>
      <w:r>
        <w:rPr>
          <w:rFonts w:ascii="仿宋_GB2312" w:eastAsia="仿宋_GB2312" w:hint="eastAsia"/>
          <w:kern w:val="2"/>
          <w:sz w:val="32"/>
          <w:szCs w:val="32"/>
          <w:lang w:val="zh-CN"/>
        </w:rPr>
        <w:t>646.50</w:t>
      </w:r>
      <w:r>
        <w:rPr>
          <w:rFonts w:ascii="仿宋_GB2312" w:eastAsia="仿宋_GB2312"/>
          <w:kern w:val="2"/>
          <w:sz w:val="32"/>
          <w:szCs w:val="32"/>
          <w:lang w:val="zh-CN"/>
        </w:rPr>
        <w:t>万元，占</w:t>
      </w:r>
      <w:r>
        <w:rPr>
          <w:rFonts w:ascii="仿宋_GB2312" w:eastAsia="仿宋_GB2312" w:hint="eastAsia"/>
          <w:kern w:val="2"/>
          <w:sz w:val="32"/>
          <w:szCs w:val="32"/>
          <w:lang w:val="zh-CN"/>
        </w:rPr>
        <w:t>9.50%</w:t>
      </w:r>
      <w:r>
        <w:rPr>
          <w:rFonts w:ascii="仿宋_GB2312" w:eastAsia="仿宋_GB2312"/>
          <w:kern w:val="2"/>
          <w:sz w:val="32"/>
          <w:szCs w:val="32"/>
          <w:lang w:val="zh-CN"/>
        </w:rPr>
        <w:t>；</w:t>
      </w:r>
    </w:p>
    <w:p w:rsidR="00652982" w:rsidRDefault="006D0CD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100.39</w:t>
      </w:r>
      <w:r>
        <w:rPr>
          <w:rFonts w:ascii="仿宋_GB2312" w:eastAsia="仿宋_GB2312"/>
          <w:kern w:val="2"/>
          <w:sz w:val="32"/>
          <w:szCs w:val="32"/>
          <w:lang w:val="zh-CN"/>
        </w:rPr>
        <w:t>万元，占</w:t>
      </w:r>
      <w:r>
        <w:rPr>
          <w:rFonts w:ascii="仿宋_GB2312" w:eastAsia="仿宋_GB2312" w:hint="eastAsia"/>
          <w:kern w:val="2"/>
          <w:sz w:val="32"/>
          <w:szCs w:val="32"/>
          <w:lang w:val="zh-CN"/>
        </w:rPr>
        <w:t>1.48%</w:t>
      </w:r>
      <w:r>
        <w:rPr>
          <w:rFonts w:ascii="仿宋_GB2312" w:eastAsia="仿宋_GB2312"/>
          <w:kern w:val="2"/>
          <w:sz w:val="32"/>
          <w:szCs w:val="32"/>
          <w:lang w:val="zh-CN"/>
        </w:rPr>
        <w:t>；</w:t>
      </w:r>
    </w:p>
    <w:p w:rsidR="00652982" w:rsidRDefault="006D0CD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42.13</w:t>
      </w:r>
      <w:r>
        <w:rPr>
          <w:rFonts w:ascii="仿宋_GB2312" w:eastAsia="仿宋_GB2312"/>
          <w:kern w:val="2"/>
          <w:sz w:val="32"/>
          <w:szCs w:val="32"/>
          <w:lang w:val="zh-CN"/>
        </w:rPr>
        <w:t>万元，占</w:t>
      </w:r>
      <w:r>
        <w:rPr>
          <w:rFonts w:ascii="仿宋_GB2312" w:eastAsia="仿宋_GB2312" w:hint="eastAsia"/>
          <w:kern w:val="2"/>
          <w:sz w:val="32"/>
          <w:szCs w:val="32"/>
          <w:lang w:val="zh-CN"/>
        </w:rPr>
        <w:t>0.62%</w:t>
      </w:r>
      <w:r>
        <w:rPr>
          <w:rFonts w:ascii="仿宋_GB2312" w:eastAsia="仿宋_GB2312"/>
          <w:kern w:val="2"/>
          <w:sz w:val="32"/>
          <w:szCs w:val="32"/>
          <w:lang w:val="zh-CN"/>
        </w:rPr>
        <w:t>；</w:t>
      </w:r>
    </w:p>
    <w:p w:rsidR="00652982" w:rsidRDefault="006D0CD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100.00</w:t>
      </w:r>
      <w:r>
        <w:rPr>
          <w:rFonts w:ascii="仿宋_GB2312" w:eastAsia="仿宋_GB2312"/>
          <w:kern w:val="2"/>
          <w:sz w:val="32"/>
          <w:szCs w:val="32"/>
          <w:lang w:val="zh-CN"/>
        </w:rPr>
        <w:t>万元，占</w:t>
      </w:r>
      <w:r>
        <w:rPr>
          <w:rFonts w:ascii="仿宋_GB2312" w:eastAsia="仿宋_GB2312" w:hint="eastAsia"/>
          <w:kern w:val="2"/>
          <w:sz w:val="32"/>
          <w:szCs w:val="32"/>
          <w:lang w:val="zh-CN"/>
        </w:rPr>
        <w:t>1.47%</w:t>
      </w:r>
      <w:r>
        <w:rPr>
          <w:rFonts w:ascii="仿宋_GB2312" w:eastAsia="仿宋_GB2312"/>
          <w:kern w:val="2"/>
          <w:sz w:val="32"/>
          <w:szCs w:val="32"/>
          <w:lang w:val="zh-CN"/>
        </w:rPr>
        <w:t>；</w:t>
      </w:r>
    </w:p>
    <w:p w:rsidR="00652982" w:rsidRDefault="006D0CD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1,940.48</w:t>
      </w:r>
      <w:r>
        <w:rPr>
          <w:rFonts w:ascii="仿宋_GB2312" w:eastAsia="仿宋_GB2312"/>
          <w:kern w:val="2"/>
          <w:sz w:val="32"/>
          <w:szCs w:val="32"/>
          <w:lang w:val="zh-CN"/>
        </w:rPr>
        <w:t>万元，占</w:t>
      </w:r>
      <w:r>
        <w:rPr>
          <w:rFonts w:ascii="仿宋_GB2312" w:eastAsia="仿宋_GB2312" w:hint="eastAsia"/>
          <w:kern w:val="2"/>
          <w:sz w:val="32"/>
          <w:szCs w:val="32"/>
          <w:lang w:val="zh-CN"/>
        </w:rPr>
        <w:t>28.52%</w:t>
      </w:r>
      <w:r>
        <w:rPr>
          <w:rFonts w:ascii="仿宋_GB2312" w:eastAsia="仿宋_GB2312"/>
          <w:kern w:val="2"/>
          <w:sz w:val="32"/>
          <w:szCs w:val="32"/>
          <w:lang w:val="zh-CN"/>
        </w:rPr>
        <w:t>；</w:t>
      </w:r>
    </w:p>
    <w:p w:rsidR="00652982" w:rsidRDefault="006D0CD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.商业服务业等支出（类）</w:t>
      </w:r>
      <w:r>
        <w:rPr>
          <w:rFonts w:ascii="仿宋_GB2312" w:eastAsia="仿宋_GB2312" w:hint="eastAsia"/>
          <w:kern w:val="2"/>
          <w:sz w:val="32"/>
          <w:szCs w:val="32"/>
          <w:lang w:val="zh-CN"/>
        </w:rPr>
        <w:t>3,927.24</w:t>
      </w:r>
      <w:r>
        <w:rPr>
          <w:rFonts w:ascii="仿宋_GB2312" w:eastAsia="仿宋_GB2312"/>
          <w:kern w:val="2"/>
          <w:sz w:val="32"/>
          <w:szCs w:val="32"/>
          <w:lang w:val="zh-CN"/>
        </w:rPr>
        <w:t>万元，占</w:t>
      </w:r>
      <w:r>
        <w:rPr>
          <w:rFonts w:ascii="仿宋_GB2312" w:eastAsia="仿宋_GB2312" w:hint="eastAsia"/>
          <w:kern w:val="2"/>
          <w:sz w:val="32"/>
          <w:szCs w:val="32"/>
          <w:lang w:val="zh-CN"/>
        </w:rPr>
        <w:t>57.71%</w:t>
      </w:r>
      <w:r>
        <w:rPr>
          <w:rFonts w:ascii="仿宋_GB2312" w:eastAsia="仿宋_GB2312"/>
          <w:kern w:val="2"/>
          <w:sz w:val="32"/>
          <w:szCs w:val="32"/>
          <w:lang w:val="zh-CN"/>
        </w:rPr>
        <w:t>；</w:t>
      </w:r>
    </w:p>
    <w:p w:rsidR="00652982" w:rsidRDefault="006D0CD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43.27</w:t>
      </w:r>
      <w:r>
        <w:rPr>
          <w:rFonts w:ascii="仿宋_GB2312" w:eastAsia="仿宋_GB2312"/>
          <w:kern w:val="2"/>
          <w:sz w:val="32"/>
          <w:szCs w:val="32"/>
          <w:lang w:val="zh-CN"/>
        </w:rPr>
        <w:t>万元，占</w:t>
      </w:r>
      <w:r>
        <w:rPr>
          <w:rFonts w:ascii="仿宋_GB2312" w:eastAsia="仿宋_GB2312" w:hint="eastAsia"/>
          <w:kern w:val="2"/>
          <w:sz w:val="32"/>
          <w:szCs w:val="32"/>
          <w:lang w:val="zh-CN"/>
        </w:rPr>
        <w:t>0.64%</w:t>
      </w:r>
      <w:r>
        <w:rPr>
          <w:rFonts w:ascii="仿宋_GB2312" w:eastAsia="仿宋_GB2312"/>
          <w:kern w:val="2"/>
          <w:sz w:val="32"/>
          <w:szCs w:val="32"/>
          <w:lang w:val="zh-CN"/>
        </w:rPr>
        <w:t>；</w:t>
      </w:r>
    </w:p>
    <w:p w:rsidR="00652982" w:rsidRDefault="006D0CD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8</w:t>
      </w:r>
      <w:r>
        <w:rPr>
          <w:rFonts w:ascii="仿宋_GB2312" w:eastAsia="仿宋_GB2312"/>
          <w:kern w:val="2"/>
          <w:sz w:val="32"/>
          <w:szCs w:val="32"/>
          <w:lang w:val="zh-CN"/>
        </w:rPr>
        <w:t>.其他支出（类）</w:t>
      </w:r>
      <w:r>
        <w:rPr>
          <w:rFonts w:ascii="仿宋_GB2312" w:eastAsia="仿宋_GB2312" w:hint="eastAsia"/>
          <w:kern w:val="2"/>
          <w:sz w:val="32"/>
          <w:szCs w:val="32"/>
          <w:lang w:val="zh-CN"/>
        </w:rPr>
        <w:t>4.81</w:t>
      </w:r>
      <w:r>
        <w:rPr>
          <w:rFonts w:ascii="仿宋_GB2312" w:eastAsia="仿宋_GB2312"/>
          <w:kern w:val="2"/>
          <w:sz w:val="32"/>
          <w:szCs w:val="32"/>
          <w:lang w:val="zh-CN"/>
        </w:rPr>
        <w:t>万元，占</w:t>
      </w:r>
      <w:r>
        <w:rPr>
          <w:rFonts w:ascii="仿宋_GB2312" w:eastAsia="仿宋_GB2312" w:hint="eastAsia"/>
          <w:kern w:val="2"/>
          <w:sz w:val="32"/>
          <w:szCs w:val="32"/>
          <w:lang w:val="zh-CN"/>
        </w:rPr>
        <w:t>0.07%。</w:t>
      </w:r>
    </w:p>
    <w:p w:rsidR="00652982" w:rsidRDefault="001D1D8B">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0.22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0.01</w:t>
      </w:r>
      <w:r>
        <w:rPr>
          <w:rFonts w:ascii="仿宋_GB2312" w:eastAsia="仿宋_GB2312" w:hAnsi="仿宋_GB2312" w:cs="仿宋_GB2312" w:hint="eastAsia"/>
          <w:sz w:val="32"/>
          <w:szCs w:val="32"/>
        </w:rPr>
        <w:t>万元，增长</w:t>
      </w:r>
      <w:r w:rsidR="00ED61C3">
        <w:rPr>
          <w:rFonts w:ascii="仿宋_GB2312" w:eastAsia="仿宋_GB2312" w:hAnsi="仿宋_GB2312" w:cs="仿宋_GB2312" w:hint="eastAsia"/>
          <w:sz w:val="32"/>
          <w:szCs w:val="32"/>
        </w:rPr>
        <w:t>4.76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6D0CDA">
        <w:rPr>
          <w:rFonts w:ascii="仿宋_GB2312" w:eastAsia="仿宋_GB2312" w:hAnsi="仿宋_GB2312" w:cs="仿宋_GB2312" w:hint="eastAsia"/>
          <w:sz w:val="32"/>
          <w:szCs w:val="32"/>
          <w:lang w:val="zh-CN"/>
        </w:rPr>
        <w:t>单位人员大病医疗保险缴费基数调增，人员</w:t>
      </w:r>
      <w:r w:rsidR="006D0CDA" w:rsidRPr="006D0CDA">
        <w:rPr>
          <w:rFonts w:ascii="仿宋_GB2312" w:eastAsia="仿宋_GB2312" w:hAnsi="仿宋_GB2312" w:cs="仿宋_GB2312" w:hint="eastAsia"/>
          <w:sz w:val="32"/>
          <w:szCs w:val="32"/>
          <w:lang w:val="zh-CN"/>
        </w:rPr>
        <w:t>医疗费</w:t>
      </w:r>
      <w:r w:rsidR="006D0CDA">
        <w:rPr>
          <w:rFonts w:ascii="仿宋_GB2312" w:eastAsia="仿宋_GB2312" w:hAnsi="仿宋_GB2312" w:cs="仿宋_GB2312" w:hint="eastAsia"/>
          <w:sz w:val="32"/>
          <w:szCs w:val="32"/>
          <w:lang w:val="zh-CN"/>
        </w:rPr>
        <w:t>缴费增加</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22.40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3.11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16.0</w:t>
      </w:r>
      <w:r w:rsidR="00ED61C3">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6D0CDA">
        <w:rPr>
          <w:rFonts w:ascii="仿宋_GB2312" w:eastAsia="仿宋_GB2312" w:hAnsi="仿宋_GB2312" w:cs="仿宋_GB2312" w:hint="eastAsia"/>
          <w:sz w:val="32"/>
          <w:szCs w:val="32"/>
          <w:lang w:val="zh-CN"/>
        </w:rPr>
        <w:t>单</w:t>
      </w:r>
      <w:bookmarkStart w:id="20" w:name="_Hlk177982078"/>
      <w:r w:rsidR="006D0CDA">
        <w:rPr>
          <w:rFonts w:ascii="仿宋_GB2312" w:eastAsia="仿宋_GB2312" w:hAnsi="仿宋_GB2312" w:cs="仿宋_GB2312" w:hint="eastAsia"/>
          <w:sz w:val="32"/>
          <w:szCs w:val="32"/>
          <w:lang w:val="zh-CN"/>
        </w:rPr>
        <w:t>位人员医疗缴费基数调增，</w:t>
      </w:r>
      <w:r w:rsidR="006D0CDA" w:rsidRPr="006D0CDA">
        <w:rPr>
          <w:rFonts w:ascii="仿宋_GB2312" w:eastAsia="仿宋_GB2312" w:hAnsi="仿宋_GB2312" w:cs="仿宋_GB2312" w:hint="eastAsia"/>
          <w:sz w:val="32"/>
          <w:szCs w:val="32"/>
          <w:lang w:val="zh-CN"/>
        </w:rPr>
        <w:t>职工基本医疗保险缴费</w:t>
      </w:r>
      <w:r w:rsidR="006D0CDA">
        <w:rPr>
          <w:rFonts w:ascii="仿宋_GB2312" w:eastAsia="仿宋_GB2312" w:hAnsi="仿宋_GB2312" w:cs="仿宋_GB2312" w:hint="eastAsia"/>
          <w:sz w:val="32"/>
          <w:szCs w:val="32"/>
          <w:lang w:val="zh-CN"/>
        </w:rPr>
        <w:t>增加</w:t>
      </w:r>
      <w:bookmarkEnd w:id="20"/>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15.52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4.9</w:t>
      </w:r>
      <w:r w:rsidR="00ED61C3">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46.6</w:t>
      </w:r>
      <w:r w:rsidR="00ED61C3">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263CE8">
        <w:rPr>
          <w:rFonts w:ascii="仿宋_GB2312" w:eastAsia="仿宋_GB2312" w:hAnsi="仿宋_GB2312" w:cs="仿宋_GB2312" w:hint="eastAsia"/>
          <w:sz w:val="32"/>
          <w:szCs w:val="32"/>
        </w:rPr>
        <w:t>单</w:t>
      </w:r>
      <w:r w:rsidR="006D0CDA" w:rsidRPr="006D0CDA">
        <w:rPr>
          <w:rFonts w:ascii="仿宋_GB2312" w:eastAsia="仿宋_GB2312" w:hAnsi="仿宋_GB2312" w:cs="仿宋_GB2312" w:hint="eastAsia"/>
          <w:sz w:val="32"/>
          <w:szCs w:val="32"/>
          <w:lang w:val="zh-CN"/>
        </w:rPr>
        <w:t>位人员医疗缴费</w:t>
      </w:r>
      <w:r w:rsidR="006D0CDA" w:rsidRPr="006D0CDA">
        <w:rPr>
          <w:rFonts w:ascii="仿宋_GB2312" w:eastAsia="仿宋_GB2312" w:hAnsi="仿宋_GB2312" w:cs="仿宋_GB2312" w:hint="eastAsia"/>
          <w:sz w:val="32"/>
          <w:szCs w:val="32"/>
          <w:lang w:val="zh-CN"/>
        </w:rPr>
        <w:lastRenderedPageBreak/>
        <w:t>基数调增，职工基本医疗保险缴费增加</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3.99</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5.4</w:t>
      </w:r>
      <w:r w:rsidR="00ED61C3">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57.7</w:t>
      </w:r>
      <w:r w:rsidR="00ED61C3">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263CE8" w:rsidRPr="00263CE8">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43.27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13.4</w:t>
      </w:r>
      <w:r w:rsidR="00ED61C3">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6D0CDA">
        <w:rPr>
          <w:rFonts w:ascii="仿宋_GB2312" w:eastAsia="仿宋_GB2312" w:hAnsi="仿宋_GB2312" w:cs="仿宋_GB2312" w:hint="eastAsia"/>
          <w:sz w:val="32"/>
          <w:szCs w:val="32"/>
          <w:lang w:val="zh-CN"/>
        </w:rPr>
        <w:t>单位人员住房公积金缴费基数调增，人员公积金缴费增加</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资源勘探工业信息等支出（类）制造业（款）纺织业（项）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734.08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734.08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6D0CDA">
        <w:rPr>
          <w:rFonts w:ascii="仿宋_GB2312" w:eastAsia="仿宋_GB2312" w:hAnsi="仿宋_GB2312" w:cs="仿宋_GB2312" w:hint="eastAsia"/>
          <w:sz w:val="32"/>
          <w:szCs w:val="32"/>
          <w:lang w:val="zh-CN"/>
        </w:rPr>
        <w:t>本年单位增加</w:t>
      </w:r>
      <w:r w:rsidR="006D0CDA" w:rsidRPr="006D0CDA">
        <w:rPr>
          <w:rFonts w:ascii="仿宋_GB2312" w:eastAsia="仿宋_GB2312" w:hAnsi="仿宋_GB2312" w:cs="仿宋_GB2312" w:hint="eastAsia"/>
          <w:sz w:val="32"/>
          <w:szCs w:val="32"/>
          <w:lang w:val="zh-CN"/>
        </w:rPr>
        <w:t>纺织服装企业专项补贴资金</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节能环保支出（类）能源节约利用（款）能源节约利用（项）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0.99%</w:t>
      </w:r>
      <w:r>
        <w:rPr>
          <w:rFonts w:ascii="仿宋_GB2312" w:eastAsia="仿宋_GB2312" w:hAnsi="仿宋_GB2312" w:cs="仿宋_GB2312" w:hint="eastAsia"/>
          <w:sz w:val="32"/>
          <w:szCs w:val="32"/>
        </w:rPr>
        <w:t>，主要原因是：</w:t>
      </w:r>
      <w:r w:rsidR="006D0CDA">
        <w:rPr>
          <w:rFonts w:ascii="仿宋_GB2312" w:eastAsia="仿宋_GB2312" w:hAnsi="仿宋_GB2312" w:cs="仿宋_GB2312" w:hint="eastAsia"/>
          <w:sz w:val="32"/>
          <w:szCs w:val="32"/>
          <w:lang w:val="zh-CN"/>
        </w:rPr>
        <w:t>本年单位减少</w:t>
      </w:r>
      <w:r w:rsidR="006D0CDA" w:rsidRPr="006D0CDA">
        <w:rPr>
          <w:rFonts w:ascii="仿宋_GB2312" w:eastAsia="仿宋_GB2312" w:hAnsi="仿宋_GB2312" w:cs="仿宋_GB2312" w:hint="eastAsia"/>
          <w:sz w:val="32"/>
          <w:szCs w:val="32"/>
          <w:lang w:val="zh-CN"/>
        </w:rPr>
        <w:t>自治区工业节能减排专项资金</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43.21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43.21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6D0CDA">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资源勘探工业信息等支出（类）制造业（款）其他制</w:t>
      </w:r>
      <w:r>
        <w:rPr>
          <w:rFonts w:ascii="仿宋_GB2312" w:eastAsia="仿宋_GB2312" w:hAnsi="仿宋_GB2312" w:cs="仿宋_GB2312" w:hint="eastAsia"/>
          <w:sz w:val="32"/>
          <w:szCs w:val="32"/>
        </w:rPr>
        <w:lastRenderedPageBreak/>
        <w:t>造业支出（项）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772.00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788.00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50.51%</w:t>
      </w:r>
      <w:r>
        <w:rPr>
          <w:rFonts w:ascii="仿宋_GB2312" w:eastAsia="仿宋_GB2312" w:hAnsi="仿宋_GB2312" w:cs="仿宋_GB2312" w:hint="eastAsia"/>
          <w:sz w:val="32"/>
          <w:szCs w:val="32"/>
        </w:rPr>
        <w:t>，主要原因是：</w:t>
      </w:r>
      <w:r w:rsidR="006D0CDA">
        <w:rPr>
          <w:rFonts w:ascii="仿宋_GB2312" w:eastAsia="仿宋_GB2312" w:hAnsi="仿宋_GB2312" w:cs="仿宋_GB2312" w:hint="eastAsia"/>
          <w:sz w:val="32"/>
          <w:szCs w:val="32"/>
          <w:lang w:val="zh-CN"/>
        </w:rPr>
        <w:t>本年减少</w:t>
      </w:r>
      <w:r w:rsidR="006D0CDA" w:rsidRPr="006D0CDA">
        <w:rPr>
          <w:rFonts w:ascii="仿宋_GB2312" w:eastAsia="仿宋_GB2312" w:hAnsi="仿宋_GB2312" w:cs="仿宋_GB2312" w:hint="eastAsia"/>
          <w:sz w:val="32"/>
          <w:szCs w:val="32"/>
          <w:lang w:val="zh-CN"/>
        </w:rPr>
        <w:t>中央产业基础再造和制造业高质量发展专项资金</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社会保障和就业支出（类）行政事业单位养老支出（款）机关事业单位基本养老保险</w:t>
      </w:r>
      <w:r>
        <w:rPr>
          <w:rFonts w:ascii="仿宋_GB2312" w:eastAsia="仿宋_GB2312" w:hAnsi="仿宋_GB2312" w:cs="仿宋_GB2312" w:hint="eastAsia"/>
          <w:sz w:val="32"/>
          <w:szCs w:val="32"/>
        </w:rPr>
        <w:t>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57.19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6.8</w:t>
      </w:r>
      <w:r w:rsidR="00ED61C3">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13.6</w:t>
      </w:r>
      <w:r w:rsidR="00ED61C3">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6D0CDA" w:rsidRPr="006D0CDA">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资源勘探工业信息等支出（类）支持中小企业发展和管理支出（款）中小企业发展专项（项）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434.40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139.90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24.36%</w:t>
      </w:r>
      <w:r>
        <w:rPr>
          <w:rFonts w:ascii="仿宋_GB2312" w:eastAsia="仿宋_GB2312" w:hAnsi="仿宋_GB2312" w:cs="仿宋_GB2312" w:hint="eastAsia"/>
          <w:sz w:val="32"/>
          <w:szCs w:val="32"/>
        </w:rPr>
        <w:t>，主要原因是：</w:t>
      </w:r>
      <w:r w:rsidR="006D0CDA">
        <w:rPr>
          <w:rFonts w:ascii="仿宋_GB2312" w:eastAsia="仿宋_GB2312" w:hAnsi="仿宋_GB2312" w:cs="仿宋_GB2312" w:hint="eastAsia"/>
          <w:sz w:val="32"/>
          <w:szCs w:val="32"/>
          <w:lang w:val="zh-CN"/>
        </w:rPr>
        <w:t>本年减少</w:t>
      </w:r>
      <w:r w:rsidR="006D0CDA" w:rsidRPr="006D0CDA">
        <w:rPr>
          <w:rFonts w:ascii="仿宋_GB2312" w:eastAsia="仿宋_GB2312" w:hAnsi="仿宋_GB2312" w:cs="仿宋_GB2312" w:hint="eastAsia"/>
          <w:sz w:val="32"/>
          <w:szCs w:val="32"/>
          <w:lang w:val="zh-CN"/>
        </w:rPr>
        <w:t>自治区重点技术创新专项资金</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一般公共服务支出（类）政府办公厅（室）及相关机构事务（款）事业运行（项）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166.85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20.7</w:t>
      </w:r>
      <w:r w:rsidR="00ED61C3">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rPr>
        <w:t>14.23%</w:t>
      </w:r>
      <w:r>
        <w:rPr>
          <w:rFonts w:ascii="仿宋_GB2312" w:eastAsia="仿宋_GB2312" w:hAnsi="仿宋_GB2312" w:cs="仿宋_GB2312" w:hint="eastAsia"/>
          <w:sz w:val="32"/>
          <w:szCs w:val="32"/>
        </w:rPr>
        <w:t>，主要原因是：</w:t>
      </w:r>
      <w:r w:rsidR="00A3750E">
        <w:rPr>
          <w:rFonts w:ascii="仿宋_GB2312" w:eastAsia="仿宋_GB2312" w:hAnsi="仿宋_GB2312" w:cs="仿宋_GB2312" w:hint="eastAsia"/>
          <w:sz w:val="32"/>
          <w:szCs w:val="32"/>
          <w:lang w:val="zh-CN"/>
        </w:rPr>
        <w:t>单位人员薪资调增，人员工资、津补贴等人员经费较上年增加</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商业服务业等支出（类）涉外发展服务支出（款）其他涉外发展服务支出（项）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3,521.91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827.26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30.70%</w:t>
      </w:r>
      <w:r>
        <w:rPr>
          <w:rFonts w:ascii="仿宋_GB2312" w:eastAsia="仿宋_GB2312" w:hAnsi="仿宋_GB2312" w:cs="仿宋_GB2312" w:hint="eastAsia"/>
          <w:sz w:val="32"/>
          <w:szCs w:val="32"/>
        </w:rPr>
        <w:t>，主要原因是：</w:t>
      </w:r>
      <w:r w:rsidR="00A3750E">
        <w:rPr>
          <w:rFonts w:ascii="仿宋_GB2312" w:eastAsia="仿宋_GB2312" w:hAnsi="仿宋_GB2312" w:cs="仿宋_GB2312" w:hint="eastAsia"/>
          <w:sz w:val="32"/>
          <w:szCs w:val="32"/>
          <w:lang w:val="zh-CN"/>
        </w:rPr>
        <w:t>本年单位增加</w:t>
      </w:r>
      <w:r w:rsidR="00A3750E" w:rsidRPr="00A3750E">
        <w:rPr>
          <w:rFonts w:ascii="仿宋_GB2312" w:eastAsia="仿宋_GB2312" w:hAnsi="仿宋_GB2312" w:cs="仿宋_GB2312" w:hint="eastAsia"/>
          <w:sz w:val="32"/>
          <w:szCs w:val="32"/>
          <w:lang w:val="zh-CN"/>
        </w:rPr>
        <w:t>中央财政外经贸发展专项资金</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商业服务业等支出（类）商业流通事务（款）其他商业流通事务支出（项）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84.03</w:t>
      </w:r>
      <w:r>
        <w:rPr>
          <w:rFonts w:ascii="仿宋_GB2312" w:eastAsia="仿宋_GB2312" w:hAnsi="仿宋_GB2312" w:cs="仿宋_GB2312" w:hint="eastAsia"/>
          <w:sz w:val="32"/>
          <w:szCs w:val="32"/>
        </w:rPr>
        <w:t>万元，比上</w:t>
      </w:r>
      <w:r>
        <w:rPr>
          <w:rFonts w:ascii="仿宋_GB2312" w:eastAsia="仿宋_GB2312" w:hAnsi="仿宋_GB2312" w:cs="仿宋_GB2312" w:hint="eastAsia"/>
          <w:sz w:val="32"/>
          <w:szCs w:val="32"/>
        </w:rPr>
        <w:lastRenderedPageBreak/>
        <w:t>年决算减少</w:t>
      </w:r>
      <w:r>
        <w:rPr>
          <w:rFonts w:ascii="仿宋_GB2312" w:eastAsia="仿宋_GB2312" w:hAnsi="仿宋_GB2312" w:cs="仿宋_GB2312" w:hint="eastAsia"/>
          <w:sz w:val="32"/>
          <w:szCs w:val="32"/>
        </w:rPr>
        <w:t>2.99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3.44%</w:t>
      </w:r>
      <w:r>
        <w:rPr>
          <w:rFonts w:ascii="仿宋_GB2312" w:eastAsia="仿宋_GB2312" w:hAnsi="仿宋_GB2312" w:cs="仿宋_GB2312" w:hint="eastAsia"/>
          <w:sz w:val="32"/>
          <w:szCs w:val="32"/>
        </w:rPr>
        <w:t>，主要原因是：</w:t>
      </w:r>
      <w:r w:rsidR="00A3750E">
        <w:rPr>
          <w:rFonts w:ascii="仿宋_GB2312" w:eastAsia="仿宋_GB2312" w:hAnsi="仿宋_GB2312" w:cs="仿宋_GB2312" w:hint="eastAsia"/>
          <w:sz w:val="32"/>
          <w:szCs w:val="32"/>
          <w:lang w:val="zh-CN"/>
        </w:rPr>
        <w:t>本年单位减少</w:t>
      </w:r>
      <w:r w:rsidR="00A3750E" w:rsidRPr="00A3750E">
        <w:rPr>
          <w:rFonts w:ascii="仿宋_GB2312" w:eastAsia="仿宋_GB2312" w:hAnsi="仿宋_GB2312" w:cs="仿宋_GB2312" w:hint="eastAsia"/>
          <w:sz w:val="32"/>
          <w:szCs w:val="32"/>
          <w:lang w:val="zh-CN"/>
        </w:rPr>
        <w:t>销售平价羊肉补贴</w:t>
      </w:r>
      <w:r w:rsidR="00A3750E">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一般公共</w:t>
      </w:r>
      <w:r>
        <w:rPr>
          <w:rFonts w:ascii="仿宋_GB2312" w:eastAsia="仿宋_GB2312" w:hAnsi="仿宋_GB2312" w:cs="仿宋_GB2312" w:hint="eastAsia"/>
          <w:sz w:val="32"/>
          <w:szCs w:val="32"/>
        </w:rPr>
        <w:t>服务支出（类）政府办公厅（室）及相关机构事务（款）行政运行（项）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380.02</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70.14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15.58%</w:t>
      </w:r>
      <w:r>
        <w:rPr>
          <w:rFonts w:ascii="仿宋_GB2312" w:eastAsia="仿宋_GB2312" w:hAnsi="仿宋_GB2312" w:cs="仿宋_GB2312" w:hint="eastAsia"/>
          <w:sz w:val="32"/>
          <w:szCs w:val="32"/>
        </w:rPr>
        <w:t>，主要原因是：</w:t>
      </w:r>
      <w:r w:rsidR="00263CE8" w:rsidRPr="00263CE8">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4.81</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13.19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73.28%</w:t>
      </w:r>
      <w:r>
        <w:rPr>
          <w:rFonts w:ascii="仿宋_GB2312" w:eastAsia="仿宋_GB2312" w:hAnsi="仿宋_GB2312" w:cs="仿宋_GB2312" w:hint="eastAsia"/>
          <w:sz w:val="32"/>
          <w:szCs w:val="32"/>
        </w:rPr>
        <w:t>，主要原因是：</w:t>
      </w:r>
      <w:r w:rsidR="00A3750E">
        <w:rPr>
          <w:rFonts w:ascii="仿宋_GB2312" w:eastAsia="仿宋_GB2312" w:hAnsi="仿宋_GB2312" w:cs="仿宋_GB2312" w:hint="eastAsia"/>
          <w:sz w:val="32"/>
          <w:szCs w:val="32"/>
          <w:lang w:val="zh-CN"/>
        </w:rPr>
        <w:t>本年单位为民办实事业务经费较上年减少</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一般公共服务支出（类）政府办公厅（室）及相关机构事务（款）其他政府办公厅（室）及相关机构事务支出（项）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99.63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46.56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87.73%</w:t>
      </w:r>
      <w:r>
        <w:rPr>
          <w:rFonts w:ascii="仿宋_GB2312" w:eastAsia="仿宋_GB2312" w:hAnsi="仿宋_GB2312" w:cs="仿宋_GB2312" w:hint="eastAsia"/>
          <w:sz w:val="32"/>
          <w:szCs w:val="32"/>
        </w:rPr>
        <w:t>，主要原因是：</w:t>
      </w:r>
      <w:r w:rsidR="00A3750E">
        <w:rPr>
          <w:rFonts w:ascii="仿宋_GB2312" w:eastAsia="仿宋_GB2312" w:hAnsi="仿宋_GB2312" w:cs="仿宋_GB2312" w:hint="eastAsia"/>
          <w:sz w:val="32"/>
          <w:szCs w:val="32"/>
        </w:rPr>
        <w:t>本年单位增加</w:t>
      </w:r>
      <w:r w:rsidR="00A3750E" w:rsidRPr="00A3750E">
        <w:rPr>
          <w:rFonts w:ascii="仿宋_GB2312" w:eastAsia="仿宋_GB2312" w:hAnsi="仿宋_GB2312" w:cs="仿宋_GB2312" w:hint="eastAsia"/>
          <w:sz w:val="32"/>
          <w:szCs w:val="32"/>
          <w:lang w:val="zh-CN"/>
        </w:rPr>
        <w:t>付海联四季鲜市场资产审计、评估费用</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商业服务业等支出（类）其他商业服务业等支出（款）其他商业服务业等支出（项）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321.30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833.31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72.17%</w:t>
      </w:r>
      <w:r>
        <w:rPr>
          <w:rFonts w:ascii="仿宋_GB2312" w:eastAsia="仿宋_GB2312" w:hAnsi="仿宋_GB2312" w:cs="仿宋_GB2312" w:hint="eastAsia"/>
          <w:sz w:val="32"/>
          <w:szCs w:val="32"/>
        </w:rPr>
        <w:t>，主要原因是：</w:t>
      </w:r>
      <w:r w:rsidR="00A3750E">
        <w:rPr>
          <w:rFonts w:ascii="仿宋_GB2312" w:eastAsia="仿宋_GB2312" w:hAnsi="仿宋_GB2312" w:cs="仿宋_GB2312" w:hint="eastAsia"/>
          <w:sz w:val="32"/>
          <w:szCs w:val="32"/>
          <w:lang w:val="zh-CN"/>
        </w:rPr>
        <w:t>本年单位减少</w:t>
      </w:r>
      <w:r w:rsidR="00A3750E" w:rsidRPr="00A3750E">
        <w:rPr>
          <w:rFonts w:ascii="仿宋_GB2312" w:eastAsia="仿宋_GB2312" w:hAnsi="仿宋_GB2312" w:cs="仿宋_GB2312" w:hint="eastAsia"/>
          <w:sz w:val="32"/>
          <w:szCs w:val="32"/>
          <w:lang w:val="zh-CN"/>
        </w:rPr>
        <w:t>汽车消费补贴及汽车下乡专项行动补贴</w:t>
      </w:r>
      <w:r w:rsidR="00A3750E">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社会保障和就业支出（类）行政事</w:t>
      </w:r>
      <w:r>
        <w:rPr>
          <w:rFonts w:ascii="仿宋_GB2312" w:eastAsia="仿宋_GB2312" w:hAnsi="仿宋_GB2312" w:cs="仿宋_GB2312" w:hint="eastAsia"/>
          <w:sz w:val="32"/>
          <w:szCs w:val="32"/>
        </w:rPr>
        <w:t>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5.44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263CE8" w:rsidRPr="00263CE8">
        <w:rPr>
          <w:rFonts w:ascii="仿宋_GB2312" w:eastAsia="仿宋_GB2312" w:hint="eastAsia"/>
          <w:sz w:val="32"/>
          <w:szCs w:val="32"/>
          <w:lang w:val="zh-CN"/>
        </w:rPr>
        <w:t>单位本</w:t>
      </w:r>
      <w:r w:rsidR="00263CE8" w:rsidRPr="00263CE8">
        <w:rPr>
          <w:rFonts w:ascii="仿宋_GB2312" w:eastAsia="仿宋_GB2312" w:hint="eastAsia"/>
          <w:sz w:val="32"/>
          <w:szCs w:val="32"/>
          <w:lang w:val="zh-CN"/>
        </w:rPr>
        <w:lastRenderedPageBreak/>
        <w:t>年功能科目调整，此科目本年合并至主款科目反映，导致此经费减少</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0.44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263CE8" w:rsidRPr="00263CE8">
        <w:rPr>
          <w:rFonts w:ascii="仿宋_GB2312" w:eastAsia="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资源勘探工业信息等支出（类）支持中小企业发展和管理支出（款）其他支持中小企业发展和管理</w:t>
      </w:r>
      <w:r>
        <w:rPr>
          <w:rFonts w:ascii="仿宋_GB2312" w:eastAsia="仿宋_GB2312" w:hAnsi="仿宋_GB2312" w:cs="仿宋_GB2312" w:hint="eastAsia"/>
          <w:sz w:val="32"/>
          <w:szCs w:val="32"/>
        </w:rPr>
        <w:t>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3,000.00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1C6CBE">
        <w:rPr>
          <w:rFonts w:ascii="仿宋_GB2312" w:eastAsia="仿宋_GB2312" w:hAnsi="仿宋_GB2312" w:cs="仿宋_GB2312" w:hint="eastAsia"/>
          <w:sz w:val="32"/>
          <w:szCs w:val="32"/>
        </w:rPr>
        <w:t>本年减少</w:t>
      </w:r>
      <w:r w:rsidR="001C6CBE" w:rsidRPr="001C6CBE">
        <w:rPr>
          <w:rFonts w:ascii="仿宋_GB2312" w:eastAsia="仿宋_GB2312" w:hAnsi="仿宋_GB2312" w:cs="仿宋_GB2312" w:hint="eastAsia"/>
          <w:sz w:val="32"/>
          <w:szCs w:val="32"/>
          <w:lang w:val="zh-CN"/>
        </w:rPr>
        <w:t>中央产业基础再造和制造业高质量发展资金</w:t>
      </w:r>
      <w:r>
        <w:rPr>
          <w:rFonts w:ascii="仿宋_GB2312" w:eastAsia="仿宋_GB2312" w:hAnsi="仿宋_GB2312" w:cs="仿宋_GB2312" w:hint="eastAsia"/>
          <w:sz w:val="32"/>
          <w:szCs w:val="32"/>
          <w:lang w:val="zh-CN"/>
        </w:rPr>
        <w:t>。</w:t>
      </w:r>
    </w:p>
    <w:p w:rsidR="00652982" w:rsidRDefault="001D1D8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t>资源勘探工业信息等支出（类）其他资源勘探工业信息等支出（款）技术改造支出（项）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1,078.00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1C6CBE">
        <w:rPr>
          <w:rFonts w:ascii="仿宋_GB2312" w:eastAsia="仿宋_GB2312" w:hAnsi="仿宋_GB2312" w:cs="仿宋_GB2312" w:hint="eastAsia"/>
          <w:sz w:val="32"/>
          <w:szCs w:val="32"/>
        </w:rPr>
        <w:t>本年减少</w:t>
      </w:r>
      <w:r w:rsidR="001C6CBE" w:rsidRPr="001C6CBE">
        <w:rPr>
          <w:rFonts w:ascii="仿宋_GB2312" w:eastAsia="仿宋_GB2312" w:hAnsi="仿宋_GB2312" w:cs="仿宋_GB2312" w:hint="eastAsia"/>
          <w:sz w:val="32"/>
          <w:szCs w:val="32"/>
          <w:lang w:val="zh-CN"/>
        </w:rPr>
        <w:t>边境地区转移支付资金</w:t>
      </w:r>
      <w:r>
        <w:rPr>
          <w:rFonts w:ascii="仿宋_GB2312" w:eastAsia="仿宋_GB2312" w:hAnsi="仿宋_GB2312" w:cs="仿宋_GB2312" w:hint="eastAsia"/>
          <w:sz w:val="32"/>
          <w:szCs w:val="32"/>
          <w:lang w:val="zh-CN"/>
        </w:rPr>
        <w:t>。</w:t>
      </w:r>
    </w:p>
    <w:p w:rsidR="00652982" w:rsidRDefault="001D1D8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652982" w:rsidRDefault="001D1D8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732.66</w:t>
      </w:r>
      <w:r>
        <w:rPr>
          <w:rFonts w:ascii="仿宋_GB2312" w:eastAsia="仿宋_GB2312" w:hint="eastAsia"/>
          <w:sz w:val="32"/>
          <w:szCs w:val="32"/>
        </w:rPr>
        <w:t>万元，其中：人员经费</w:t>
      </w:r>
      <w:r>
        <w:rPr>
          <w:rFonts w:ascii="仿宋_GB2312" w:eastAsia="仿宋_GB2312" w:hint="eastAsia"/>
          <w:sz w:val="32"/>
          <w:szCs w:val="32"/>
        </w:rPr>
        <w:t>710.12</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医疗费、其他工资福利支出、离休费、</w:t>
      </w:r>
      <w:r>
        <w:rPr>
          <w:rFonts w:ascii="仿宋_GB2312" w:eastAsia="仿宋_GB2312" w:hint="eastAsia"/>
          <w:sz w:val="32"/>
          <w:szCs w:val="32"/>
        </w:rPr>
        <w:lastRenderedPageBreak/>
        <w:t>退休费、抚恤金、其他对个人和家庭的补助。</w:t>
      </w:r>
    </w:p>
    <w:p w:rsidR="00652982" w:rsidRDefault="001D1D8B">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22.55</w:t>
      </w:r>
      <w:r>
        <w:rPr>
          <w:rFonts w:ascii="仿宋_GB2312" w:eastAsia="仿宋_GB2312" w:hint="eastAsia"/>
          <w:sz w:val="32"/>
          <w:szCs w:val="32"/>
        </w:rPr>
        <w:t>万元，包括：办公费、印刷费、咨询费、手续费、邮电费、物业管理费、差旅费、公务用车运行维护费、其他交通费用</w:t>
      </w:r>
      <w:r w:rsidR="00A3750E">
        <w:rPr>
          <w:rFonts w:ascii="仿宋_GB2312" w:eastAsia="仿宋_GB2312" w:hint="eastAsia"/>
          <w:sz w:val="32"/>
          <w:szCs w:val="32"/>
        </w:rPr>
        <w:t>。</w:t>
      </w:r>
    </w:p>
    <w:p w:rsidR="00652982" w:rsidRDefault="001D1D8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652982" w:rsidRDefault="001D1D8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w:t>
      </w:r>
      <w:r>
        <w:rPr>
          <w:rFonts w:ascii="仿宋_GB2312" w:eastAsia="仿宋_GB2312" w:hint="eastAsia"/>
          <w:sz w:val="32"/>
          <w:szCs w:val="32"/>
          <w:lang w:val="zh-CN"/>
        </w:rPr>
        <w:t>费支出</w:t>
      </w:r>
      <w:r>
        <w:rPr>
          <w:rFonts w:ascii="仿宋_GB2312" w:eastAsia="仿宋_GB2312" w:hint="eastAsia"/>
          <w:sz w:val="32"/>
          <w:szCs w:val="32"/>
          <w:lang w:val="zh-CN"/>
        </w:rPr>
        <w:t>6.50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1.34</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25.97%,</w:t>
      </w:r>
      <w:r>
        <w:rPr>
          <w:rFonts w:ascii="仿宋_GB2312" w:eastAsia="仿宋_GB2312" w:hint="eastAsia"/>
          <w:sz w:val="32"/>
          <w:szCs w:val="32"/>
          <w:lang w:val="zh-CN"/>
        </w:rPr>
        <w:t>主要原因是：</w:t>
      </w:r>
      <w:r w:rsidR="00A3750E" w:rsidRPr="00A3750E">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bookmarkStart w:id="21" w:name="_Hlk176442959"/>
      <w:r w:rsidR="00A3750E">
        <w:rPr>
          <w:rFonts w:ascii="仿宋_GB2312" w:eastAsia="仿宋_GB2312" w:hint="eastAsia"/>
          <w:sz w:val="32"/>
          <w:szCs w:val="32"/>
          <w:lang w:val="zh-CN"/>
        </w:rPr>
        <w:t>本年无此项经费</w:t>
      </w:r>
      <w:bookmarkEnd w:id="21"/>
      <w:r>
        <w:rPr>
          <w:rFonts w:ascii="仿宋_GB2312" w:eastAsia="仿宋_GB2312" w:hint="eastAsia"/>
          <w:sz w:val="32"/>
          <w:szCs w:val="32"/>
          <w:lang w:val="zh-CN"/>
        </w:rPr>
        <w:t>；公务用车购置及运行维护费支出</w:t>
      </w:r>
      <w:r>
        <w:rPr>
          <w:rFonts w:ascii="仿宋_GB2312" w:eastAsia="仿宋_GB2312" w:hint="eastAsia"/>
          <w:sz w:val="32"/>
          <w:szCs w:val="32"/>
          <w:lang w:val="zh-CN"/>
        </w:rPr>
        <w:t>6.50</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1.34</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25.97%,</w:t>
      </w:r>
      <w:r>
        <w:rPr>
          <w:rFonts w:ascii="仿宋_GB2312" w:eastAsia="仿宋_GB2312" w:hint="eastAsia"/>
          <w:sz w:val="32"/>
          <w:szCs w:val="32"/>
          <w:lang w:val="zh-CN"/>
        </w:rPr>
        <w:t>主要原因是：</w:t>
      </w:r>
      <w:r w:rsidR="00A3750E" w:rsidRPr="00A3750E">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A3750E">
        <w:rPr>
          <w:rFonts w:ascii="仿宋_GB2312" w:eastAsia="仿宋_GB2312" w:hint="eastAsia"/>
          <w:sz w:val="32"/>
          <w:szCs w:val="32"/>
          <w:lang w:val="zh-CN"/>
        </w:rPr>
        <w:t>本年无此项经费</w:t>
      </w:r>
      <w:r>
        <w:rPr>
          <w:rFonts w:ascii="仿宋_GB2312" w:eastAsia="仿宋_GB2312" w:hint="eastAsia"/>
          <w:sz w:val="32"/>
          <w:szCs w:val="32"/>
          <w:lang w:val="zh-CN"/>
        </w:rPr>
        <w:t>。</w:t>
      </w:r>
    </w:p>
    <w:p w:rsidR="00652982" w:rsidRDefault="001D1D8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652982" w:rsidRDefault="001D1D8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A3750E">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652982" w:rsidRDefault="001D1D8B">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6.50</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6.50</w:t>
      </w:r>
      <w:r>
        <w:rPr>
          <w:rFonts w:ascii="仿宋_GB2312" w:eastAsia="仿宋_GB2312" w:hint="eastAsia"/>
          <w:sz w:val="32"/>
          <w:szCs w:val="32"/>
          <w:lang w:val="zh-CN"/>
        </w:rPr>
        <w:t>万元。公务用车运行维护费开支内容包括</w:t>
      </w:r>
      <w:bookmarkStart w:id="22" w:name="_Hlk176442988"/>
      <w:r w:rsidR="00A3750E" w:rsidRPr="00FB71B8">
        <w:rPr>
          <w:rFonts w:ascii="仿宋_GB2312" w:eastAsia="仿宋_GB2312" w:cs="仿宋_GB2312" w:hint="eastAsia"/>
          <w:kern w:val="0"/>
          <w:sz w:val="32"/>
          <w:szCs w:val="32"/>
        </w:rPr>
        <w:t>公务用车燃油费、车辆维修维护费、保险费、过路费等</w:t>
      </w:r>
      <w:bookmarkEnd w:id="22"/>
      <w:r>
        <w:rPr>
          <w:rFonts w:ascii="仿宋_GB2312" w:eastAsia="仿宋_GB2312" w:hint="eastAsia"/>
          <w:sz w:val="32"/>
          <w:szCs w:val="32"/>
          <w:lang w:val="zh-CN"/>
        </w:rPr>
        <w:t>。公务用车购置数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w:t>
      </w:r>
      <w:r>
        <w:rPr>
          <w:rFonts w:ascii="仿宋_GB2312" w:eastAsia="仿宋_GB2312" w:hint="eastAsia"/>
          <w:sz w:val="32"/>
          <w:szCs w:val="32"/>
          <w:lang w:val="zh-CN"/>
        </w:rPr>
        <w:lastRenderedPageBreak/>
        <w:t>保有量</w:t>
      </w:r>
      <w:r>
        <w:rPr>
          <w:rFonts w:ascii="仿宋_GB2312" w:eastAsia="仿宋_GB2312" w:hint="eastAsia"/>
          <w:sz w:val="32"/>
          <w:szCs w:val="32"/>
          <w:lang w:val="zh-CN"/>
        </w:rPr>
        <w:t>3</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3" w:name="_Hlk182228276"/>
      <w:r w:rsidR="001C6CBE" w:rsidRPr="005623D0">
        <w:rPr>
          <w:rFonts w:ascii="仿宋_GB2312" w:eastAsia="仿宋_GB2312" w:hint="eastAsia"/>
          <w:sz w:val="32"/>
          <w:szCs w:val="32"/>
          <w:lang w:val="zh-CN"/>
        </w:rPr>
        <w:t>我单位借用其他单位车辆，公务用车维护费在我单位反应</w:t>
      </w:r>
      <w:bookmarkEnd w:id="23"/>
      <w:r>
        <w:rPr>
          <w:rFonts w:ascii="仿宋_GB2312" w:eastAsia="仿宋_GB2312" w:hint="eastAsia"/>
          <w:sz w:val="32"/>
          <w:szCs w:val="32"/>
          <w:lang w:val="zh-CN"/>
        </w:rPr>
        <w:t>。</w:t>
      </w:r>
    </w:p>
    <w:p w:rsidR="00652982" w:rsidRDefault="001D1D8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w:t>
      </w:r>
      <w:r>
        <w:rPr>
          <w:rFonts w:ascii="仿宋_GB2312" w:eastAsia="仿宋_GB2312" w:hint="eastAsia"/>
          <w:sz w:val="32"/>
          <w:szCs w:val="32"/>
          <w:lang w:val="zh-CN"/>
        </w:rPr>
        <w:t>容包括</w:t>
      </w:r>
      <w:r w:rsidR="00A3750E">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652982" w:rsidRDefault="001D1D8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6.50</w:t>
      </w:r>
      <w:r>
        <w:rPr>
          <w:rFonts w:ascii="仿宋_GB2312" w:eastAsia="仿宋_GB2312" w:hint="eastAsia"/>
          <w:sz w:val="32"/>
          <w:szCs w:val="32"/>
          <w:lang w:val="zh-CN"/>
        </w:rPr>
        <w:t>万元，决算数</w:t>
      </w:r>
      <w:r>
        <w:rPr>
          <w:rFonts w:ascii="仿宋_GB2312" w:eastAsia="仿宋_GB2312" w:hint="eastAsia"/>
          <w:sz w:val="32"/>
          <w:szCs w:val="32"/>
          <w:lang w:val="zh-CN"/>
        </w:rPr>
        <w:t>6.50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A3750E" w:rsidRPr="00A3750E">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A3750E" w:rsidRPr="00A3750E">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A3750E" w:rsidRPr="00A3750E">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6.50</w:t>
      </w:r>
      <w:r>
        <w:rPr>
          <w:rFonts w:ascii="仿宋_GB2312" w:eastAsia="仿宋_GB2312" w:hint="eastAsia"/>
          <w:sz w:val="32"/>
          <w:szCs w:val="32"/>
          <w:lang w:val="zh-CN"/>
        </w:rPr>
        <w:t>万元，决算数</w:t>
      </w:r>
      <w:r>
        <w:rPr>
          <w:rFonts w:ascii="仿宋_GB2312" w:eastAsia="仿宋_GB2312" w:hint="eastAsia"/>
          <w:sz w:val="32"/>
          <w:szCs w:val="32"/>
          <w:lang w:val="zh-CN"/>
        </w:rPr>
        <w:t>6.50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A3750E" w:rsidRPr="00A3750E">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A3750E" w:rsidRPr="00A3750E">
        <w:rPr>
          <w:rFonts w:ascii="仿宋_GB2312" w:eastAsia="仿宋_GB2312" w:hint="eastAsia"/>
          <w:sz w:val="32"/>
          <w:szCs w:val="32"/>
          <w:lang w:val="zh-CN"/>
        </w:rPr>
        <w:t>本年无此项经费</w:t>
      </w:r>
      <w:r>
        <w:rPr>
          <w:rFonts w:ascii="仿宋_GB2312" w:eastAsia="仿宋_GB2312" w:hint="eastAsia"/>
          <w:sz w:val="32"/>
          <w:szCs w:val="32"/>
          <w:lang w:val="zh-CN"/>
        </w:rPr>
        <w:t>。</w:t>
      </w:r>
    </w:p>
    <w:p w:rsidR="00652982" w:rsidRDefault="001D1D8B">
      <w:pPr>
        <w:ind w:firstLineChars="200" w:firstLine="640"/>
        <w:jc w:val="left"/>
        <w:outlineLvl w:val="1"/>
        <w:rPr>
          <w:rFonts w:ascii="黑体" w:eastAsia="黑体" w:hAnsi="黑体" w:cs="宋体"/>
          <w:bCs/>
          <w:kern w:val="0"/>
          <w:sz w:val="32"/>
          <w:szCs w:val="32"/>
        </w:rPr>
      </w:pPr>
      <w:bookmarkStart w:id="24" w:name="_Toc5810"/>
      <w:bookmarkStart w:id="25" w:name="_Toc7927"/>
      <w:r>
        <w:rPr>
          <w:rFonts w:ascii="黑体" w:eastAsia="黑体" w:hAnsi="黑体" w:cs="宋体" w:hint="eastAsia"/>
          <w:bCs/>
          <w:kern w:val="0"/>
          <w:sz w:val="32"/>
          <w:szCs w:val="32"/>
        </w:rPr>
        <w:t>八、政府性基金预算财政拨款收入支出决算情况说明</w:t>
      </w:r>
      <w:bookmarkEnd w:id="24"/>
      <w:bookmarkEnd w:id="25"/>
    </w:p>
    <w:p w:rsidR="00652982" w:rsidRDefault="001D1D8B">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652982" w:rsidRDefault="001D1D8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652982" w:rsidRDefault="001D1D8B">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w:t>
      </w:r>
      <w:r>
        <w:rPr>
          <w:rFonts w:ascii="仿宋_GB2312" w:eastAsia="仿宋_GB2312" w:hint="eastAsia"/>
          <w:sz w:val="32"/>
          <w:szCs w:val="32"/>
        </w:rPr>
        <w:t>经营预算财政拨款收入支出决算表为空表。</w:t>
      </w:r>
    </w:p>
    <w:p w:rsidR="00652982" w:rsidRDefault="001D1D8B">
      <w:pPr>
        <w:ind w:firstLineChars="200" w:firstLine="640"/>
        <w:jc w:val="left"/>
        <w:outlineLvl w:val="1"/>
        <w:rPr>
          <w:rFonts w:ascii="黑体" w:eastAsia="黑体" w:hAnsi="黑体" w:cs="宋体"/>
          <w:bCs/>
          <w:kern w:val="0"/>
          <w:sz w:val="32"/>
          <w:szCs w:val="32"/>
        </w:rPr>
      </w:pPr>
      <w:bookmarkStart w:id="26" w:name="_Toc1235"/>
      <w:bookmarkStart w:id="27" w:name="_Toc7314"/>
      <w:r>
        <w:rPr>
          <w:rFonts w:ascii="黑体" w:eastAsia="黑体" w:hAnsi="黑体" w:cs="宋体" w:hint="eastAsia"/>
          <w:bCs/>
          <w:kern w:val="0"/>
          <w:sz w:val="32"/>
          <w:szCs w:val="32"/>
        </w:rPr>
        <w:t>十、其他重要事项的情况说明</w:t>
      </w:r>
      <w:bookmarkEnd w:id="26"/>
      <w:bookmarkEnd w:id="27"/>
    </w:p>
    <w:p w:rsidR="00652982" w:rsidRDefault="001D1D8B">
      <w:pPr>
        <w:ind w:firstLineChars="200" w:firstLine="640"/>
        <w:jc w:val="left"/>
        <w:outlineLvl w:val="2"/>
        <w:rPr>
          <w:rFonts w:ascii="黑体" w:eastAsia="黑体" w:hAnsi="黑体"/>
          <w:sz w:val="32"/>
          <w:szCs w:val="32"/>
        </w:rPr>
      </w:pPr>
      <w:bookmarkStart w:id="28" w:name="_Toc14519"/>
      <w:bookmarkStart w:id="29" w:name="_Toc13105"/>
      <w:r>
        <w:rPr>
          <w:rFonts w:ascii="黑体" w:eastAsia="黑体" w:hAnsi="黑体" w:hint="eastAsia"/>
          <w:sz w:val="32"/>
          <w:szCs w:val="32"/>
        </w:rPr>
        <w:t>（一）机关运行经费支出情况</w:t>
      </w:r>
      <w:bookmarkEnd w:id="28"/>
      <w:bookmarkEnd w:id="29"/>
    </w:p>
    <w:p w:rsidR="00652982" w:rsidRDefault="001D1D8B">
      <w:pPr>
        <w:ind w:firstLineChars="200" w:firstLine="640"/>
        <w:rPr>
          <w:rFonts w:ascii="仿宋_GB2312" w:eastAsia="仿宋_GB2312" w:hAnsi="仿宋_GB2312" w:cs="仿宋_GB2312"/>
          <w:sz w:val="32"/>
          <w:szCs w:val="32"/>
          <w:lang w:val="zh-CN"/>
        </w:rPr>
      </w:pPr>
      <w:bookmarkStart w:id="30" w:name="_Toc227"/>
      <w:bookmarkStart w:id="31"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昌吉市商务和工业信息化局（行政单位和参照公务员法管理事业单位）机关运行经费支出</w:t>
      </w:r>
      <w:r>
        <w:rPr>
          <w:rFonts w:ascii="仿宋_GB2312" w:eastAsia="仿宋_GB2312" w:hAnsi="仿宋_GB2312" w:cs="仿宋_GB2312" w:hint="eastAsia"/>
          <w:sz w:val="32"/>
          <w:szCs w:val="32"/>
        </w:rPr>
        <w:t>22.55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3.27</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16.96%</w:t>
      </w:r>
      <w:r>
        <w:rPr>
          <w:rFonts w:ascii="仿宋_GB2312" w:eastAsia="仿宋_GB2312" w:hAnsi="仿宋_GB2312" w:cs="仿宋_GB2312" w:hint="eastAsia"/>
          <w:sz w:val="32"/>
          <w:szCs w:val="32"/>
          <w:lang w:val="zh-CN"/>
        </w:rPr>
        <w:t>，主要原因是：</w:t>
      </w:r>
      <w:r w:rsidR="00A3750E">
        <w:rPr>
          <w:rFonts w:ascii="仿宋_GB2312" w:eastAsia="仿宋_GB2312" w:hAnsi="仿宋_GB2312" w:cs="仿宋_GB2312" w:hint="eastAsia"/>
          <w:sz w:val="32"/>
          <w:szCs w:val="32"/>
          <w:lang w:val="zh-CN"/>
        </w:rPr>
        <w:t>本年单位办公经费、车辆运行维护经费较上年增加</w:t>
      </w:r>
      <w:r>
        <w:rPr>
          <w:rFonts w:ascii="仿宋_GB2312" w:eastAsia="仿宋_GB2312" w:hAnsi="仿宋_GB2312" w:cs="仿宋_GB2312" w:hint="eastAsia"/>
          <w:sz w:val="32"/>
          <w:szCs w:val="32"/>
          <w:lang w:val="zh-CN"/>
        </w:rPr>
        <w:t>。</w:t>
      </w:r>
    </w:p>
    <w:p w:rsidR="00652982" w:rsidRDefault="001D1D8B">
      <w:pPr>
        <w:ind w:firstLineChars="200" w:firstLine="640"/>
        <w:jc w:val="left"/>
        <w:rPr>
          <w:rFonts w:eastAsia="黑体"/>
          <w:sz w:val="32"/>
          <w:szCs w:val="30"/>
          <w:lang w:val="zh-CN"/>
        </w:rPr>
      </w:pPr>
      <w:r>
        <w:rPr>
          <w:rFonts w:eastAsia="黑体" w:hint="eastAsia"/>
          <w:sz w:val="32"/>
          <w:szCs w:val="30"/>
          <w:lang w:val="zh-CN"/>
        </w:rPr>
        <w:t>（二）政府采购情况</w:t>
      </w:r>
      <w:bookmarkEnd w:id="30"/>
      <w:bookmarkEnd w:id="31"/>
    </w:p>
    <w:p w:rsidR="00652982" w:rsidRDefault="001D1D8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17.01</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5.22</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11.80</w:t>
      </w:r>
      <w:r>
        <w:rPr>
          <w:rFonts w:ascii="仿宋_GB2312" w:eastAsia="仿宋_GB2312" w:hAnsi="仿宋_GB2312" w:cs="仿宋_GB2312" w:hint="eastAsia"/>
          <w:sz w:val="32"/>
          <w:szCs w:val="32"/>
          <w:lang w:val="zh-CN"/>
        </w:rPr>
        <w:t>万元。</w:t>
      </w:r>
    </w:p>
    <w:p w:rsidR="00652982" w:rsidRDefault="001D1D8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16.78</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98.65%</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11.51</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67.67%</w:t>
      </w:r>
      <w:r>
        <w:rPr>
          <w:rFonts w:ascii="仿宋_GB2312" w:eastAsia="仿宋_GB2312" w:hAnsi="仿宋_GB2312" w:cs="仿宋_GB2312" w:hint="eastAsia"/>
          <w:sz w:val="32"/>
          <w:szCs w:val="32"/>
        </w:rPr>
        <w:t>。</w:t>
      </w:r>
    </w:p>
    <w:p w:rsidR="00652982" w:rsidRPr="00A3750E" w:rsidRDefault="001D1D8B">
      <w:pPr>
        <w:ind w:firstLineChars="200" w:firstLine="640"/>
        <w:jc w:val="left"/>
        <w:rPr>
          <w:rFonts w:eastAsia="黑体"/>
          <w:sz w:val="32"/>
          <w:szCs w:val="30"/>
          <w:lang w:val="zh-CN"/>
        </w:rPr>
      </w:pPr>
      <w:bookmarkStart w:id="32" w:name="_Toc4591"/>
      <w:bookmarkStart w:id="33" w:name="_Toc8391"/>
      <w:r w:rsidRPr="00A3750E">
        <w:rPr>
          <w:rFonts w:eastAsia="黑体" w:hint="eastAsia"/>
          <w:sz w:val="32"/>
          <w:szCs w:val="30"/>
          <w:lang w:val="zh-CN"/>
        </w:rPr>
        <w:t>（三）国有资产占用情况说明</w:t>
      </w:r>
      <w:bookmarkEnd w:id="32"/>
      <w:bookmarkEnd w:id="33"/>
    </w:p>
    <w:p w:rsidR="00652982" w:rsidRDefault="001D1D8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105.10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16.32</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w:t>
      </w:r>
      <w:r>
        <w:rPr>
          <w:rFonts w:ascii="仿宋_GB2312" w:eastAsia="仿宋_GB2312" w:hAnsi="仿宋_GB2312" w:cs="仿宋_GB2312" w:hint="eastAsia"/>
          <w:sz w:val="32"/>
          <w:szCs w:val="32"/>
          <w:lang w:val="zh-CN"/>
        </w:rPr>
        <w:lastRenderedPageBreak/>
        <w:t>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辆，其他用车主要是：</w:t>
      </w:r>
      <w:r w:rsidR="00B22A9E">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652982" w:rsidRDefault="001D1D8B">
      <w:pPr>
        <w:ind w:firstLineChars="200" w:firstLine="640"/>
        <w:jc w:val="left"/>
        <w:outlineLvl w:val="1"/>
        <w:rPr>
          <w:rFonts w:ascii="黑体" w:eastAsia="黑体" w:hAnsi="黑体" w:cs="宋体"/>
          <w:bCs/>
          <w:kern w:val="0"/>
          <w:sz w:val="32"/>
          <w:szCs w:val="32"/>
        </w:rPr>
      </w:pPr>
      <w:bookmarkStart w:id="34" w:name="_Toc435"/>
      <w:bookmarkStart w:id="35" w:name="_Toc11283"/>
      <w:r>
        <w:rPr>
          <w:rFonts w:ascii="黑体" w:eastAsia="黑体" w:hAnsi="黑体" w:cs="宋体" w:hint="eastAsia"/>
          <w:bCs/>
          <w:kern w:val="0"/>
          <w:sz w:val="32"/>
          <w:szCs w:val="32"/>
        </w:rPr>
        <w:t>十一、预算绩效的情况说明</w:t>
      </w:r>
      <w:bookmarkEnd w:id="34"/>
      <w:bookmarkEnd w:id="35"/>
    </w:p>
    <w:p w:rsidR="00652982" w:rsidRDefault="001D1D8B">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B22A9E" w:rsidRPr="00B22A9E">
        <w:rPr>
          <w:rFonts w:ascii="仿宋_GB2312" w:eastAsia="仿宋_GB2312"/>
          <w:sz w:val="32"/>
          <w:szCs w:val="32"/>
        </w:rPr>
        <w:t>6,804.82</w:t>
      </w:r>
      <w:r>
        <w:rPr>
          <w:rFonts w:ascii="仿宋_GB2312" w:eastAsia="仿宋_GB2312" w:hint="eastAsia"/>
          <w:sz w:val="32"/>
          <w:szCs w:val="32"/>
        </w:rPr>
        <w:t>万元，实际执行总额</w:t>
      </w:r>
      <w:r w:rsidR="00B22A9E" w:rsidRPr="00B22A9E">
        <w:rPr>
          <w:rFonts w:ascii="仿宋_GB2312" w:eastAsia="仿宋_GB2312"/>
          <w:sz w:val="32"/>
          <w:szCs w:val="32"/>
        </w:rPr>
        <w:t>6,804.82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B22A9E" w:rsidRPr="00B22A9E">
        <w:rPr>
          <w:rFonts w:ascii="仿宋_GB2312" w:eastAsia="仿宋_GB2312"/>
          <w:sz w:val="32"/>
          <w:szCs w:val="32"/>
        </w:rPr>
        <w:t>1</w:t>
      </w:r>
      <w:r w:rsidR="00B22A9E">
        <w:rPr>
          <w:rFonts w:ascii="仿宋_GB2312" w:eastAsia="仿宋_GB2312" w:hint="eastAsia"/>
          <w:sz w:val="32"/>
          <w:szCs w:val="32"/>
        </w:rPr>
        <w:t>9</w:t>
      </w:r>
      <w:r>
        <w:rPr>
          <w:rFonts w:ascii="仿宋_GB2312" w:eastAsia="仿宋_GB2312" w:hint="eastAsia"/>
          <w:sz w:val="32"/>
          <w:szCs w:val="32"/>
        </w:rPr>
        <w:t>个，全年预算数</w:t>
      </w:r>
      <w:r w:rsidR="00B22A9E" w:rsidRPr="00B22A9E">
        <w:rPr>
          <w:rFonts w:ascii="仿宋_GB2312" w:eastAsia="仿宋_GB2312"/>
          <w:sz w:val="32"/>
          <w:szCs w:val="32"/>
        </w:rPr>
        <w:t>6,062.84</w:t>
      </w:r>
      <w:r>
        <w:rPr>
          <w:rFonts w:ascii="仿宋_GB2312" w:eastAsia="仿宋_GB2312" w:hint="eastAsia"/>
          <w:sz w:val="32"/>
          <w:szCs w:val="32"/>
        </w:rPr>
        <w:t>万元，全年执行数</w:t>
      </w:r>
      <w:r w:rsidR="00B22A9E" w:rsidRPr="00B22A9E">
        <w:rPr>
          <w:rFonts w:ascii="仿宋_GB2312" w:eastAsia="仿宋_GB2312"/>
          <w:sz w:val="32"/>
          <w:szCs w:val="32"/>
        </w:rPr>
        <w:t>6,062.14</w:t>
      </w:r>
      <w:r>
        <w:rPr>
          <w:rFonts w:ascii="仿宋_GB2312" w:eastAsia="仿宋_GB2312" w:hint="eastAsia"/>
          <w:sz w:val="32"/>
          <w:szCs w:val="32"/>
        </w:rPr>
        <w:t>万元。预算绩效管理取得的成效：</w:t>
      </w:r>
      <w:r w:rsidR="00B22A9E" w:rsidRPr="00B22A9E">
        <w:rPr>
          <w:rFonts w:ascii="仿宋_GB2312" w:eastAsia="仿宋_GB2312" w:hint="eastAsia"/>
          <w:sz w:val="32"/>
          <w:szCs w:val="32"/>
        </w:rPr>
        <w:t>一是做好群众服务工作，保障社会大局稳定，提高群众安全感；二是促进统筹规划和综合协调，提升人居环境质量,提升群众人居环境</w:t>
      </w:r>
      <w:r>
        <w:rPr>
          <w:rFonts w:ascii="仿宋_GB2312" w:eastAsia="仿宋_GB2312" w:hint="eastAsia"/>
          <w:sz w:val="32"/>
          <w:szCs w:val="32"/>
        </w:rPr>
        <w:t>。发现的问题及原因：</w:t>
      </w:r>
      <w:r w:rsidR="00B22A9E" w:rsidRPr="00B22A9E">
        <w:rPr>
          <w:rFonts w:ascii="仿宋_GB2312" w:eastAsia="仿宋_GB2312" w:hint="eastAsia"/>
          <w:sz w:val="32"/>
          <w:szCs w:val="32"/>
        </w:rPr>
        <w:t>一是部门绩效管理理念尚未牢固树立，绩效管理专业人员匮乏；二是单位内部绩效管理工作力量薄弱，多数以财务人员牵头开展绩效管理，工作推动机制不全，业务人员业务能力和素质还有待进一步提升</w:t>
      </w:r>
      <w:r>
        <w:rPr>
          <w:rFonts w:ascii="仿宋_GB2312" w:eastAsia="仿宋_GB2312" w:hint="eastAsia"/>
          <w:sz w:val="32"/>
          <w:szCs w:val="32"/>
        </w:rPr>
        <w:t>。下一步改进措施：</w:t>
      </w:r>
      <w:r w:rsidR="00B22A9E" w:rsidRPr="00B22A9E">
        <w:rPr>
          <w:rFonts w:ascii="仿宋_GB2312" w:eastAsia="仿宋_GB2312" w:hint="eastAsia"/>
          <w:sz w:val="32"/>
          <w:szCs w:val="32"/>
        </w:rPr>
        <w:t>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rsidR="00B22A9E" w:rsidRPr="00EB08A3" w:rsidRDefault="00B22A9E" w:rsidP="00B22A9E">
      <w:pPr>
        <w:jc w:val="left"/>
        <w:rPr>
          <w:rFonts w:ascii="宋体" w:hAnsi="宋体" w:cs="宋体"/>
          <w:b/>
          <w:bCs/>
          <w:kern w:val="0"/>
          <w:sz w:val="18"/>
          <w:szCs w:val="18"/>
        </w:rPr>
      </w:pPr>
      <w:bookmarkStart w:id="36" w:name="_Hlk174962300"/>
    </w:p>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部门（单位）整体支出绩效目标自评表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tblPr>
      <w:tblGrid>
        <w:gridCol w:w="993"/>
        <w:gridCol w:w="1417"/>
        <w:gridCol w:w="1418"/>
        <w:gridCol w:w="1276"/>
        <w:gridCol w:w="1701"/>
        <w:gridCol w:w="1134"/>
        <w:gridCol w:w="992"/>
        <w:gridCol w:w="720"/>
        <w:gridCol w:w="284"/>
      </w:tblGrid>
      <w:tr w:rsidR="00B22A9E" w:rsidRPr="008A51CD" w:rsidTr="00BD1B1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rsidR="00B22A9E" w:rsidRDefault="00B22A9E" w:rsidP="00BD1B17">
            <w:pPr>
              <w:jc w:val="center"/>
            </w:pPr>
            <w:r>
              <w:rPr>
                <w:rFonts w:ascii="宋体" w:hAnsi="宋体"/>
                <w:sz w:val="18"/>
              </w:rPr>
              <w:t>昌吉市商务和工业信息化局</w:t>
            </w:r>
          </w:p>
        </w:tc>
        <w:tc>
          <w:tcPr>
            <w:tcW w:w="284" w:type="dxa"/>
            <w:tcBorders>
              <w:top w:val="nil"/>
              <w:left w:val="nil"/>
              <w:bottom w:val="nil"/>
              <w:right w:val="nil"/>
            </w:tcBorders>
            <w:shd w:val="clear" w:color="auto" w:fill="auto"/>
            <w:noWrap/>
            <w:vAlign w:val="center"/>
            <w:hideMark/>
          </w:tcPr>
          <w:p w:rsidR="00B22A9E" w:rsidRPr="008A51CD" w:rsidRDefault="00B22A9E" w:rsidP="00BD1B17">
            <w:pPr>
              <w:widowControl/>
              <w:jc w:val="left"/>
              <w:rPr>
                <w:rFonts w:ascii="宋体" w:hAnsi="宋体" w:cs="宋体"/>
                <w:b/>
                <w:bCs/>
                <w:kern w:val="0"/>
                <w:sz w:val="18"/>
                <w:szCs w:val="18"/>
              </w:rPr>
            </w:pPr>
          </w:p>
        </w:tc>
      </w:tr>
      <w:tr w:rsidR="00B22A9E" w:rsidRPr="008A51CD" w:rsidTr="00BD1B1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rsidR="00B22A9E" w:rsidRPr="008A51CD" w:rsidRDefault="00B22A9E" w:rsidP="00BD1B17">
            <w:pPr>
              <w:widowControl/>
              <w:jc w:val="center"/>
              <w:rPr>
                <w:rFonts w:ascii="宋体" w:hAnsi="宋体" w:cs="宋体"/>
                <w:b/>
                <w:bCs/>
                <w:kern w:val="0"/>
                <w:sz w:val="18"/>
                <w:szCs w:val="18"/>
              </w:rPr>
            </w:pPr>
          </w:p>
        </w:tc>
      </w:tr>
      <w:tr w:rsidR="00B22A9E" w:rsidRPr="008A51CD" w:rsidTr="00BD1B1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22A9E" w:rsidRPr="008A51CD" w:rsidRDefault="00B22A9E"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rsidR="00B22A9E" w:rsidRPr="008A51CD" w:rsidRDefault="00B22A9E"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2,620.00</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4,477.41</w:t>
            </w:r>
          </w:p>
        </w:tc>
        <w:tc>
          <w:tcPr>
            <w:tcW w:w="1701"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4,477.41</w:t>
            </w:r>
          </w:p>
        </w:tc>
        <w:tc>
          <w:tcPr>
            <w:tcW w:w="1134"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rsidR="00B22A9E" w:rsidRPr="008A51CD" w:rsidRDefault="00B22A9E" w:rsidP="00BD1B17">
            <w:pPr>
              <w:widowControl/>
              <w:jc w:val="center"/>
              <w:rPr>
                <w:rFonts w:ascii="宋体" w:hAnsi="宋体" w:cs="宋体"/>
                <w:b/>
                <w:bCs/>
                <w:kern w:val="0"/>
                <w:sz w:val="18"/>
                <w:szCs w:val="18"/>
              </w:rPr>
            </w:pPr>
          </w:p>
        </w:tc>
      </w:tr>
      <w:tr w:rsidR="00B22A9E" w:rsidRPr="008A51CD" w:rsidTr="00BD1B1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B22A9E" w:rsidRPr="008A51CD" w:rsidRDefault="00B22A9E"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B22A9E" w:rsidRPr="008A51CD" w:rsidRDefault="00B22A9E"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200.00</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178.71</w:t>
            </w:r>
          </w:p>
        </w:tc>
        <w:tc>
          <w:tcPr>
            <w:tcW w:w="1701"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178.71</w:t>
            </w:r>
          </w:p>
        </w:tc>
        <w:tc>
          <w:tcPr>
            <w:tcW w:w="1134" w:type="dxa"/>
            <w:tcBorders>
              <w:top w:val="nil"/>
              <w:left w:val="nil"/>
              <w:bottom w:val="single" w:sz="4" w:space="0" w:color="auto"/>
              <w:right w:val="single" w:sz="4" w:space="0" w:color="auto"/>
            </w:tcBorders>
            <w:shd w:val="clear" w:color="auto" w:fill="auto"/>
            <w:vAlign w:val="center"/>
          </w:tcPr>
          <w:p w:rsidR="00B22A9E" w:rsidRPr="008A51CD" w:rsidRDefault="00B22A9E" w:rsidP="00BD1B17">
            <w:pPr>
              <w:widowControl/>
              <w:jc w:val="center"/>
              <w:rPr>
                <w:rFonts w:ascii="宋体" w:hAnsi="宋体" w:cs="宋体"/>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B22A9E" w:rsidRPr="008A51CD" w:rsidRDefault="00B22A9E" w:rsidP="00BD1B17">
            <w:pPr>
              <w:widowControl/>
              <w:jc w:val="center"/>
              <w:rPr>
                <w:rFonts w:ascii="宋体" w:hAnsi="宋体" w:cs="宋体"/>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B22A9E" w:rsidRPr="008A51CD" w:rsidRDefault="00B22A9E" w:rsidP="00BD1B17">
            <w:pPr>
              <w:widowControl/>
              <w:jc w:val="center"/>
              <w:rPr>
                <w:rFonts w:ascii="宋体" w:hAnsi="宋体" w:cs="宋体"/>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B22A9E" w:rsidRPr="008A51CD" w:rsidRDefault="00B22A9E" w:rsidP="00BD1B17">
            <w:pPr>
              <w:widowControl/>
              <w:jc w:val="center"/>
              <w:rPr>
                <w:rFonts w:ascii="宋体" w:hAnsi="宋体" w:cs="宋体"/>
                <w:kern w:val="0"/>
                <w:sz w:val="18"/>
                <w:szCs w:val="18"/>
              </w:rPr>
            </w:pPr>
          </w:p>
        </w:tc>
      </w:tr>
      <w:tr w:rsidR="00B22A9E" w:rsidRPr="008A51CD" w:rsidTr="00BD1B1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B22A9E" w:rsidRPr="008A51CD" w:rsidRDefault="00B22A9E"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B22A9E" w:rsidRPr="008A51CD" w:rsidRDefault="00B22A9E"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497.80</w:t>
            </w:r>
          </w:p>
        </w:tc>
        <w:tc>
          <w:tcPr>
            <w:tcW w:w="1701"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497.80</w:t>
            </w:r>
          </w:p>
        </w:tc>
        <w:tc>
          <w:tcPr>
            <w:tcW w:w="1134" w:type="dxa"/>
            <w:tcBorders>
              <w:top w:val="nil"/>
              <w:left w:val="nil"/>
              <w:bottom w:val="single" w:sz="4" w:space="0" w:color="auto"/>
              <w:right w:val="single" w:sz="4" w:space="0" w:color="auto"/>
            </w:tcBorders>
            <w:shd w:val="clear" w:color="auto" w:fill="auto"/>
            <w:vAlign w:val="center"/>
          </w:tcPr>
          <w:p w:rsidR="00B22A9E" w:rsidRPr="008A51CD" w:rsidRDefault="00B22A9E" w:rsidP="00BD1B17">
            <w:pPr>
              <w:widowControl/>
              <w:jc w:val="center"/>
              <w:rPr>
                <w:rFonts w:ascii="宋体" w:hAnsi="宋体" w:cs="宋体"/>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B22A9E" w:rsidRPr="008A51CD" w:rsidRDefault="00B22A9E" w:rsidP="00BD1B17">
            <w:pPr>
              <w:widowControl/>
              <w:jc w:val="center"/>
              <w:rPr>
                <w:rFonts w:ascii="宋体" w:hAnsi="宋体" w:cs="宋体"/>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B22A9E" w:rsidRPr="008A51CD" w:rsidRDefault="00B22A9E" w:rsidP="00BD1B17">
            <w:pPr>
              <w:widowControl/>
              <w:jc w:val="center"/>
              <w:rPr>
                <w:rFonts w:ascii="宋体" w:hAnsi="宋体" w:cs="宋体"/>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B22A9E" w:rsidRPr="008A51CD" w:rsidRDefault="00B22A9E" w:rsidP="00BD1B17">
            <w:pPr>
              <w:widowControl/>
              <w:jc w:val="center"/>
              <w:rPr>
                <w:rFonts w:ascii="宋体" w:hAnsi="宋体" w:cs="宋体"/>
                <w:kern w:val="0"/>
                <w:sz w:val="18"/>
                <w:szCs w:val="18"/>
              </w:rPr>
            </w:pPr>
          </w:p>
        </w:tc>
      </w:tr>
      <w:tr w:rsidR="00B22A9E" w:rsidRPr="008A51CD" w:rsidTr="00BD1B1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22A9E" w:rsidRPr="008A51CD" w:rsidRDefault="00B22A9E"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657.38</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1,650.90</w:t>
            </w:r>
          </w:p>
        </w:tc>
        <w:tc>
          <w:tcPr>
            <w:tcW w:w="1701"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1,650.90</w:t>
            </w:r>
          </w:p>
        </w:tc>
        <w:tc>
          <w:tcPr>
            <w:tcW w:w="1134"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B22A9E" w:rsidRPr="008A51CD" w:rsidRDefault="00B22A9E" w:rsidP="00BD1B17">
            <w:pPr>
              <w:widowControl/>
              <w:jc w:val="center"/>
              <w:rPr>
                <w:rFonts w:ascii="宋体" w:hAnsi="宋体" w:cs="宋体"/>
                <w:kern w:val="0"/>
                <w:sz w:val="18"/>
                <w:szCs w:val="18"/>
              </w:rPr>
            </w:pPr>
          </w:p>
        </w:tc>
      </w:tr>
      <w:tr w:rsidR="00B22A9E" w:rsidRPr="008A51CD" w:rsidTr="00BD1B1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22A9E" w:rsidRPr="008A51CD" w:rsidRDefault="00B22A9E"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B22A9E" w:rsidRPr="008A51CD" w:rsidRDefault="00B22A9E" w:rsidP="00BD1B17">
            <w:pPr>
              <w:widowControl/>
              <w:jc w:val="center"/>
              <w:rPr>
                <w:rFonts w:ascii="宋体" w:hAnsi="宋体" w:cs="宋体"/>
                <w:kern w:val="0"/>
                <w:sz w:val="18"/>
                <w:szCs w:val="18"/>
              </w:rPr>
            </w:pPr>
          </w:p>
        </w:tc>
      </w:tr>
      <w:tr w:rsidR="00B22A9E" w:rsidRPr="008A51CD" w:rsidTr="00BD1B1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22A9E" w:rsidRPr="008A51CD" w:rsidRDefault="00B22A9E"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3,477.38</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6,804.82</w:t>
            </w:r>
          </w:p>
        </w:tc>
        <w:tc>
          <w:tcPr>
            <w:tcW w:w="1701"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6,804.82</w:t>
            </w:r>
          </w:p>
        </w:tc>
        <w:tc>
          <w:tcPr>
            <w:tcW w:w="1134"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B22A9E" w:rsidRPr="008A51CD" w:rsidRDefault="00B22A9E" w:rsidP="00BD1B17">
            <w:pPr>
              <w:widowControl/>
              <w:jc w:val="center"/>
              <w:rPr>
                <w:rFonts w:ascii="宋体" w:hAnsi="宋体" w:cs="宋体"/>
                <w:kern w:val="0"/>
                <w:sz w:val="18"/>
                <w:szCs w:val="18"/>
              </w:rPr>
            </w:pPr>
          </w:p>
        </w:tc>
      </w:tr>
      <w:tr w:rsidR="00B22A9E" w:rsidRPr="008A51CD" w:rsidTr="00BD1B1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rsidR="00B22A9E" w:rsidRPr="008A51CD" w:rsidRDefault="00B22A9E" w:rsidP="00BD1B17">
            <w:pPr>
              <w:widowControl/>
              <w:jc w:val="left"/>
              <w:rPr>
                <w:rFonts w:ascii="宋体" w:hAnsi="宋体" w:cs="宋体"/>
                <w:b/>
                <w:bCs/>
                <w:kern w:val="0"/>
                <w:sz w:val="18"/>
                <w:szCs w:val="18"/>
              </w:rPr>
            </w:pPr>
          </w:p>
        </w:tc>
      </w:tr>
      <w:tr w:rsidR="00B22A9E" w:rsidRPr="008A51CD" w:rsidTr="00BD1B1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22A9E" w:rsidRPr="008A51CD" w:rsidRDefault="00B22A9E" w:rsidP="00BD1B17">
            <w:pPr>
              <w:widowControl/>
              <w:jc w:val="left"/>
              <w:rPr>
                <w:rFonts w:ascii="宋体" w:hAnsi="宋体" w:cs="宋体"/>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rsidR="00B22A9E" w:rsidRDefault="00B22A9E" w:rsidP="00BD1B17">
            <w:pPr>
              <w:jc w:val="left"/>
            </w:pPr>
            <w:r>
              <w:rPr>
                <w:rFonts w:ascii="宋体" w:hAnsi="宋体"/>
                <w:sz w:val="18"/>
              </w:rPr>
              <w:t>目标1:保障部门单位人员36人，发放工资福利617.42万元，运转支出分为办公经费与项目经费，其中办公经费39.96万元项目经费2820万元，使业务保障能力有效提升；目标2:通过完成昌吉市工业经济运行工作，使2023年工业经济增加值增长8%，加快工业经济稳步增长。目标3:通过完成商贸流通工作，使昌吉市社会消费品零售总额增速不低于10%，从而提高人群消费能力。目标4：通过完成招商引资工作，使得新引进招商引资项目占比不低于45%,达到招商引资指标任务要求。目标5：通过昌吉市工业、商贸流通工作，本着为企业做好经济发展基础服务工作，使2023年初给企业下达的三项专项资金按程序落实到位，让企业按照项目要求在2023年12月31日前按期完工。</w:t>
            </w:r>
          </w:p>
        </w:tc>
        <w:tc>
          <w:tcPr>
            <w:tcW w:w="4547" w:type="dxa"/>
            <w:gridSpan w:val="4"/>
            <w:tcBorders>
              <w:top w:val="single" w:sz="4" w:space="0" w:color="auto"/>
              <w:left w:val="nil"/>
              <w:bottom w:val="single" w:sz="4" w:space="0" w:color="auto"/>
              <w:right w:val="single" w:sz="4" w:space="0" w:color="auto"/>
            </w:tcBorders>
            <w:shd w:val="clear" w:color="auto" w:fill="auto"/>
          </w:tcPr>
          <w:p w:rsidR="00B22A9E" w:rsidRDefault="00B22A9E" w:rsidP="00BD1B17">
            <w:pPr>
              <w:jc w:val="left"/>
            </w:pPr>
            <w:r>
              <w:rPr>
                <w:rFonts w:ascii="宋体" w:hAnsi="宋体"/>
                <w:sz w:val="18"/>
              </w:rPr>
              <w:t>保障部门单位人员36人，发放工资福利710.12万元，运转支出分为办公经费与项目经费，其中办公经费22.55万元，项目经费6072.16万元，使业务保障能力有效提升；，通过完成昌吉市工业经济运行工作，使2023年工业经济增加值增长8%，加快工业经济稳步增长。通过完成商贸流通工作，使昌吉市社会消费品零售总额增速不低于10%，从而提高人群消费能力。通过完成招商引资工作，使得新引进招商引资项目占比不低于45%,达到招商引资指标任务要求。通过昌吉市工业、商贸流通工作，本着为企业做好经济发展基础服务工作，使2023年初给企业下达的三项专项资金按程序落实到位，让企业按照项目要求在2023年12月31日前按期完工。</w:t>
            </w:r>
          </w:p>
        </w:tc>
        <w:tc>
          <w:tcPr>
            <w:tcW w:w="284" w:type="dxa"/>
            <w:tcBorders>
              <w:top w:val="nil"/>
              <w:left w:val="nil"/>
              <w:bottom w:val="nil"/>
              <w:right w:val="nil"/>
            </w:tcBorders>
            <w:shd w:val="clear" w:color="auto" w:fill="auto"/>
            <w:noWrap/>
            <w:vAlign w:val="center"/>
            <w:hideMark/>
          </w:tcPr>
          <w:p w:rsidR="00B22A9E" w:rsidRPr="008A51CD" w:rsidRDefault="00B22A9E" w:rsidP="00BD1B17">
            <w:pPr>
              <w:widowControl/>
              <w:jc w:val="left"/>
              <w:rPr>
                <w:rFonts w:ascii="宋体" w:hAnsi="宋体" w:cs="宋体"/>
                <w:kern w:val="0"/>
                <w:sz w:val="18"/>
                <w:szCs w:val="18"/>
              </w:rPr>
            </w:pPr>
          </w:p>
        </w:tc>
      </w:tr>
      <w:tr w:rsidR="00B22A9E" w:rsidRPr="008A51CD" w:rsidTr="00BD1B1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rsidR="00B22A9E" w:rsidRPr="008A51CD" w:rsidRDefault="00B22A9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rsidR="00B22A9E" w:rsidRPr="008A51CD" w:rsidRDefault="00B22A9E" w:rsidP="00BD1B17">
            <w:pPr>
              <w:widowControl/>
              <w:jc w:val="left"/>
              <w:rPr>
                <w:rFonts w:ascii="宋体" w:hAnsi="宋体" w:cs="宋体"/>
                <w:b/>
                <w:bCs/>
                <w:kern w:val="0"/>
                <w:sz w:val="18"/>
                <w:szCs w:val="18"/>
              </w:rPr>
            </w:pPr>
          </w:p>
        </w:tc>
      </w:tr>
      <w:tr w:rsidR="00B22A9E" w:rsidRPr="008A51CD" w:rsidTr="00BD1B1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=36人</w:t>
            </w:r>
          </w:p>
        </w:tc>
        <w:tc>
          <w:tcPr>
            <w:tcW w:w="1701"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工资表</w:t>
            </w:r>
          </w:p>
        </w:tc>
        <w:tc>
          <w:tcPr>
            <w:tcW w:w="1134"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30人</w:t>
            </w:r>
          </w:p>
        </w:tc>
        <w:tc>
          <w:tcPr>
            <w:tcW w:w="720"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rsidR="00B22A9E" w:rsidRPr="008A51CD" w:rsidRDefault="00B22A9E" w:rsidP="00BD1B17">
            <w:pPr>
              <w:widowControl/>
              <w:jc w:val="center"/>
              <w:rPr>
                <w:rFonts w:ascii="宋体" w:hAnsi="宋体" w:cs="宋体"/>
                <w:kern w:val="0"/>
                <w:sz w:val="18"/>
                <w:szCs w:val="18"/>
              </w:rPr>
            </w:pPr>
          </w:p>
        </w:tc>
      </w:tr>
      <w:tr w:rsidR="00B22A9E" w:rsidRPr="008A51CD" w:rsidTr="00BD1B1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22A9E" w:rsidRPr="008A51CD" w:rsidRDefault="00B22A9E" w:rsidP="00BD1B17">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B22A9E" w:rsidRPr="008A51CD" w:rsidRDefault="00B22A9E" w:rsidP="00BD1B17">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=3辆</w:t>
            </w:r>
          </w:p>
        </w:tc>
        <w:tc>
          <w:tcPr>
            <w:tcW w:w="1701"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公务用车编制文件</w:t>
            </w:r>
          </w:p>
        </w:tc>
        <w:tc>
          <w:tcPr>
            <w:tcW w:w="1134"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3辆</w:t>
            </w:r>
          </w:p>
        </w:tc>
        <w:tc>
          <w:tcPr>
            <w:tcW w:w="720"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B22A9E" w:rsidRPr="008A51CD" w:rsidRDefault="00B22A9E" w:rsidP="00BD1B17">
            <w:pPr>
              <w:widowControl/>
              <w:jc w:val="center"/>
              <w:rPr>
                <w:rFonts w:ascii="宋体" w:hAnsi="宋体" w:cs="宋体"/>
                <w:kern w:val="0"/>
                <w:sz w:val="18"/>
                <w:szCs w:val="18"/>
              </w:rPr>
            </w:pPr>
          </w:p>
        </w:tc>
      </w:tr>
      <w:tr w:rsidR="00B22A9E" w:rsidRPr="008A51CD" w:rsidTr="00BD1B1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22A9E" w:rsidRPr="008A51CD" w:rsidRDefault="00B22A9E" w:rsidP="00BD1B17">
            <w:pPr>
              <w:widowControl/>
              <w:jc w:val="center"/>
              <w:rPr>
                <w:rFonts w:ascii="宋体" w:hAnsi="宋体" w:cs="宋体"/>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公用经费支付率</w:t>
            </w:r>
          </w:p>
        </w:tc>
        <w:tc>
          <w:tcPr>
            <w:tcW w:w="1276"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单位内控制度</w:t>
            </w:r>
          </w:p>
        </w:tc>
        <w:tc>
          <w:tcPr>
            <w:tcW w:w="1134"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B22A9E" w:rsidRPr="008A51CD" w:rsidRDefault="00B22A9E" w:rsidP="00BD1B17">
            <w:pPr>
              <w:widowControl/>
              <w:jc w:val="center"/>
              <w:rPr>
                <w:rFonts w:ascii="宋体" w:hAnsi="宋体" w:cs="宋体"/>
                <w:kern w:val="0"/>
                <w:sz w:val="18"/>
                <w:szCs w:val="18"/>
              </w:rPr>
            </w:pPr>
          </w:p>
        </w:tc>
      </w:tr>
      <w:tr w:rsidR="00B22A9E" w:rsidRPr="008A51CD"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单位内控制度</w:t>
            </w:r>
          </w:p>
        </w:tc>
        <w:tc>
          <w:tcPr>
            <w:tcW w:w="1134"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B22A9E" w:rsidRPr="008A51CD" w:rsidRDefault="00B22A9E" w:rsidP="00BD1B17">
            <w:pPr>
              <w:widowControl/>
              <w:jc w:val="center"/>
              <w:rPr>
                <w:rFonts w:ascii="宋体" w:hAnsi="宋体" w:cs="宋体"/>
                <w:kern w:val="0"/>
                <w:sz w:val="18"/>
                <w:szCs w:val="18"/>
              </w:rPr>
            </w:pPr>
          </w:p>
        </w:tc>
      </w:tr>
      <w:tr w:rsidR="00B22A9E" w:rsidRPr="008A51CD" w:rsidTr="00BD1B1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工业经济同比增长率</w:t>
            </w:r>
          </w:p>
        </w:tc>
        <w:tc>
          <w:tcPr>
            <w:tcW w:w="1276"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&gt;=8%</w:t>
            </w:r>
          </w:p>
        </w:tc>
        <w:tc>
          <w:tcPr>
            <w:tcW w:w="1701"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4.4%</w:t>
            </w:r>
          </w:p>
        </w:tc>
        <w:tc>
          <w:tcPr>
            <w:tcW w:w="720"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8.25</w:t>
            </w:r>
          </w:p>
        </w:tc>
        <w:tc>
          <w:tcPr>
            <w:tcW w:w="284" w:type="dxa"/>
            <w:tcBorders>
              <w:top w:val="nil"/>
              <w:left w:val="nil"/>
              <w:bottom w:val="nil"/>
              <w:right w:val="nil"/>
            </w:tcBorders>
            <w:shd w:val="clear" w:color="auto" w:fill="auto"/>
            <w:noWrap/>
            <w:vAlign w:val="center"/>
          </w:tcPr>
          <w:p w:rsidR="00B22A9E" w:rsidRPr="008A51CD" w:rsidRDefault="00B22A9E" w:rsidP="00BD1B17">
            <w:pPr>
              <w:widowControl/>
              <w:jc w:val="center"/>
              <w:rPr>
                <w:rFonts w:ascii="宋体" w:hAnsi="宋体" w:cs="宋体"/>
                <w:kern w:val="0"/>
                <w:sz w:val="18"/>
                <w:szCs w:val="18"/>
              </w:rPr>
            </w:pPr>
          </w:p>
        </w:tc>
      </w:tr>
      <w:tr w:rsidR="00B22A9E" w:rsidRPr="008A51CD" w:rsidTr="00BD1B1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22A9E" w:rsidRPr="008A51CD" w:rsidRDefault="00B22A9E" w:rsidP="00BD1B17">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B22A9E" w:rsidRPr="008A51CD" w:rsidRDefault="00B22A9E" w:rsidP="00BD1B17">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培育精特新企业个数</w:t>
            </w:r>
          </w:p>
        </w:tc>
        <w:tc>
          <w:tcPr>
            <w:tcW w:w="1276"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&gt;=2家</w:t>
            </w:r>
          </w:p>
        </w:tc>
        <w:tc>
          <w:tcPr>
            <w:tcW w:w="1701"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7家</w:t>
            </w:r>
          </w:p>
        </w:tc>
        <w:tc>
          <w:tcPr>
            <w:tcW w:w="720"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B22A9E" w:rsidRPr="008A51CD" w:rsidRDefault="00B22A9E" w:rsidP="00BD1B17">
            <w:pPr>
              <w:widowControl/>
              <w:jc w:val="center"/>
              <w:rPr>
                <w:rFonts w:ascii="宋体" w:hAnsi="宋体" w:cs="宋体"/>
                <w:kern w:val="0"/>
                <w:sz w:val="18"/>
                <w:szCs w:val="18"/>
              </w:rPr>
            </w:pPr>
          </w:p>
        </w:tc>
      </w:tr>
    </w:tbl>
    <w:p w:rsidR="00B22A9E" w:rsidRDefault="00B22A9E" w:rsidP="00B22A9E">
      <w:pPr>
        <w:jc w:val="center"/>
        <w:rPr>
          <w:rFonts w:ascii="宋体" w:hAnsi="宋体" w:cs="宋体"/>
          <w:b/>
          <w:bCs/>
          <w:kern w:val="0"/>
          <w:sz w:val="28"/>
          <w:szCs w:val="28"/>
        </w:rPr>
      </w:pPr>
    </w:p>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2020年销售平价羊肉补贴款（第二批）</w:t>
            </w:r>
          </w:p>
        </w:tc>
      </w:tr>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275"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84.03</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84.03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84.03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84.03</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84.03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84.03</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本项目拟投入84.03052万元用于第二批羊肉补贴款，主要建设内容为：为保障疫情期间肉类食品市场供应，平抑肉类产品价格，实施平价肉的投放工作，于2020年12月31日前完工，通过本项目的实施，满足群众对肉类食品的需要，保障平价肉的投放工作的稳步推进。使受益居民满意度达到90%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本项目投入84.03052万元用于第二批羊肉补贴款，主要建设内容为：为保障疫情期间肉类食品市场供应，平抑肉类产品价格，实施平价肉的投放工作，于2020年12月31日前完工，通过本项目的实施，满足群众对肉类食品的需要，保障平价肉的投放工作的稳步推进。使受益居民满意度达到90%以上。</w:t>
            </w:r>
          </w:p>
        </w:tc>
      </w:tr>
      <w:tr w:rsidR="00B22A9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22A9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投放酮体羊数量（公斤）</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&gt;=60021.80公斤</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=60021.8公斤</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投放肉类合格率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投放及时率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企业外调羊肉成本价（元/公斤）</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=70元/公斤</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=70元/公斤</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企业羊肉批发价（元/公斤）</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&lt;=57元/公斤</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=57元/公斤</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企业羊肉零售价（元/公斤）</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&lt;=60元/公斤</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=60元/公斤</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保障疫情期间肉类食品市场供应</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受益群众满意度</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bookmarkEnd w:id="36"/>
    </w:tbl>
    <w:p w:rsidR="00B22A9E" w:rsidRDefault="00B22A9E" w:rsidP="00B22A9E">
      <w:pPr>
        <w:jc w:val="center"/>
        <w:rPr>
          <w:rFonts w:ascii="宋体" w:hAnsi="宋体" w:cs="宋体"/>
          <w:b/>
          <w:bCs/>
          <w:kern w:val="0"/>
          <w:sz w:val="28"/>
          <w:szCs w:val="28"/>
        </w:rPr>
      </w:pP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28"/>
          <w:szCs w:val="28"/>
        </w:rPr>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2022年二、三季度纺织服装企业专项补贴资金（华七）</w:t>
            </w:r>
          </w:p>
        </w:tc>
      </w:tr>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276"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522.24</w:t>
            </w:r>
          </w:p>
        </w:tc>
        <w:tc>
          <w:tcPr>
            <w:tcW w:w="1266"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522.24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522.24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522.24</w:t>
            </w:r>
          </w:p>
        </w:tc>
        <w:tc>
          <w:tcPr>
            <w:tcW w:w="1266"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522.24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522.24</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本项目拟投入522.2431（项目预算）万元用于（2022年度（4-9）企业申请出疆服装、家纺产品和进疆面料运费补贴项目），主要建设内容为：2022年度（4-9）企业申请出疆服装、家纺产品和进疆面料运费，于2023年12月31日前完工，通过本项目的实施推进，满足群众就业的需要，促进自治区纺织服装产业的发展。改善企业生产环境，完善企业生产设备设施，改善企业资金状况，使受益居民满意度达到90%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截止自评日，该项目实际支付522.2431万元，用于2022年度（4-9）企业申请出疆服装、家纺产品和进疆面料运费补贴项目），主要建设内容为：2022年度（4-9）企业申请出疆服装、家纺产品和进疆面料运费，通过本项目的实施推进，满足群众就业的需要，促进自治区纺织服装产业的发展。改善企业生产环境，完善企业生产设备设施，改善企业资金状况，使客户满意度达到90%。</w:t>
            </w:r>
          </w:p>
        </w:tc>
      </w:tr>
      <w:tr w:rsidR="00B22A9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22A9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带动就业人数</w:t>
            </w:r>
          </w:p>
        </w:tc>
        <w:tc>
          <w:tcPr>
            <w:tcW w:w="126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&gt;=400人</w:t>
            </w:r>
          </w:p>
        </w:tc>
        <w:tc>
          <w:tcPr>
            <w:tcW w:w="108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=440人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出厂合格率</w:t>
            </w:r>
          </w:p>
        </w:tc>
        <w:tc>
          <w:tcPr>
            <w:tcW w:w="126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按时申报率</w:t>
            </w:r>
          </w:p>
        </w:tc>
        <w:tc>
          <w:tcPr>
            <w:tcW w:w="126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生产成本</w:t>
            </w:r>
          </w:p>
        </w:tc>
        <w:tc>
          <w:tcPr>
            <w:tcW w:w="126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≤400万元</w:t>
            </w:r>
          </w:p>
        </w:tc>
        <w:tc>
          <w:tcPr>
            <w:tcW w:w="108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职工薪酬</w:t>
            </w:r>
          </w:p>
        </w:tc>
        <w:tc>
          <w:tcPr>
            <w:tcW w:w="126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≤122.24万元</w:t>
            </w:r>
          </w:p>
        </w:tc>
        <w:tc>
          <w:tcPr>
            <w:tcW w:w="108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增加出疆销售收入</w:t>
            </w:r>
          </w:p>
        </w:tc>
        <w:tc>
          <w:tcPr>
            <w:tcW w:w="126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&gt;=10078万元</w:t>
            </w:r>
          </w:p>
        </w:tc>
        <w:tc>
          <w:tcPr>
            <w:tcW w:w="108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=10080万元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客户满意度</w:t>
            </w:r>
          </w:p>
        </w:tc>
        <w:tc>
          <w:tcPr>
            <w:tcW w:w="126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bl>
    <w:p w:rsidR="00B22A9E" w:rsidRDefault="00B22A9E" w:rsidP="00B22A9E">
      <w:pPr>
        <w:jc w:val="center"/>
        <w:rPr>
          <w:rFonts w:ascii="宋体" w:hAnsi="宋体" w:cs="宋体"/>
          <w:b/>
          <w:bCs/>
          <w:kern w:val="0"/>
          <w:sz w:val="28"/>
          <w:szCs w:val="28"/>
        </w:rPr>
      </w:pPr>
    </w:p>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2022年二、三季度纺织服装企业专项补贴资金（溢达）</w:t>
            </w:r>
          </w:p>
        </w:tc>
      </w:tr>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275"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211.83</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211.83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211.83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211.83</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211.83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211.83</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本项目拟投入211.8327（项目预算）万元用于（2022年度（4-9）企业申请纺织服装产品出疆运费、电费、贷款贴息、社保补贴项目），主要建设内容为：2022年度（4-9）企业申请纺织服装产品出疆运费、电费、贷款贴息、社保补贴，于2023年12月31日</w:t>
            </w:r>
            <w:r w:rsidR="00463F1F">
              <w:rPr>
                <w:rFonts w:ascii="宋体" w:hAnsi="宋体"/>
                <w:sz w:val="18"/>
              </w:rPr>
              <w:t>前完工，通过本项目的实施推进，满足企业正常生产经营需要，促进</w:t>
            </w:r>
            <w:r>
              <w:rPr>
                <w:rFonts w:ascii="宋体" w:hAnsi="宋体"/>
                <w:sz w:val="18"/>
              </w:rPr>
              <w:t>自治区纺织服装产业的发展。改善企业经营状况，完善经营机制，改善企业资金流，使受益企业满意度达到90%以上。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截止自评日，该项目实际支付211.8327万元，用于（2022年度（4-9）企业申请纺织服装产品出疆运费，主要内容为：2022年度（4-9）企业申请纺织服装产品出疆运</w:t>
            </w:r>
            <w:r w:rsidR="00463F1F">
              <w:rPr>
                <w:rFonts w:ascii="宋体" w:hAnsi="宋体"/>
                <w:sz w:val="18"/>
              </w:rPr>
              <w:t>费补贴，通过本项目的实施推进，满足企业正常生产经营需要，促进</w:t>
            </w:r>
            <w:r>
              <w:rPr>
                <w:rFonts w:ascii="宋体" w:hAnsi="宋体"/>
                <w:sz w:val="18"/>
              </w:rPr>
              <w:t>自治区纺织服装产业的发展。改善企业经营状况，完善经营机制，改善企业资金流，使客户满意度达到100%。</w:t>
            </w:r>
          </w:p>
        </w:tc>
      </w:tr>
      <w:tr w:rsidR="00B22A9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22A9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带动就业人数</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&gt;=360人</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=392人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出厂合格率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按时申报率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生产成本</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&lt;=111.83万元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=111.83万元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应付职工薪酬</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&lt;=100万元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增加出疆棉纱销售收入</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=6535.32万元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=6534万元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客户满意度</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bl>
    <w:p w:rsidR="00B22A9E" w:rsidRDefault="00B22A9E" w:rsidP="00B22A9E">
      <w:pPr>
        <w:jc w:val="center"/>
        <w:rPr>
          <w:rFonts w:ascii="宋体" w:hAnsi="宋体" w:cs="宋体"/>
          <w:b/>
          <w:bCs/>
          <w:kern w:val="0"/>
          <w:sz w:val="28"/>
          <w:szCs w:val="28"/>
        </w:rPr>
      </w:pPr>
    </w:p>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2022年度州本级中小企业专项资金</w:t>
            </w:r>
          </w:p>
        </w:tc>
      </w:tr>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275"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200.00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160.00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160.00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200.00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160.00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160.00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本项目投入160万元资金用于2022年度州本级中小企业专项资金，主要用于：激发企业研发积极性，引导企业推进技术创新，开展技术改造，加快创建绿色制造体系，专精特新企业等工作，为昌吉州工业经济高质量发展和企业转型升级提供支撑。</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截止自评日，本项目实际支付160万元，获得2022年国家智能制造示范工厂揭榜单位和优秀场景：1；获评绿色工厂数量：1；获评绿色设计产品数量：2；专精特新企业：1；资金使用合规率：100%；资金拨付及时率（%）：100%；国家级绿色工厂资金：30；国家智能制造示范工厂揭榜单位和优秀场景资金：40；国家级绿色设计产品资金：10；专精特新企业资金：10；引导企业开展技术改造转型升级：有效推行；企业满意度（%）：90%</w:t>
            </w:r>
          </w:p>
        </w:tc>
      </w:tr>
      <w:tr w:rsidR="00B22A9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w:t>
            </w:r>
            <w:r w:rsidRPr="00EB08A3">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lastRenderedPageBreak/>
              <w:t>二级</w:t>
            </w:r>
            <w:r w:rsidRPr="00EB08A3">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lastRenderedPageBreak/>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w:t>
            </w:r>
            <w:r w:rsidRPr="00EB08A3">
              <w:rPr>
                <w:rFonts w:ascii="宋体" w:hAnsi="宋体" w:cs="宋体" w:hint="eastAsia"/>
                <w:b/>
                <w:bCs/>
                <w:color w:val="000000"/>
                <w:kern w:val="0"/>
                <w:sz w:val="18"/>
                <w:szCs w:val="18"/>
              </w:rPr>
              <w:lastRenderedPageBreak/>
              <w:t>措施</w:t>
            </w:r>
          </w:p>
        </w:tc>
      </w:tr>
      <w:tr w:rsidR="00B22A9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2022年国家智能制造示范工厂揭榜单位和优秀场景</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获评绿色工厂数量</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获评绿色设计产品数量</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=2个</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专精特新企业</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国家级绿色工厂资金</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&lt;=30万元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=30万元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国家智能制造示范工厂揭榜单位和优秀场景资金</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&lt;=40万元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=40万元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国家级绿色设计产品资金</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专精特新企业资金</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引导企业开展技术改造转型升级</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有效推行</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达到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企业满意度（%）</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bl>
    <w:p w:rsidR="00B22A9E" w:rsidRDefault="00B22A9E" w:rsidP="00B22A9E">
      <w:pPr>
        <w:jc w:val="center"/>
        <w:rPr>
          <w:rFonts w:ascii="宋体" w:hAnsi="宋体" w:cs="宋体"/>
          <w:b/>
          <w:bCs/>
          <w:kern w:val="0"/>
          <w:sz w:val="28"/>
          <w:szCs w:val="28"/>
        </w:rPr>
      </w:pPr>
    </w:p>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2023年“为民办实事”驻村（社区）工作经费</w:t>
            </w:r>
          </w:p>
        </w:tc>
      </w:tr>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275"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w:t>
            </w:r>
            <w:r w:rsidRPr="00EB08A3">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3.00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0.49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0.49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3.00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0.49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0.49</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本项目投入0.49万元，用于2023年“</w:t>
            </w:r>
            <w:r w:rsidR="00EC409E">
              <w:rPr>
                <w:rFonts w:ascii="宋体" w:hAnsi="宋体"/>
                <w:sz w:val="18"/>
              </w:rPr>
              <w:t>为民办实事</w:t>
            </w:r>
            <w:r>
              <w:rPr>
                <w:rFonts w:ascii="宋体" w:hAnsi="宋体"/>
                <w:sz w:val="18"/>
              </w:rPr>
              <w:t>”驻村（社区）工作经费，为村民及时解决各类问题，提供各类帮助。为驻村工作队提供基本生活保障和办公用品。</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截止自评日，本项目实际完成0.49万元，主要用于2023年“</w:t>
            </w:r>
            <w:r w:rsidR="00EC409E">
              <w:rPr>
                <w:rFonts w:ascii="宋体" w:hAnsi="宋体"/>
                <w:sz w:val="18"/>
              </w:rPr>
              <w:t>为民办实事</w:t>
            </w:r>
            <w:r>
              <w:rPr>
                <w:rFonts w:ascii="宋体" w:hAnsi="宋体"/>
                <w:sz w:val="18"/>
              </w:rPr>
              <w:t>”驻村（社区）工作经费，为工作队购买生活用品一批。为驻村工作队提供基本生活保障和办公用品。</w:t>
            </w:r>
          </w:p>
        </w:tc>
      </w:tr>
      <w:tr w:rsidR="00B22A9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22A9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为工作队购买生活用品</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=1批</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访惠聚工作队经费</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&lt;=0.49</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=0.4997</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解决工作队日常生活需要</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达到</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达到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bl>
    <w:p w:rsidR="00B22A9E" w:rsidRDefault="00B22A9E" w:rsidP="00B22A9E">
      <w:pPr>
        <w:jc w:val="center"/>
        <w:rPr>
          <w:rFonts w:ascii="宋体" w:hAnsi="宋体" w:cs="宋体"/>
          <w:b/>
          <w:bCs/>
          <w:kern w:val="0"/>
          <w:sz w:val="28"/>
          <w:szCs w:val="28"/>
        </w:rPr>
      </w:pPr>
    </w:p>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2023年下半年招商引资工作经费</w:t>
            </w:r>
          </w:p>
        </w:tc>
      </w:tr>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275"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30.00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29.63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29.63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30.00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29.63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EC409E" w:rsidP="00BD1B17">
            <w:pPr>
              <w:jc w:val="center"/>
            </w:pPr>
            <w:r>
              <w:rPr>
                <w:rFonts w:ascii="宋体" w:hAnsi="宋体" w:hint="eastAsia"/>
                <w:sz w:val="18"/>
              </w:rPr>
              <w:t>。</w:t>
            </w:r>
            <w:r w:rsidR="00B22A9E">
              <w:rPr>
                <w:rFonts w:ascii="宋体" w:hAnsi="宋体"/>
                <w:sz w:val="18"/>
              </w:rPr>
              <w:t>29.63</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本项目拟投入29.63万元用于开展招商引资工作，主要建设内容为：1.举办招商引资推介会；2.参加西博会、投洽会等会展招商活动；3.开展外出招商活动；4.制作招商引资宣传片，印制招商引资投资指南等宣传推介材料；5.支付招商引资办公经费，包括聘用驾驶员，购买办公用品、电脑打印机耗材，支付办公场地水电卫生费、车辆维修加油费等。通过本项目的实施，促进昌吉市经济高质量发展。</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sidRPr="00EC409E">
              <w:rPr>
                <w:rFonts w:ascii="宋体" w:hAnsi="宋体"/>
                <w:sz w:val="18"/>
              </w:rPr>
              <w:t>截止自评日，该项目实际支付29.63万元，用于</w:t>
            </w:r>
            <w:r w:rsidR="00EC409E" w:rsidRPr="00EC409E">
              <w:rPr>
                <w:rFonts w:ascii="宋体" w:hAnsi="宋体"/>
                <w:sz w:val="18"/>
              </w:rPr>
              <w:t>1.举办招商引资推介会；2.参加西博会、投洽会等会展招商活动；3.开展外出招商活动；4.制作招商引资宣传片，印制招商引资投资指南等宣传推介材料；5.支付招商引资办公经费，包括聘用驾驶员，购买办公用品、电脑打印机耗材，支付办公场地水电卫生费、车辆维修加油费等</w:t>
            </w:r>
            <w:r w:rsidR="00EC409E" w:rsidRPr="00EC409E">
              <w:rPr>
                <w:rFonts w:ascii="宋体" w:hAnsi="宋体" w:hint="eastAsia"/>
                <w:sz w:val="18"/>
              </w:rPr>
              <w:t>。</w:t>
            </w:r>
          </w:p>
        </w:tc>
      </w:tr>
      <w:tr w:rsidR="00B22A9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22A9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引进招商引资到位资金</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&gt;=125亿元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=128亿元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新引进项目占比</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&gt;=45%</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=53%</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党政主要领导外出精准招商；外出开展招商推介次数</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&gt;=4次</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=5次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符合产业规划布局</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符合</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达到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招商引资任务完成时间</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=2023年12月31日前</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达到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开展招商活动经费</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&lt;=15万元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举办和参加各类招商会展经费</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&lt;=5万元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制作招商引资宣传片，印制投资指南等宣传推介材料等办公经费</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&lt;=9.63万元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=9.63万元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加快一、二、三产经济快速发展</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全面提升和优化</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达到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营商服务水平满意度</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bl>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2023年中央中小企业发展专项资金（专精特新方向）</w:t>
            </w:r>
          </w:p>
        </w:tc>
      </w:tr>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275"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120.00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120.00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120.00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120.00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本项目拟投入120万元用于支持公司的科技创新工作加快公司的发展，主要建设内容为：用于公司相关的科技创新研发活动不少于8项、团队建设、人才梯队培养不少于15人、技术研究试验、技术成果推广及交流培训不少于2次。于2023年12月31日前完工，通过本项目的实施能够激发企业科技创新及研发的活力，满足市场高尖端产品的需要，促进企业科技水平的发展，使受益企业满意度达到93%。</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截止自评日，该项目实际支付120万元，用于支持公司的科技创新工作加快公司的发展，主要内容为：用于公司相关的科技创新研发活动9项、团队建设、人才梯队培养18人、技术研究试验、技术成果推广及交流培训2次，产品通过国家机构合格检测2项，通过本项目的实施能够激发企业科技创新及研发的活力，满足市场高尖端产品的需要，促进企业科技水平的发展，使受益企业满意度达到93%。</w:t>
            </w:r>
          </w:p>
        </w:tc>
      </w:tr>
      <w:tr w:rsidR="00B22A9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22A9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科技创新研发活动立项数量</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&gt;=8项</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人才梯队培养数量</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&gt;=15人</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=18人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技术成果推广及交流培训次数</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&gt;=2次</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产品取得国家检测机构合格数量</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&gt;=2项</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项目整体实施进度按期完成率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研发费用投入</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&lt;=110万元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=110万元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用于降低项目能耗成本的费用</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增加全年新产品销售新增营业收入</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&gt;=3000万元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=1019.27万元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目标设置不够精准</w:t>
            </w: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每年吸纳当地就业人数（含残疾职工）</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&gt;=20人</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=148人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目标设置不够精准</w:t>
            </w: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有效解决“白色污染”对土壤的破坏性</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效果显著</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受益企业满意度</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&gt;=93%</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=93%</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86分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bl>
    <w:p w:rsidR="00B22A9E" w:rsidRDefault="00B22A9E" w:rsidP="00B22A9E">
      <w:pPr>
        <w:jc w:val="center"/>
        <w:rPr>
          <w:rFonts w:ascii="宋体" w:hAnsi="宋体" w:cs="宋体"/>
          <w:b/>
          <w:bCs/>
          <w:kern w:val="0"/>
          <w:sz w:val="28"/>
          <w:szCs w:val="28"/>
        </w:rPr>
      </w:pPr>
    </w:p>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371"/>
        <w:gridCol w:w="1276"/>
        <w:gridCol w:w="946"/>
        <w:gridCol w:w="472"/>
        <w:gridCol w:w="283"/>
        <w:gridCol w:w="425"/>
        <w:gridCol w:w="284"/>
        <w:gridCol w:w="709"/>
        <w:gridCol w:w="1275"/>
      </w:tblGrid>
      <w:tr w:rsidR="00B22A9E" w:rsidRPr="00EB08A3" w:rsidTr="00B22A9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2023年中央财政外经贸发展专项资金</w:t>
            </w:r>
          </w:p>
        </w:tc>
      </w:tr>
      <w:tr w:rsidR="00B22A9E" w:rsidRPr="00EB08A3" w:rsidTr="00B22A9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983"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418"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2976"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22A9E">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371"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708"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22A9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371"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3,505.41</w:t>
            </w:r>
          </w:p>
        </w:tc>
        <w:tc>
          <w:tcPr>
            <w:tcW w:w="1276"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3,505.41</w:t>
            </w:r>
          </w:p>
        </w:tc>
        <w:tc>
          <w:tcPr>
            <w:tcW w:w="1418"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3,505.41</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22A9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371"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3,505.41</w:t>
            </w:r>
          </w:p>
        </w:tc>
        <w:tc>
          <w:tcPr>
            <w:tcW w:w="1276"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3,505.41</w:t>
            </w:r>
          </w:p>
        </w:tc>
        <w:tc>
          <w:tcPr>
            <w:tcW w:w="1418"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3,505.41</w:t>
            </w:r>
          </w:p>
        </w:tc>
        <w:tc>
          <w:tcPr>
            <w:tcW w:w="708"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22A9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371"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418"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708"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22A9E">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690"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394"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22A9E">
        <w:trPr>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690"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本项目投入3505.41万元用于中央对地方外经贸发展专项工作，主要建设内容为：1、促进外贸稳中提质，推动贸易产业融合发展，稳住外贸基本盘；支持市场采购贸易方式试点发展，大力发展外贸新业态。改善边境贸易仓储物流条件，提升边境贸易综合竞争力；开展贸易调整，帮助产业企业积极应对因国外不公平贸易政策对待所造成的不利影响，提高国际市场竞争力，促进和扩大出口。2、利用外资增速实现较快增长，引资质量和涉企服务水平进一步提升。3、推动重大对外承办工程项目落地，推动对外投资合作结构进一步优化、领域不断拓宽、质量效益不断提升。</w:t>
            </w:r>
          </w:p>
        </w:tc>
        <w:tc>
          <w:tcPr>
            <w:tcW w:w="4394"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截止自评日，该项目实际支付3505.41万元用于中央对地方外经贸发展专项工作，主要建设内容为：支持重点外向型企业8家；支持培育内外贸一体化经营企业2家；开展预警法律服务和实施贸易调整援助支持企业3家；推动外贸稳规模优结构项目资金：1295.07万元；支持内外贸中小企业开拓市场、一体化项目资金：260.39万元；支持边境贸易创新发展、进口贴息项目资金：365万元；鼓励加工贸易转型升级、促进对外投资平稳发展项目资金：1220.35万元；支持健全贸易摩擦监测预警和法律服务体系开展贸易调整援助资金：19.40万元；支持更大力度吸引和利用外资项目资金：345.20万元；实现进出口贸易总额：2.50万元；出口新增利润额：1200万元；通过项目开展，促进外贸稳中提质，推动贸易产业融合发展，稳住外贸基本盘；支持市场采购贸易，大力发展外贸新业态。改善边境贸易仓储物流条件，提升边境贸易综合竞争力；开展贸易调整，帮助产业企业积极应对因国外不</w:t>
            </w:r>
            <w:r>
              <w:rPr>
                <w:rFonts w:ascii="宋体" w:hAnsi="宋体"/>
                <w:sz w:val="18"/>
              </w:rPr>
              <w:lastRenderedPageBreak/>
              <w:t>公平贸易政策对待所造成的不利影响，提高国际市场竞争力，利用外资增速实现较快增长，引资质量和涉企服务水平进一步提升。推动重大对外承办工程项目落地，推动对外投资合作结构进一步优化、领域不断拓宽、质量效益不断提升。</w:t>
            </w:r>
          </w:p>
        </w:tc>
      </w:tr>
      <w:tr w:rsidR="00B22A9E" w:rsidRPr="00EB08A3" w:rsidTr="00B22A9E">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98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946"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22A9E" w:rsidRPr="00EB08A3" w:rsidTr="00B22A9E">
        <w:trPr>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946"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22A9E">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支持重点外向型企业数量</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&gt;=8个</w:t>
            </w:r>
          </w:p>
        </w:tc>
        <w:tc>
          <w:tcPr>
            <w:tcW w:w="94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=8个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22A9E">
        <w:trPr>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支持培育内外贸一体化经营企业数量</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&gt;=2个</w:t>
            </w:r>
          </w:p>
        </w:tc>
        <w:tc>
          <w:tcPr>
            <w:tcW w:w="94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22A9E">
        <w:trPr>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开展预警法律服务和实施贸易调整援助支持企业数量</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&gt;=3个</w:t>
            </w:r>
          </w:p>
        </w:tc>
        <w:tc>
          <w:tcPr>
            <w:tcW w:w="94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=3个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22A9E">
        <w:trPr>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94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22A9E">
        <w:trPr>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资金拨付及时性（%）</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94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22A9E">
        <w:trPr>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推动外贸稳规模优结构项目资金</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&lt;=1295.07万元</w:t>
            </w:r>
          </w:p>
        </w:tc>
        <w:tc>
          <w:tcPr>
            <w:tcW w:w="94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=1295.07万元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22A9E">
        <w:trPr>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支持内外贸中小企业开拓市场、一体化项目资金</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&lt;=260.39万元</w:t>
            </w:r>
          </w:p>
        </w:tc>
        <w:tc>
          <w:tcPr>
            <w:tcW w:w="94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=260.39万元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22A9E">
        <w:trPr>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支持边境贸易创新发展、进口贴息项目资金</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&lt;=365万元</w:t>
            </w:r>
          </w:p>
        </w:tc>
        <w:tc>
          <w:tcPr>
            <w:tcW w:w="94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=365万元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22A9E">
        <w:trPr>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鼓励加工贸易转型升级、促进对外投资平稳发展项目资金</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&lt;=1220.35万元</w:t>
            </w:r>
          </w:p>
        </w:tc>
        <w:tc>
          <w:tcPr>
            <w:tcW w:w="94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=1220.35万元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22A9E">
        <w:trPr>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支持健全贸易摩擦监测预警和法律服务体系开展贸易调整援助资金</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&lt;=19.40万元</w:t>
            </w:r>
          </w:p>
        </w:tc>
        <w:tc>
          <w:tcPr>
            <w:tcW w:w="94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=19.4万元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22A9E">
        <w:trPr>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支持更大力度吸引和利用外资项目资金</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&lt;=345.20万元</w:t>
            </w:r>
          </w:p>
        </w:tc>
        <w:tc>
          <w:tcPr>
            <w:tcW w:w="94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=345.2万元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22A9E">
        <w:trPr>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经济效益指标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实现进出口贸易总额</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&gt;=2.50亿美元</w:t>
            </w:r>
          </w:p>
        </w:tc>
        <w:tc>
          <w:tcPr>
            <w:tcW w:w="94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=2.6亿美元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22A9E">
        <w:trPr>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经济效益指标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出口新增利润额</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&gt;=1200万元</w:t>
            </w:r>
          </w:p>
        </w:tc>
        <w:tc>
          <w:tcPr>
            <w:tcW w:w="94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=23206万元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目标设置不够精确</w:t>
            </w:r>
          </w:p>
        </w:tc>
      </w:tr>
      <w:tr w:rsidR="00B22A9E" w:rsidRPr="00EB08A3" w:rsidTr="00B22A9E">
        <w:trPr>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989"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客户满意度（%）</w:t>
            </w:r>
          </w:p>
        </w:tc>
        <w:tc>
          <w:tcPr>
            <w:tcW w:w="127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&gt;=95%</w:t>
            </w:r>
          </w:p>
        </w:tc>
        <w:tc>
          <w:tcPr>
            <w:tcW w:w="946"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22A9E">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bl>
    <w:p w:rsidR="00B22A9E" w:rsidRDefault="00B22A9E" w:rsidP="00B22A9E">
      <w:pPr>
        <w:jc w:val="center"/>
        <w:rPr>
          <w:rFonts w:ascii="宋体" w:hAnsi="宋体" w:cs="宋体"/>
          <w:b/>
          <w:bCs/>
          <w:kern w:val="0"/>
          <w:sz w:val="28"/>
          <w:szCs w:val="28"/>
        </w:rPr>
      </w:pPr>
    </w:p>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2023年招商引资工作经费</w:t>
            </w:r>
          </w:p>
        </w:tc>
      </w:tr>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275"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30.00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30.00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30.00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30.00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30.00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30.00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本项目拟投入30万元用于开展招商引资工作，主要建设内容为：1.举办招商引资推介会，预计2万元；2.参加西博会、投洽会等会展招商活动，预计3万元；3.开展外出招商活动，预计12万元；4.开展来访客商接待活动，预计3万元；5.制作招商引资宣传片，印制招商引资投资指南等宣传推介材料，预计6万元；6.支付招商引资办公经费，包括聘用驾驶员，购买办公用品、电脑打印机耗材，支付办公场地水电卫生费、车辆维修加油费等，预计4万元。通过本项目的实施，促进昌吉市经济高质量发展。</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截止自评日，该项目实际支付30万元，用于开展招商引资工作，主要建设内容为：1.举办招商引资推介会4期；2.参加西博会、投洽会等会展招商活动2次；3.开展外出招商活动7次；4.开展来访客商接待活动214批次；5.制作招商引资宣传片，印制招商引资投资指南等宣传推介材料6万元；6.支付招商引资办公经费，包括聘用驾驶员，购买办公用品、电脑打印机耗材，支付办公场地水电卫生费、车辆维修加油费等，预计4万元。通过本项目的实施，促进昌吉市经济高质量发展。</w:t>
            </w:r>
          </w:p>
        </w:tc>
      </w:tr>
      <w:tr w:rsidR="00B22A9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22A9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引进招商引资到位资金</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&gt;=125亿元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=128亿元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招商引资对固定资产投资贡献率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&gt;=50%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=53%</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新引进项目占比</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&gt;=45%</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=53%</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自治区组织的重大招商活动签约项目履约率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符合产业规划布局</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符合</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招商引资任务完成时间</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2023年12月31日前</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开展招商活动</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&lt;=20万元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制作招商引资宣传办公费用</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加快产业经济发展</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有效加强</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外商投资企业满意度</w:t>
            </w:r>
            <w:r>
              <w:rPr>
                <w:rFonts w:ascii="宋体" w:hAnsi="宋体"/>
                <w:sz w:val="18"/>
              </w:rPr>
              <w:br/>
              <w:t>（%）</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bl>
    <w:p w:rsidR="00B22A9E" w:rsidRDefault="00B22A9E" w:rsidP="00B22A9E">
      <w:pPr>
        <w:jc w:val="center"/>
        <w:rPr>
          <w:rFonts w:ascii="宋体" w:hAnsi="宋体" w:cs="宋体"/>
          <w:b/>
          <w:bCs/>
          <w:kern w:val="0"/>
          <w:sz w:val="28"/>
          <w:szCs w:val="28"/>
        </w:rPr>
      </w:pPr>
    </w:p>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2023年汽车消费补贴及汽车下乡专项行动（第一批）补贴</w:t>
            </w:r>
          </w:p>
        </w:tc>
      </w:tr>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275"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278.90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278.90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278.20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99.75%</w:t>
            </w:r>
          </w:p>
        </w:tc>
        <w:tc>
          <w:tcPr>
            <w:tcW w:w="127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278.90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278.90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278.20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本项目拟投入278.9万元用于汽车消费补贴和汽车下乡补贴，主要建设内容为：针对购买指定经销商内指定车型汽车的消费者给予汽车补贴，活动时间为2022年11月18日至2023年3月31日，通过本项目的实施有效拉动了汽车消费，满足群众优惠购车的需要，促进汽车行业的发展。改善汽车消费环境，使受益居民满意度达到90%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截止自评日，该项目实际支付278.2万元，主要建设内容为：用于汽车消费补贴260万元和汽车下乡补贴18.2万元，针对购买指定经销商内指定车型汽车的消费者给予汽车补贴，拉动汽车销售收入金额：1.63；通过本项目的实施有效拉动了汽车消费，满足群众优惠购车的需要，促进汽车行业的发展。改善汽车消费环境，使受益居民满意度达到90%。</w:t>
            </w:r>
          </w:p>
        </w:tc>
      </w:tr>
      <w:tr w:rsidR="00B22A9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22A9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拨款受益人数</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=920人</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=917人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汽车消费补贴资金</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&lt;=260.70万元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=260万元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汽车下乡补贴资金</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&lt;=18.20万元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=18.2万元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拉动汽车销售收入金额</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&gt;=1.63亿元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=1.63亿元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拉动汽车消费</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有效拉动</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达到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收益群众满意度</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bl>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2023年汽车消费补贴（第二批）</w:t>
            </w:r>
          </w:p>
        </w:tc>
      </w:tr>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275"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43.10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43.10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43.10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43.10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43.10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43.10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本项目拟投入43.1万元用于汽车消费补贴，主要建设内容为：针对购买指定经销商内指定车型汽车的消费者给予汽车补贴，活动时间为2022年11月18日至2023年3月31日，通过本项目的实施有效拉动了汽车消费，满足群众优惠购车的需要，促进汽车行业的发展。改善汽车消费环境，使受益居民满意度达到90%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截止自评日，本项目实际支付43.1万元用于汽车消费补贴，主要建设内容为：拨款受益人数：137；90%针对购买指定经销商内指定车型汽车的消费者给予汽车补贴，通过本项目的实施有效拉动了汽车消费，满足群众优惠购车的需要，促进汽车行业的发展。改善汽车消费环境，使受益居民满意度达到90%。</w:t>
            </w:r>
          </w:p>
        </w:tc>
      </w:tr>
      <w:tr w:rsidR="00B22A9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22A9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拨款受益人数</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=137人</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=137人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汽车促销现金补贴</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&lt;=43.10万元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=43.1万元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拉动汽车销售收入金额</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&gt;=1435万元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=1435万元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拉动汽车消费</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有效拉动</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达到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受益群众满意度（%）</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bl>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2023年自治区“为民办实事”驻村工作专项经费</w:t>
            </w:r>
          </w:p>
        </w:tc>
      </w:tr>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275"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15.00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4.31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4.31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15.00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4.31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4.31</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2023年自治区“访惠聚”驻村工作专项经费4.31万元，主要用于为村民办实事好事，访贫问苦帮助困难弱势群体，为村委会补充办公经费，村党组织开展各类活动，为各片区村民改善文化生活环境，提升村民的活动环境。</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截止自评日，本项目实际支出4.31万元，主要用于组织村党组织活动一次，租车0.56万元，为村委会新建停车棚一座，3.75万元，为村党组织开展丰富多彩的活动，改善村委会生活环境。</w:t>
            </w:r>
          </w:p>
        </w:tc>
      </w:tr>
      <w:tr w:rsidR="00B22A9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22A9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党组织活动场次</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&gt;=1次</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补充村委会办公经费</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&lt;=3.75万元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=3.75万元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开展村级党组织文化活动等工作经费</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&lt;=0.56万元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=0.56万元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有效提升村民活动环境</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达到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bl>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2023年自治区中小企业发展专项资金</w:t>
            </w:r>
          </w:p>
        </w:tc>
      </w:tr>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275"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49.40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49.40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49.40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49.40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49.40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49.40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通过专项资金的支持，引导服务机构为中小企业提供多层次、多渠道、多功能、全方位的服务，以创业带动就业，促进创业创新。降低中小微企业抵押担保成本，助力解决中小企业融资困难，促进昌吉市中小企业高质量发展。</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截止自评日，该项目实际支付49.4万元，支持中小企业服务机构8个；支持小企业创业基地数量2个；支持中小企业担保机构1个；创业创新基地建设项目资金：14.70；公共服务平台建设项目资金：23；担保业务补助项目资金：11.70；服务机构服务企业户数：500；带动就业人数（人）：400；通过专项资金的支持，引导服务机构为中小企业提供多层次、多渠道、多功能、全方位的服务，以创业带动就业，促进创业创新。降低中小微企业抵押担保成本，助力解决中小企业融资困难，促进昌吉市中小企业高质量发展。</w:t>
            </w:r>
          </w:p>
        </w:tc>
      </w:tr>
      <w:tr w:rsidR="00B22A9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22A9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支持中小企业服务机构数量</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&gt;=8户</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=8户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支持小企业创业基地数量</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&gt;=2个</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小企业创业基地入驻企业户数</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&gt;=100户</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=389户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目标设置不够精确</w:t>
            </w: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支持中小企业担保机构数量</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&gt;=1个</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创业创新基地建设项目资金</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&lt;=14.70万元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=14.7万元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公共服务平台建设项目资金</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&lt;=23万元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担保业务补助项目资金</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&lt;=11.70万元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=11.7万元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服务机构服务企业户数</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&gt;=500户</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=657户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带动就业人数（人）</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&gt;=400人</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=400人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被服务企业满意度（%）</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93分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bl>
    <w:p w:rsidR="00B22A9E" w:rsidRDefault="00B22A9E" w:rsidP="00B22A9E">
      <w:pPr>
        <w:jc w:val="center"/>
        <w:rPr>
          <w:rFonts w:ascii="宋体" w:hAnsi="宋体" w:cs="宋体"/>
          <w:b/>
          <w:bCs/>
          <w:kern w:val="0"/>
          <w:sz w:val="28"/>
          <w:szCs w:val="28"/>
        </w:rPr>
      </w:pPr>
    </w:p>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2023年自治区工业节能减排专项资金</w:t>
            </w:r>
          </w:p>
        </w:tc>
      </w:tr>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275"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90.00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90.00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90.00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90.00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90.00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90.00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本项目投入90万元用于我市工业节能减排项目，主要建设内容为：榨油和剥绒配电室新风系统改造、精炼冷冻机项目、精炼冬季冷却塔替代冷冻机；激发研发积极性，加快创建绿色制造体系等工作，于2023年12月31日前完工，通过培育节能低碳减排及绿色转型升级项目，提高我市工业企业绿色发展意识，提升工业绿色发展水平，促进工业能耗和水耗持续下降。使企业客户满意度达到92%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截止自评日，本项目实际支付90万元，用于我市工业节能减排项目，主要建设内容为：培养高端人才数量2人；获评国家级绿色工厂1个；获评国家级绿色设计产品4个；开展绿色节能减排项目费用：50万元；开展绿色转型项目费用：40万元，通过培育节能低碳减排及绿色转型升级项目，提高我市工业企业绿色发展意识，提升工业绿色发展水平，促进工业能耗和水耗持续下降。使企业客户满意度达到92%。</w:t>
            </w:r>
          </w:p>
        </w:tc>
      </w:tr>
      <w:tr w:rsidR="00B22A9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22A9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获评国家级绿色工厂数量</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&gt;=1个</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获评国家级绿色设计产品数量</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&gt;=4个</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=4个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资金使用合规性</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开展绿色节能减排项目费用</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&lt;=50万元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=50万元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开展绿色转型项目费用</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&lt;=40万元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=40万元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产品销售收入</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&gt;=80万元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=80万元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培养人才数量</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&gt;=2人</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客户满意度</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&gt;=92%</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bl>
    <w:p w:rsidR="00B22A9E" w:rsidRDefault="00B22A9E" w:rsidP="00B22A9E">
      <w:pPr>
        <w:jc w:val="center"/>
        <w:rPr>
          <w:rFonts w:ascii="宋体" w:hAnsi="宋体" w:cs="宋体"/>
          <w:b/>
          <w:bCs/>
          <w:kern w:val="0"/>
          <w:sz w:val="28"/>
          <w:szCs w:val="28"/>
        </w:rPr>
      </w:pPr>
    </w:p>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2023年自治区重点技术创新专项资金</w:t>
            </w:r>
          </w:p>
        </w:tc>
      </w:tr>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275"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25.00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25.00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25.00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25.00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25.00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25.00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本项目投入25万元，主要建设内容一为：依据行业标准CQC1143&amp;PPP58049A及认证规范，确定研发产品的技术要求，通过开展PVC、XLPO绝缘、护套材料研究，确保产品能满足储能系统各组件连接电缆的特殊要求，为客户提供更为优异的产品。本项目研发的产品采用电子加速器辐照交联技术，具有低烟无卤环保的性能；生产过程中不会产生对环境有影响的有害气体，生产周期更短、效率更高；且此电缆主要使用在储能系统中相互连接，符合现今循环利用的环保理念，符合国家碳中和、碳达峰的要求，客户满意度达到90%。主要建设内容二为：与新疆大学产学研合作，合成开发高沸点新型成膜助剂应用于涂料产品系统中，降低水性涂料的VOCs含量和其它对人体有害物质含量，提升产品的环境友好性和市场竞争力，项目于2024年12月31日前完工，通过本项目的实施可实现涂料规模化清洁生产，可减少环境污染，改善家居环境，使受益居民满意度达到90%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截止自评日，本项目实际支付25万元，主要建设内容一为：支持重点技术创新项目2个；资金使用合规率：100%；资金拨付及时率（%）：100%；自主研发项目经费：15；产学研合作项目经费：10；新增销售收入：1000；解决就业人数：34；通过本项目的实施可实现涂料规模化清洁生产，可减少环境污染，改善家居环境，使客户满意度达到95%。</w:t>
            </w:r>
          </w:p>
        </w:tc>
      </w:tr>
      <w:tr w:rsidR="00B22A9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22A9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支持重点技术创新项目数量</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&gt;=2个</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自主研发项目经费</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&lt;=15万元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产学研合作项目经费</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新增销售收入</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&gt;=1000万元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解决就业人数</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&gt;=40人</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=34人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客户满意度</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bl>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2023年边境地区转移支付资金</w:t>
            </w:r>
          </w:p>
        </w:tc>
      </w:tr>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275"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16.50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16.50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16.50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16.50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16.50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本项目拟投入16.5万元用于边境贸易能力建设项目的开展。主要建设内容为：1、加强边境小额外贸企业能力建设2、发挥政策引导示范作用，促进外贸进出口稳定增长。通过本项目的实施，改善边境贸易物流条件的提升。</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截止自评日，该项目实际支付16.5万元用于边境贸易能力建设项目的开展。主要建设内容为：持改善边境贸易运输条件项目数2个，从新疆到口岸运输费用：16.50万元；促出口货物报关单数量增量：1251、加强边境小额外贸企业能力建设2、发挥政策引导示范作用，促进外贸进出口稳定增长。通过本项目的实施，改善边境贸易物流条件的提升。</w:t>
            </w:r>
          </w:p>
        </w:tc>
      </w:tr>
      <w:tr w:rsidR="00B22A9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22A9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支持改善边境贸易运输条件项目数</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&gt;=2个</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出口货物报关单数量增量</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&gt;=125个</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=127个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从新疆到口岸运输费用</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&lt;=16.50万元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=16.5万元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促进外贸出口增长率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稳定增长</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达到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获得支持的外贸企业满意度</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bl>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中央财政2023年中小企业发展专项资金</w:t>
            </w:r>
          </w:p>
        </w:tc>
      </w:tr>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275"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80.00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80.00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80.00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80.00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80.00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80.00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本项目拟投入80万元用于支持公司的科技创新工作加快公司的发展，主要建设内容为：用于公司相关的科技创新研发活动不少于8项、团队建设、人才梯队培养不少于15人、技术研究试验、技术成果推广及交流培训不少于2次。于2023年12月31日前完工，通过本项目的实施能够激发企业科技创新及研发的活力，满足市场高尖端产品的需要，促进企业科技水平的发展，使受益企业满意度达到93%。</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截止自评日，该项目实际支付80万元用于支持公司的科技创新工作加快公司的发展，主要建设内容为：用于公司相关的科技创新研发活动8项、团队建设、人才梯队培养24人、技术研究试验、技术成果推广及交流培训不少于2次。通过本项目的实施能够激发企业科技创新及研发的活力，满足市场高尖端产品的需要，促进企业科技水平的发展，使受益企业满意度达到93%。</w:t>
            </w:r>
          </w:p>
        </w:tc>
      </w:tr>
      <w:tr w:rsidR="00B22A9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22A9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科技创新研发活动立项数量</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&gt;=8个</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=6个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人才梯队培养数量</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&gt;=15人</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=24人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目标设置不够精确</w:t>
            </w: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技术成果推广及交流培训次数</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&gt;=2次</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产品取得国家检测机构合格数量</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&gt;=2项</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=5项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研发费用投入</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&gt;=70万元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=70万元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其他费用投入</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全年新产品销售新增营业收入</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&gt;=3000万元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=2439万元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每年吸纳当地就业人数（含残疾职工）</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&gt;=20人</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=12人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目标设置不够精确</w:t>
            </w: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受益企业满意度</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&gt;=93%</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=98.4%</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88分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bl>
    <w:p w:rsidR="00B22A9E" w:rsidRDefault="00B22A9E" w:rsidP="00B22A9E">
      <w:pPr>
        <w:jc w:val="center"/>
        <w:rPr>
          <w:rFonts w:ascii="宋体" w:hAnsi="宋体" w:cs="宋体"/>
          <w:b/>
          <w:bCs/>
          <w:kern w:val="0"/>
          <w:sz w:val="28"/>
          <w:szCs w:val="28"/>
        </w:rPr>
      </w:pPr>
    </w:p>
    <w:p w:rsidR="00B22A9E" w:rsidRPr="00EB08A3" w:rsidRDefault="00B22A9E" w:rsidP="00B22A9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B22A9E" w:rsidRPr="00EB08A3" w:rsidRDefault="00B22A9E" w:rsidP="00B22A9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海联四季鲜市场资产评估审计费用</w:t>
            </w:r>
          </w:p>
        </w:tc>
      </w:tr>
      <w:tr w:rsidR="00B22A9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B22A9E" w:rsidRDefault="00B22A9E" w:rsidP="00BD1B17">
            <w:pPr>
              <w:jc w:val="center"/>
            </w:pPr>
            <w:r>
              <w:rPr>
                <w:rFonts w:ascii="宋体" w:hAnsi="宋体"/>
                <w:sz w:val="18"/>
              </w:rPr>
              <w:t>昌吉市商务和工业信息化局</w:t>
            </w:r>
          </w:p>
        </w:tc>
        <w:tc>
          <w:tcPr>
            <w:tcW w:w="1275" w:type="dxa"/>
            <w:gridSpan w:val="2"/>
            <w:tcBorders>
              <w:top w:val="nil"/>
              <w:left w:val="nil"/>
              <w:bottom w:val="single" w:sz="4" w:space="0" w:color="auto"/>
              <w:right w:val="single" w:sz="4" w:space="0" w:color="000000"/>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昌吉市商务和工业信息化局</w:t>
            </w:r>
          </w:p>
        </w:tc>
      </w:tr>
      <w:tr w:rsidR="00B22A9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40.00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40.00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40.00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10.00</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40.00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40.00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40.00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B22A9E" w:rsidRDefault="00B22A9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B22A9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B22A9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本项目拟投入40万元用于新疆海联三邦投资有限公司破产重整涉及的单项资产价值评估咨询项目和破产清算审计，主要服务内容为：新疆海联三邦投资有限公司破产重整涉及的房屋建筑物、构筑物、机器设备及土地使用权的价值评估咨询服务，在企业破产清算的过程中，落实资产及负债，提供资产及负债的公允价值，为盘活资产提供价值依据。于2023年12月31日前完工，通过本项目的实施对新疆海联三邦投资有限公司进行破产重整，满足群众中已购买该项目商铺的合法权益维护和对该冷链市场盘活的需要，促进昌吉冷链市场的发展。改善居民对冷链食品采购的便捷性，完善昌吉市批发零售产业结构的完整，改善居民生活水平，使受益居民满意度达到90%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B22A9E" w:rsidRDefault="00B22A9E" w:rsidP="00BD1B17">
            <w:pPr>
              <w:jc w:val="left"/>
            </w:pPr>
            <w:r>
              <w:rPr>
                <w:rFonts w:ascii="宋体" w:hAnsi="宋体"/>
                <w:sz w:val="18"/>
              </w:rPr>
              <w:t>截止自评日，该项目实际支出40万元，用于新疆海联三邦投资有限公司破产重整涉及的单项资产价值评估咨询项目和破产清算审计，主要服务内容为：新疆海联三邦投资有限公司破产重整涉及的房屋建筑物、构筑物、机器设备及土地使用权的价值评估咨询服务，在企业破产清算的过程中，落实资产及负债，提供资产及负债的公允价值，为盘活资产提供价值依据。于2023年12月31日前完工，通过本项目的实施对新疆海联三邦投资有限公司进行破产重整，满足群众中已购买该项目商铺的合法权益维护和对该冷链市场盘活的需要，促进昌吉冷链市场的发展。改善居民对冷链食品采购的便捷性，完善昌吉市批发零售产业结构的完整，改善居民生活水平，使受益居民满意度达到90%。</w:t>
            </w:r>
          </w:p>
        </w:tc>
      </w:tr>
      <w:tr w:rsidR="00B22A9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Pr="00EB08A3" w:rsidRDefault="00B22A9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22A9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r>
      <w:tr w:rsidR="00B22A9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可销售房屋建筑物面积</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=124423.93平方米</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=124423.93平方米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土地使用权面积</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=151650.06平方米</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=77924.77平方米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出具审计、评估报告数量</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&gt;=2份</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=2份</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项目审计工作经费（万元）</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&lt;=25万元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=25万元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B22A9E" w:rsidRPr="00EB08A3" w:rsidRDefault="00B22A9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项目评估工作费用</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&lt;=15万元</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股东、债权人等人的权益保障</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基本保障</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B22A9E" w:rsidRPr="00EB08A3" w:rsidRDefault="00B22A9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B22A9E" w:rsidRDefault="00B22A9E" w:rsidP="00BD1B17">
            <w:pPr>
              <w:jc w:val="center"/>
            </w:pPr>
            <w:r>
              <w:rPr>
                <w:rFonts w:ascii="宋体" w:hAnsi="宋体"/>
                <w:sz w:val="18"/>
              </w:rPr>
              <w:t>受益群众满意度（%）</w:t>
            </w:r>
          </w:p>
        </w:tc>
        <w:tc>
          <w:tcPr>
            <w:tcW w:w="1125"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B22A9E" w:rsidRDefault="00B22A9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r w:rsidR="00B22A9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22A9E" w:rsidRDefault="00B22A9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B22A9E" w:rsidRDefault="00B22A9E" w:rsidP="00BD1B17">
            <w:pPr>
              <w:jc w:val="center"/>
            </w:pPr>
          </w:p>
        </w:tc>
      </w:tr>
    </w:tbl>
    <w:p w:rsidR="00B22A9E" w:rsidRDefault="00B22A9E">
      <w:pPr>
        <w:ind w:firstLineChars="200" w:firstLine="643"/>
        <w:jc w:val="left"/>
        <w:rPr>
          <w:rFonts w:ascii="仿宋_GB2312" w:eastAsia="仿宋_GB2312" w:hAnsi="仿宋_GB2312" w:cs="仿宋_GB2312"/>
          <w:b/>
          <w:bCs/>
          <w:kern w:val="0"/>
          <w:sz w:val="32"/>
          <w:szCs w:val="32"/>
        </w:rPr>
      </w:pPr>
    </w:p>
    <w:p w:rsidR="00652982" w:rsidRDefault="001D1D8B">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652982" w:rsidRDefault="00B22A9E">
      <w:pPr>
        <w:ind w:firstLineChars="200" w:firstLine="640"/>
        <w:jc w:val="left"/>
        <w:rPr>
          <w:rFonts w:ascii="仿宋_GB2312" w:eastAsia="仿宋_GB2312" w:hAnsi="仿宋_GB2312" w:cs="仿宋_GB2312"/>
          <w:kern w:val="0"/>
          <w:sz w:val="32"/>
          <w:szCs w:val="32"/>
        </w:rPr>
      </w:pPr>
      <w:r w:rsidRPr="00B22A9E">
        <w:rPr>
          <w:rFonts w:ascii="仿宋_GB2312" w:eastAsia="仿宋_GB2312" w:hAnsi="仿宋_GB2312" w:cs="仿宋_GB2312" w:hint="eastAsia"/>
          <w:kern w:val="0"/>
          <w:sz w:val="32"/>
          <w:szCs w:val="32"/>
        </w:rPr>
        <w:t>本</w:t>
      </w:r>
      <w:r w:rsidR="00EC409E">
        <w:rPr>
          <w:rFonts w:ascii="仿宋_GB2312" w:eastAsia="仿宋_GB2312" w:hAnsi="仿宋_GB2312" w:cs="仿宋_GB2312" w:hint="eastAsia"/>
          <w:kern w:val="0"/>
          <w:sz w:val="32"/>
          <w:szCs w:val="32"/>
        </w:rPr>
        <w:t>单位</w:t>
      </w:r>
      <w:r w:rsidRPr="00B22A9E">
        <w:rPr>
          <w:rFonts w:ascii="仿宋_GB2312" w:eastAsia="仿宋_GB2312" w:hAnsi="仿宋_GB2312" w:cs="仿宋_GB2312" w:hint="eastAsia"/>
          <w:kern w:val="0"/>
          <w:sz w:val="32"/>
          <w:szCs w:val="32"/>
        </w:rPr>
        <w:t>当年预算绩效评价项目有1个涉密项目，涉及全年预算数</w:t>
      </w:r>
      <w:r>
        <w:rPr>
          <w:rFonts w:ascii="仿宋_GB2312" w:eastAsia="仿宋_GB2312" w:hAnsi="仿宋_GB2312" w:cs="仿宋_GB2312" w:hint="eastAsia"/>
          <w:kern w:val="0"/>
          <w:sz w:val="32"/>
          <w:szCs w:val="32"/>
        </w:rPr>
        <w:t>772</w:t>
      </w:r>
      <w:r w:rsidRPr="00B22A9E">
        <w:rPr>
          <w:rFonts w:ascii="仿宋_GB2312" w:eastAsia="仿宋_GB2312" w:hAnsi="仿宋_GB2312" w:cs="仿宋_GB2312" w:hint="eastAsia"/>
          <w:kern w:val="0"/>
          <w:sz w:val="32"/>
          <w:szCs w:val="32"/>
        </w:rPr>
        <w:t>.00万元，全年执行数</w:t>
      </w:r>
      <w:r>
        <w:rPr>
          <w:rFonts w:ascii="仿宋_GB2312" w:eastAsia="仿宋_GB2312" w:hAnsi="仿宋_GB2312" w:cs="仿宋_GB2312" w:hint="eastAsia"/>
          <w:kern w:val="0"/>
          <w:sz w:val="32"/>
          <w:szCs w:val="32"/>
        </w:rPr>
        <w:t>772.0</w:t>
      </w:r>
      <w:r w:rsidRPr="00B22A9E">
        <w:rPr>
          <w:rFonts w:ascii="仿宋_GB2312" w:eastAsia="仿宋_GB2312" w:hAnsi="仿宋_GB2312" w:cs="仿宋_GB2312" w:hint="eastAsia"/>
          <w:kern w:val="0"/>
          <w:sz w:val="32"/>
          <w:szCs w:val="32"/>
        </w:rPr>
        <w:t>0万元，未公开绩效自评表原因：涉密项目不公开项目绩效自评表。</w:t>
      </w:r>
    </w:p>
    <w:p w:rsidR="00652982" w:rsidRDefault="001D1D8B">
      <w:pPr>
        <w:jc w:val="center"/>
        <w:outlineLvl w:val="0"/>
        <w:rPr>
          <w:rFonts w:ascii="黑体" w:eastAsia="黑体" w:hAnsi="黑体"/>
          <w:sz w:val="32"/>
          <w:szCs w:val="32"/>
        </w:rPr>
      </w:pPr>
      <w:bookmarkStart w:id="37" w:name="_Toc3250"/>
      <w:bookmarkStart w:id="38"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7"/>
      <w:bookmarkEnd w:id="38"/>
    </w:p>
    <w:p w:rsidR="00652982" w:rsidRDefault="001D1D8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652982" w:rsidRDefault="001D1D8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652982" w:rsidRDefault="001D1D8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652982" w:rsidRDefault="001D1D8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652982" w:rsidRDefault="001D1D8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652982" w:rsidRDefault="001D1D8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652982" w:rsidRDefault="001D1D8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652982" w:rsidRDefault="001D1D8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652982" w:rsidRDefault="001D1D8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w:t>
      </w:r>
      <w:r>
        <w:rPr>
          <w:rFonts w:ascii="仿宋_GB2312" w:eastAsia="仿宋_GB2312" w:hint="eastAsia"/>
          <w:sz w:val="32"/>
          <w:szCs w:val="32"/>
        </w:rPr>
        <w:t>完成日常工作</w:t>
      </w:r>
      <w:r>
        <w:rPr>
          <w:rFonts w:ascii="仿宋_GB2312" w:eastAsia="仿宋_GB2312" w:hint="eastAsia"/>
          <w:sz w:val="32"/>
          <w:szCs w:val="32"/>
        </w:rPr>
        <w:lastRenderedPageBreak/>
        <w:t>任务而发生的人员支出和公用支出。</w:t>
      </w:r>
    </w:p>
    <w:p w:rsidR="00652982" w:rsidRDefault="001D1D8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652982" w:rsidRDefault="001D1D8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652982" w:rsidRDefault="001D1D8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652982" w:rsidRDefault="001D1D8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652982" w:rsidRDefault="001D1D8B">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652982" w:rsidRDefault="001D1D8B">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652982" w:rsidRDefault="001D1D8B">
      <w:pPr>
        <w:ind w:firstLineChars="200" w:firstLine="640"/>
        <w:outlineLvl w:val="1"/>
        <w:rPr>
          <w:rFonts w:ascii="黑体" w:eastAsia="仿宋_GB2312" w:hAnsi="黑体" w:cs="宋体"/>
          <w:bCs/>
          <w:kern w:val="0"/>
          <w:sz w:val="32"/>
          <w:szCs w:val="32"/>
        </w:rPr>
      </w:pPr>
      <w:bookmarkStart w:id="39" w:name="_Toc6062"/>
      <w:bookmarkStart w:id="40" w:name="_Toc2183"/>
      <w:r>
        <w:rPr>
          <w:rFonts w:ascii="黑体" w:eastAsia="仿宋_GB2312" w:hAnsi="黑体" w:cs="宋体" w:hint="eastAsia"/>
          <w:bCs/>
          <w:kern w:val="0"/>
          <w:sz w:val="32"/>
          <w:szCs w:val="32"/>
        </w:rPr>
        <w:t>一、《收入支出决算总表》</w:t>
      </w:r>
      <w:bookmarkEnd w:id="39"/>
      <w:bookmarkEnd w:id="40"/>
    </w:p>
    <w:p w:rsidR="00652982" w:rsidRDefault="001D1D8B">
      <w:pPr>
        <w:ind w:firstLineChars="200" w:firstLine="640"/>
        <w:outlineLvl w:val="1"/>
        <w:rPr>
          <w:rFonts w:ascii="黑体" w:eastAsia="仿宋_GB2312" w:hAnsi="黑体" w:cs="宋体"/>
          <w:bCs/>
          <w:kern w:val="0"/>
          <w:sz w:val="32"/>
          <w:szCs w:val="32"/>
        </w:rPr>
      </w:pPr>
      <w:bookmarkStart w:id="41" w:name="_Toc24532"/>
      <w:bookmarkStart w:id="42" w:name="_Toc30364"/>
      <w:r>
        <w:rPr>
          <w:rFonts w:ascii="黑体" w:eastAsia="仿宋_GB2312" w:hAnsi="黑体" w:cs="宋体" w:hint="eastAsia"/>
          <w:bCs/>
          <w:kern w:val="0"/>
          <w:sz w:val="32"/>
          <w:szCs w:val="32"/>
        </w:rPr>
        <w:t>二、《收入决算表》</w:t>
      </w:r>
      <w:bookmarkEnd w:id="41"/>
      <w:bookmarkEnd w:id="42"/>
    </w:p>
    <w:p w:rsidR="00652982" w:rsidRDefault="001D1D8B">
      <w:pPr>
        <w:ind w:firstLineChars="200" w:firstLine="640"/>
        <w:outlineLvl w:val="1"/>
        <w:rPr>
          <w:rFonts w:ascii="黑体" w:eastAsia="仿宋_GB2312" w:hAnsi="黑体" w:cs="宋体"/>
          <w:bCs/>
          <w:kern w:val="0"/>
          <w:sz w:val="32"/>
          <w:szCs w:val="32"/>
        </w:rPr>
      </w:pPr>
      <w:bookmarkStart w:id="43" w:name="_Toc32434"/>
      <w:bookmarkStart w:id="44" w:name="_Toc21304"/>
      <w:r>
        <w:rPr>
          <w:rFonts w:ascii="黑体" w:eastAsia="仿宋_GB2312" w:hAnsi="黑体" w:cs="宋体" w:hint="eastAsia"/>
          <w:bCs/>
          <w:kern w:val="0"/>
          <w:sz w:val="32"/>
          <w:szCs w:val="32"/>
        </w:rPr>
        <w:t>三、《支出决算表》</w:t>
      </w:r>
      <w:bookmarkEnd w:id="43"/>
      <w:bookmarkEnd w:id="44"/>
    </w:p>
    <w:p w:rsidR="00652982" w:rsidRDefault="001D1D8B">
      <w:pPr>
        <w:ind w:firstLineChars="200" w:firstLine="640"/>
        <w:outlineLvl w:val="1"/>
        <w:rPr>
          <w:rFonts w:ascii="黑体" w:eastAsia="仿宋_GB2312" w:hAnsi="黑体" w:cs="宋体"/>
          <w:bCs/>
          <w:kern w:val="0"/>
          <w:sz w:val="32"/>
          <w:szCs w:val="32"/>
        </w:rPr>
      </w:pPr>
      <w:bookmarkStart w:id="45" w:name="_Toc14238"/>
      <w:bookmarkStart w:id="46" w:name="_Toc28786"/>
      <w:r>
        <w:rPr>
          <w:rFonts w:ascii="黑体" w:eastAsia="仿宋_GB2312" w:hAnsi="黑体" w:cs="宋体" w:hint="eastAsia"/>
          <w:bCs/>
          <w:kern w:val="0"/>
          <w:sz w:val="32"/>
          <w:szCs w:val="32"/>
        </w:rPr>
        <w:t>四、《财政拨款收入支出决算总表》</w:t>
      </w:r>
      <w:bookmarkEnd w:id="45"/>
      <w:bookmarkEnd w:id="46"/>
    </w:p>
    <w:p w:rsidR="00652982" w:rsidRDefault="001D1D8B">
      <w:pPr>
        <w:ind w:firstLineChars="200" w:firstLine="640"/>
        <w:outlineLvl w:val="1"/>
        <w:rPr>
          <w:rFonts w:ascii="黑体" w:eastAsia="仿宋_GB2312" w:hAnsi="黑体" w:cs="宋体"/>
          <w:bCs/>
          <w:kern w:val="0"/>
          <w:sz w:val="32"/>
          <w:szCs w:val="32"/>
        </w:rPr>
      </w:pPr>
      <w:bookmarkStart w:id="47" w:name="_Toc10347"/>
      <w:bookmarkStart w:id="48" w:name="_Toc14869"/>
      <w:r>
        <w:rPr>
          <w:rFonts w:ascii="黑体" w:eastAsia="仿宋_GB2312" w:hAnsi="黑体" w:cs="宋体" w:hint="eastAsia"/>
          <w:bCs/>
          <w:kern w:val="0"/>
          <w:sz w:val="32"/>
          <w:szCs w:val="32"/>
        </w:rPr>
        <w:t>五、《一般公共预算财政拨款支出决算表》</w:t>
      </w:r>
      <w:bookmarkEnd w:id="47"/>
      <w:bookmarkEnd w:id="48"/>
    </w:p>
    <w:p w:rsidR="00652982" w:rsidRDefault="001D1D8B">
      <w:pPr>
        <w:ind w:firstLineChars="200" w:firstLine="640"/>
        <w:outlineLvl w:val="1"/>
        <w:rPr>
          <w:rFonts w:ascii="黑体" w:eastAsia="仿宋_GB2312" w:hAnsi="黑体" w:cs="宋体"/>
          <w:bCs/>
          <w:kern w:val="0"/>
          <w:sz w:val="32"/>
          <w:szCs w:val="32"/>
        </w:rPr>
      </w:pPr>
      <w:bookmarkStart w:id="49" w:name="_Toc5626"/>
      <w:bookmarkStart w:id="50" w:name="_Toc8884"/>
      <w:r>
        <w:rPr>
          <w:rFonts w:ascii="黑体" w:eastAsia="仿宋_GB2312" w:hAnsi="黑体" w:cs="宋体" w:hint="eastAsia"/>
          <w:bCs/>
          <w:kern w:val="0"/>
          <w:sz w:val="32"/>
          <w:szCs w:val="32"/>
        </w:rPr>
        <w:t>六、《一般公共预算财政拨款基本支出决算表》</w:t>
      </w:r>
      <w:bookmarkEnd w:id="49"/>
      <w:bookmarkEnd w:id="50"/>
    </w:p>
    <w:p w:rsidR="00652982" w:rsidRDefault="001D1D8B">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51" w:name="_Toc32663"/>
      <w:bookmarkStart w:id="52" w:name="_Toc29106"/>
      <w:r>
        <w:rPr>
          <w:rFonts w:ascii="黑体" w:eastAsia="仿宋_GB2312" w:hAnsi="黑体" w:cs="宋体" w:hint="eastAsia"/>
          <w:bCs/>
          <w:kern w:val="0"/>
          <w:sz w:val="32"/>
          <w:szCs w:val="32"/>
        </w:rPr>
        <w:t>《财政拨款“三公”经费支出决算表》</w:t>
      </w:r>
      <w:bookmarkEnd w:id="51"/>
      <w:bookmarkEnd w:id="52"/>
    </w:p>
    <w:p w:rsidR="00652982" w:rsidRDefault="001D1D8B">
      <w:pPr>
        <w:ind w:firstLineChars="200" w:firstLine="640"/>
        <w:outlineLvl w:val="1"/>
        <w:rPr>
          <w:rFonts w:ascii="黑体" w:eastAsia="仿宋_GB2312" w:hAnsi="黑体" w:cs="宋体"/>
          <w:bCs/>
          <w:kern w:val="0"/>
          <w:sz w:val="32"/>
          <w:szCs w:val="32"/>
        </w:rPr>
      </w:pPr>
      <w:bookmarkStart w:id="53" w:name="_Toc5453"/>
      <w:bookmarkStart w:id="54" w:name="_Toc7643"/>
      <w:r>
        <w:rPr>
          <w:rFonts w:ascii="黑体" w:eastAsia="仿宋_GB2312" w:hAnsi="黑体" w:cs="宋体" w:hint="eastAsia"/>
          <w:bCs/>
          <w:kern w:val="0"/>
          <w:sz w:val="32"/>
          <w:szCs w:val="32"/>
        </w:rPr>
        <w:t>八、《政府性基金预算财政拨款收入支出决算表》</w:t>
      </w:r>
      <w:bookmarkEnd w:id="53"/>
      <w:bookmarkEnd w:id="54"/>
    </w:p>
    <w:p w:rsidR="00652982" w:rsidRDefault="001D1D8B">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652982" w:rsidRDefault="00652982">
      <w:pPr>
        <w:ind w:firstLineChars="200" w:firstLine="640"/>
        <w:rPr>
          <w:rFonts w:ascii="仿宋_GB2312" w:eastAsia="仿宋_GB2312"/>
          <w:sz w:val="32"/>
          <w:szCs w:val="32"/>
        </w:rPr>
      </w:pPr>
    </w:p>
    <w:p w:rsidR="00652982" w:rsidRDefault="00652982">
      <w:pPr>
        <w:ind w:firstLineChars="200" w:firstLine="640"/>
        <w:outlineLvl w:val="1"/>
        <w:rPr>
          <w:rFonts w:ascii="黑体" w:eastAsia="黑体" w:hAnsi="黑体" w:cs="宋体"/>
          <w:bCs/>
          <w:kern w:val="0"/>
          <w:sz w:val="32"/>
          <w:szCs w:val="32"/>
        </w:rPr>
      </w:pPr>
    </w:p>
    <w:sectPr w:rsidR="00652982" w:rsidSect="003F6B3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1D8B" w:rsidRDefault="001D1D8B">
      <w:r>
        <w:separator/>
      </w:r>
    </w:p>
  </w:endnote>
  <w:endnote w:type="continuationSeparator" w:id="1">
    <w:p w:rsidR="001D1D8B" w:rsidRDefault="001D1D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982" w:rsidRDefault="003F6B31">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652982" w:rsidRDefault="003F6B31">
                <w:pPr>
                  <w:pStyle w:val="a4"/>
                </w:pPr>
                <w:r>
                  <w:rPr>
                    <w:rFonts w:hint="eastAsia"/>
                  </w:rPr>
                  <w:fldChar w:fldCharType="begin"/>
                </w:r>
                <w:r w:rsidR="001D1D8B">
                  <w:rPr>
                    <w:rFonts w:hint="eastAsia"/>
                  </w:rPr>
                  <w:instrText xml:space="preserve"> PAGE  \* MERGEFORMAT </w:instrText>
                </w:r>
                <w:r>
                  <w:rPr>
                    <w:rFonts w:hint="eastAsia"/>
                  </w:rPr>
                  <w:fldChar w:fldCharType="separate"/>
                </w:r>
                <w:r w:rsidR="00463F1F">
                  <w:rPr>
                    <w:noProof/>
                  </w:rPr>
                  <w:t>26</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1D8B" w:rsidRDefault="001D1D8B">
      <w:r>
        <w:separator/>
      </w:r>
    </w:p>
  </w:footnote>
  <w:footnote w:type="continuationSeparator" w:id="1">
    <w:p w:rsidR="001D1D8B" w:rsidRDefault="001D1D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652982"/>
    <w:rsid w:val="00011122"/>
    <w:rsid w:val="00071A44"/>
    <w:rsid w:val="000C6398"/>
    <w:rsid w:val="000F2003"/>
    <w:rsid w:val="001C6CBE"/>
    <w:rsid w:val="001D1D8B"/>
    <w:rsid w:val="00213C59"/>
    <w:rsid w:val="00263CE8"/>
    <w:rsid w:val="003210CE"/>
    <w:rsid w:val="003B5D7C"/>
    <w:rsid w:val="003B7931"/>
    <w:rsid w:val="003F6B31"/>
    <w:rsid w:val="00463F1F"/>
    <w:rsid w:val="00531700"/>
    <w:rsid w:val="005B0434"/>
    <w:rsid w:val="00652982"/>
    <w:rsid w:val="006D0CDA"/>
    <w:rsid w:val="00715FC8"/>
    <w:rsid w:val="007E2C9B"/>
    <w:rsid w:val="0084095D"/>
    <w:rsid w:val="00907463"/>
    <w:rsid w:val="00962C2B"/>
    <w:rsid w:val="00A3750E"/>
    <w:rsid w:val="00B22A9E"/>
    <w:rsid w:val="00B70D59"/>
    <w:rsid w:val="00B72825"/>
    <w:rsid w:val="00DD793A"/>
    <w:rsid w:val="00DF0B0D"/>
    <w:rsid w:val="00E464DF"/>
    <w:rsid w:val="00E761E7"/>
    <w:rsid w:val="00EC409E"/>
    <w:rsid w:val="00ED61C3"/>
    <w:rsid w:val="00F52A8D"/>
    <w:rsid w:val="00FE7AC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6B3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3F6B31"/>
    <w:pPr>
      <w:jc w:val="left"/>
    </w:pPr>
  </w:style>
  <w:style w:type="paragraph" w:styleId="3">
    <w:name w:val="toc 3"/>
    <w:basedOn w:val="a"/>
    <w:next w:val="a"/>
    <w:qFormat/>
    <w:rsid w:val="003F6B31"/>
    <w:pPr>
      <w:ind w:leftChars="400" w:left="840"/>
    </w:pPr>
  </w:style>
  <w:style w:type="paragraph" w:styleId="a4">
    <w:name w:val="footer"/>
    <w:basedOn w:val="a"/>
    <w:link w:val="Char"/>
    <w:uiPriority w:val="99"/>
    <w:qFormat/>
    <w:rsid w:val="003F6B31"/>
    <w:pPr>
      <w:tabs>
        <w:tab w:val="center" w:pos="4153"/>
        <w:tab w:val="right" w:pos="8306"/>
      </w:tabs>
      <w:snapToGrid w:val="0"/>
      <w:jc w:val="left"/>
    </w:pPr>
    <w:rPr>
      <w:sz w:val="18"/>
    </w:rPr>
  </w:style>
  <w:style w:type="paragraph" w:styleId="a5">
    <w:name w:val="header"/>
    <w:basedOn w:val="a"/>
    <w:link w:val="Char0"/>
    <w:uiPriority w:val="99"/>
    <w:qFormat/>
    <w:rsid w:val="003F6B3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3F6B31"/>
  </w:style>
  <w:style w:type="paragraph" w:styleId="2">
    <w:name w:val="toc 2"/>
    <w:basedOn w:val="a"/>
    <w:next w:val="a"/>
    <w:qFormat/>
    <w:rsid w:val="003F6B31"/>
    <w:pPr>
      <w:ind w:leftChars="200" w:left="420"/>
    </w:pPr>
  </w:style>
  <w:style w:type="paragraph" w:styleId="a6">
    <w:name w:val="Normal (Web)"/>
    <w:basedOn w:val="a"/>
    <w:qFormat/>
    <w:rsid w:val="003F6B31"/>
    <w:pPr>
      <w:spacing w:before="100" w:beforeAutospacing="1" w:after="100" w:afterAutospacing="1"/>
      <w:jc w:val="left"/>
    </w:pPr>
    <w:rPr>
      <w:kern w:val="0"/>
      <w:sz w:val="24"/>
    </w:rPr>
  </w:style>
  <w:style w:type="character" w:styleId="a7">
    <w:name w:val="Strong"/>
    <w:basedOn w:val="a0"/>
    <w:qFormat/>
    <w:rsid w:val="003F6B31"/>
    <w:rPr>
      <w:b/>
    </w:rPr>
  </w:style>
  <w:style w:type="paragraph" w:customStyle="1" w:styleId="WPSOffice3">
    <w:name w:val="WPSOffice手动目录 3"/>
    <w:qFormat/>
    <w:rsid w:val="003F6B31"/>
    <w:pPr>
      <w:ind w:leftChars="400" w:left="400"/>
    </w:pPr>
  </w:style>
  <w:style w:type="paragraph" w:customStyle="1" w:styleId="WPSOffice2">
    <w:name w:val="WPSOffice手动目录 2"/>
    <w:qFormat/>
    <w:rsid w:val="003F6B31"/>
    <w:pPr>
      <w:ind w:leftChars="200" w:left="200"/>
    </w:pPr>
  </w:style>
  <w:style w:type="paragraph" w:customStyle="1" w:styleId="WPSOffice1">
    <w:name w:val="WPSOffice手动目录 1"/>
    <w:qFormat/>
    <w:rsid w:val="003F6B31"/>
  </w:style>
  <w:style w:type="character" w:customStyle="1" w:styleId="Char0">
    <w:name w:val="页眉 Char"/>
    <w:basedOn w:val="a0"/>
    <w:link w:val="a5"/>
    <w:uiPriority w:val="99"/>
    <w:rsid w:val="00B22A9E"/>
    <w:rPr>
      <w:kern w:val="2"/>
      <w:sz w:val="18"/>
      <w:szCs w:val="24"/>
    </w:rPr>
  </w:style>
  <w:style w:type="character" w:customStyle="1" w:styleId="Char">
    <w:name w:val="页脚 Char"/>
    <w:basedOn w:val="a0"/>
    <w:link w:val="a4"/>
    <w:uiPriority w:val="99"/>
    <w:rsid w:val="00B22A9E"/>
    <w:rPr>
      <w:kern w:val="2"/>
      <w:sz w:val="1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4738</Words>
  <Characters>27008</Characters>
  <Application>Microsoft Office Word</Application>
  <DocSecurity>0</DocSecurity>
  <Lines>225</Lines>
  <Paragraphs>63</Paragraphs>
  <ScaleCrop>false</ScaleCrop>
  <Company/>
  <LinksUpToDate>false</LinksUpToDate>
  <CharactersWithSpaces>31683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10</cp:revision>
  <dcterms:created xsi:type="dcterms:W3CDTF">2014-10-29T12:08:00Z</dcterms:created>
  <dcterms:modified xsi:type="dcterms:W3CDTF">2025-02-24T08:49:00Z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