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963F1" w14:textId="77777777" w:rsidR="00B812C9" w:rsidRPr="006802F6" w:rsidRDefault="00000000">
      <w:pPr>
        <w:spacing w:line="540" w:lineRule="exact"/>
        <w:jc w:val="left"/>
        <w:rPr>
          <w:rFonts w:ascii="仿宋" w:eastAsia="仿宋" w:hAnsi="仿宋" w:cs="宋体" w:hint="eastAsia"/>
          <w:kern w:val="0"/>
          <w:sz w:val="32"/>
          <w:szCs w:val="32"/>
        </w:rPr>
      </w:pPr>
      <w:r w:rsidRPr="006802F6">
        <w:rPr>
          <w:rFonts w:ascii="仿宋" w:eastAsia="仿宋" w:hAnsi="仿宋" w:cs="宋体" w:hint="eastAsia"/>
          <w:kern w:val="0"/>
          <w:sz w:val="32"/>
          <w:szCs w:val="32"/>
        </w:rPr>
        <w:t>附件2：</w:t>
      </w:r>
    </w:p>
    <w:p w14:paraId="300BBED0" w14:textId="77777777" w:rsidR="00B812C9" w:rsidRPr="006802F6" w:rsidRDefault="00B812C9">
      <w:pPr>
        <w:spacing w:line="540" w:lineRule="exact"/>
        <w:jc w:val="center"/>
        <w:rPr>
          <w:rFonts w:ascii="华文中宋" w:eastAsia="华文中宋" w:hAnsi="华文中宋" w:cs="宋体" w:hint="eastAsia"/>
          <w:b/>
          <w:kern w:val="0"/>
          <w:sz w:val="52"/>
          <w:szCs w:val="52"/>
        </w:rPr>
      </w:pPr>
    </w:p>
    <w:p w14:paraId="4DA3F61F" w14:textId="77777777" w:rsidR="00B812C9" w:rsidRPr="006802F6" w:rsidRDefault="00B812C9">
      <w:pPr>
        <w:spacing w:line="540" w:lineRule="exact"/>
        <w:jc w:val="center"/>
        <w:rPr>
          <w:rFonts w:ascii="华文中宋" w:eastAsia="华文中宋" w:hAnsi="华文中宋" w:cs="宋体" w:hint="eastAsia"/>
          <w:b/>
          <w:kern w:val="0"/>
          <w:sz w:val="52"/>
          <w:szCs w:val="52"/>
        </w:rPr>
      </w:pPr>
    </w:p>
    <w:p w14:paraId="2625E4D2" w14:textId="77777777" w:rsidR="00B812C9" w:rsidRPr="006802F6" w:rsidRDefault="00B812C9">
      <w:pPr>
        <w:spacing w:line="540" w:lineRule="exact"/>
        <w:jc w:val="center"/>
        <w:rPr>
          <w:rFonts w:ascii="华文中宋" w:eastAsia="华文中宋" w:hAnsi="华文中宋" w:cs="宋体" w:hint="eastAsia"/>
          <w:b/>
          <w:kern w:val="0"/>
          <w:sz w:val="52"/>
          <w:szCs w:val="52"/>
        </w:rPr>
      </w:pPr>
    </w:p>
    <w:p w14:paraId="16C812CD" w14:textId="77777777" w:rsidR="00B812C9" w:rsidRPr="006802F6" w:rsidRDefault="00B812C9">
      <w:pPr>
        <w:spacing w:line="540" w:lineRule="exact"/>
        <w:jc w:val="center"/>
        <w:rPr>
          <w:rFonts w:ascii="华文中宋" w:eastAsia="华文中宋" w:hAnsi="华文中宋" w:cs="宋体" w:hint="eastAsia"/>
          <w:b/>
          <w:kern w:val="0"/>
          <w:sz w:val="52"/>
          <w:szCs w:val="52"/>
        </w:rPr>
      </w:pPr>
    </w:p>
    <w:p w14:paraId="1485F307" w14:textId="77777777" w:rsidR="00B812C9" w:rsidRPr="006802F6" w:rsidRDefault="00B812C9">
      <w:pPr>
        <w:spacing w:line="540" w:lineRule="exact"/>
        <w:jc w:val="center"/>
        <w:rPr>
          <w:rFonts w:ascii="华文中宋" w:eastAsia="华文中宋" w:hAnsi="华文中宋" w:cs="宋体" w:hint="eastAsia"/>
          <w:b/>
          <w:kern w:val="0"/>
          <w:sz w:val="52"/>
          <w:szCs w:val="52"/>
        </w:rPr>
      </w:pPr>
    </w:p>
    <w:p w14:paraId="71C921FD" w14:textId="77777777" w:rsidR="00B812C9" w:rsidRPr="006802F6" w:rsidRDefault="00B812C9">
      <w:pPr>
        <w:spacing w:line="540" w:lineRule="exact"/>
        <w:jc w:val="center"/>
        <w:rPr>
          <w:rFonts w:ascii="华文中宋" w:eastAsia="华文中宋" w:hAnsi="华文中宋" w:cs="宋体" w:hint="eastAsia"/>
          <w:b/>
          <w:kern w:val="0"/>
          <w:sz w:val="52"/>
          <w:szCs w:val="52"/>
        </w:rPr>
      </w:pPr>
    </w:p>
    <w:p w14:paraId="4C29EDEE" w14:textId="77777777" w:rsidR="00B812C9" w:rsidRPr="006802F6" w:rsidRDefault="00000000">
      <w:pPr>
        <w:spacing w:line="540" w:lineRule="exact"/>
        <w:jc w:val="center"/>
        <w:rPr>
          <w:rFonts w:ascii="方正小标宋_GBK" w:eastAsia="方正小标宋_GBK" w:hAnsi="华文中宋" w:cs="宋体" w:hint="eastAsia"/>
          <w:b/>
          <w:kern w:val="0"/>
          <w:sz w:val="48"/>
          <w:szCs w:val="48"/>
        </w:rPr>
      </w:pPr>
      <w:r w:rsidRPr="006802F6">
        <w:rPr>
          <w:rFonts w:ascii="方正小标宋_GBK" w:eastAsia="方正小标宋_GBK" w:hAnsi="华文中宋" w:cs="宋体" w:hint="eastAsia"/>
          <w:b/>
          <w:kern w:val="0"/>
          <w:sz w:val="48"/>
          <w:szCs w:val="48"/>
        </w:rPr>
        <w:t>项目支出绩效自评报告</w:t>
      </w:r>
    </w:p>
    <w:p w14:paraId="7F99A996" w14:textId="77777777" w:rsidR="00B812C9" w:rsidRPr="006802F6" w:rsidRDefault="00B812C9">
      <w:pPr>
        <w:spacing w:line="540" w:lineRule="exact"/>
        <w:jc w:val="center"/>
        <w:rPr>
          <w:rFonts w:ascii="华文中宋" w:eastAsia="华文中宋" w:hAnsi="华文中宋" w:cs="宋体" w:hint="eastAsia"/>
          <w:b/>
          <w:kern w:val="0"/>
          <w:sz w:val="52"/>
          <w:szCs w:val="52"/>
        </w:rPr>
      </w:pPr>
    </w:p>
    <w:p w14:paraId="450BCF6F" w14:textId="77777777" w:rsidR="00B812C9" w:rsidRPr="006802F6" w:rsidRDefault="00000000">
      <w:pPr>
        <w:spacing w:line="540" w:lineRule="exact"/>
        <w:jc w:val="center"/>
        <w:rPr>
          <w:rFonts w:eastAsia="仿宋_GB2312" w:hAnsi="宋体" w:cs="宋体" w:hint="eastAsia"/>
          <w:kern w:val="0"/>
          <w:sz w:val="36"/>
          <w:szCs w:val="36"/>
        </w:rPr>
      </w:pPr>
      <w:r w:rsidRPr="006802F6">
        <w:rPr>
          <w:rFonts w:eastAsia="仿宋_GB2312" w:hAnsi="宋体" w:cs="宋体" w:hint="eastAsia"/>
          <w:kern w:val="0"/>
          <w:sz w:val="36"/>
          <w:szCs w:val="36"/>
        </w:rPr>
        <w:t>（</w:t>
      </w:r>
      <w:r w:rsidRPr="006802F6">
        <w:rPr>
          <w:rFonts w:eastAsia="仿宋_GB2312" w:hAnsi="宋体" w:cs="宋体" w:hint="eastAsia"/>
          <w:kern w:val="0"/>
          <w:sz w:val="36"/>
          <w:szCs w:val="36"/>
        </w:rPr>
        <w:t xml:space="preserve">   </w:t>
      </w:r>
      <w:r w:rsidRPr="006802F6">
        <w:rPr>
          <w:rStyle w:val="ad"/>
          <w:rFonts w:ascii="楷体" w:eastAsia="楷体" w:hAnsi="楷体" w:hint="eastAsia"/>
          <w:spacing w:val="-4"/>
          <w:sz w:val="32"/>
          <w:szCs w:val="32"/>
        </w:rPr>
        <w:t>2023</w:t>
      </w:r>
      <w:r w:rsidRPr="006802F6">
        <w:rPr>
          <w:rFonts w:eastAsia="仿宋_GB2312" w:hAnsi="宋体" w:cs="宋体" w:hint="eastAsia"/>
          <w:kern w:val="0"/>
          <w:sz w:val="36"/>
          <w:szCs w:val="36"/>
        </w:rPr>
        <w:t xml:space="preserve">  </w:t>
      </w:r>
      <w:r w:rsidRPr="006802F6">
        <w:rPr>
          <w:rFonts w:eastAsia="仿宋_GB2312" w:hAnsi="宋体" w:cs="宋体" w:hint="eastAsia"/>
          <w:kern w:val="0"/>
          <w:sz w:val="36"/>
          <w:szCs w:val="36"/>
        </w:rPr>
        <w:t>年度）</w:t>
      </w:r>
    </w:p>
    <w:p w14:paraId="7121BD8C" w14:textId="77777777" w:rsidR="00B812C9" w:rsidRPr="006802F6" w:rsidRDefault="00B812C9">
      <w:pPr>
        <w:spacing w:line="540" w:lineRule="exact"/>
        <w:jc w:val="center"/>
        <w:rPr>
          <w:rFonts w:eastAsia="仿宋_GB2312" w:hAnsi="宋体" w:cs="宋体" w:hint="eastAsia"/>
          <w:kern w:val="0"/>
          <w:sz w:val="30"/>
          <w:szCs w:val="30"/>
        </w:rPr>
      </w:pPr>
    </w:p>
    <w:p w14:paraId="3671971A" w14:textId="77777777" w:rsidR="00B812C9" w:rsidRPr="006802F6" w:rsidRDefault="00B812C9">
      <w:pPr>
        <w:spacing w:line="540" w:lineRule="exact"/>
        <w:jc w:val="center"/>
        <w:rPr>
          <w:rFonts w:eastAsia="仿宋_GB2312" w:hAnsi="宋体" w:cs="宋体" w:hint="eastAsia"/>
          <w:kern w:val="0"/>
          <w:sz w:val="30"/>
          <w:szCs w:val="30"/>
        </w:rPr>
      </w:pPr>
    </w:p>
    <w:p w14:paraId="3EBE8202" w14:textId="77777777" w:rsidR="00B812C9" w:rsidRPr="006802F6" w:rsidRDefault="00B812C9">
      <w:pPr>
        <w:spacing w:line="540" w:lineRule="exact"/>
        <w:jc w:val="center"/>
        <w:rPr>
          <w:rFonts w:eastAsia="仿宋_GB2312" w:hAnsi="宋体" w:cs="宋体" w:hint="eastAsia"/>
          <w:kern w:val="0"/>
          <w:sz w:val="30"/>
          <w:szCs w:val="30"/>
        </w:rPr>
      </w:pPr>
    </w:p>
    <w:p w14:paraId="2D8E5E18" w14:textId="77777777" w:rsidR="00B812C9" w:rsidRPr="006802F6" w:rsidRDefault="00B812C9">
      <w:pPr>
        <w:spacing w:line="540" w:lineRule="exact"/>
        <w:jc w:val="center"/>
        <w:rPr>
          <w:rFonts w:eastAsia="仿宋_GB2312" w:hAnsi="宋体" w:cs="宋体" w:hint="eastAsia"/>
          <w:kern w:val="0"/>
          <w:sz w:val="30"/>
          <w:szCs w:val="30"/>
        </w:rPr>
      </w:pPr>
    </w:p>
    <w:p w14:paraId="49BC909D" w14:textId="77777777" w:rsidR="00B812C9" w:rsidRPr="006802F6" w:rsidRDefault="00B812C9">
      <w:pPr>
        <w:spacing w:line="540" w:lineRule="exact"/>
        <w:jc w:val="center"/>
        <w:rPr>
          <w:rFonts w:eastAsia="仿宋_GB2312" w:hAnsi="宋体" w:cs="宋体" w:hint="eastAsia"/>
          <w:kern w:val="0"/>
          <w:sz w:val="30"/>
          <w:szCs w:val="30"/>
        </w:rPr>
      </w:pPr>
    </w:p>
    <w:p w14:paraId="6204C554" w14:textId="77777777" w:rsidR="00B812C9" w:rsidRPr="006802F6" w:rsidRDefault="00B812C9">
      <w:pPr>
        <w:spacing w:line="540" w:lineRule="exact"/>
        <w:jc w:val="center"/>
        <w:rPr>
          <w:rFonts w:eastAsia="仿宋_GB2312" w:hAnsi="宋体" w:cs="宋体" w:hint="eastAsia"/>
          <w:kern w:val="0"/>
          <w:sz w:val="30"/>
          <w:szCs w:val="30"/>
        </w:rPr>
      </w:pPr>
    </w:p>
    <w:p w14:paraId="6C130FBD" w14:textId="77777777" w:rsidR="00B812C9" w:rsidRPr="006802F6" w:rsidRDefault="00B812C9">
      <w:pPr>
        <w:spacing w:line="540" w:lineRule="exact"/>
        <w:rPr>
          <w:rFonts w:eastAsia="仿宋_GB2312" w:hAnsi="宋体" w:cs="宋体" w:hint="eastAsia"/>
          <w:kern w:val="0"/>
          <w:sz w:val="30"/>
          <w:szCs w:val="30"/>
        </w:rPr>
      </w:pPr>
    </w:p>
    <w:p w14:paraId="324FB8E7" w14:textId="77777777" w:rsidR="00B812C9" w:rsidRPr="006802F6" w:rsidRDefault="00000000">
      <w:pPr>
        <w:spacing w:line="700" w:lineRule="exact"/>
        <w:jc w:val="left"/>
        <w:rPr>
          <w:rFonts w:eastAsia="仿宋_GB2312" w:hAnsi="宋体" w:cs="宋体" w:hint="eastAsia"/>
          <w:kern w:val="0"/>
          <w:sz w:val="36"/>
          <w:szCs w:val="36"/>
        </w:rPr>
      </w:pPr>
      <w:r w:rsidRPr="006802F6">
        <w:rPr>
          <w:rFonts w:eastAsia="仿宋_GB2312" w:hAnsi="宋体" w:cs="宋体" w:hint="eastAsia"/>
          <w:kern w:val="0"/>
          <w:sz w:val="36"/>
          <w:szCs w:val="36"/>
        </w:rPr>
        <w:t xml:space="preserve">     </w:t>
      </w:r>
    </w:p>
    <w:p w14:paraId="3775377B" w14:textId="77777777" w:rsidR="00B812C9" w:rsidRPr="006802F6" w:rsidRDefault="00000000">
      <w:pPr>
        <w:spacing w:line="700" w:lineRule="exact"/>
        <w:ind w:firstLineChars="250" w:firstLine="900"/>
        <w:jc w:val="left"/>
        <w:rPr>
          <w:rFonts w:eastAsia="仿宋_GB2312" w:hAnsi="宋体" w:cs="宋体" w:hint="eastAsia"/>
          <w:kern w:val="0"/>
          <w:sz w:val="36"/>
          <w:szCs w:val="36"/>
        </w:rPr>
      </w:pPr>
      <w:r w:rsidRPr="006802F6">
        <w:rPr>
          <w:rFonts w:eastAsia="仿宋_GB2312" w:hAnsi="宋体" w:cs="宋体" w:hint="eastAsia"/>
          <w:kern w:val="0"/>
          <w:sz w:val="36"/>
          <w:szCs w:val="36"/>
        </w:rPr>
        <w:t>项目名称：</w:t>
      </w:r>
      <w:r w:rsidRPr="006802F6">
        <w:rPr>
          <w:rStyle w:val="ad"/>
          <w:rFonts w:ascii="楷体" w:eastAsia="楷体" w:hAnsi="楷体" w:hint="eastAsia"/>
          <w:spacing w:val="-4"/>
          <w:sz w:val="32"/>
          <w:szCs w:val="32"/>
        </w:rPr>
        <w:t>提前下达2023年自治区财政基本公共卫生服务补助资金预算</w:t>
      </w:r>
    </w:p>
    <w:p w14:paraId="26DE410D" w14:textId="77777777" w:rsidR="00B812C9" w:rsidRPr="006802F6" w:rsidRDefault="00000000">
      <w:pPr>
        <w:spacing w:line="540" w:lineRule="exact"/>
        <w:ind w:firstLine="567"/>
        <w:rPr>
          <w:rFonts w:ascii="楷体" w:eastAsia="楷体" w:hAnsi="楷体" w:hint="eastAsia"/>
          <w:b/>
          <w:bCs/>
          <w:spacing w:val="-4"/>
          <w:sz w:val="32"/>
          <w:szCs w:val="32"/>
        </w:rPr>
      </w:pPr>
      <w:r w:rsidRPr="006802F6">
        <w:rPr>
          <w:rFonts w:eastAsia="仿宋_GB2312" w:hAnsi="宋体" w:cs="宋体" w:hint="eastAsia"/>
          <w:kern w:val="0"/>
          <w:sz w:val="36"/>
          <w:szCs w:val="36"/>
        </w:rPr>
        <w:t xml:space="preserve">  </w:t>
      </w:r>
      <w:r w:rsidRPr="006802F6">
        <w:rPr>
          <w:rFonts w:eastAsia="仿宋_GB2312" w:hAnsi="宋体" w:cs="宋体" w:hint="eastAsia"/>
          <w:kern w:val="0"/>
          <w:sz w:val="36"/>
          <w:szCs w:val="36"/>
        </w:rPr>
        <w:t>实施单位（公章）：</w:t>
      </w:r>
      <w:r w:rsidRPr="006802F6">
        <w:rPr>
          <w:rStyle w:val="ad"/>
          <w:rFonts w:ascii="楷体" w:eastAsia="楷体" w:hAnsi="楷体" w:hint="eastAsia"/>
          <w:spacing w:val="-4"/>
          <w:sz w:val="28"/>
          <w:szCs w:val="28"/>
        </w:rPr>
        <w:t>昌吉市</w:t>
      </w:r>
      <w:proofErr w:type="gramStart"/>
      <w:r w:rsidRPr="006802F6">
        <w:rPr>
          <w:rStyle w:val="ad"/>
          <w:rFonts w:ascii="楷体" w:eastAsia="楷体" w:hAnsi="楷体" w:hint="eastAsia"/>
          <w:spacing w:val="-4"/>
          <w:sz w:val="28"/>
          <w:szCs w:val="28"/>
        </w:rPr>
        <w:t>六工镇</w:t>
      </w:r>
      <w:proofErr w:type="gramEnd"/>
      <w:r w:rsidRPr="006802F6">
        <w:rPr>
          <w:rStyle w:val="ad"/>
          <w:rFonts w:ascii="楷体" w:eastAsia="楷体" w:hAnsi="楷体" w:hint="eastAsia"/>
          <w:spacing w:val="-4"/>
          <w:sz w:val="28"/>
          <w:szCs w:val="28"/>
        </w:rPr>
        <w:t>卫生院</w:t>
      </w:r>
    </w:p>
    <w:p w14:paraId="3772619F" w14:textId="77777777" w:rsidR="00B812C9" w:rsidRPr="006802F6" w:rsidRDefault="00000000">
      <w:pPr>
        <w:spacing w:line="540" w:lineRule="exact"/>
        <w:ind w:firstLineChars="250" w:firstLine="900"/>
        <w:rPr>
          <w:rFonts w:ascii="楷体" w:eastAsia="楷体" w:hAnsi="楷体" w:hint="eastAsia"/>
          <w:b/>
          <w:bCs/>
          <w:spacing w:val="-4"/>
          <w:sz w:val="28"/>
          <w:szCs w:val="28"/>
        </w:rPr>
      </w:pPr>
      <w:r w:rsidRPr="006802F6">
        <w:rPr>
          <w:rFonts w:eastAsia="仿宋_GB2312" w:hAnsi="宋体" w:cs="宋体" w:hint="eastAsia"/>
          <w:kern w:val="0"/>
          <w:sz w:val="36"/>
          <w:szCs w:val="36"/>
        </w:rPr>
        <w:t>主管部门（公章）：</w:t>
      </w:r>
      <w:r w:rsidRPr="006802F6">
        <w:rPr>
          <w:rStyle w:val="ad"/>
          <w:rFonts w:ascii="楷体" w:eastAsia="楷体" w:hAnsi="楷体" w:hint="eastAsia"/>
          <w:spacing w:val="-4"/>
          <w:sz w:val="28"/>
          <w:szCs w:val="28"/>
        </w:rPr>
        <w:t>昌吉市</w:t>
      </w:r>
      <w:proofErr w:type="gramStart"/>
      <w:r w:rsidRPr="006802F6">
        <w:rPr>
          <w:rStyle w:val="ad"/>
          <w:rFonts w:ascii="楷体" w:eastAsia="楷体" w:hAnsi="楷体" w:hint="eastAsia"/>
          <w:spacing w:val="-4"/>
          <w:sz w:val="28"/>
          <w:szCs w:val="28"/>
        </w:rPr>
        <w:t>六工镇</w:t>
      </w:r>
      <w:proofErr w:type="gramEnd"/>
      <w:r w:rsidRPr="006802F6">
        <w:rPr>
          <w:rStyle w:val="ad"/>
          <w:rFonts w:ascii="楷体" w:eastAsia="楷体" w:hAnsi="楷体" w:hint="eastAsia"/>
          <w:spacing w:val="-4"/>
          <w:sz w:val="28"/>
          <w:szCs w:val="28"/>
        </w:rPr>
        <w:t>卫生院</w:t>
      </w:r>
    </w:p>
    <w:p w14:paraId="3A17D8B2" w14:textId="77777777" w:rsidR="00B812C9" w:rsidRPr="006802F6" w:rsidRDefault="00000000">
      <w:pPr>
        <w:spacing w:line="540" w:lineRule="exact"/>
        <w:ind w:firstLineChars="250" w:firstLine="900"/>
        <w:rPr>
          <w:rFonts w:ascii="楷体" w:eastAsia="楷体" w:hAnsi="楷体" w:hint="eastAsia"/>
          <w:b/>
          <w:bCs/>
          <w:spacing w:val="-4"/>
          <w:sz w:val="32"/>
          <w:szCs w:val="32"/>
        </w:rPr>
      </w:pPr>
      <w:r w:rsidRPr="006802F6">
        <w:rPr>
          <w:rFonts w:eastAsia="仿宋_GB2312" w:hAnsi="宋体" w:cs="宋体" w:hint="eastAsia"/>
          <w:kern w:val="0"/>
          <w:sz w:val="36"/>
          <w:szCs w:val="36"/>
        </w:rPr>
        <w:t>项目负责人（签章）：</w:t>
      </w:r>
      <w:r w:rsidRPr="006802F6">
        <w:rPr>
          <w:rStyle w:val="ad"/>
          <w:rFonts w:ascii="楷体" w:eastAsia="楷体" w:hAnsi="楷体" w:hint="eastAsia"/>
          <w:spacing w:val="-4"/>
          <w:sz w:val="32"/>
          <w:szCs w:val="32"/>
        </w:rPr>
        <w:t>马建英</w:t>
      </w:r>
    </w:p>
    <w:p w14:paraId="3FE0E687" w14:textId="77777777" w:rsidR="00B812C9" w:rsidRPr="006802F6" w:rsidRDefault="00000000">
      <w:pPr>
        <w:spacing w:line="540" w:lineRule="exact"/>
        <w:ind w:left="273" w:firstLine="567"/>
        <w:rPr>
          <w:rStyle w:val="ad"/>
          <w:rFonts w:ascii="楷体" w:eastAsia="楷体" w:hAnsi="楷体" w:hint="eastAsia"/>
          <w:spacing w:val="-4"/>
          <w:sz w:val="32"/>
          <w:szCs w:val="32"/>
        </w:rPr>
      </w:pPr>
      <w:r w:rsidRPr="006802F6">
        <w:rPr>
          <w:rFonts w:eastAsia="仿宋_GB2312" w:hAnsi="宋体" w:cs="宋体" w:hint="eastAsia"/>
          <w:kern w:val="0"/>
          <w:sz w:val="36"/>
          <w:szCs w:val="36"/>
        </w:rPr>
        <w:t>填报时间：</w:t>
      </w:r>
      <w:r w:rsidRPr="006802F6">
        <w:rPr>
          <w:rStyle w:val="ad"/>
          <w:rFonts w:ascii="楷体" w:eastAsia="楷体" w:hAnsi="楷体" w:hint="eastAsia"/>
          <w:spacing w:val="-4"/>
          <w:sz w:val="32"/>
          <w:szCs w:val="32"/>
        </w:rPr>
        <w:t>2024年04月18日</w:t>
      </w:r>
    </w:p>
    <w:p w14:paraId="31F895EC" w14:textId="77777777" w:rsidR="00B812C9" w:rsidRPr="006802F6" w:rsidRDefault="00B812C9">
      <w:pPr>
        <w:spacing w:line="700" w:lineRule="exact"/>
        <w:ind w:firstLineChars="236" w:firstLine="708"/>
        <w:jc w:val="left"/>
        <w:rPr>
          <w:rFonts w:eastAsia="仿宋_GB2312" w:hAnsi="宋体" w:cs="宋体" w:hint="eastAsia"/>
          <w:kern w:val="0"/>
          <w:sz w:val="30"/>
          <w:szCs w:val="30"/>
        </w:rPr>
      </w:pPr>
    </w:p>
    <w:p w14:paraId="289C4026" w14:textId="77777777" w:rsidR="00B812C9" w:rsidRPr="006802F6" w:rsidRDefault="00B812C9">
      <w:pPr>
        <w:spacing w:line="540" w:lineRule="exact"/>
        <w:rPr>
          <w:rStyle w:val="ad"/>
          <w:rFonts w:ascii="黑体" w:eastAsia="黑体" w:hAnsi="黑体" w:hint="eastAsia"/>
          <w:b w:val="0"/>
          <w:spacing w:val="-4"/>
          <w:sz w:val="32"/>
          <w:szCs w:val="32"/>
        </w:rPr>
      </w:pPr>
    </w:p>
    <w:p w14:paraId="0D55BB3D" w14:textId="77777777" w:rsidR="00B812C9" w:rsidRPr="006802F6" w:rsidRDefault="00000000">
      <w:pPr>
        <w:spacing w:line="540" w:lineRule="exact"/>
        <w:ind w:firstLine="640"/>
        <w:rPr>
          <w:rStyle w:val="ad"/>
          <w:rFonts w:ascii="黑体" w:eastAsia="黑体" w:hAnsi="黑体" w:hint="eastAsia"/>
          <w:b w:val="0"/>
          <w:spacing w:val="-4"/>
          <w:sz w:val="32"/>
          <w:szCs w:val="32"/>
        </w:rPr>
      </w:pPr>
      <w:r w:rsidRPr="006802F6">
        <w:rPr>
          <w:rStyle w:val="ad"/>
          <w:rFonts w:ascii="黑体" w:eastAsia="黑体" w:hAnsi="黑体" w:hint="eastAsia"/>
          <w:b w:val="0"/>
          <w:spacing w:val="-4"/>
          <w:sz w:val="32"/>
          <w:szCs w:val="32"/>
        </w:rPr>
        <w:t>一、基本情况</w:t>
      </w:r>
    </w:p>
    <w:p w14:paraId="2CFCC6F0" w14:textId="77777777" w:rsidR="00B812C9" w:rsidRPr="006802F6" w:rsidRDefault="00000000">
      <w:pPr>
        <w:spacing w:line="540" w:lineRule="exact"/>
        <w:ind w:firstLine="567"/>
        <w:rPr>
          <w:rStyle w:val="ad"/>
          <w:rFonts w:ascii="楷体" w:eastAsia="楷体" w:hAnsi="楷体" w:hint="eastAsia"/>
          <w:spacing w:val="-4"/>
          <w:sz w:val="32"/>
          <w:szCs w:val="32"/>
        </w:rPr>
      </w:pPr>
      <w:r w:rsidRPr="006802F6">
        <w:rPr>
          <w:rStyle w:val="ad"/>
          <w:rFonts w:ascii="楷体" w:eastAsia="楷体" w:hAnsi="楷体" w:hint="eastAsia"/>
          <w:spacing w:val="-4"/>
          <w:sz w:val="32"/>
          <w:szCs w:val="32"/>
        </w:rPr>
        <w:t>（一）项目概况。</w:t>
      </w:r>
    </w:p>
    <w:p w14:paraId="7868AC5E" w14:textId="77777777" w:rsidR="00B812C9" w:rsidRPr="006802F6" w:rsidRDefault="00000000">
      <w:pPr>
        <w:spacing w:line="540" w:lineRule="exact"/>
        <w:ind w:firstLine="567"/>
        <w:rPr>
          <w:rStyle w:val="ad"/>
          <w:rFonts w:ascii="楷体" w:eastAsia="楷体" w:hAnsi="楷体" w:hint="eastAsia"/>
          <w:b w:val="0"/>
          <w:bCs w:val="0"/>
          <w:spacing w:val="-4"/>
          <w:sz w:val="32"/>
          <w:szCs w:val="32"/>
        </w:rPr>
      </w:pPr>
      <w:r w:rsidRPr="006802F6">
        <w:rPr>
          <w:rStyle w:val="ad"/>
          <w:rFonts w:ascii="楷体" w:eastAsia="楷体" w:hAnsi="楷体" w:hint="eastAsia"/>
          <w:b w:val="0"/>
          <w:bCs w:val="0"/>
          <w:spacing w:val="-4"/>
          <w:sz w:val="32"/>
          <w:szCs w:val="32"/>
        </w:rPr>
        <w:t>1.项目背景</w:t>
      </w:r>
      <w:r w:rsidRPr="006802F6">
        <w:rPr>
          <w:rStyle w:val="ad"/>
          <w:rFonts w:ascii="楷体" w:eastAsia="楷体" w:hAnsi="楷体" w:hint="eastAsia"/>
          <w:b w:val="0"/>
          <w:bCs w:val="0"/>
          <w:spacing w:val="-4"/>
          <w:sz w:val="32"/>
          <w:szCs w:val="32"/>
        </w:rPr>
        <w:br/>
        <w:t>2023年，</w:t>
      </w:r>
      <w:proofErr w:type="gramStart"/>
      <w:r w:rsidRPr="006802F6">
        <w:rPr>
          <w:rStyle w:val="ad"/>
          <w:rFonts w:ascii="楷体" w:eastAsia="楷体" w:hAnsi="楷体" w:hint="eastAsia"/>
          <w:b w:val="0"/>
          <w:bCs w:val="0"/>
          <w:spacing w:val="-4"/>
          <w:sz w:val="32"/>
          <w:szCs w:val="32"/>
        </w:rPr>
        <w:t>六工镇</w:t>
      </w:r>
      <w:proofErr w:type="gramEnd"/>
      <w:r w:rsidRPr="006802F6">
        <w:rPr>
          <w:rStyle w:val="ad"/>
          <w:rFonts w:ascii="楷体" w:eastAsia="楷体" w:hAnsi="楷体" w:hint="eastAsia"/>
          <w:b w:val="0"/>
          <w:bCs w:val="0"/>
          <w:spacing w:val="-4"/>
          <w:sz w:val="32"/>
          <w:szCs w:val="32"/>
        </w:rPr>
        <w:t>卫生院摸底人数为12180人。为了深入以深化</w:t>
      </w:r>
      <w:proofErr w:type="gramStart"/>
      <w:r w:rsidRPr="006802F6">
        <w:rPr>
          <w:rStyle w:val="ad"/>
          <w:rFonts w:ascii="楷体" w:eastAsia="楷体" w:hAnsi="楷体" w:hint="eastAsia"/>
          <w:b w:val="0"/>
          <w:bCs w:val="0"/>
          <w:spacing w:val="-4"/>
          <w:sz w:val="32"/>
          <w:szCs w:val="32"/>
        </w:rPr>
        <w:t>医</w:t>
      </w:r>
      <w:proofErr w:type="gramEnd"/>
      <w:r w:rsidRPr="006802F6">
        <w:rPr>
          <w:rStyle w:val="ad"/>
          <w:rFonts w:ascii="楷体" w:eastAsia="楷体" w:hAnsi="楷体" w:hint="eastAsia"/>
          <w:b w:val="0"/>
          <w:bCs w:val="0"/>
          <w:spacing w:val="-4"/>
          <w:sz w:val="32"/>
          <w:szCs w:val="32"/>
        </w:rPr>
        <w:t>改为主线，以提高辖区人民健康水平为目标，突出抓好全民体检服务工作，努力完成上级交给的工作任务，使各项工作再上一个新的台阶，落实好党的民生工程，2023年经调研后开展此项目，为辖区居民提供基本公共卫生服务。2.项目主要内容及实施情况</w:t>
      </w:r>
      <w:r w:rsidRPr="006802F6">
        <w:rPr>
          <w:rStyle w:val="ad"/>
          <w:rFonts w:ascii="楷体" w:eastAsia="楷体" w:hAnsi="楷体" w:hint="eastAsia"/>
          <w:b w:val="0"/>
          <w:bCs w:val="0"/>
          <w:spacing w:val="-4"/>
          <w:sz w:val="32"/>
          <w:szCs w:val="32"/>
        </w:rPr>
        <w:br/>
        <w:t>项目主要内容：建立居民健康档案、健康教育、预防接种、儿童健康管理、孕产妇健康管理、65岁以上老年人及</w:t>
      </w:r>
      <w:proofErr w:type="gramStart"/>
      <w:r w:rsidRPr="006802F6">
        <w:rPr>
          <w:rStyle w:val="ad"/>
          <w:rFonts w:ascii="楷体" w:eastAsia="楷体" w:hAnsi="楷体" w:hint="eastAsia"/>
          <w:b w:val="0"/>
          <w:bCs w:val="0"/>
          <w:spacing w:val="-4"/>
          <w:sz w:val="32"/>
          <w:szCs w:val="32"/>
        </w:rPr>
        <w:t>残疾低保等</w:t>
      </w:r>
      <w:proofErr w:type="gramEnd"/>
      <w:r w:rsidRPr="006802F6">
        <w:rPr>
          <w:rStyle w:val="ad"/>
          <w:rFonts w:ascii="楷体" w:eastAsia="楷体" w:hAnsi="楷体" w:hint="eastAsia"/>
          <w:b w:val="0"/>
          <w:bCs w:val="0"/>
          <w:spacing w:val="-4"/>
          <w:sz w:val="32"/>
          <w:szCs w:val="32"/>
        </w:rPr>
        <w:t>重点人群健康管理、妇女健康管理、慢性病（高血压、2型糖尿病）患者健康管理、重性精神疾病患者健康管理、传染病及突发公共卫生事件报告和处理、中医药健康管理、卫生监督协管、健康素养等。</w:t>
      </w:r>
      <w:r w:rsidRPr="006802F6">
        <w:rPr>
          <w:rStyle w:val="ad"/>
          <w:rFonts w:ascii="楷体" w:eastAsia="楷体" w:hAnsi="楷体" w:hint="eastAsia"/>
          <w:b w:val="0"/>
          <w:bCs w:val="0"/>
          <w:spacing w:val="-4"/>
          <w:sz w:val="32"/>
          <w:szCs w:val="32"/>
        </w:rPr>
        <w:br/>
        <w:t>实施情况：根据昌</w:t>
      </w:r>
      <w:proofErr w:type="gramStart"/>
      <w:r w:rsidRPr="006802F6">
        <w:rPr>
          <w:rStyle w:val="ad"/>
          <w:rFonts w:ascii="楷体" w:eastAsia="楷体" w:hAnsi="楷体" w:hint="eastAsia"/>
          <w:b w:val="0"/>
          <w:bCs w:val="0"/>
          <w:spacing w:val="-4"/>
          <w:sz w:val="32"/>
          <w:szCs w:val="32"/>
        </w:rPr>
        <w:t>州财预社</w:t>
      </w:r>
      <w:proofErr w:type="gramEnd"/>
      <w:r w:rsidRPr="006802F6">
        <w:rPr>
          <w:rStyle w:val="ad"/>
          <w:rFonts w:ascii="楷体" w:eastAsia="楷体" w:hAnsi="楷体" w:hint="eastAsia"/>
          <w:b w:val="0"/>
          <w:bCs w:val="0"/>
          <w:spacing w:val="-4"/>
          <w:sz w:val="32"/>
          <w:szCs w:val="32"/>
        </w:rPr>
        <w:t>【2021】第84号、制定我中心实施方案，由书记任菊斌担任组长，副院长马建英为副组长，公卫科长</w:t>
      </w:r>
      <w:proofErr w:type="gramStart"/>
      <w:r w:rsidRPr="006802F6">
        <w:rPr>
          <w:rStyle w:val="ad"/>
          <w:rFonts w:ascii="楷体" w:eastAsia="楷体" w:hAnsi="楷体" w:hint="eastAsia"/>
          <w:b w:val="0"/>
          <w:bCs w:val="0"/>
          <w:spacing w:val="-4"/>
          <w:sz w:val="32"/>
          <w:szCs w:val="32"/>
        </w:rPr>
        <w:t>及公卫科</w:t>
      </w:r>
      <w:proofErr w:type="gramEnd"/>
      <w:r w:rsidRPr="006802F6">
        <w:rPr>
          <w:rStyle w:val="ad"/>
          <w:rFonts w:ascii="楷体" w:eastAsia="楷体" w:hAnsi="楷体" w:hint="eastAsia"/>
          <w:b w:val="0"/>
          <w:bCs w:val="0"/>
          <w:spacing w:val="-4"/>
          <w:sz w:val="32"/>
          <w:szCs w:val="32"/>
        </w:rPr>
        <w:t>全体成员、办公室、财务等为组员，成立项目组。确定服务人群，对居民健康档案、健康教育、预防接种、传染病防治、儿童保健、孕产妇保健、老年人保健、慢性病管理、重性精神疾病管理、卫生监督协管、中医药健康管理、结核病患者健康管理、家庭医生签约服务、全民健康体检各服务项目实施方案，绩效考核方案，制定领导组织及职责分工，服务模式方案设置，</w:t>
      </w:r>
      <w:r w:rsidRPr="006802F6">
        <w:rPr>
          <w:rStyle w:val="ad"/>
          <w:rFonts w:ascii="楷体" w:eastAsia="楷体" w:hAnsi="楷体" w:hint="eastAsia"/>
          <w:b w:val="0"/>
          <w:bCs w:val="0"/>
          <w:spacing w:val="-4"/>
          <w:sz w:val="32"/>
          <w:szCs w:val="32"/>
        </w:rPr>
        <w:lastRenderedPageBreak/>
        <w:t>组织机构设置。为了进一步规范国家基本公共卫生服务项目绩效考核工作，强化地方考核的主体责任，客观、真实</w:t>
      </w:r>
      <w:proofErr w:type="gramStart"/>
      <w:r w:rsidRPr="006802F6">
        <w:rPr>
          <w:rStyle w:val="ad"/>
          <w:rFonts w:ascii="楷体" w:eastAsia="楷体" w:hAnsi="楷体" w:hint="eastAsia"/>
          <w:b w:val="0"/>
          <w:bCs w:val="0"/>
          <w:spacing w:val="-4"/>
          <w:sz w:val="32"/>
          <w:szCs w:val="32"/>
        </w:rPr>
        <w:t>第反映</w:t>
      </w:r>
      <w:proofErr w:type="gramEnd"/>
      <w:r w:rsidRPr="006802F6">
        <w:rPr>
          <w:rStyle w:val="ad"/>
          <w:rFonts w:ascii="楷体" w:eastAsia="楷体" w:hAnsi="楷体" w:hint="eastAsia"/>
          <w:b w:val="0"/>
          <w:bCs w:val="0"/>
          <w:spacing w:val="-4"/>
          <w:sz w:val="32"/>
          <w:szCs w:val="32"/>
        </w:rPr>
        <w:t>国家基本公共卫生服务项目实施情况，从而充分发挥考核对基本公共卫生服务工作的促进作用，推动基本公共卫生服务项目全面、规范实施。有效预防和控制主要传染病和慢性病，使城乡居民逐步享有均等化的公共卫生服务。</w:t>
      </w:r>
      <w:r w:rsidRPr="006802F6">
        <w:rPr>
          <w:rStyle w:val="ad"/>
          <w:rFonts w:ascii="楷体" w:eastAsia="楷体" w:hAnsi="楷体" w:hint="eastAsia"/>
          <w:b w:val="0"/>
          <w:bCs w:val="0"/>
          <w:spacing w:val="-4"/>
          <w:sz w:val="32"/>
          <w:szCs w:val="32"/>
        </w:rPr>
        <w:br/>
        <w:t xml:space="preserve"> 3.项目实施主体 </w:t>
      </w:r>
      <w:r w:rsidRPr="006802F6">
        <w:rPr>
          <w:rStyle w:val="ad"/>
          <w:rFonts w:ascii="楷体" w:eastAsia="楷体" w:hAnsi="楷体" w:hint="eastAsia"/>
          <w:b w:val="0"/>
          <w:bCs w:val="0"/>
          <w:spacing w:val="-4"/>
          <w:sz w:val="32"/>
          <w:szCs w:val="32"/>
        </w:rPr>
        <w:br/>
        <w:t>昌吉市</w:t>
      </w:r>
      <w:proofErr w:type="gramStart"/>
      <w:r w:rsidRPr="006802F6">
        <w:rPr>
          <w:rStyle w:val="ad"/>
          <w:rFonts w:ascii="楷体" w:eastAsia="楷体" w:hAnsi="楷体" w:hint="eastAsia"/>
          <w:b w:val="0"/>
          <w:bCs w:val="0"/>
          <w:spacing w:val="-4"/>
          <w:sz w:val="32"/>
          <w:szCs w:val="32"/>
        </w:rPr>
        <w:t>六工镇</w:t>
      </w:r>
      <w:proofErr w:type="gramEnd"/>
      <w:r w:rsidRPr="006802F6">
        <w:rPr>
          <w:rStyle w:val="ad"/>
          <w:rFonts w:ascii="楷体" w:eastAsia="楷体" w:hAnsi="楷体" w:hint="eastAsia"/>
          <w:b w:val="0"/>
          <w:bCs w:val="0"/>
          <w:spacing w:val="-4"/>
          <w:sz w:val="32"/>
          <w:szCs w:val="32"/>
        </w:rPr>
        <w:t>卫生院系全额拨款事业单位，公益一类，执行事业单位会计制度，是集预防保健科、全科诊疗科、中医康复科、医学检验科、医学影像科、为一体的新型医疗保健单位。中心内设有床位30张，人员编制22人，现到位各类职称卫技在编人员21人，聘用21人。</w:t>
      </w:r>
      <w:r w:rsidRPr="006802F6">
        <w:rPr>
          <w:rStyle w:val="ad"/>
          <w:rFonts w:ascii="楷体" w:eastAsia="楷体" w:hAnsi="楷体" w:hint="eastAsia"/>
          <w:b w:val="0"/>
          <w:bCs w:val="0"/>
          <w:spacing w:val="-4"/>
          <w:sz w:val="32"/>
          <w:szCs w:val="32"/>
        </w:rPr>
        <w:br/>
        <w:t>4. 资金投入和使用情况</w:t>
      </w:r>
      <w:r w:rsidRPr="006802F6">
        <w:rPr>
          <w:rStyle w:val="ad"/>
          <w:rFonts w:ascii="楷体" w:eastAsia="楷体" w:hAnsi="楷体" w:hint="eastAsia"/>
          <w:b w:val="0"/>
          <w:bCs w:val="0"/>
          <w:spacing w:val="-4"/>
          <w:sz w:val="32"/>
          <w:szCs w:val="32"/>
        </w:rPr>
        <w:br/>
        <w:t>（1）项目资金安排落实、总投入情况</w:t>
      </w:r>
      <w:r w:rsidRPr="006802F6">
        <w:rPr>
          <w:rStyle w:val="ad"/>
          <w:rFonts w:ascii="楷体" w:eastAsia="楷体" w:hAnsi="楷体" w:hint="eastAsia"/>
          <w:b w:val="0"/>
          <w:bCs w:val="0"/>
          <w:spacing w:val="-4"/>
          <w:sz w:val="32"/>
          <w:szCs w:val="32"/>
        </w:rPr>
        <w:br/>
        <w:t>2023年自治区财政基本公共卫生服务补助资金预算安排总额为20.58万元，其中财政资金20.58万元，其他资金0.00万元，2023年实际收到预算资金20.58万元，预算资金到位率为100.0%。</w:t>
      </w:r>
      <w:r w:rsidRPr="006802F6">
        <w:rPr>
          <w:rStyle w:val="ad"/>
          <w:rFonts w:ascii="楷体" w:eastAsia="楷体" w:hAnsi="楷体" w:hint="eastAsia"/>
          <w:b w:val="0"/>
          <w:bCs w:val="0"/>
          <w:spacing w:val="-4"/>
          <w:sz w:val="32"/>
          <w:szCs w:val="32"/>
        </w:rPr>
        <w:br/>
        <w:t>（2）项目资金实际使用情况</w:t>
      </w:r>
      <w:r w:rsidRPr="006802F6">
        <w:rPr>
          <w:rStyle w:val="ad"/>
          <w:rFonts w:ascii="楷体" w:eastAsia="楷体" w:hAnsi="楷体" w:hint="eastAsia"/>
          <w:b w:val="0"/>
          <w:bCs w:val="0"/>
          <w:spacing w:val="-4"/>
          <w:sz w:val="32"/>
          <w:szCs w:val="32"/>
        </w:rPr>
        <w:br/>
        <w:t>截至2023年12月31日，本项目实际支付资金18.67万元，预算执行率90.72%。项目资金主要用于支付2023年自治区基本公共卫生资金相关费用。</w:t>
      </w:r>
    </w:p>
    <w:p w14:paraId="62A9816A" w14:textId="77777777" w:rsidR="00B812C9" w:rsidRPr="006802F6" w:rsidRDefault="00000000">
      <w:pPr>
        <w:spacing w:line="540" w:lineRule="exact"/>
        <w:ind w:firstLine="567"/>
        <w:rPr>
          <w:rStyle w:val="ad"/>
          <w:rFonts w:ascii="楷体" w:eastAsia="楷体" w:hAnsi="楷体" w:hint="eastAsia"/>
          <w:spacing w:val="-4"/>
          <w:sz w:val="32"/>
          <w:szCs w:val="32"/>
        </w:rPr>
      </w:pPr>
      <w:r w:rsidRPr="006802F6">
        <w:rPr>
          <w:rStyle w:val="ad"/>
          <w:rFonts w:ascii="楷体" w:eastAsia="楷体" w:hAnsi="楷体" w:hint="eastAsia"/>
          <w:spacing w:val="-4"/>
          <w:sz w:val="32"/>
          <w:szCs w:val="32"/>
        </w:rPr>
        <w:t>（二）项目绩效目标</w:t>
      </w:r>
    </w:p>
    <w:p w14:paraId="1BD6B5AC" w14:textId="77777777" w:rsidR="00B812C9" w:rsidRPr="006802F6" w:rsidRDefault="00000000">
      <w:pPr>
        <w:spacing w:line="540" w:lineRule="exact"/>
        <w:ind w:firstLine="567"/>
        <w:rPr>
          <w:rStyle w:val="ad"/>
          <w:rFonts w:ascii="楷体" w:eastAsia="楷体" w:hAnsi="楷体" w:hint="eastAsia"/>
          <w:b w:val="0"/>
          <w:bCs w:val="0"/>
          <w:spacing w:val="-4"/>
          <w:sz w:val="32"/>
          <w:szCs w:val="32"/>
        </w:rPr>
      </w:pPr>
      <w:r w:rsidRPr="006802F6">
        <w:rPr>
          <w:rStyle w:val="ad"/>
          <w:rFonts w:ascii="楷体" w:eastAsia="楷体" w:hAnsi="楷体" w:hint="eastAsia"/>
          <w:b w:val="0"/>
          <w:bCs w:val="0"/>
          <w:spacing w:val="-4"/>
          <w:sz w:val="32"/>
          <w:szCs w:val="32"/>
        </w:rPr>
        <w:t>1.总体目标</w:t>
      </w:r>
      <w:r w:rsidRPr="006802F6">
        <w:rPr>
          <w:rStyle w:val="ad"/>
          <w:rFonts w:ascii="楷体" w:eastAsia="楷体" w:hAnsi="楷体" w:hint="eastAsia"/>
          <w:b w:val="0"/>
          <w:bCs w:val="0"/>
          <w:spacing w:val="-4"/>
          <w:sz w:val="32"/>
          <w:szCs w:val="32"/>
        </w:rPr>
        <w:br/>
        <w:t>通过项目投入20.58万元，做好基本公共卫生的组织实施、人员培训、数据填报、后勤保障，建档立卡、追踪随访、做到体检与</w:t>
      </w:r>
      <w:r w:rsidRPr="006802F6">
        <w:rPr>
          <w:rStyle w:val="ad"/>
          <w:rFonts w:ascii="楷体" w:eastAsia="楷体" w:hAnsi="楷体" w:hint="eastAsia"/>
          <w:b w:val="0"/>
          <w:bCs w:val="0"/>
          <w:spacing w:val="-4"/>
          <w:sz w:val="32"/>
          <w:szCs w:val="32"/>
        </w:rPr>
        <w:lastRenderedPageBreak/>
        <w:t>“健康咨询、健康教育、重大疾病”相结合，对体检结果的异常及时随访，对需要转院的疑难重症患者，畅通“绿色通道”协助到上级医院进行救治，提高辖区居民对公共卫生政策的认可度，使辖区居民健康意识不断提高。</w:t>
      </w:r>
      <w:r w:rsidRPr="006802F6">
        <w:rPr>
          <w:rStyle w:val="ad"/>
          <w:rFonts w:ascii="楷体" w:eastAsia="楷体" w:hAnsi="楷体" w:hint="eastAsia"/>
          <w:b w:val="0"/>
          <w:bCs w:val="0"/>
          <w:spacing w:val="-4"/>
          <w:sz w:val="32"/>
          <w:szCs w:val="32"/>
        </w:rPr>
        <w:br/>
        <w:t>2.阶段性目标</w:t>
      </w:r>
      <w:r w:rsidRPr="006802F6">
        <w:rPr>
          <w:rStyle w:val="ad"/>
          <w:rFonts w:ascii="楷体" w:eastAsia="楷体" w:hAnsi="楷体" w:hint="eastAsia"/>
          <w:b w:val="0"/>
          <w:bCs w:val="0"/>
          <w:spacing w:val="-4"/>
          <w:sz w:val="32"/>
          <w:szCs w:val="32"/>
        </w:rPr>
        <w:b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w:t>
      </w:r>
      <w:r w:rsidRPr="006802F6">
        <w:rPr>
          <w:rStyle w:val="ad"/>
          <w:rFonts w:ascii="楷体" w:eastAsia="楷体" w:hAnsi="楷体" w:hint="eastAsia"/>
          <w:b w:val="0"/>
          <w:bCs w:val="0"/>
          <w:spacing w:val="-4"/>
          <w:sz w:val="32"/>
          <w:szCs w:val="32"/>
        </w:rPr>
        <w:br/>
        <w:t>（1）项目产出目标</w:t>
      </w:r>
      <w:r w:rsidRPr="006802F6">
        <w:rPr>
          <w:rStyle w:val="ad"/>
          <w:rFonts w:ascii="楷体" w:eastAsia="楷体" w:hAnsi="楷体" w:hint="eastAsia"/>
          <w:b w:val="0"/>
          <w:bCs w:val="0"/>
          <w:spacing w:val="-4"/>
          <w:sz w:val="32"/>
          <w:szCs w:val="32"/>
        </w:rPr>
        <w:br/>
        <w:t>①数量指标</w:t>
      </w:r>
      <w:r w:rsidRPr="006802F6">
        <w:rPr>
          <w:rStyle w:val="ad"/>
          <w:rFonts w:ascii="楷体" w:eastAsia="楷体" w:hAnsi="楷体" w:hint="eastAsia"/>
          <w:b w:val="0"/>
          <w:bCs w:val="0"/>
          <w:spacing w:val="-4"/>
          <w:sz w:val="32"/>
          <w:szCs w:val="32"/>
        </w:rPr>
        <w:br/>
        <w:t>“适龄儿童基础免疫接种人次”指标，预期指标值为“&gt;=650人”；</w:t>
      </w:r>
      <w:r w:rsidRPr="006802F6">
        <w:rPr>
          <w:rStyle w:val="ad"/>
          <w:rFonts w:ascii="楷体" w:eastAsia="楷体" w:hAnsi="楷体" w:hint="eastAsia"/>
          <w:b w:val="0"/>
          <w:bCs w:val="0"/>
          <w:spacing w:val="-4"/>
          <w:sz w:val="32"/>
          <w:szCs w:val="32"/>
        </w:rPr>
        <w:br/>
        <w:t>“65岁以上老年人健康管理人次”指标，预期指标值为“&gt;=1994人次”；</w:t>
      </w:r>
      <w:r w:rsidRPr="006802F6">
        <w:rPr>
          <w:rStyle w:val="ad"/>
          <w:rFonts w:ascii="楷体" w:eastAsia="楷体" w:hAnsi="楷体" w:hint="eastAsia"/>
          <w:b w:val="0"/>
          <w:bCs w:val="0"/>
          <w:spacing w:val="-4"/>
          <w:sz w:val="32"/>
          <w:szCs w:val="32"/>
        </w:rPr>
        <w:br/>
        <w:t>“高血压建档人次”指标，预期指标值为“&gt;=1643人次”；</w:t>
      </w:r>
      <w:r w:rsidRPr="006802F6">
        <w:rPr>
          <w:rStyle w:val="ad"/>
          <w:rFonts w:ascii="楷体" w:eastAsia="楷体" w:hAnsi="楷体" w:hint="eastAsia"/>
          <w:b w:val="0"/>
          <w:bCs w:val="0"/>
          <w:spacing w:val="-4"/>
          <w:sz w:val="32"/>
          <w:szCs w:val="32"/>
        </w:rPr>
        <w:br/>
        <w:t>②质量指标</w:t>
      </w:r>
      <w:r w:rsidRPr="006802F6">
        <w:rPr>
          <w:rStyle w:val="ad"/>
          <w:rFonts w:ascii="楷体" w:eastAsia="楷体" w:hAnsi="楷体" w:hint="eastAsia"/>
          <w:b w:val="0"/>
          <w:bCs w:val="0"/>
          <w:spacing w:val="-4"/>
          <w:sz w:val="32"/>
          <w:szCs w:val="32"/>
        </w:rPr>
        <w:br/>
        <w:t>“高血压健康管理率”指标，预期指标值为“&gt;=95%”；</w:t>
      </w:r>
      <w:r w:rsidRPr="006802F6">
        <w:rPr>
          <w:rStyle w:val="ad"/>
          <w:rFonts w:ascii="楷体" w:eastAsia="楷体" w:hAnsi="楷体" w:hint="eastAsia"/>
          <w:b w:val="0"/>
          <w:bCs w:val="0"/>
          <w:spacing w:val="-4"/>
          <w:sz w:val="32"/>
          <w:szCs w:val="32"/>
        </w:rPr>
        <w:br/>
        <w:t>③时效指标</w:t>
      </w:r>
      <w:r w:rsidRPr="006802F6">
        <w:rPr>
          <w:rStyle w:val="ad"/>
          <w:rFonts w:ascii="楷体" w:eastAsia="楷体" w:hAnsi="楷体" w:hint="eastAsia"/>
          <w:b w:val="0"/>
          <w:bCs w:val="0"/>
          <w:spacing w:val="-4"/>
          <w:sz w:val="32"/>
          <w:szCs w:val="32"/>
        </w:rPr>
        <w:br/>
        <w:t>“资金到位及时率”指标，预期指标值为“&gt;=100%”。</w:t>
      </w:r>
      <w:r w:rsidRPr="006802F6">
        <w:rPr>
          <w:rStyle w:val="ad"/>
          <w:rFonts w:ascii="楷体" w:eastAsia="楷体" w:hAnsi="楷体" w:hint="eastAsia"/>
          <w:b w:val="0"/>
          <w:bCs w:val="0"/>
          <w:spacing w:val="-4"/>
          <w:sz w:val="32"/>
          <w:szCs w:val="32"/>
        </w:rPr>
        <w:br/>
        <w:t>（2）项目成本目标</w:t>
      </w:r>
      <w:r w:rsidRPr="006802F6">
        <w:rPr>
          <w:rStyle w:val="ad"/>
          <w:rFonts w:ascii="楷体" w:eastAsia="楷体" w:hAnsi="楷体" w:hint="eastAsia"/>
          <w:b w:val="0"/>
          <w:bCs w:val="0"/>
          <w:spacing w:val="-4"/>
          <w:sz w:val="32"/>
          <w:szCs w:val="32"/>
        </w:rPr>
        <w:br/>
        <w:t>④成本指标</w:t>
      </w:r>
      <w:r w:rsidRPr="006802F6">
        <w:rPr>
          <w:rStyle w:val="ad"/>
          <w:rFonts w:ascii="楷体" w:eastAsia="楷体" w:hAnsi="楷体" w:hint="eastAsia"/>
          <w:b w:val="0"/>
          <w:bCs w:val="0"/>
          <w:spacing w:val="-4"/>
          <w:sz w:val="32"/>
          <w:szCs w:val="32"/>
        </w:rPr>
        <w:br/>
        <w:t>“人员支出”指标，预期指标值为“&lt;=20.58万元”；</w:t>
      </w:r>
      <w:r w:rsidRPr="006802F6">
        <w:rPr>
          <w:rStyle w:val="ad"/>
          <w:rFonts w:ascii="楷体" w:eastAsia="楷体" w:hAnsi="楷体" w:hint="eastAsia"/>
          <w:b w:val="0"/>
          <w:bCs w:val="0"/>
          <w:spacing w:val="-4"/>
          <w:sz w:val="32"/>
          <w:szCs w:val="32"/>
        </w:rPr>
        <w:br/>
        <w:t>“办公经费支出”指标，预期指标值为“&lt;=5.1万元”；</w:t>
      </w:r>
      <w:r w:rsidRPr="006802F6">
        <w:rPr>
          <w:rStyle w:val="ad"/>
          <w:rFonts w:ascii="楷体" w:eastAsia="楷体" w:hAnsi="楷体" w:hint="eastAsia"/>
          <w:b w:val="0"/>
          <w:bCs w:val="0"/>
          <w:spacing w:val="-4"/>
          <w:sz w:val="32"/>
          <w:szCs w:val="32"/>
        </w:rPr>
        <w:br/>
        <w:t>“其他经费支出”指标，预期指标值为“&lt;=4.25万元”；</w:t>
      </w:r>
      <w:r w:rsidRPr="006802F6">
        <w:rPr>
          <w:rStyle w:val="ad"/>
          <w:rFonts w:ascii="楷体" w:eastAsia="楷体" w:hAnsi="楷体" w:hint="eastAsia"/>
          <w:b w:val="0"/>
          <w:bCs w:val="0"/>
          <w:spacing w:val="-4"/>
          <w:sz w:val="32"/>
          <w:szCs w:val="32"/>
        </w:rPr>
        <w:br/>
      </w:r>
      <w:r w:rsidRPr="006802F6">
        <w:rPr>
          <w:rStyle w:val="ad"/>
          <w:rFonts w:ascii="楷体" w:eastAsia="楷体" w:hAnsi="楷体" w:hint="eastAsia"/>
          <w:b w:val="0"/>
          <w:bCs w:val="0"/>
          <w:spacing w:val="-4"/>
          <w:sz w:val="32"/>
          <w:szCs w:val="32"/>
        </w:rPr>
        <w:lastRenderedPageBreak/>
        <w:t>（2）项目效益目标</w:t>
      </w:r>
      <w:r w:rsidRPr="006802F6">
        <w:rPr>
          <w:rStyle w:val="ad"/>
          <w:rFonts w:ascii="楷体" w:eastAsia="楷体" w:hAnsi="楷体" w:hint="eastAsia"/>
          <w:b w:val="0"/>
          <w:bCs w:val="0"/>
          <w:spacing w:val="-4"/>
          <w:sz w:val="32"/>
          <w:szCs w:val="32"/>
        </w:rPr>
        <w:br/>
        <w:t>①经济效益指标</w:t>
      </w:r>
      <w:r w:rsidRPr="006802F6">
        <w:rPr>
          <w:rStyle w:val="ad"/>
          <w:rFonts w:ascii="楷体" w:eastAsia="楷体" w:hAnsi="楷体" w:hint="eastAsia"/>
          <w:b w:val="0"/>
          <w:bCs w:val="0"/>
          <w:spacing w:val="-4"/>
          <w:sz w:val="32"/>
          <w:szCs w:val="32"/>
        </w:rPr>
        <w:br/>
        <w:t>①经济效益指标</w:t>
      </w:r>
      <w:r w:rsidRPr="006802F6">
        <w:rPr>
          <w:rStyle w:val="ad"/>
          <w:rFonts w:ascii="楷体" w:eastAsia="楷体" w:hAnsi="楷体" w:hint="eastAsia"/>
          <w:b w:val="0"/>
          <w:bCs w:val="0"/>
          <w:spacing w:val="-4"/>
          <w:sz w:val="32"/>
          <w:szCs w:val="32"/>
        </w:rPr>
        <w:br/>
        <w:t>无此项指标。</w:t>
      </w:r>
      <w:r w:rsidRPr="006802F6">
        <w:rPr>
          <w:rStyle w:val="ad"/>
          <w:rFonts w:ascii="楷体" w:eastAsia="楷体" w:hAnsi="楷体" w:hint="eastAsia"/>
          <w:b w:val="0"/>
          <w:bCs w:val="0"/>
          <w:spacing w:val="-4"/>
          <w:sz w:val="32"/>
          <w:szCs w:val="32"/>
        </w:rPr>
        <w:br/>
        <w:t>②社会效益指标</w:t>
      </w:r>
      <w:r w:rsidRPr="006802F6">
        <w:rPr>
          <w:rStyle w:val="ad"/>
          <w:rFonts w:ascii="楷体" w:eastAsia="楷体" w:hAnsi="楷体" w:hint="eastAsia"/>
          <w:b w:val="0"/>
          <w:bCs w:val="0"/>
          <w:spacing w:val="-4"/>
          <w:sz w:val="32"/>
          <w:szCs w:val="32"/>
        </w:rPr>
        <w:br/>
        <w:t>“辖区居民健康意识逐步增强”指标，预期指标值为“逐步提高”。</w:t>
      </w:r>
      <w:r w:rsidRPr="006802F6">
        <w:rPr>
          <w:rStyle w:val="ad"/>
          <w:rFonts w:ascii="楷体" w:eastAsia="楷体" w:hAnsi="楷体" w:hint="eastAsia"/>
          <w:b w:val="0"/>
          <w:bCs w:val="0"/>
          <w:spacing w:val="-4"/>
          <w:sz w:val="32"/>
          <w:szCs w:val="32"/>
        </w:rPr>
        <w:br/>
        <w:t>③生态效益指标</w:t>
      </w:r>
      <w:r w:rsidRPr="006802F6">
        <w:rPr>
          <w:rStyle w:val="ad"/>
          <w:rFonts w:ascii="楷体" w:eastAsia="楷体" w:hAnsi="楷体" w:hint="eastAsia"/>
          <w:b w:val="0"/>
          <w:bCs w:val="0"/>
          <w:spacing w:val="-4"/>
          <w:sz w:val="32"/>
          <w:szCs w:val="32"/>
        </w:rPr>
        <w:br/>
        <w:t>无此项指标。</w:t>
      </w:r>
      <w:r w:rsidRPr="006802F6">
        <w:rPr>
          <w:rStyle w:val="ad"/>
          <w:rFonts w:ascii="楷体" w:eastAsia="楷体" w:hAnsi="楷体" w:hint="eastAsia"/>
          <w:b w:val="0"/>
          <w:bCs w:val="0"/>
          <w:spacing w:val="-4"/>
          <w:sz w:val="32"/>
          <w:szCs w:val="32"/>
        </w:rPr>
        <w:br/>
        <w:t>④可持续影响指标</w:t>
      </w:r>
      <w:r w:rsidRPr="006802F6">
        <w:rPr>
          <w:rStyle w:val="ad"/>
          <w:rFonts w:ascii="楷体" w:eastAsia="楷体" w:hAnsi="楷体" w:hint="eastAsia"/>
          <w:b w:val="0"/>
          <w:bCs w:val="0"/>
          <w:spacing w:val="-4"/>
          <w:sz w:val="32"/>
          <w:szCs w:val="32"/>
        </w:rPr>
        <w:br/>
        <w:t>无此项指标。</w:t>
      </w:r>
      <w:r w:rsidRPr="006802F6">
        <w:rPr>
          <w:rStyle w:val="ad"/>
          <w:rFonts w:ascii="楷体" w:eastAsia="楷体" w:hAnsi="楷体" w:hint="eastAsia"/>
          <w:b w:val="0"/>
          <w:bCs w:val="0"/>
          <w:spacing w:val="-4"/>
          <w:sz w:val="32"/>
          <w:szCs w:val="32"/>
        </w:rPr>
        <w:br/>
        <w:t>（3）相关满意</w:t>
      </w:r>
      <w:proofErr w:type="gramStart"/>
      <w:r w:rsidRPr="006802F6">
        <w:rPr>
          <w:rStyle w:val="ad"/>
          <w:rFonts w:ascii="楷体" w:eastAsia="楷体" w:hAnsi="楷体" w:hint="eastAsia"/>
          <w:b w:val="0"/>
          <w:bCs w:val="0"/>
          <w:spacing w:val="-4"/>
          <w:sz w:val="32"/>
          <w:szCs w:val="32"/>
        </w:rPr>
        <w:t>度目标</w:t>
      </w:r>
      <w:proofErr w:type="gramEnd"/>
      <w:r w:rsidRPr="006802F6">
        <w:rPr>
          <w:rStyle w:val="ad"/>
          <w:rFonts w:ascii="楷体" w:eastAsia="楷体" w:hAnsi="楷体" w:hint="eastAsia"/>
          <w:b w:val="0"/>
          <w:bCs w:val="0"/>
          <w:spacing w:val="-4"/>
          <w:sz w:val="32"/>
          <w:szCs w:val="32"/>
        </w:rPr>
        <w:br/>
        <w:t>“目标群体满意度”指标，预期指标值为“&gt;=90%”。</w:t>
      </w:r>
    </w:p>
    <w:p w14:paraId="17044C1F" w14:textId="77777777" w:rsidR="00B812C9" w:rsidRPr="006802F6" w:rsidRDefault="00000000">
      <w:pPr>
        <w:spacing w:line="540" w:lineRule="exact"/>
        <w:ind w:firstLine="640"/>
        <w:rPr>
          <w:rStyle w:val="ad"/>
          <w:rFonts w:ascii="黑体" w:eastAsia="黑体" w:hAnsi="黑体" w:hint="eastAsia"/>
          <w:b w:val="0"/>
          <w:spacing w:val="-4"/>
          <w:sz w:val="32"/>
          <w:szCs w:val="32"/>
        </w:rPr>
      </w:pPr>
      <w:r w:rsidRPr="006802F6">
        <w:rPr>
          <w:rStyle w:val="ad"/>
          <w:rFonts w:ascii="黑体" w:eastAsia="黑体" w:hAnsi="黑体" w:hint="eastAsia"/>
          <w:b w:val="0"/>
          <w:spacing w:val="-4"/>
          <w:sz w:val="32"/>
          <w:szCs w:val="32"/>
        </w:rPr>
        <w:t>二、绩效评价工作开展情况</w:t>
      </w:r>
    </w:p>
    <w:p w14:paraId="1AE9036D" w14:textId="77777777" w:rsidR="00B812C9" w:rsidRPr="006802F6" w:rsidRDefault="00000000">
      <w:pPr>
        <w:spacing w:line="540" w:lineRule="exact"/>
        <w:ind w:firstLineChars="181" w:firstLine="567"/>
        <w:rPr>
          <w:rStyle w:val="ad"/>
          <w:rFonts w:ascii="楷体" w:eastAsia="楷体" w:hAnsi="楷体" w:hint="eastAsia"/>
          <w:spacing w:val="-4"/>
          <w:sz w:val="32"/>
          <w:szCs w:val="32"/>
        </w:rPr>
      </w:pPr>
      <w:r w:rsidRPr="006802F6">
        <w:rPr>
          <w:rStyle w:val="ad"/>
          <w:rFonts w:ascii="楷体" w:eastAsia="楷体" w:hAnsi="楷体" w:hint="eastAsia"/>
          <w:spacing w:val="-4"/>
          <w:sz w:val="32"/>
          <w:szCs w:val="32"/>
        </w:rPr>
        <w:t>（一）绩效评价目的、对象和范围</w:t>
      </w:r>
    </w:p>
    <w:p w14:paraId="78352EFB" w14:textId="77777777" w:rsidR="00B812C9" w:rsidRPr="006802F6" w:rsidRDefault="00000000">
      <w:pPr>
        <w:spacing w:line="540" w:lineRule="exact"/>
        <w:ind w:firstLine="567"/>
        <w:rPr>
          <w:rStyle w:val="ad"/>
          <w:rFonts w:ascii="楷体" w:eastAsia="楷体" w:hAnsi="楷体" w:hint="eastAsia"/>
          <w:b w:val="0"/>
          <w:bCs w:val="0"/>
          <w:spacing w:val="-4"/>
          <w:sz w:val="32"/>
          <w:szCs w:val="32"/>
        </w:rPr>
      </w:pPr>
      <w:r w:rsidRPr="006802F6">
        <w:rPr>
          <w:rStyle w:val="ad"/>
          <w:rFonts w:ascii="楷体" w:eastAsia="楷体" w:hAnsi="楷体" w:hint="eastAsia"/>
          <w:b w:val="0"/>
          <w:bCs w:val="0"/>
          <w:spacing w:val="-4"/>
          <w:sz w:val="32"/>
          <w:szCs w:val="32"/>
        </w:rPr>
        <w:t>（一）绩效评价的目的、对象和范围</w:t>
      </w:r>
      <w:r w:rsidRPr="006802F6">
        <w:rPr>
          <w:rStyle w:val="ad"/>
          <w:rFonts w:ascii="楷体" w:eastAsia="楷体" w:hAnsi="楷体" w:hint="eastAsia"/>
          <w:b w:val="0"/>
          <w:bCs w:val="0"/>
          <w:spacing w:val="-4"/>
          <w:sz w:val="32"/>
          <w:szCs w:val="32"/>
        </w:rPr>
        <w:br/>
        <w:t>1.绩效评价的目的</w:t>
      </w:r>
      <w:r w:rsidRPr="006802F6">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6802F6">
        <w:rPr>
          <w:rStyle w:val="ad"/>
          <w:rFonts w:ascii="楷体" w:eastAsia="楷体" w:hAnsi="楷体" w:hint="eastAsia"/>
          <w:b w:val="0"/>
          <w:bCs w:val="0"/>
          <w:spacing w:val="-4"/>
          <w:sz w:val="32"/>
          <w:szCs w:val="32"/>
        </w:rPr>
        <w:t>规</w:t>
      </w:r>
      <w:proofErr w:type="gramEnd"/>
      <w:r w:rsidRPr="006802F6">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6802F6">
        <w:rPr>
          <w:rStyle w:val="ad"/>
          <w:rFonts w:ascii="楷体" w:eastAsia="楷体" w:hAnsi="楷体" w:hint="eastAsia"/>
          <w:b w:val="0"/>
          <w:bCs w:val="0"/>
          <w:spacing w:val="-4"/>
          <w:sz w:val="32"/>
          <w:szCs w:val="32"/>
        </w:rPr>
        <w:br/>
        <w:t>2.绩效评价的对象和范围</w:t>
      </w:r>
      <w:r w:rsidRPr="006802F6">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w:t>
      </w:r>
      <w:r w:rsidRPr="006802F6">
        <w:rPr>
          <w:rStyle w:val="ad"/>
          <w:rFonts w:ascii="楷体" w:eastAsia="楷体" w:hAnsi="楷体" w:hint="eastAsia"/>
          <w:b w:val="0"/>
          <w:bCs w:val="0"/>
          <w:spacing w:val="-4"/>
          <w:sz w:val="32"/>
          <w:szCs w:val="32"/>
        </w:rPr>
        <w:lastRenderedPageBreak/>
        <w:t>文件规定，对2023年度我单位实施的自治区基本公共卫生服务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2B5850D7" w14:textId="77777777" w:rsidR="00B812C9" w:rsidRPr="006802F6" w:rsidRDefault="00000000">
      <w:pPr>
        <w:spacing w:line="540" w:lineRule="exact"/>
        <w:ind w:firstLine="567"/>
        <w:rPr>
          <w:rStyle w:val="ad"/>
          <w:rFonts w:ascii="楷体" w:eastAsia="楷体" w:hAnsi="楷体" w:hint="eastAsia"/>
          <w:spacing w:val="-4"/>
          <w:sz w:val="32"/>
          <w:szCs w:val="32"/>
        </w:rPr>
      </w:pPr>
      <w:r w:rsidRPr="006802F6">
        <w:rPr>
          <w:rStyle w:val="ad"/>
          <w:rFonts w:ascii="楷体" w:eastAsia="楷体" w:hAnsi="楷体" w:hint="eastAsia"/>
          <w:spacing w:val="-4"/>
          <w:sz w:val="32"/>
          <w:szCs w:val="32"/>
        </w:rPr>
        <w:t>（二）绩效评价原则、评价指标体系、评价方法、评价标准</w:t>
      </w:r>
    </w:p>
    <w:p w14:paraId="7622131B" w14:textId="77777777" w:rsidR="00B812C9" w:rsidRPr="006802F6" w:rsidRDefault="00000000">
      <w:pPr>
        <w:spacing w:line="540" w:lineRule="exact"/>
        <w:ind w:firstLine="567"/>
        <w:rPr>
          <w:rStyle w:val="ad"/>
          <w:rFonts w:ascii="楷体" w:eastAsia="楷体" w:hAnsi="楷体" w:hint="eastAsia"/>
          <w:b w:val="0"/>
          <w:bCs w:val="0"/>
          <w:spacing w:val="-4"/>
          <w:sz w:val="32"/>
          <w:szCs w:val="32"/>
        </w:rPr>
      </w:pPr>
      <w:r w:rsidRPr="006802F6">
        <w:rPr>
          <w:rStyle w:val="ad"/>
          <w:rFonts w:ascii="楷体" w:eastAsia="楷体" w:hAnsi="楷体" w:hint="eastAsia"/>
          <w:b w:val="0"/>
          <w:bCs w:val="0"/>
          <w:spacing w:val="-4"/>
          <w:sz w:val="32"/>
          <w:szCs w:val="32"/>
        </w:rPr>
        <w:t>1.绩效评价原则</w:t>
      </w:r>
      <w:r w:rsidRPr="006802F6">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自治区基本公共卫生服务补助资金项目实际开展情况，运用定量和定性分析相结合的方法，总结经验做法，反思项目实施和管理中的问题，以切实提升财政资金管理的科学化、规范化和精细化水平。</w:t>
      </w:r>
      <w:r w:rsidRPr="006802F6">
        <w:rPr>
          <w:rStyle w:val="ad"/>
          <w:rFonts w:ascii="楷体" w:eastAsia="楷体" w:hAnsi="楷体" w:hint="eastAsia"/>
          <w:b w:val="0"/>
          <w:bCs w:val="0"/>
          <w:spacing w:val="-4"/>
          <w:sz w:val="32"/>
          <w:szCs w:val="32"/>
        </w:rPr>
        <w:br/>
        <w:t>根据以上原则，绩效评价遵循如下具体要求：</w:t>
      </w:r>
      <w:r w:rsidRPr="006802F6">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6802F6">
        <w:rPr>
          <w:rStyle w:val="ad"/>
          <w:rFonts w:ascii="楷体" w:eastAsia="楷体" w:hAnsi="楷体" w:hint="eastAsia"/>
          <w:b w:val="0"/>
          <w:bCs w:val="0"/>
          <w:spacing w:val="-4"/>
          <w:sz w:val="32"/>
          <w:szCs w:val="32"/>
        </w:rPr>
        <w:br/>
        <w:t>（2）保证评价结果的真实性、公正性，提高评价报告的公信力。</w:t>
      </w:r>
      <w:r w:rsidRPr="006802F6">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6802F6">
        <w:rPr>
          <w:rStyle w:val="ad"/>
          <w:rFonts w:ascii="楷体" w:eastAsia="楷体" w:hAnsi="楷体" w:hint="eastAsia"/>
          <w:b w:val="0"/>
          <w:bCs w:val="0"/>
          <w:spacing w:val="-4"/>
          <w:sz w:val="32"/>
          <w:szCs w:val="32"/>
        </w:rPr>
        <w:br/>
        <w:t>2.绩效评价指标体系及绩效评价标准</w:t>
      </w:r>
      <w:r w:rsidRPr="006802F6">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w:t>
      </w:r>
      <w:r w:rsidRPr="006802F6">
        <w:rPr>
          <w:rStyle w:val="ad"/>
          <w:rFonts w:ascii="楷体" w:eastAsia="楷体" w:hAnsi="楷体" w:hint="eastAsia"/>
          <w:b w:val="0"/>
          <w:bCs w:val="0"/>
          <w:spacing w:val="-4"/>
          <w:sz w:val="32"/>
          <w:szCs w:val="32"/>
        </w:rPr>
        <w:lastRenderedPageBreak/>
        <w:t>财政支出绩效评价管理暂行办法》（新财预〔2018〕189号）等文件要求，结合本项目特点，在与专家组充分协商的基础上，评价工作组细化了该项目的绩效评价指标体系（详见附表1）：</w:t>
      </w:r>
      <w:r w:rsidRPr="006802F6">
        <w:rPr>
          <w:rStyle w:val="ad"/>
          <w:rFonts w:ascii="楷体" w:eastAsia="楷体" w:hAnsi="楷体" w:hint="eastAsia"/>
          <w:b w:val="0"/>
          <w:bCs w:val="0"/>
          <w:spacing w:val="-4"/>
          <w:sz w:val="32"/>
          <w:szCs w:val="32"/>
        </w:rPr>
        <w:br/>
        <w:t>一级指标为：决策、过程、产出、效益。</w:t>
      </w:r>
      <w:r w:rsidRPr="006802F6">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6802F6">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6802F6">
        <w:rPr>
          <w:rStyle w:val="ad"/>
          <w:rFonts w:ascii="楷体" w:eastAsia="楷体" w:hAnsi="楷体" w:hint="eastAsia"/>
          <w:b w:val="0"/>
          <w:bCs w:val="0"/>
          <w:spacing w:val="-4"/>
          <w:sz w:val="32"/>
          <w:szCs w:val="32"/>
        </w:rPr>
        <w:t>规</w:t>
      </w:r>
      <w:proofErr w:type="gramEnd"/>
      <w:r w:rsidRPr="006802F6">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6802F6">
        <w:rPr>
          <w:rStyle w:val="ad"/>
          <w:rFonts w:ascii="楷体" w:eastAsia="楷体" w:hAnsi="楷体" w:hint="eastAsia"/>
          <w:b w:val="0"/>
          <w:bCs w:val="0"/>
          <w:spacing w:val="-4"/>
          <w:sz w:val="32"/>
          <w:szCs w:val="32"/>
        </w:rPr>
        <w:br/>
        <w:t>3.评价方法</w:t>
      </w:r>
      <w:r w:rsidRPr="006802F6">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6802F6">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6802F6">
        <w:rPr>
          <w:rStyle w:val="ad"/>
          <w:rFonts w:ascii="楷体" w:eastAsia="楷体" w:hAnsi="楷体" w:hint="eastAsia"/>
          <w:b w:val="0"/>
          <w:bCs w:val="0"/>
          <w:spacing w:val="-4"/>
          <w:sz w:val="32"/>
          <w:szCs w:val="32"/>
        </w:rPr>
        <w:br/>
        <w:t>公众评判法：</w:t>
      </w:r>
      <w:proofErr w:type="gramStart"/>
      <w:r w:rsidRPr="006802F6">
        <w:rPr>
          <w:rStyle w:val="ad"/>
          <w:rFonts w:ascii="楷体" w:eastAsia="楷体" w:hAnsi="楷体" w:hint="eastAsia"/>
          <w:b w:val="0"/>
          <w:bCs w:val="0"/>
          <w:spacing w:val="-4"/>
          <w:sz w:val="32"/>
          <w:szCs w:val="32"/>
        </w:rPr>
        <w:t>评价组</w:t>
      </w:r>
      <w:proofErr w:type="gramEnd"/>
      <w:r w:rsidRPr="006802F6">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6802F6">
        <w:rPr>
          <w:rStyle w:val="ad"/>
          <w:rFonts w:ascii="楷体" w:eastAsia="楷体" w:hAnsi="楷体" w:hint="eastAsia"/>
          <w:b w:val="0"/>
          <w:bCs w:val="0"/>
          <w:spacing w:val="-4"/>
          <w:sz w:val="32"/>
          <w:szCs w:val="32"/>
        </w:rPr>
        <w:br/>
        <w:t>4.评价标准</w:t>
      </w:r>
      <w:r w:rsidRPr="006802F6">
        <w:rPr>
          <w:rStyle w:val="ad"/>
          <w:rFonts w:ascii="楷体" w:eastAsia="楷体" w:hAnsi="楷体" w:hint="eastAsia"/>
          <w:b w:val="0"/>
          <w:bCs w:val="0"/>
          <w:spacing w:val="-4"/>
          <w:sz w:val="32"/>
          <w:szCs w:val="32"/>
        </w:rPr>
        <w:br/>
        <w:t>本项目评价指标体系的评价标准按照计划标准、行业标准、历史</w:t>
      </w:r>
      <w:r w:rsidRPr="006802F6">
        <w:rPr>
          <w:rStyle w:val="ad"/>
          <w:rFonts w:ascii="楷体" w:eastAsia="楷体" w:hAnsi="楷体" w:hint="eastAsia"/>
          <w:b w:val="0"/>
          <w:bCs w:val="0"/>
          <w:spacing w:val="-4"/>
          <w:sz w:val="32"/>
          <w:szCs w:val="32"/>
        </w:rPr>
        <w:lastRenderedPageBreak/>
        <w:t>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443EC32" w14:textId="77777777" w:rsidR="00B812C9" w:rsidRPr="006802F6" w:rsidRDefault="00000000">
      <w:pPr>
        <w:spacing w:line="540" w:lineRule="exact"/>
        <w:ind w:firstLineChars="181" w:firstLine="567"/>
        <w:rPr>
          <w:rStyle w:val="ad"/>
          <w:rFonts w:ascii="楷体" w:eastAsia="楷体" w:hAnsi="楷体" w:hint="eastAsia"/>
          <w:spacing w:val="-4"/>
          <w:sz w:val="32"/>
          <w:szCs w:val="32"/>
        </w:rPr>
      </w:pPr>
      <w:r w:rsidRPr="006802F6">
        <w:rPr>
          <w:rStyle w:val="ad"/>
          <w:rFonts w:ascii="楷体" w:eastAsia="楷体" w:hAnsi="楷体" w:hint="eastAsia"/>
          <w:spacing w:val="-4"/>
          <w:sz w:val="32"/>
          <w:szCs w:val="32"/>
        </w:rPr>
        <w:t>（三）绩效评价工作过程</w:t>
      </w:r>
    </w:p>
    <w:p w14:paraId="0CC8F789" w14:textId="77777777" w:rsidR="00B812C9" w:rsidRPr="006802F6" w:rsidRDefault="00000000">
      <w:pPr>
        <w:spacing w:line="540" w:lineRule="exact"/>
        <w:ind w:firstLine="567"/>
        <w:rPr>
          <w:rStyle w:val="ad"/>
          <w:rFonts w:ascii="楷体" w:eastAsia="楷体" w:hAnsi="楷体" w:hint="eastAsia"/>
          <w:b w:val="0"/>
          <w:bCs w:val="0"/>
          <w:spacing w:val="-4"/>
          <w:sz w:val="32"/>
          <w:szCs w:val="32"/>
        </w:rPr>
      </w:pPr>
      <w:r w:rsidRPr="006802F6">
        <w:rPr>
          <w:rStyle w:val="ad"/>
          <w:rFonts w:ascii="楷体" w:eastAsia="楷体" w:hAnsi="楷体" w:hint="eastAsia"/>
          <w:b w:val="0"/>
          <w:bCs w:val="0"/>
          <w:spacing w:val="-4"/>
          <w:sz w:val="32"/>
          <w:szCs w:val="32"/>
        </w:rPr>
        <w:t>（三）绩效评价工作过程</w:t>
      </w:r>
      <w:r w:rsidRPr="006802F6">
        <w:rPr>
          <w:rStyle w:val="ad"/>
          <w:rFonts w:ascii="楷体" w:eastAsia="楷体" w:hAnsi="楷体" w:hint="eastAsia"/>
          <w:b w:val="0"/>
          <w:bCs w:val="0"/>
          <w:spacing w:val="-4"/>
          <w:sz w:val="32"/>
          <w:szCs w:val="32"/>
        </w:rPr>
        <w:br/>
        <w:t>第一阶段：前期准备。</w:t>
      </w:r>
      <w:r w:rsidRPr="006802F6">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6802F6">
        <w:rPr>
          <w:rStyle w:val="ad"/>
          <w:rFonts w:ascii="楷体" w:eastAsia="楷体" w:hAnsi="楷体" w:hint="eastAsia"/>
          <w:b w:val="0"/>
          <w:bCs w:val="0"/>
          <w:spacing w:val="-4"/>
          <w:sz w:val="32"/>
          <w:szCs w:val="32"/>
        </w:rPr>
        <w:br/>
        <w:t>马建英</w:t>
      </w:r>
      <w:proofErr w:type="gramStart"/>
      <w:r w:rsidRPr="006802F6">
        <w:rPr>
          <w:rStyle w:val="ad"/>
          <w:rFonts w:ascii="楷体" w:eastAsia="楷体" w:hAnsi="楷体" w:hint="eastAsia"/>
          <w:b w:val="0"/>
          <w:bCs w:val="0"/>
          <w:spacing w:val="-4"/>
          <w:sz w:val="32"/>
          <w:szCs w:val="32"/>
        </w:rPr>
        <w:t>任评价组</w:t>
      </w:r>
      <w:proofErr w:type="gramEnd"/>
      <w:r w:rsidRPr="006802F6">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6802F6">
        <w:rPr>
          <w:rStyle w:val="ad"/>
          <w:rFonts w:ascii="楷体" w:eastAsia="楷体" w:hAnsi="楷体" w:hint="eastAsia"/>
          <w:b w:val="0"/>
          <w:bCs w:val="0"/>
          <w:spacing w:val="-4"/>
          <w:sz w:val="32"/>
          <w:szCs w:val="32"/>
        </w:rPr>
        <w:br/>
        <w:t>努尔古丽</w:t>
      </w:r>
      <w:proofErr w:type="gramStart"/>
      <w:r w:rsidRPr="006802F6">
        <w:rPr>
          <w:rStyle w:val="ad"/>
          <w:rFonts w:ascii="楷体" w:eastAsia="楷体" w:hAnsi="楷体" w:hint="eastAsia"/>
          <w:b w:val="0"/>
          <w:bCs w:val="0"/>
          <w:spacing w:val="-4"/>
          <w:sz w:val="32"/>
          <w:szCs w:val="32"/>
        </w:rPr>
        <w:t>任评价组</w:t>
      </w:r>
      <w:proofErr w:type="gramEnd"/>
      <w:r w:rsidRPr="006802F6">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6802F6">
        <w:rPr>
          <w:rStyle w:val="ad"/>
          <w:rFonts w:ascii="楷体" w:eastAsia="楷体" w:hAnsi="楷体" w:hint="eastAsia"/>
          <w:b w:val="0"/>
          <w:bCs w:val="0"/>
          <w:spacing w:val="-4"/>
          <w:sz w:val="32"/>
          <w:szCs w:val="32"/>
        </w:rPr>
        <w:br/>
        <w:t>代琴</w:t>
      </w:r>
      <w:proofErr w:type="gramStart"/>
      <w:r w:rsidRPr="006802F6">
        <w:rPr>
          <w:rStyle w:val="ad"/>
          <w:rFonts w:ascii="楷体" w:eastAsia="楷体" w:hAnsi="楷体" w:hint="eastAsia"/>
          <w:b w:val="0"/>
          <w:bCs w:val="0"/>
          <w:spacing w:val="-4"/>
          <w:sz w:val="32"/>
          <w:szCs w:val="32"/>
        </w:rPr>
        <w:t>琴任评价组</w:t>
      </w:r>
      <w:proofErr w:type="gramEnd"/>
      <w:r w:rsidRPr="006802F6">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6802F6">
        <w:rPr>
          <w:rStyle w:val="ad"/>
          <w:rFonts w:ascii="楷体" w:eastAsia="楷体" w:hAnsi="楷体" w:hint="eastAsia"/>
          <w:b w:val="0"/>
          <w:bCs w:val="0"/>
          <w:spacing w:val="-4"/>
          <w:sz w:val="32"/>
          <w:szCs w:val="32"/>
        </w:rPr>
        <w:br/>
        <w:t>第二阶段：组织实施。</w:t>
      </w:r>
      <w:r w:rsidRPr="006802F6">
        <w:rPr>
          <w:rStyle w:val="ad"/>
          <w:rFonts w:ascii="楷体" w:eastAsia="楷体" w:hAnsi="楷体" w:hint="eastAsia"/>
          <w:b w:val="0"/>
          <w:bCs w:val="0"/>
          <w:spacing w:val="-4"/>
          <w:sz w:val="32"/>
          <w:szCs w:val="32"/>
        </w:rPr>
        <w:br/>
        <w:t>经</w:t>
      </w:r>
      <w:proofErr w:type="gramStart"/>
      <w:r w:rsidRPr="006802F6">
        <w:rPr>
          <w:rStyle w:val="ad"/>
          <w:rFonts w:ascii="楷体" w:eastAsia="楷体" w:hAnsi="楷体" w:hint="eastAsia"/>
          <w:b w:val="0"/>
          <w:bCs w:val="0"/>
          <w:spacing w:val="-4"/>
          <w:sz w:val="32"/>
          <w:szCs w:val="32"/>
        </w:rPr>
        <w:t>评价组</w:t>
      </w:r>
      <w:proofErr w:type="gramEnd"/>
      <w:r w:rsidRPr="006802F6">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6802F6">
        <w:rPr>
          <w:rStyle w:val="ad"/>
          <w:rFonts w:ascii="楷体" w:eastAsia="楷体" w:hAnsi="楷体" w:hint="eastAsia"/>
          <w:b w:val="0"/>
          <w:bCs w:val="0"/>
          <w:spacing w:val="-4"/>
          <w:sz w:val="32"/>
          <w:szCs w:val="32"/>
        </w:rPr>
        <w:br/>
        <w:t>第三阶段：分析评价。</w:t>
      </w:r>
      <w:r w:rsidRPr="006802F6">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w:t>
      </w:r>
      <w:r w:rsidRPr="006802F6">
        <w:rPr>
          <w:rStyle w:val="ad"/>
          <w:rFonts w:ascii="楷体" w:eastAsia="楷体" w:hAnsi="楷体" w:hint="eastAsia"/>
          <w:b w:val="0"/>
          <w:bCs w:val="0"/>
          <w:spacing w:val="-4"/>
          <w:sz w:val="32"/>
          <w:szCs w:val="32"/>
        </w:rPr>
        <w:lastRenderedPageBreak/>
        <w:t>问题，撰写部门绩效评价报告。</w:t>
      </w:r>
      <w:r w:rsidRPr="006802F6">
        <w:rPr>
          <w:rStyle w:val="ad"/>
          <w:rFonts w:ascii="楷体" w:eastAsia="楷体" w:hAnsi="楷体" w:hint="eastAsia"/>
          <w:b w:val="0"/>
          <w:bCs w:val="0"/>
          <w:spacing w:val="-4"/>
          <w:sz w:val="32"/>
          <w:szCs w:val="32"/>
        </w:rPr>
        <w:br/>
        <w:t>第四阶段：撰写与提交评价报告</w:t>
      </w:r>
      <w:r w:rsidRPr="006802F6">
        <w:rPr>
          <w:rStyle w:val="ad"/>
          <w:rFonts w:ascii="楷体" w:eastAsia="楷体" w:hAnsi="楷体" w:hint="eastAsia"/>
          <w:b w:val="0"/>
          <w:bCs w:val="0"/>
          <w:spacing w:val="-4"/>
          <w:sz w:val="32"/>
          <w:szCs w:val="32"/>
        </w:rPr>
        <w:br/>
        <w:t>项目撰写绩效评价报告，按照财政局大平台绩效系统中统</w:t>
      </w:r>
      <w:proofErr w:type="gramStart"/>
      <w:r w:rsidRPr="006802F6">
        <w:rPr>
          <w:rStyle w:val="ad"/>
          <w:rFonts w:ascii="楷体" w:eastAsia="楷体" w:hAnsi="楷体" w:hint="eastAsia"/>
          <w:b w:val="0"/>
          <w:bCs w:val="0"/>
          <w:spacing w:val="-4"/>
          <w:sz w:val="32"/>
          <w:szCs w:val="32"/>
        </w:rPr>
        <w:t>一</w:t>
      </w:r>
      <w:proofErr w:type="gramEnd"/>
      <w:r w:rsidRPr="006802F6">
        <w:rPr>
          <w:rStyle w:val="ad"/>
          <w:rFonts w:ascii="楷体" w:eastAsia="楷体" w:hAnsi="楷体" w:hint="eastAsia"/>
          <w:b w:val="0"/>
          <w:bCs w:val="0"/>
          <w:spacing w:val="-4"/>
          <w:sz w:val="32"/>
          <w:szCs w:val="32"/>
        </w:rPr>
        <w:t>格式和文本框架撰写绩效评价报告。</w:t>
      </w:r>
      <w:r w:rsidRPr="006802F6">
        <w:rPr>
          <w:rStyle w:val="ad"/>
          <w:rFonts w:ascii="楷体" w:eastAsia="楷体" w:hAnsi="楷体" w:hint="eastAsia"/>
          <w:b w:val="0"/>
          <w:bCs w:val="0"/>
          <w:spacing w:val="-4"/>
          <w:sz w:val="32"/>
          <w:szCs w:val="32"/>
        </w:rPr>
        <w:br/>
        <w:t>第五阶段：归集档案</w:t>
      </w:r>
      <w:r w:rsidRPr="006802F6">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14CCED2F" w14:textId="77777777" w:rsidR="00B812C9" w:rsidRPr="006802F6" w:rsidRDefault="00000000">
      <w:pPr>
        <w:spacing w:line="540" w:lineRule="exact"/>
        <w:ind w:firstLine="640"/>
        <w:rPr>
          <w:rStyle w:val="ad"/>
          <w:rFonts w:ascii="黑体" w:eastAsia="黑体" w:hAnsi="黑体" w:hint="eastAsia"/>
          <w:b w:val="0"/>
          <w:spacing w:val="-4"/>
          <w:sz w:val="32"/>
          <w:szCs w:val="32"/>
        </w:rPr>
      </w:pPr>
      <w:r w:rsidRPr="006802F6">
        <w:rPr>
          <w:rStyle w:val="ad"/>
          <w:rFonts w:ascii="黑体" w:eastAsia="黑体" w:hAnsi="黑体" w:hint="eastAsia"/>
          <w:b w:val="0"/>
          <w:spacing w:val="-4"/>
          <w:sz w:val="32"/>
          <w:szCs w:val="32"/>
        </w:rPr>
        <w:t>三、综合评价情况及评价结论</w:t>
      </w:r>
    </w:p>
    <w:p w14:paraId="14B3D036" w14:textId="77777777" w:rsidR="00B812C9" w:rsidRPr="006802F6" w:rsidRDefault="00000000">
      <w:pPr>
        <w:spacing w:line="540" w:lineRule="exact"/>
        <w:ind w:firstLine="567"/>
        <w:rPr>
          <w:rStyle w:val="ad"/>
          <w:rFonts w:ascii="楷体" w:eastAsia="楷体" w:hAnsi="楷体" w:hint="eastAsia"/>
          <w:b w:val="0"/>
          <w:bCs w:val="0"/>
          <w:spacing w:val="-4"/>
          <w:sz w:val="32"/>
          <w:szCs w:val="32"/>
        </w:rPr>
      </w:pPr>
      <w:r w:rsidRPr="006802F6">
        <w:rPr>
          <w:rStyle w:val="ad"/>
          <w:rFonts w:ascii="楷体" w:eastAsia="楷体" w:hAnsi="楷体" w:hint="eastAsia"/>
          <w:b w:val="0"/>
          <w:bCs w:val="0"/>
          <w:spacing w:val="-4"/>
          <w:sz w:val="32"/>
          <w:szCs w:val="32"/>
        </w:rPr>
        <w:t>三、综合评价情况及评价结论</w:t>
      </w:r>
      <w:r w:rsidRPr="006802F6">
        <w:rPr>
          <w:rStyle w:val="ad"/>
          <w:rFonts w:ascii="楷体" w:eastAsia="楷体" w:hAnsi="楷体" w:hint="eastAsia"/>
          <w:b w:val="0"/>
          <w:bCs w:val="0"/>
          <w:spacing w:val="-4"/>
          <w:sz w:val="32"/>
          <w:szCs w:val="32"/>
        </w:rPr>
        <w:br/>
        <w:t>（一）综合评价情况</w:t>
      </w:r>
      <w:r w:rsidRPr="006802F6">
        <w:rPr>
          <w:rStyle w:val="ad"/>
          <w:rFonts w:ascii="楷体" w:eastAsia="楷体" w:hAnsi="楷体" w:hint="eastAsia"/>
          <w:b w:val="0"/>
          <w:bCs w:val="0"/>
          <w:spacing w:val="-4"/>
          <w:sz w:val="32"/>
          <w:szCs w:val="32"/>
        </w:rPr>
        <w:br/>
        <w:t>通过组论证的评价指标体系及评分标准，采用的方法比较法、公众评判法，对2023年自治区基本公共卫生服务补助资金项目绩效进行客观评价，最终评分结果：总分为96.76分，绩效评级为“优”。项目预期绩效目标及各项具体指标均已全部达成。</w:t>
      </w:r>
      <w:r w:rsidRPr="006802F6">
        <w:rPr>
          <w:rStyle w:val="ad"/>
          <w:rFonts w:ascii="楷体" w:eastAsia="楷体" w:hAnsi="楷体" w:hint="eastAsia"/>
          <w:b w:val="0"/>
          <w:bCs w:val="0"/>
          <w:spacing w:val="-4"/>
          <w:sz w:val="32"/>
          <w:szCs w:val="32"/>
        </w:rPr>
        <w:br/>
        <w:t>（二）综合评价结论</w:t>
      </w:r>
      <w:r w:rsidRPr="006802F6">
        <w:rPr>
          <w:rStyle w:val="ad"/>
          <w:rFonts w:ascii="楷体" w:eastAsia="楷体" w:hAnsi="楷体" w:hint="eastAsia"/>
          <w:b w:val="0"/>
          <w:bCs w:val="0"/>
          <w:spacing w:val="-4"/>
          <w:sz w:val="32"/>
          <w:szCs w:val="32"/>
        </w:rPr>
        <w:br/>
        <w:t>本次评价采取定量与定性评价相结合的方式，对2023年自治区基本公共卫生服务补助资金项目绩效进行客观评价，最终评分结果：总分为96.76分，绩效评级为“优”。具体得分情况为：项目决策20分、项目过程17.5分、项目产出29.26分、项目效益30分。</w:t>
      </w:r>
    </w:p>
    <w:p w14:paraId="51475A91" w14:textId="77777777" w:rsidR="00B812C9" w:rsidRPr="006802F6" w:rsidRDefault="00000000">
      <w:pPr>
        <w:spacing w:line="540" w:lineRule="exact"/>
        <w:ind w:firstLine="640"/>
        <w:rPr>
          <w:rStyle w:val="ad"/>
          <w:rFonts w:ascii="黑体" w:eastAsia="黑体" w:hAnsi="黑体" w:hint="eastAsia"/>
        </w:rPr>
      </w:pPr>
      <w:r w:rsidRPr="006802F6">
        <w:rPr>
          <w:rStyle w:val="ad"/>
          <w:rFonts w:ascii="黑体" w:eastAsia="黑体" w:hAnsi="黑体" w:hint="eastAsia"/>
          <w:b w:val="0"/>
          <w:spacing w:val="-4"/>
          <w:sz w:val="32"/>
          <w:szCs w:val="32"/>
        </w:rPr>
        <w:t>四、绩效评价指标分析</w:t>
      </w:r>
      <w:r w:rsidRPr="006802F6">
        <w:rPr>
          <w:rStyle w:val="ad"/>
          <w:rFonts w:ascii="黑体" w:eastAsia="黑体" w:hAnsi="黑体" w:hint="eastAsia"/>
        </w:rPr>
        <w:t xml:space="preserve"> </w:t>
      </w:r>
    </w:p>
    <w:p w14:paraId="396A5A4C" w14:textId="77777777" w:rsidR="00B812C9" w:rsidRPr="006802F6" w:rsidRDefault="00000000">
      <w:pPr>
        <w:spacing w:line="540" w:lineRule="exact"/>
        <w:ind w:firstLineChars="181" w:firstLine="567"/>
        <w:rPr>
          <w:rFonts w:ascii="楷体" w:eastAsia="楷体" w:hAnsi="楷体" w:hint="eastAsia"/>
          <w:b/>
          <w:spacing w:val="-4"/>
          <w:sz w:val="32"/>
          <w:szCs w:val="32"/>
        </w:rPr>
      </w:pPr>
      <w:r w:rsidRPr="006802F6">
        <w:rPr>
          <w:rFonts w:ascii="楷体" w:eastAsia="楷体" w:hAnsi="楷体" w:hint="eastAsia"/>
          <w:b/>
          <w:spacing w:val="-4"/>
          <w:sz w:val="32"/>
          <w:szCs w:val="32"/>
        </w:rPr>
        <w:t>（一）</w:t>
      </w:r>
      <w:r w:rsidRPr="006802F6">
        <w:rPr>
          <w:rStyle w:val="ad"/>
          <w:rFonts w:ascii="楷体" w:eastAsia="楷体" w:hAnsi="楷体" w:hint="eastAsia"/>
          <w:spacing w:val="-4"/>
          <w:sz w:val="32"/>
          <w:szCs w:val="32"/>
        </w:rPr>
        <w:t>项目决策情况</w:t>
      </w:r>
    </w:p>
    <w:p w14:paraId="4016E57C" w14:textId="77777777" w:rsidR="00B812C9" w:rsidRPr="006802F6"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802F6">
        <w:rPr>
          <w:rStyle w:val="ad"/>
          <w:rFonts w:ascii="楷体" w:eastAsia="楷体" w:hAnsi="楷体" w:hint="eastAsia"/>
          <w:b w:val="0"/>
          <w:bCs w:val="0"/>
          <w:spacing w:val="-4"/>
          <w:sz w:val="32"/>
          <w:szCs w:val="32"/>
        </w:rPr>
        <w:t>（一）项目决策情况</w:t>
      </w:r>
      <w:r w:rsidRPr="006802F6">
        <w:rPr>
          <w:rStyle w:val="ad"/>
          <w:rFonts w:ascii="楷体" w:eastAsia="楷体" w:hAnsi="楷体" w:hint="eastAsia"/>
          <w:b w:val="0"/>
          <w:bCs w:val="0"/>
          <w:spacing w:val="-4"/>
          <w:sz w:val="32"/>
          <w:szCs w:val="32"/>
        </w:rPr>
        <w:br/>
        <w:t>项目决策类指标从项目立项、绩效目标和资金投入三个方面评价</w:t>
      </w:r>
      <w:r w:rsidRPr="006802F6">
        <w:rPr>
          <w:rStyle w:val="ad"/>
          <w:rFonts w:ascii="楷体" w:eastAsia="楷体" w:hAnsi="楷体" w:hint="eastAsia"/>
          <w:b w:val="0"/>
          <w:bCs w:val="0"/>
          <w:spacing w:val="-4"/>
          <w:sz w:val="32"/>
          <w:szCs w:val="32"/>
        </w:rPr>
        <w:lastRenderedPageBreak/>
        <w:t>项目前期准备工作，权重分值为 20 分，本项目实际得分20分，得分率为100%。具体各项指标得分如下：</w:t>
      </w:r>
      <w:r w:rsidRPr="006802F6">
        <w:rPr>
          <w:rStyle w:val="ad"/>
          <w:rFonts w:ascii="楷体" w:eastAsia="楷体" w:hAnsi="楷体" w:hint="eastAsia"/>
          <w:b w:val="0"/>
          <w:bCs w:val="0"/>
          <w:spacing w:val="-4"/>
          <w:sz w:val="32"/>
          <w:szCs w:val="32"/>
        </w:rPr>
        <w:br/>
        <w:t>1.立项依据充分性：本项目是由我单位提出申报，于2023年2月批复设立，2023年我单位根据《关于提前下达2023年自治区基本公共卫生服务补助资金预算的通知文件》（文件号昌</w:t>
      </w:r>
      <w:proofErr w:type="gramStart"/>
      <w:r w:rsidRPr="006802F6">
        <w:rPr>
          <w:rStyle w:val="ad"/>
          <w:rFonts w:ascii="楷体" w:eastAsia="楷体" w:hAnsi="楷体" w:hint="eastAsia"/>
          <w:b w:val="0"/>
          <w:bCs w:val="0"/>
          <w:spacing w:val="-4"/>
          <w:sz w:val="32"/>
          <w:szCs w:val="32"/>
        </w:rPr>
        <w:t>州财社</w:t>
      </w:r>
      <w:proofErr w:type="gramEnd"/>
      <w:r w:rsidRPr="006802F6">
        <w:rPr>
          <w:rStyle w:val="ad"/>
          <w:rFonts w:ascii="楷体" w:eastAsia="楷体" w:hAnsi="楷体" w:hint="eastAsia"/>
          <w:b w:val="0"/>
          <w:bCs w:val="0"/>
          <w:spacing w:val="-4"/>
          <w:sz w:val="32"/>
          <w:szCs w:val="32"/>
        </w:rPr>
        <w:t>（2021）64号文件要求组织实施该项目。项目立项符合国家法律法规、自治区和地区行业发展规划和政策要求，属于本部门履职所需。根据评分标准，该指标5分，得5分。</w:t>
      </w:r>
      <w:r w:rsidRPr="006802F6">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6802F6">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6802F6">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6802F6">
        <w:rPr>
          <w:rStyle w:val="ad"/>
          <w:rFonts w:ascii="楷体" w:eastAsia="楷体" w:hAnsi="楷体" w:hint="eastAsia"/>
          <w:b w:val="0"/>
          <w:bCs w:val="0"/>
          <w:spacing w:val="-4"/>
          <w:sz w:val="32"/>
          <w:szCs w:val="32"/>
        </w:rPr>
        <w:t>值予以</w:t>
      </w:r>
      <w:proofErr w:type="gramEnd"/>
      <w:r w:rsidRPr="006802F6">
        <w:rPr>
          <w:rStyle w:val="ad"/>
          <w:rFonts w:ascii="楷体" w:eastAsia="楷体" w:hAnsi="楷体" w:hint="eastAsia"/>
          <w:b w:val="0"/>
          <w:bCs w:val="0"/>
          <w:spacing w:val="-4"/>
          <w:sz w:val="32"/>
          <w:szCs w:val="32"/>
        </w:rPr>
        <w:t>体现，与项目目标任务数或计划数相对应。根据评分标准，该指标2分，得2分。</w:t>
      </w:r>
      <w:r w:rsidRPr="006802F6">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6802F6">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6802F6">
        <w:rPr>
          <w:rStyle w:val="ad"/>
          <w:rFonts w:ascii="楷体" w:eastAsia="楷体" w:hAnsi="楷体" w:hint="eastAsia"/>
          <w:b w:val="0"/>
          <w:bCs w:val="0"/>
          <w:spacing w:val="-4"/>
          <w:sz w:val="32"/>
          <w:szCs w:val="32"/>
        </w:rPr>
        <w:tab/>
      </w:r>
    </w:p>
    <w:p w14:paraId="496E91A6" w14:textId="77777777" w:rsidR="00B812C9" w:rsidRPr="006802F6" w:rsidRDefault="00000000">
      <w:pPr>
        <w:spacing w:line="540" w:lineRule="exact"/>
        <w:ind w:firstLineChars="181" w:firstLine="567"/>
        <w:rPr>
          <w:rStyle w:val="ad"/>
          <w:rFonts w:ascii="楷体" w:eastAsia="楷体" w:hAnsi="楷体" w:hint="eastAsia"/>
          <w:spacing w:val="-4"/>
          <w:sz w:val="32"/>
          <w:szCs w:val="32"/>
        </w:rPr>
      </w:pPr>
      <w:r w:rsidRPr="006802F6">
        <w:rPr>
          <w:rFonts w:ascii="楷体" w:eastAsia="楷体" w:hAnsi="楷体" w:hint="eastAsia"/>
          <w:b/>
          <w:spacing w:val="-4"/>
          <w:sz w:val="32"/>
          <w:szCs w:val="32"/>
        </w:rPr>
        <w:t>（二）</w:t>
      </w:r>
      <w:r w:rsidRPr="006802F6">
        <w:rPr>
          <w:rStyle w:val="ad"/>
          <w:rFonts w:ascii="楷体" w:eastAsia="楷体" w:hAnsi="楷体" w:hint="eastAsia"/>
          <w:spacing w:val="-4"/>
          <w:sz w:val="32"/>
          <w:szCs w:val="32"/>
        </w:rPr>
        <w:t>项目过程情况</w:t>
      </w:r>
    </w:p>
    <w:p w14:paraId="31D671B6" w14:textId="77777777" w:rsidR="00B812C9" w:rsidRPr="006802F6" w:rsidRDefault="00000000">
      <w:pPr>
        <w:spacing w:line="540" w:lineRule="exact"/>
        <w:ind w:firstLine="567"/>
        <w:rPr>
          <w:rStyle w:val="ad"/>
          <w:rFonts w:ascii="楷体" w:eastAsia="楷体" w:hAnsi="楷体" w:hint="eastAsia"/>
          <w:b w:val="0"/>
          <w:bCs w:val="0"/>
          <w:spacing w:val="-4"/>
          <w:sz w:val="32"/>
          <w:szCs w:val="32"/>
        </w:rPr>
      </w:pPr>
      <w:r w:rsidRPr="006802F6">
        <w:rPr>
          <w:rStyle w:val="ad"/>
          <w:rFonts w:ascii="楷体" w:eastAsia="楷体" w:hAnsi="楷体" w:hint="eastAsia"/>
          <w:b w:val="0"/>
          <w:bCs w:val="0"/>
          <w:spacing w:val="-4"/>
          <w:sz w:val="32"/>
          <w:szCs w:val="32"/>
        </w:rPr>
        <w:lastRenderedPageBreak/>
        <w:t>（二）项目过程情况</w:t>
      </w:r>
      <w:r w:rsidRPr="006802F6">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分，本项目实际得分17.5分，得分率为87.5%。具体各项指标得分如下：</w:t>
      </w:r>
      <w:r w:rsidRPr="006802F6">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6802F6">
        <w:rPr>
          <w:rStyle w:val="ad"/>
          <w:rFonts w:ascii="楷体" w:eastAsia="楷体" w:hAnsi="楷体" w:hint="eastAsia"/>
          <w:b w:val="0"/>
          <w:bCs w:val="0"/>
          <w:spacing w:val="-4"/>
          <w:sz w:val="32"/>
          <w:szCs w:val="32"/>
        </w:rPr>
        <w:br/>
        <w:t>2.预算执行率：本项目预算编制较为详细，预算资金20.58万元，实际执行18.67万元，预算执行率为90.72%，项目资金支出总体能够按照预算执行，根据评分标准，该指标5分，得2.5分。</w:t>
      </w:r>
      <w:r w:rsidRPr="006802F6">
        <w:rPr>
          <w:rStyle w:val="ad"/>
          <w:rFonts w:ascii="楷体" w:eastAsia="楷体" w:hAnsi="楷体" w:hint="eastAsia"/>
          <w:b w:val="0"/>
          <w:bCs w:val="0"/>
          <w:spacing w:val="-4"/>
          <w:sz w:val="32"/>
          <w:szCs w:val="32"/>
        </w:rPr>
        <w:br/>
        <w:t>3.资金使用合</w:t>
      </w:r>
      <w:proofErr w:type="gramStart"/>
      <w:r w:rsidRPr="006802F6">
        <w:rPr>
          <w:rStyle w:val="ad"/>
          <w:rFonts w:ascii="楷体" w:eastAsia="楷体" w:hAnsi="楷体" w:hint="eastAsia"/>
          <w:b w:val="0"/>
          <w:bCs w:val="0"/>
          <w:spacing w:val="-4"/>
          <w:sz w:val="32"/>
          <w:szCs w:val="32"/>
        </w:rPr>
        <w:t>规</w:t>
      </w:r>
      <w:proofErr w:type="gramEnd"/>
      <w:r w:rsidRPr="006802F6">
        <w:rPr>
          <w:rStyle w:val="ad"/>
          <w:rFonts w:ascii="楷体" w:eastAsia="楷体" w:hAnsi="楷体" w:hint="eastAsia"/>
          <w:b w:val="0"/>
          <w:bCs w:val="0"/>
          <w:spacing w:val="-4"/>
          <w:sz w:val="32"/>
          <w:szCs w:val="32"/>
        </w:rPr>
        <w:t>性：项目任务下达后，我单位制定了《财务管理》制度和管理规定对经费使用进行规范管理，财务制度健全、执行严格，根据评分标准，该指标5分，得5分。</w:t>
      </w:r>
      <w:r w:rsidRPr="006802F6">
        <w:rPr>
          <w:rStyle w:val="ad"/>
          <w:rFonts w:ascii="楷体" w:eastAsia="楷体" w:hAnsi="楷体" w:hint="eastAsia"/>
          <w:b w:val="0"/>
          <w:bCs w:val="0"/>
          <w:spacing w:val="-4"/>
          <w:sz w:val="32"/>
          <w:szCs w:val="32"/>
        </w:rPr>
        <w:br/>
        <w:t>4.管理制度健全性：我单位制定了《财务管理》等相关项目管理办法，同时对财政专项资金进行严格管理，基本做到了专款专用，根据评分标准，该指标4分，得4分。</w:t>
      </w:r>
      <w:r w:rsidRPr="006802F6">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6802F6">
        <w:rPr>
          <w:rStyle w:val="ad"/>
          <w:rFonts w:ascii="楷体" w:eastAsia="楷体" w:hAnsi="楷体" w:hint="eastAsia"/>
          <w:b w:val="0"/>
          <w:bCs w:val="0"/>
          <w:spacing w:val="-4"/>
          <w:sz w:val="32"/>
          <w:szCs w:val="32"/>
        </w:rPr>
        <w:t>规</w:t>
      </w:r>
      <w:proofErr w:type="gramEnd"/>
      <w:r w:rsidRPr="006802F6">
        <w:rPr>
          <w:rStyle w:val="ad"/>
          <w:rFonts w:ascii="楷体" w:eastAsia="楷体" w:hAnsi="楷体" w:hint="eastAsia"/>
          <w:b w:val="0"/>
          <w:bCs w:val="0"/>
          <w:spacing w:val="-4"/>
          <w:sz w:val="32"/>
          <w:szCs w:val="32"/>
        </w:rPr>
        <w:t>性进行监督，年底对资金使用效果进行自评，根据评分标准，该指标4分，得4分。</w:t>
      </w:r>
    </w:p>
    <w:p w14:paraId="0AD515E2" w14:textId="77777777" w:rsidR="00B812C9" w:rsidRPr="006802F6" w:rsidRDefault="00000000">
      <w:pPr>
        <w:spacing w:line="540" w:lineRule="exact"/>
        <w:ind w:firstLineChars="181" w:firstLine="567"/>
        <w:rPr>
          <w:rFonts w:ascii="楷体" w:eastAsia="楷体" w:hAnsi="楷体" w:hint="eastAsia"/>
          <w:b/>
          <w:spacing w:val="-4"/>
          <w:sz w:val="32"/>
          <w:szCs w:val="32"/>
        </w:rPr>
      </w:pPr>
      <w:r w:rsidRPr="006802F6">
        <w:rPr>
          <w:rFonts w:ascii="楷体" w:eastAsia="楷体" w:hAnsi="楷体" w:hint="eastAsia"/>
          <w:b/>
          <w:spacing w:val="-4"/>
          <w:sz w:val="32"/>
          <w:szCs w:val="32"/>
        </w:rPr>
        <w:t>（三）</w:t>
      </w:r>
      <w:r w:rsidRPr="006802F6">
        <w:rPr>
          <w:rStyle w:val="ad"/>
          <w:rFonts w:ascii="楷体" w:eastAsia="楷体" w:hAnsi="楷体" w:hint="eastAsia"/>
          <w:spacing w:val="-4"/>
          <w:sz w:val="32"/>
          <w:szCs w:val="32"/>
        </w:rPr>
        <w:t>项目产出情况</w:t>
      </w:r>
    </w:p>
    <w:p w14:paraId="2BB52C82" w14:textId="77777777" w:rsidR="00B812C9" w:rsidRPr="006802F6" w:rsidRDefault="00000000">
      <w:pPr>
        <w:spacing w:line="540" w:lineRule="exact"/>
        <w:ind w:firstLine="567"/>
        <w:rPr>
          <w:rStyle w:val="ad"/>
          <w:rFonts w:ascii="楷体" w:eastAsia="楷体" w:hAnsi="楷体" w:hint="eastAsia"/>
          <w:b w:val="0"/>
          <w:bCs w:val="0"/>
          <w:spacing w:val="-4"/>
          <w:sz w:val="32"/>
          <w:szCs w:val="32"/>
        </w:rPr>
      </w:pPr>
      <w:r w:rsidRPr="006802F6">
        <w:rPr>
          <w:rStyle w:val="ad"/>
          <w:rFonts w:ascii="楷体" w:eastAsia="楷体" w:hAnsi="楷体" w:hint="eastAsia"/>
          <w:b w:val="0"/>
          <w:bCs w:val="0"/>
          <w:spacing w:val="-4"/>
          <w:sz w:val="32"/>
          <w:szCs w:val="32"/>
        </w:rPr>
        <w:t>（三）项目产出情况</w:t>
      </w:r>
      <w:r w:rsidRPr="006802F6">
        <w:rPr>
          <w:rStyle w:val="ad"/>
          <w:rFonts w:ascii="楷体" w:eastAsia="楷体" w:hAnsi="楷体" w:hint="eastAsia"/>
          <w:b w:val="0"/>
          <w:bCs w:val="0"/>
          <w:spacing w:val="-4"/>
          <w:sz w:val="32"/>
          <w:szCs w:val="32"/>
        </w:rPr>
        <w:br/>
        <w:t>项目产出类指标包括产出数量、产出质量、产出时效、产出成本共四方面的内容，由6个三级指标构成，权重分为30分，本项目实际得分29.26分，得分率为97.5%。具体各项指标得分如下：</w:t>
      </w:r>
      <w:r w:rsidRPr="006802F6">
        <w:rPr>
          <w:rStyle w:val="ad"/>
          <w:rFonts w:ascii="楷体" w:eastAsia="楷体" w:hAnsi="楷体" w:hint="eastAsia"/>
          <w:b w:val="0"/>
          <w:bCs w:val="0"/>
          <w:spacing w:val="-4"/>
          <w:sz w:val="32"/>
          <w:szCs w:val="32"/>
        </w:rPr>
        <w:br/>
      </w:r>
      <w:r w:rsidRPr="006802F6">
        <w:rPr>
          <w:rStyle w:val="ad"/>
          <w:rFonts w:ascii="楷体" w:eastAsia="楷体" w:hAnsi="楷体" w:hint="eastAsia"/>
          <w:b w:val="0"/>
          <w:bCs w:val="0"/>
          <w:spacing w:val="-4"/>
          <w:sz w:val="32"/>
          <w:szCs w:val="32"/>
        </w:rPr>
        <w:lastRenderedPageBreak/>
        <w:t>1. 产出数量</w:t>
      </w:r>
      <w:r w:rsidRPr="006802F6">
        <w:rPr>
          <w:rStyle w:val="ad"/>
          <w:rFonts w:ascii="楷体" w:eastAsia="楷体" w:hAnsi="楷体" w:hint="eastAsia"/>
          <w:b w:val="0"/>
          <w:bCs w:val="0"/>
          <w:spacing w:val="-4"/>
          <w:sz w:val="32"/>
          <w:szCs w:val="32"/>
        </w:rPr>
        <w:br/>
        <w:t>“适龄儿童基础免疫接种人次”指标，预期指标值为“≥650人”，</w:t>
      </w:r>
      <w:proofErr w:type="gramStart"/>
      <w:r w:rsidRPr="006802F6">
        <w:rPr>
          <w:rStyle w:val="ad"/>
          <w:rFonts w:ascii="楷体" w:eastAsia="楷体" w:hAnsi="楷体" w:hint="eastAsia"/>
          <w:b w:val="0"/>
          <w:bCs w:val="0"/>
          <w:spacing w:val="-4"/>
          <w:sz w:val="32"/>
          <w:szCs w:val="32"/>
        </w:rPr>
        <w:t>根据冠新系统</w:t>
      </w:r>
      <w:proofErr w:type="gramEnd"/>
      <w:r w:rsidRPr="006802F6">
        <w:rPr>
          <w:rStyle w:val="ad"/>
          <w:rFonts w:ascii="楷体" w:eastAsia="楷体" w:hAnsi="楷体" w:hint="eastAsia"/>
          <w:b w:val="0"/>
          <w:bCs w:val="0"/>
          <w:spacing w:val="-4"/>
          <w:sz w:val="32"/>
          <w:szCs w:val="32"/>
        </w:rPr>
        <w:t>可知，实际完成适龄儿童基础免疫接种人次为767人，与预期目标高于117人，根据评分标准，该指标4分，得4分。</w:t>
      </w:r>
      <w:r w:rsidRPr="006802F6">
        <w:rPr>
          <w:rStyle w:val="ad"/>
          <w:rFonts w:ascii="楷体" w:eastAsia="楷体" w:hAnsi="楷体" w:hint="eastAsia"/>
          <w:b w:val="0"/>
          <w:bCs w:val="0"/>
          <w:spacing w:val="-4"/>
          <w:sz w:val="32"/>
          <w:szCs w:val="32"/>
        </w:rPr>
        <w:br/>
        <w:t>“65岁以上老年人健康管理人次”指标，预期指标值为“&gt;=1994人次”，根据健康档案可知，实际完成健康档案人数为2052人次，与预期目标一致，根据评分标准，该指标2分，得2分。</w:t>
      </w:r>
      <w:r w:rsidRPr="006802F6">
        <w:rPr>
          <w:rStyle w:val="ad"/>
          <w:rFonts w:ascii="楷体" w:eastAsia="楷体" w:hAnsi="楷体" w:hint="eastAsia"/>
          <w:b w:val="0"/>
          <w:bCs w:val="0"/>
          <w:spacing w:val="-4"/>
          <w:sz w:val="32"/>
          <w:szCs w:val="32"/>
        </w:rPr>
        <w:br/>
        <w:t>“高血压建档人次”指标，预期指标值为“&gt;=1643人次”，根据健康档案可知，实际完成健康档案人数为1817人次，与预期目标一致，根据评分标准，该指标2分，得2分。</w:t>
      </w:r>
      <w:r w:rsidRPr="006802F6">
        <w:rPr>
          <w:rStyle w:val="ad"/>
          <w:rFonts w:ascii="楷体" w:eastAsia="楷体" w:hAnsi="楷体" w:hint="eastAsia"/>
          <w:b w:val="0"/>
          <w:bCs w:val="0"/>
          <w:spacing w:val="-4"/>
          <w:sz w:val="32"/>
          <w:szCs w:val="32"/>
        </w:rPr>
        <w:br/>
        <w:t>综上所述，产出数量指标合计得8分。</w:t>
      </w:r>
      <w:r w:rsidRPr="006802F6">
        <w:rPr>
          <w:rStyle w:val="ad"/>
          <w:rFonts w:ascii="楷体" w:eastAsia="楷体" w:hAnsi="楷体" w:hint="eastAsia"/>
          <w:b w:val="0"/>
          <w:bCs w:val="0"/>
          <w:spacing w:val="-4"/>
          <w:sz w:val="32"/>
          <w:szCs w:val="32"/>
        </w:rPr>
        <w:br/>
        <w:t>2.产出质量</w:t>
      </w:r>
      <w:r w:rsidRPr="006802F6">
        <w:rPr>
          <w:rStyle w:val="ad"/>
          <w:rFonts w:ascii="楷体" w:eastAsia="楷体" w:hAnsi="楷体" w:hint="eastAsia"/>
          <w:b w:val="0"/>
          <w:bCs w:val="0"/>
          <w:spacing w:val="-4"/>
          <w:sz w:val="32"/>
          <w:szCs w:val="32"/>
        </w:rPr>
        <w:br/>
        <w:t>“高血压健康管理率”指标，预期指标值为“&gt;=95%”，</w:t>
      </w:r>
      <w:proofErr w:type="gramStart"/>
      <w:r w:rsidRPr="006802F6">
        <w:rPr>
          <w:rStyle w:val="ad"/>
          <w:rFonts w:ascii="楷体" w:eastAsia="楷体" w:hAnsi="楷体" w:hint="eastAsia"/>
          <w:b w:val="0"/>
          <w:bCs w:val="0"/>
          <w:spacing w:val="-4"/>
          <w:sz w:val="32"/>
          <w:szCs w:val="32"/>
        </w:rPr>
        <w:t>根据冠新系统</w:t>
      </w:r>
      <w:proofErr w:type="gramEnd"/>
      <w:r w:rsidRPr="006802F6">
        <w:rPr>
          <w:rStyle w:val="ad"/>
          <w:rFonts w:ascii="楷体" w:eastAsia="楷体" w:hAnsi="楷体" w:hint="eastAsia"/>
          <w:b w:val="0"/>
          <w:bCs w:val="0"/>
          <w:spacing w:val="-4"/>
          <w:sz w:val="32"/>
          <w:szCs w:val="32"/>
        </w:rPr>
        <w:t>可知，实际完成高血压健康管理率“=95.19%”与预期目标一致，该指标8分，得分8分。</w:t>
      </w:r>
      <w:r w:rsidRPr="006802F6">
        <w:rPr>
          <w:rStyle w:val="ad"/>
          <w:rFonts w:ascii="楷体" w:eastAsia="楷体" w:hAnsi="楷体" w:hint="eastAsia"/>
          <w:b w:val="0"/>
          <w:bCs w:val="0"/>
          <w:spacing w:val="-4"/>
          <w:sz w:val="32"/>
          <w:szCs w:val="32"/>
        </w:rPr>
        <w:br/>
        <w:t>综上所述，产出质量指标合计得8分。</w:t>
      </w:r>
      <w:r w:rsidRPr="006802F6">
        <w:rPr>
          <w:rStyle w:val="ad"/>
          <w:rFonts w:ascii="楷体" w:eastAsia="楷体" w:hAnsi="楷体" w:hint="eastAsia"/>
          <w:b w:val="0"/>
          <w:bCs w:val="0"/>
          <w:spacing w:val="-4"/>
          <w:sz w:val="32"/>
          <w:szCs w:val="32"/>
        </w:rPr>
        <w:br/>
        <w:t>3.产出时效</w:t>
      </w:r>
      <w:r w:rsidRPr="006802F6">
        <w:rPr>
          <w:rStyle w:val="ad"/>
          <w:rFonts w:ascii="楷体" w:eastAsia="楷体" w:hAnsi="楷体" w:hint="eastAsia"/>
          <w:b w:val="0"/>
          <w:bCs w:val="0"/>
          <w:spacing w:val="-4"/>
          <w:sz w:val="32"/>
          <w:szCs w:val="32"/>
        </w:rPr>
        <w:br/>
        <w:t>“资金到位及时率”指标，预期指标值为“100%”；根据资金支付凭证显示，该项目于2023年12月31日资金已全部支付完毕，与预期目标指标一致，根据评分标准，该指标6分，得6分。</w:t>
      </w:r>
      <w:r w:rsidRPr="006802F6">
        <w:rPr>
          <w:rStyle w:val="ad"/>
          <w:rFonts w:ascii="楷体" w:eastAsia="楷体" w:hAnsi="楷体" w:hint="eastAsia"/>
          <w:b w:val="0"/>
          <w:bCs w:val="0"/>
          <w:spacing w:val="-4"/>
          <w:sz w:val="32"/>
          <w:szCs w:val="32"/>
        </w:rPr>
        <w:br/>
        <w:t>4.产出成本</w:t>
      </w:r>
      <w:r w:rsidRPr="006802F6">
        <w:rPr>
          <w:rStyle w:val="ad"/>
          <w:rFonts w:ascii="楷体" w:eastAsia="楷体" w:hAnsi="楷体" w:hint="eastAsia"/>
          <w:b w:val="0"/>
          <w:bCs w:val="0"/>
          <w:spacing w:val="-4"/>
          <w:sz w:val="32"/>
          <w:szCs w:val="32"/>
        </w:rPr>
        <w:br/>
        <w:t>“人员支出”指标，预期指标值为“&lt;=11.23万元”，根据资金支付凭证显示，本项目2023年共计支付资金7.16万元，“办公经费支出”指标，预期指标值为“&lt;=5.1万元”，根据资金支付</w:t>
      </w:r>
      <w:r w:rsidRPr="006802F6">
        <w:rPr>
          <w:rStyle w:val="ad"/>
          <w:rFonts w:ascii="楷体" w:eastAsia="楷体" w:hAnsi="楷体" w:hint="eastAsia"/>
          <w:b w:val="0"/>
          <w:bCs w:val="0"/>
          <w:spacing w:val="-4"/>
          <w:sz w:val="32"/>
          <w:szCs w:val="32"/>
        </w:rPr>
        <w:lastRenderedPageBreak/>
        <w:t>凭证显示，本项目2023年共计支付资金3.92万元，“其他经费支出”指标，预期指标值为“&lt;=4.25万元”，根据资金支付凭证显示，本项目2023年共计支付资金7.6万元，经费支出能够控制在绩效目标范围内，根据评分标准，该指标8分，得分7.26分。</w:t>
      </w:r>
    </w:p>
    <w:p w14:paraId="607953E9" w14:textId="77777777" w:rsidR="00B812C9" w:rsidRPr="006802F6" w:rsidRDefault="00000000">
      <w:pPr>
        <w:spacing w:line="540" w:lineRule="exact"/>
        <w:ind w:firstLineChars="181" w:firstLine="567"/>
        <w:rPr>
          <w:rFonts w:ascii="楷体" w:eastAsia="楷体" w:hAnsi="楷体" w:hint="eastAsia"/>
          <w:b/>
          <w:spacing w:val="-4"/>
          <w:sz w:val="32"/>
          <w:szCs w:val="32"/>
        </w:rPr>
      </w:pPr>
      <w:r w:rsidRPr="006802F6">
        <w:rPr>
          <w:rFonts w:ascii="楷体" w:eastAsia="楷体" w:hAnsi="楷体" w:hint="eastAsia"/>
          <w:b/>
          <w:spacing w:val="-4"/>
          <w:sz w:val="32"/>
          <w:szCs w:val="32"/>
        </w:rPr>
        <w:t>（四）</w:t>
      </w:r>
      <w:r w:rsidRPr="006802F6">
        <w:rPr>
          <w:rStyle w:val="ad"/>
          <w:rFonts w:ascii="楷体" w:eastAsia="楷体" w:hAnsi="楷体" w:hint="eastAsia"/>
          <w:spacing w:val="-4"/>
          <w:sz w:val="32"/>
          <w:szCs w:val="32"/>
        </w:rPr>
        <w:t>项目效益情况</w:t>
      </w:r>
    </w:p>
    <w:p w14:paraId="299505EF" w14:textId="77777777" w:rsidR="00B812C9" w:rsidRPr="006802F6" w:rsidRDefault="00000000">
      <w:pPr>
        <w:spacing w:line="540" w:lineRule="exact"/>
        <w:ind w:firstLine="567"/>
        <w:rPr>
          <w:rStyle w:val="ad"/>
          <w:rFonts w:ascii="楷体" w:eastAsia="楷体" w:hAnsi="楷体" w:hint="eastAsia"/>
          <w:b w:val="0"/>
          <w:bCs w:val="0"/>
          <w:spacing w:val="-4"/>
          <w:sz w:val="32"/>
          <w:szCs w:val="32"/>
        </w:rPr>
      </w:pPr>
      <w:r w:rsidRPr="006802F6">
        <w:rPr>
          <w:rStyle w:val="ad"/>
          <w:rFonts w:ascii="楷体" w:eastAsia="楷体" w:hAnsi="楷体" w:hint="eastAsia"/>
          <w:b w:val="0"/>
          <w:bCs w:val="0"/>
          <w:spacing w:val="-4"/>
          <w:sz w:val="32"/>
          <w:szCs w:val="32"/>
        </w:rPr>
        <w:t>（四）项目效益情况</w:t>
      </w:r>
      <w:r w:rsidRPr="006802F6">
        <w:rPr>
          <w:rStyle w:val="ad"/>
          <w:rFonts w:ascii="楷体" w:eastAsia="楷体" w:hAnsi="楷体" w:hint="eastAsia"/>
          <w:b w:val="0"/>
          <w:bCs w:val="0"/>
          <w:spacing w:val="-4"/>
          <w:sz w:val="32"/>
          <w:szCs w:val="32"/>
        </w:rPr>
        <w:br/>
        <w:t>项目效益类指标由1个二级指标和1个三级指标构成，权重分为30分，本项目实际得分30分，得分率为100%。具体各项指标得分如下：</w:t>
      </w:r>
      <w:r w:rsidRPr="006802F6">
        <w:rPr>
          <w:rStyle w:val="ad"/>
          <w:rFonts w:ascii="楷体" w:eastAsia="楷体" w:hAnsi="楷体" w:hint="eastAsia"/>
          <w:b w:val="0"/>
          <w:bCs w:val="0"/>
          <w:spacing w:val="-4"/>
          <w:sz w:val="32"/>
          <w:szCs w:val="32"/>
        </w:rPr>
        <w:br/>
        <w:t>1.实施效益指标</w:t>
      </w:r>
      <w:r w:rsidRPr="006802F6">
        <w:rPr>
          <w:rStyle w:val="ad"/>
          <w:rFonts w:ascii="楷体" w:eastAsia="楷体" w:hAnsi="楷体" w:hint="eastAsia"/>
          <w:b w:val="0"/>
          <w:bCs w:val="0"/>
          <w:spacing w:val="-4"/>
          <w:sz w:val="32"/>
          <w:szCs w:val="32"/>
        </w:rPr>
        <w:br/>
        <w:t>（1）社会效益指标</w:t>
      </w:r>
      <w:r w:rsidRPr="006802F6">
        <w:rPr>
          <w:rStyle w:val="ad"/>
          <w:rFonts w:ascii="楷体" w:eastAsia="楷体" w:hAnsi="楷体" w:hint="eastAsia"/>
          <w:b w:val="0"/>
          <w:bCs w:val="0"/>
          <w:spacing w:val="-4"/>
          <w:sz w:val="32"/>
          <w:szCs w:val="32"/>
        </w:rPr>
        <w:br/>
        <w:t>“辖区居民健康意识逐步增强”指标，预期指标值为“逐步提高”，根据本单位年度考核情况可知，实际完成值为“有所提高”，根据评分标准，该指标20分，得20分。</w:t>
      </w:r>
      <w:r w:rsidRPr="006802F6">
        <w:rPr>
          <w:rStyle w:val="ad"/>
          <w:rFonts w:ascii="楷体" w:eastAsia="楷体" w:hAnsi="楷体" w:hint="eastAsia"/>
          <w:b w:val="0"/>
          <w:bCs w:val="0"/>
          <w:spacing w:val="-4"/>
          <w:sz w:val="32"/>
          <w:szCs w:val="32"/>
        </w:rPr>
        <w:br/>
        <w:t>（2）经济效益指标</w:t>
      </w:r>
      <w:r w:rsidRPr="006802F6">
        <w:rPr>
          <w:rStyle w:val="ad"/>
          <w:rFonts w:ascii="楷体" w:eastAsia="楷体" w:hAnsi="楷体" w:hint="eastAsia"/>
          <w:b w:val="0"/>
          <w:bCs w:val="0"/>
          <w:spacing w:val="-4"/>
          <w:sz w:val="32"/>
          <w:szCs w:val="32"/>
        </w:rPr>
        <w:br/>
        <w:t>本项目无该项指标。</w:t>
      </w:r>
      <w:r w:rsidRPr="006802F6">
        <w:rPr>
          <w:rStyle w:val="ad"/>
          <w:rFonts w:ascii="楷体" w:eastAsia="楷体" w:hAnsi="楷体" w:hint="eastAsia"/>
          <w:b w:val="0"/>
          <w:bCs w:val="0"/>
          <w:spacing w:val="-4"/>
          <w:sz w:val="32"/>
          <w:szCs w:val="32"/>
        </w:rPr>
        <w:br/>
        <w:t>（3）生态效益指标</w:t>
      </w:r>
      <w:r w:rsidRPr="006802F6">
        <w:rPr>
          <w:rStyle w:val="ad"/>
          <w:rFonts w:ascii="楷体" w:eastAsia="楷体" w:hAnsi="楷体" w:hint="eastAsia"/>
          <w:b w:val="0"/>
          <w:bCs w:val="0"/>
          <w:spacing w:val="-4"/>
          <w:sz w:val="32"/>
          <w:szCs w:val="32"/>
        </w:rPr>
        <w:br/>
        <w:t>本项目无该项指标。</w:t>
      </w:r>
      <w:r w:rsidRPr="006802F6">
        <w:rPr>
          <w:rStyle w:val="ad"/>
          <w:rFonts w:ascii="楷体" w:eastAsia="楷体" w:hAnsi="楷体" w:hint="eastAsia"/>
          <w:b w:val="0"/>
          <w:bCs w:val="0"/>
          <w:spacing w:val="-4"/>
          <w:sz w:val="32"/>
          <w:szCs w:val="32"/>
        </w:rPr>
        <w:br/>
        <w:t>2.满意度指标</w:t>
      </w:r>
      <w:r w:rsidRPr="006802F6">
        <w:rPr>
          <w:rStyle w:val="ad"/>
          <w:rFonts w:ascii="楷体" w:eastAsia="楷体" w:hAnsi="楷体" w:hint="eastAsia"/>
          <w:b w:val="0"/>
          <w:bCs w:val="0"/>
          <w:spacing w:val="-4"/>
          <w:sz w:val="32"/>
          <w:szCs w:val="32"/>
        </w:rPr>
        <w:br/>
        <w:t>“目标群体满意度”指标，预期指标值为“≥90%”，根据辖区居民进行满意度问卷调查的结果可知，居民满意度达90%，根据评分标准，该指标10分,得10分。</w:t>
      </w:r>
    </w:p>
    <w:p w14:paraId="55117811" w14:textId="77777777" w:rsidR="00B812C9" w:rsidRPr="006802F6" w:rsidRDefault="00B812C9">
      <w:pPr>
        <w:spacing w:line="540" w:lineRule="exact"/>
        <w:ind w:firstLine="567"/>
        <w:rPr>
          <w:rStyle w:val="ad"/>
          <w:rFonts w:ascii="楷体" w:eastAsia="楷体" w:hAnsi="楷体" w:hint="eastAsia"/>
          <w:spacing w:val="-4"/>
          <w:sz w:val="32"/>
          <w:szCs w:val="32"/>
        </w:rPr>
      </w:pPr>
    </w:p>
    <w:p w14:paraId="1A3800A4" w14:textId="77777777" w:rsidR="00B812C9" w:rsidRPr="006802F6" w:rsidRDefault="00000000">
      <w:pPr>
        <w:numPr>
          <w:ilvl w:val="0"/>
          <w:numId w:val="1"/>
        </w:numPr>
        <w:spacing w:line="540" w:lineRule="exact"/>
        <w:ind w:firstLine="640"/>
        <w:rPr>
          <w:rStyle w:val="ad"/>
          <w:rFonts w:ascii="黑体" w:eastAsia="黑体" w:hAnsi="黑体" w:hint="eastAsia"/>
          <w:b w:val="0"/>
          <w:spacing w:val="-4"/>
          <w:sz w:val="32"/>
          <w:szCs w:val="32"/>
        </w:rPr>
      </w:pPr>
      <w:r w:rsidRPr="006802F6">
        <w:rPr>
          <w:rStyle w:val="ad"/>
          <w:rFonts w:ascii="黑体" w:eastAsia="黑体" w:hAnsi="黑体" w:hint="eastAsia"/>
          <w:b w:val="0"/>
          <w:spacing w:val="-4"/>
          <w:sz w:val="32"/>
          <w:szCs w:val="32"/>
        </w:rPr>
        <w:t>预算执行进度与绩效指标偏差</w:t>
      </w:r>
    </w:p>
    <w:p w14:paraId="717D4C99" w14:textId="77777777" w:rsidR="00B812C9" w:rsidRPr="006802F6" w:rsidRDefault="00000000">
      <w:pPr>
        <w:spacing w:line="540" w:lineRule="exact"/>
        <w:ind w:firstLine="567"/>
        <w:rPr>
          <w:rStyle w:val="ad"/>
          <w:rFonts w:ascii="黑体" w:eastAsia="黑体" w:hAnsi="黑体" w:hint="eastAsia"/>
          <w:b w:val="0"/>
          <w:spacing w:val="-4"/>
          <w:sz w:val="32"/>
          <w:szCs w:val="32"/>
        </w:rPr>
      </w:pPr>
      <w:r w:rsidRPr="006802F6">
        <w:rPr>
          <w:rStyle w:val="ad"/>
          <w:rFonts w:ascii="楷体" w:eastAsia="楷体" w:hAnsi="楷体" w:hint="eastAsia"/>
          <w:b w:val="0"/>
          <w:bCs w:val="0"/>
          <w:spacing w:val="-4"/>
          <w:sz w:val="32"/>
          <w:szCs w:val="32"/>
        </w:rPr>
        <w:lastRenderedPageBreak/>
        <w:t>（一）预算执行进度</w:t>
      </w:r>
      <w:r w:rsidRPr="006802F6">
        <w:rPr>
          <w:rStyle w:val="ad"/>
          <w:rFonts w:ascii="楷体" w:eastAsia="楷体" w:hAnsi="楷体" w:hint="eastAsia"/>
          <w:b w:val="0"/>
          <w:bCs w:val="0"/>
          <w:spacing w:val="-4"/>
          <w:sz w:val="32"/>
          <w:szCs w:val="32"/>
        </w:rPr>
        <w:br/>
        <w:t>2023年自治区基本公共卫生服务补助资金（项目预算金额20.58万元，实际到位20.58万元，实际支出18.67万元，预算执行率为90.72%。</w:t>
      </w:r>
      <w:r w:rsidRPr="006802F6">
        <w:rPr>
          <w:rStyle w:val="ad"/>
          <w:rFonts w:ascii="楷体" w:eastAsia="楷体" w:hAnsi="楷体" w:hint="eastAsia"/>
          <w:b w:val="0"/>
          <w:bCs w:val="0"/>
          <w:spacing w:val="-4"/>
          <w:sz w:val="32"/>
          <w:szCs w:val="32"/>
        </w:rPr>
        <w:br/>
        <w:t>（二）绩效指标偏差情况</w:t>
      </w:r>
      <w:r w:rsidRPr="006802F6">
        <w:rPr>
          <w:rStyle w:val="ad"/>
          <w:rFonts w:ascii="楷体" w:eastAsia="楷体" w:hAnsi="楷体" w:hint="eastAsia"/>
          <w:b w:val="0"/>
          <w:bCs w:val="0"/>
          <w:spacing w:val="-4"/>
          <w:sz w:val="32"/>
          <w:szCs w:val="32"/>
        </w:rPr>
        <w:br/>
        <w:t>2023年本单位负责实施的2023年自治区基本公共卫生服务补助资金项目的绩效目标及指标已经全部达成，不存在偏差情况。</w:t>
      </w:r>
    </w:p>
    <w:p w14:paraId="6EF06C2F" w14:textId="77777777" w:rsidR="00B812C9" w:rsidRPr="006802F6" w:rsidRDefault="00000000">
      <w:pPr>
        <w:numPr>
          <w:ilvl w:val="0"/>
          <w:numId w:val="1"/>
        </w:numPr>
        <w:spacing w:line="540" w:lineRule="exact"/>
        <w:ind w:firstLine="640"/>
        <w:rPr>
          <w:rStyle w:val="ad"/>
          <w:rFonts w:ascii="黑体" w:eastAsia="黑体" w:hAnsi="黑体" w:hint="eastAsia"/>
          <w:b w:val="0"/>
          <w:spacing w:val="-4"/>
          <w:sz w:val="32"/>
          <w:szCs w:val="32"/>
        </w:rPr>
      </w:pPr>
      <w:r w:rsidRPr="006802F6">
        <w:rPr>
          <w:rStyle w:val="ad"/>
          <w:rFonts w:ascii="黑体" w:eastAsia="黑体" w:hAnsi="黑体" w:hint="eastAsia"/>
          <w:b w:val="0"/>
          <w:spacing w:val="-4"/>
          <w:sz w:val="32"/>
          <w:szCs w:val="32"/>
        </w:rPr>
        <w:t>主要经验及做法、存在的问题及原因分析</w:t>
      </w:r>
    </w:p>
    <w:p w14:paraId="187348C7" w14:textId="77777777" w:rsidR="00B812C9" w:rsidRPr="006802F6" w:rsidRDefault="00000000">
      <w:pPr>
        <w:spacing w:line="540" w:lineRule="exact"/>
        <w:ind w:firstLine="567"/>
        <w:rPr>
          <w:rFonts w:ascii="仿宋_GB2312" w:eastAsia="仿宋_GB2312"/>
          <w:spacing w:val="-4"/>
          <w:sz w:val="32"/>
          <w:szCs w:val="32"/>
        </w:rPr>
      </w:pPr>
      <w:r w:rsidRPr="006802F6">
        <w:rPr>
          <w:rStyle w:val="ad"/>
          <w:rFonts w:ascii="楷体" w:eastAsia="楷体" w:hAnsi="楷体" w:hint="eastAsia"/>
          <w:b w:val="0"/>
          <w:bCs w:val="0"/>
          <w:spacing w:val="-4"/>
          <w:sz w:val="32"/>
          <w:szCs w:val="32"/>
        </w:rPr>
        <w:t>、主要经验及做法、存在的问题及原因分析</w:t>
      </w:r>
      <w:r w:rsidRPr="006802F6">
        <w:rPr>
          <w:rStyle w:val="ad"/>
          <w:rFonts w:ascii="楷体" w:eastAsia="楷体" w:hAnsi="楷体" w:hint="eastAsia"/>
          <w:b w:val="0"/>
          <w:bCs w:val="0"/>
          <w:spacing w:val="-4"/>
          <w:sz w:val="32"/>
          <w:szCs w:val="32"/>
        </w:rPr>
        <w:br/>
        <w:t>（一）主要经验及做法</w:t>
      </w:r>
      <w:r w:rsidRPr="006802F6">
        <w:rPr>
          <w:rStyle w:val="ad"/>
          <w:rFonts w:ascii="楷体" w:eastAsia="楷体" w:hAnsi="楷体" w:hint="eastAsia"/>
          <w:b w:val="0"/>
          <w:bCs w:val="0"/>
          <w:spacing w:val="-4"/>
          <w:sz w:val="32"/>
          <w:szCs w:val="32"/>
        </w:rPr>
        <w:br/>
        <w:t>1、强化中心职能工作性质，加大对各站村的业务指导及督查工作。</w:t>
      </w:r>
      <w:r w:rsidRPr="006802F6">
        <w:rPr>
          <w:rStyle w:val="ad"/>
          <w:rFonts w:ascii="楷体" w:eastAsia="楷体" w:hAnsi="楷体" w:hint="eastAsia"/>
          <w:b w:val="0"/>
          <w:bCs w:val="0"/>
          <w:spacing w:val="-4"/>
          <w:sz w:val="32"/>
          <w:szCs w:val="32"/>
        </w:rPr>
        <w:br/>
        <w:t>2、加大宣传力度，认真开展基本公共卫生服务项目工作，通过宣传以逐步强化居民配合卫生院完成各项公共卫生服务工作 。</w:t>
      </w:r>
      <w:r w:rsidRPr="006802F6">
        <w:rPr>
          <w:rStyle w:val="ad"/>
          <w:rFonts w:ascii="楷体" w:eastAsia="楷体" w:hAnsi="楷体" w:hint="eastAsia"/>
          <w:b w:val="0"/>
          <w:bCs w:val="0"/>
          <w:spacing w:val="-4"/>
          <w:sz w:val="32"/>
          <w:szCs w:val="32"/>
        </w:rPr>
        <w:br/>
        <w:t>3、加强专业队伍技术建设工作。通过业务培训，外派学习，外出观摩等方式，提高基本公共卫生服务水平，以更科学、更便捷、更贴心的模式服务与本中心辖区居民。</w:t>
      </w:r>
      <w:r w:rsidRPr="006802F6">
        <w:rPr>
          <w:rStyle w:val="ad"/>
          <w:rFonts w:ascii="楷体" w:eastAsia="楷体" w:hAnsi="楷体" w:hint="eastAsia"/>
          <w:b w:val="0"/>
          <w:bCs w:val="0"/>
          <w:spacing w:val="-4"/>
          <w:sz w:val="32"/>
          <w:szCs w:val="32"/>
        </w:rPr>
        <w:br/>
        <w:t>2.坚持问题导向，加强执行监控，提高资金效益</w:t>
      </w:r>
      <w:r w:rsidRPr="006802F6">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6802F6">
        <w:rPr>
          <w:rStyle w:val="ad"/>
          <w:rFonts w:ascii="楷体" w:eastAsia="楷体" w:hAnsi="楷体" w:hint="eastAsia"/>
          <w:b w:val="0"/>
          <w:bCs w:val="0"/>
          <w:spacing w:val="-4"/>
          <w:sz w:val="32"/>
          <w:szCs w:val="32"/>
        </w:rPr>
        <w:br/>
        <w:t>3.强化绩效目标刚性约束，及时对项目进行跟踪问效</w:t>
      </w:r>
      <w:r w:rsidRPr="006802F6">
        <w:rPr>
          <w:rStyle w:val="ad"/>
          <w:rFonts w:ascii="楷体" w:eastAsia="楷体" w:hAnsi="楷体" w:hint="eastAsia"/>
          <w:b w:val="0"/>
          <w:bCs w:val="0"/>
          <w:spacing w:val="-4"/>
          <w:sz w:val="32"/>
          <w:szCs w:val="32"/>
        </w:rPr>
        <w:br/>
        <w:t>加强绩效目标的刚性约束，及时对项目实施进度与资金支付进度</w:t>
      </w:r>
      <w:r w:rsidRPr="006802F6">
        <w:rPr>
          <w:rStyle w:val="ad"/>
          <w:rFonts w:ascii="楷体" w:eastAsia="楷体" w:hAnsi="楷体" w:hint="eastAsia"/>
          <w:b w:val="0"/>
          <w:bCs w:val="0"/>
          <w:spacing w:val="-4"/>
          <w:sz w:val="32"/>
          <w:szCs w:val="32"/>
        </w:rPr>
        <w:lastRenderedPageBreak/>
        <w:t>进行全程跟踪问效，发现问题及时解决，对于重大问题实行集体讨论，确保项目按计划进行，项目资金支付安排高效、合理，杜绝截留、挤占或挪用项目资金的情况发生。</w:t>
      </w:r>
      <w:r w:rsidRPr="006802F6">
        <w:rPr>
          <w:rStyle w:val="ad"/>
          <w:rFonts w:ascii="楷体" w:eastAsia="楷体" w:hAnsi="楷体" w:hint="eastAsia"/>
          <w:b w:val="0"/>
          <w:bCs w:val="0"/>
          <w:spacing w:val="-4"/>
          <w:sz w:val="32"/>
          <w:szCs w:val="32"/>
        </w:rPr>
        <w:br/>
        <w:t>（二）存在问题及原因分析</w:t>
      </w:r>
      <w:r w:rsidRPr="006802F6">
        <w:rPr>
          <w:rStyle w:val="ad"/>
          <w:rFonts w:ascii="楷体" w:eastAsia="楷体" w:hAnsi="楷体" w:hint="eastAsia"/>
          <w:b w:val="0"/>
          <w:bCs w:val="0"/>
          <w:spacing w:val="-4"/>
          <w:sz w:val="32"/>
          <w:szCs w:val="32"/>
        </w:rPr>
        <w:br/>
        <w:t>1.绩效预算认识不够充分，绩效理念有待进一步强化</w:t>
      </w:r>
      <w:r w:rsidRPr="006802F6">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6802F6">
        <w:rPr>
          <w:rStyle w:val="ad"/>
          <w:rFonts w:ascii="楷体" w:eastAsia="楷体" w:hAnsi="楷体" w:hint="eastAsia"/>
          <w:b w:val="0"/>
          <w:bCs w:val="0"/>
          <w:spacing w:val="-4"/>
          <w:sz w:val="32"/>
          <w:szCs w:val="32"/>
        </w:rPr>
        <w:br/>
        <w:t>2.绩效档案归档工作有待提高</w:t>
      </w:r>
      <w:r w:rsidRPr="006802F6">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6802F6">
        <w:rPr>
          <w:rStyle w:val="ad"/>
          <w:rFonts w:ascii="楷体" w:eastAsia="楷体" w:hAnsi="楷体" w:hint="eastAsia"/>
          <w:b w:val="0"/>
          <w:bCs w:val="0"/>
          <w:spacing w:val="-4"/>
          <w:sz w:val="32"/>
          <w:szCs w:val="32"/>
        </w:rPr>
        <w:br/>
        <w:t>3.项目支出绩效评价存在局限，客观性有待加强</w:t>
      </w:r>
      <w:r w:rsidRPr="006802F6">
        <w:rPr>
          <w:rStyle w:val="ad"/>
          <w:rFonts w:ascii="楷体" w:eastAsia="楷体" w:hAnsi="楷体" w:hint="eastAsia"/>
          <w:b w:val="0"/>
          <w:bCs w:val="0"/>
          <w:spacing w:val="-4"/>
          <w:sz w:val="32"/>
          <w:szCs w:val="32"/>
        </w:rPr>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19BBBDF5" w14:textId="77777777" w:rsidR="00B812C9" w:rsidRPr="006802F6" w:rsidRDefault="00000000">
      <w:pPr>
        <w:spacing w:line="540" w:lineRule="exact"/>
        <w:ind w:firstLine="640"/>
        <w:rPr>
          <w:rStyle w:val="ad"/>
          <w:rFonts w:ascii="黑体" w:eastAsia="黑体" w:hAnsi="黑体" w:hint="eastAsia"/>
          <w:b w:val="0"/>
          <w:spacing w:val="-4"/>
          <w:sz w:val="32"/>
          <w:szCs w:val="32"/>
        </w:rPr>
      </w:pPr>
      <w:r w:rsidRPr="006802F6">
        <w:rPr>
          <w:rStyle w:val="ad"/>
          <w:rFonts w:ascii="黑体" w:eastAsia="黑体" w:hAnsi="黑体" w:hint="eastAsia"/>
          <w:b w:val="0"/>
          <w:spacing w:val="-4"/>
          <w:sz w:val="32"/>
          <w:szCs w:val="32"/>
        </w:rPr>
        <w:t>七、有关建议</w:t>
      </w:r>
    </w:p>
    <w:p w14:paraId="5273144E" w14:textId="77777777" w:rsidR="00B812C9" w:rsidRPr="006802F6" w:rsidRDefault="00000000">
      <w:pPr>
        <w:spacing w:line="540" w:lineRule="exact"/>
        <w:ind w:firstLine="567"/>
        <w:rPr>
          <w:rStyle w:val="ad"/>
          <w:rFonts w:ascii="楷体" w:eastAsia="楷体" w:hAnsi="楷体" w:hint="eastAsia"/>
          <w:spacing w:val="-4"/>
          <w:sz w:val="32"/>
          <w:szCs w:val="32"/>
        </w:rPr>
      </w:pPr>
      <w:r w:rsidRPr="006802F6">
        <w:rPr>
          <w:rStyle w:val="ad"/>
          <w:rFonts w:ascii="楷体" w:eastAsia="楷体" w:hAnsi="楷体" w:hint="eastAsia"/>
          <w:b w:val="0"/>
          <w:bCs w:val="0"/>
          <w:spacing w:val="-4"/>
          <w:sz w:val="32"/>
          <w:szCs w:val="32"/>
        </w:rPr>
        <w:t>1.加强培训，提高相关人员工作水平</w:t>
      </w:r>
      <w:r w:rsidRPr="006802F6">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w:t>
      </w:r>
      <w:r w:rsidRPr="006802F6">
        <w:rPr>
          <w:rStyle w:val="ad"/>
          <w:rFonts w:ascii="楷体" w:eastAsia="楷体" w:hAnsi="楷体" w:hint="eastAsia"/>
          <w:b w:val="0"/>
          <w:bCs w:val="0"/>
          <w:spacing w:val="-4"/>
          <w:sz w:val="32"/>
          <w:szCs w:val="32"/>
        </w:rPr>
        <w:lastRenderedPageBreak/>
        <w:t>作水平，为预算绩效管理相关工作的顺利开展提供保障。</w:t>
      </w:r>
      <w:r w:rsidRPr="006802F6">
        <w:rPr>
          <w:rStyle w:val="ad"/>
          <w:rFonts w:ascii="楷体" w:eastAsia="楷体" w:hAnsi="楷体" w:hint="eastAsia"/>
          <w:b w:val="0"/>
          <w:bCs w:val="0"/>
          <w:spacing w:val="-4"/>
          <w:sz w:val="32"/>
          <w:szCs w:val="32"/>
        </w:rPr>
        <w:br/>
        <w:t>2.扎实推进档案规范化建设，提升档案管理水平</w:t>
      </w:r>
      <w:r w:rsidRPr="006802F6">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地区关于绩效管理工作档案资料归档的相关要求，强化收集力度，确保归档资料的完整齐全。</w:t>
      </w:r>
      <w:r w:rsidRPr="006802F6">
        <w:rPr>
          <w:rStyle w:val="ad"/>
          <w:rFonts w:ascii="楷体" w:eastAsia="楷体" w:hAnsi="楷体" w:hint="eastAsia"/>
          <w:b w:val="0"/>
          <w:bCs w:val="0"/>
          <w:spacing w:val="-4"/>
          <w:sz w:val="32"/>
          <w:szCs w:val="32"/>
        </w:rPr>
        <w:br/>
        <w:t>3. 高度重视，加强领导</w:t>
      </w:r>
      <w:r w:rsidRPr="006802F6">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3DEC5EF" w14:textId="77777777" w:rsidR="00B812C9" w:rsidRPr="006802F6" w:rsidRDefault="00000000">
      <w:pPr>
        <w:spacing w:line="540" w:lineRule="exact"/>
        <w:ind w:firstLine="640"/>
        <w:rPr>
          <w:rStyle w:val="ad"/>
          <w:rFonts w:ascii="黑体" w:eastAsia="黑体" w:hAnsi="黑体" w:hint="eastAsia"/>
          <w:b w:val="0"/>
          <w:spacing w:val="-4"/>
          <w:sz w:val="32"/>
          <w:szCs w:val="32"/>
        </w:rPr>
      </w:pPr>
      <w:r w:rsidRPr="006802F6">
        <w:rPr>
          <w:rStyle w:val="ad"/>
          <w:rFonts w:ascii="黑体" w:eastAsia="黑体" w:hAnsi="黑体" w:hint="eastAsia"/>
          <w:b w:val="0"/>
          <w:spacing w:val="-4"/>
          <w:sz w:val="32"/>
          <w:szCs w:val="32"/>
        </w:rPr>
        <w:t>八、其他需要说明的问题</w:t>
      </w:r>
    </w:p>
    <w:p w14:paraId="345C343F" w14:textId="77777777" w:rsidR="00B812C9" w:rsidRPr="006802F6" w:rsidRDefault="00000000">
      <w:pPr>
        <w:spacing w:line="540" w:lineRule="exact"/>
        <w:ind w:firstLine="567"/>
        <w:rPr>
          <w:rStyle w:val="ad"/>
          <w:rFonts w:ascii="楷体" w:eastAsia="楷体" w:hAnsi="楷体" w:hint="eastAsia"/>
          <w:b w:val="0"/>
          <w:bCs w:val="0"/>
          <w:spacing w:val="-4"/>
          <w:sz w:val="32"/>
          <w:szCs w:val="32"/>
        </w:rPr>
      </w:pPr>
      <w:r w:rsidRPr="006802F6">
        <w:rPr>
          <w:rStyle w:val="ad"/>
          <w:rFonts w:ascii="楷体" w:eastAsia="楷体" w:hAnsi="楷体" w:hint="eastAsia"/>
          <w:b w:val="0"/>
          <w:bCs w:val="0"/>
          <w:spacing w:val="-4"/>
          <w:sz w:val="32"/>
          <w:szCs w:val="32"/>
        </w:rPr>
        <w:t>无其他说明内容</w:t>
      </w:r>
    </w:p>
    <w:p w14:paraId="504D273B" w14:textId="77777777" w:rsidR="00B812C9" w:rsidRPr="006802F6" w:rsidRDefault="00B812C9">
      <w:pPr>
        <w:spacing w:line="540" w:lineRule="exact"/>
        <w:ind w:firstLine="567"/>
        <w:rPr>
          <w:rStyle w:val="ad"/>
          <w:rFonts w:ascii="仿宋" w:eastAsia="仿宋" w:hAnsi="仿宋" w:hint="eastAsia"/>
          <w:b w:val="0"/>
          <w:spacing w:val="-4"/>
          <w:sz w:val="32"/>
          <w:szCs w:val="32"/>
        </w:rPr>
      </w:pPr>
    </w:p>
    <w:p w14:paraId="3AE6F42D" w14:textId="77777777" w:rsidR="00B812C9" w:rsidRPr="006802F6" w:rsidRDefault="00B812C9">
      <w:pPr>
        <w:spacing w:line="540" w:lineRule="exact"/>
        <w:ind w:firstLine="567"/>
        <w:rPr>
          <w:rStyle w:val="ad"/>
          <w:rFonts w:ascii="仿宋" w:eastAsia="仿宋" w:hAnsi="仿宋" w:hint="eastAsia"/>
          <w:b w:val="0"/>
          <w:spacing w:val="-4"/>
          <w:sz w:val="32"/>
          <w:szCs w:val="32"/>
        </w:rPr>
      </w:pPr>
    </w:p>
    <w:p w14:paraId="493231D9" w14:textId="77777777" w:rsidR="00B812C9" w:rsidRPr="006802F6" w:rsidRDefault="00B812C9">
      <w:pPr>
        <w:spacing w:line="540" w:lineRule="exact"/>
        <w:ind w:firstLine="567"/>
        <w:rPr>
          <w:rStyle w:val="ad"/>
          <w:rFonts w:ascii="仿宋" w:eastAsia="仿宋" w:hAnsi="仿宋" w:hint="eastAsia"/>
          <w:b w:val="0"/>
          <w:spacing w:val="-4"/>
          <w:sz w:val="32"/>
          <w:szCs w:val="32"/>
        </w:rPr>
      </w:pPr>
    </w:p>
    <w:p w14:paraId="25AF20F5" w14:textId="77777777" w:rsidR="00B812C9" w:rsidRPr="006802F6" w:rsidRDefault="00B812C9">
      <w:pPr>
        <w:spacing w:line="540" w:lineRule="exact"/>
        <w:ind w:firstLine="567"/>
        <w:rPr>
          <w:rStyle w:val="ad"/>
          <w:rFonts w:ascii="仿宋" w:eastAsia="仿宋" w:hAnsi="仿宋" w:hint="eastAsia"/>
          <w:b w:val="0"/>
          <w:spacing w:val="-4"/>
          <w:sz w:val="32"/>
          <w:szCs w:val="32"/>
        </w:rPr>
      </w:pPr>
    </w:p>
    <w:p w14:paraId="4A9029A6" w14:textId="77777777" w:rsidR="00B812C9" w:rsidRPr="006802F6" w:rsidRDefault="00B812C9">
      <w:pPr>
        <w:spacing w:line="540" w:lineRule="exact"/>
        <w:ind w:firstLine="567"/>
        <w:rPr>
          <w:rStyle w:val="ad"/>
          <w:rFonts w:ascii="仿宋" w:eastAsia="仿宋" w:hAnsi="仿宋" w:hint="eastAsia"/>
          <w:b w:val="0"/>
          <w:spacing w:val="-4"/>
          <w:sz w:val="32"/>
          <w:szCs w:val="32"/>
        </w:rPr>
      </w:pPr>
    </w:p>
    <w:sectPr w:rsidR="00B812C9" w:rsidRPr="006802F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89746" w14:textId="77777777" w:rsidR="00BA3CA0" w:rsidRDefault="00BA3CA0">
      <w:r>
        <w:separator/>
      </w:r>
    </w:p>
  </w:endnote>
  <w:endnote w:type="continuationSeparator" w:id="0">
    <w:p w14:paraId="02F94213" w14:textId="77777777" w:rsidR="00BA3CA0" w:rsidRDefault="00BA3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522FAFF" w14:textId="77777777" w:rsidR="00B812C9" w:rsidRDefault="00000000">
        <w:pPr>
          <w:pStyle w:val="a5"/>
          <w:jc w:val="center"/>
        </w:pPr>
        <w:r>
          <w:fldChar w:fldCharType="begin"/>
        </w:r>
        <w:r>
          <w:instrText>PAGE   \* MERGEFORMAT</w:instrText>
        </w:r>
        <w:r>
          <w:fldChar w:fldCharType="separate"/>
        </w:r>
        <w:r>
          <w:rPr>
            <w:lang w:val="zh-CN"/>
          </w:rPr>
          <w:t>2</w:t>
        </w:r>
        <w:r>
          <w:fldChar w:fldCharType="end"/>
        </w:r>
      </w:p>
    </w:sdtContent>
  </w:sdt>
  <w:p w14:paraId="2A03ABDB" w14:textId="77777777" w:rsidR="00B812C9" w:rsidRDefault="00B812C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E15768" w14:textId="77777777" w:rsidR="00BA3CA0" w:rsidRDefault="00BA3CA0">
      <w:r>
        <w:separator/>
      </w:r>
    </w:p>
  </w:footnote>
  <w:footnote w:type="continuationSeparator" w:id="0">
    <w:p w14:paraId="3A79CC4C" w14:textId="77777777" w:rsidR="00BA3CA0" w:rsidRDefault="00BA3C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632398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B0B92"/>
    <w:rsid w:val="00502BA7"/>
    <w:rsid w:val="005162F1"/>
    <w:rsid w:val="00535153"/>
    <w:rsid w:val="00551DAB"/>
    <w:rsid w:val="00554F82"/>
    <w:rsid w:val="0056390D"/>
    <w:rsid w:val="005719B0"/>
    <w:rsid w:val="005A0626"/>
    <w:rsid w:val="005D10D6"/>
    <w:rsid w:val="006802F6"/>
    <w:rsid w:val="00855E3A"/>
    <w:rsid w:val="0091457F"/>
    <w:rsid w:val="00922CB9"/>
    <w:rsid w:val="009A0637"/>
    <w:rsid w:val="009E5CD9"/>
    <w:rsid w:val="00A26421"/>
    <w:rsid w:val="00A34588"/>
    <w:rsid w:val="00A4293B"/>
    <w:rsid w:val="00A67D50"/>
    <w:rsid w:val="00A8691A"/>
    <w:rsid w:val="00AC1946"/>
    <w:rsid w:val="00B3580E"/>
    <w:rsid w:val="00B40063"/>
    <w:rsid w:val="00B41F61"/>
    <w:rsid w:val="00B812C9"/>
    <w:rsid w:val="00BA3CA0"/>
    <w:rsid w:val="00BA46E6"/>
    <w:rsid w:val="00C07CD7"/>
    <w:rsid w:val="00C56C72"/>
    <w:rsid w:val="00CA6457"/>
    <w:rsid w:val="00CE2FD9"/>
    <w:rsid w:val="00D17F2E"/>
    <w:rsid w:val="00D30354"/>
    <w:rsid w:val="00DF42A0"/>
    <w:rsid w:val="00E30E91"/>
    <w:rsid w:val="00E769FE"/>
    <w:rsid w:val="00EA2CBE"/>
    <w:rsid w:val="00F32FEE"/>
    <w:rsid w:val="00F53329"/>
    <w:rsid w:val="00F82882"/>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9FE4E"/>
  <w15:docId w15:val="{CD934983-5517-41A9-8D24-AB98DFFA2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1229</Words>
  <Characters>7010</Characters>
  <Application>Microsoft Office Word</Application>
  <DocSecurity>0</DocSecurity>
  <Lines>58</Lines>
  <Paragraphs>16</Paragraphs>
  <ScaleCrop>false</ScaleCrop>
  <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2024-09-18T03:03:00Z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