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27C" w:rsidRDefault="009F327C">
      <w:pPr>
        <w:rPr>
          <w:rFonts w:ascii="黑体" w:eastAsia="黑体" w:hAnsi="黑体"/>
          <w:sz w:val="32"/>
          <w:szCs w:val="32"/>
        </w:rPr>
      </w:pPr>
    </w:p>
    <w:p w:rsidR="009F327C" w:rsidRDefault="009F327C">
      <w:pPr>
        <w:jc w:val="center"/>
        <w:rPr>
          <w:rFonts w:ascii="方正小标宋_GBK" w:eastAsia="方正小标宋_GBK" w:hAnsi="宋体"/>
          <w:sz w:val="44"/>
          <w:szCs w:val="44"/>
        </w:rPr>
      </w:pPr>
    </w:p>
    <w:p w:rsidR="009F327C" w:rsidRDefault="00F663B0">
      <w:pPr>
        <w:jc w:val="center"/>
        <w:rPr>
          <w:rFonts w:ascii="方正小标宋_GBK" w:eastAsia="方正小标宋_GBK" w:hAnsi="宋体"/>
          <w:sz w:val="44"/>
          <w:szCs w:val="44"/>
        </w:rPr>
      </w:pPr>
      <w:r>
        <w:rPr>
          <w:rFonts w:ascii="方正小标宋_GBK" w:eastAsia="方正小标宋_GBK" w:hAnsi="宋体" w:hint="eastAsia"/>
          <w:sz w:val="44"/>
          <w:szCs w:val="44"/>
        </w:rPr>
        <w:t>昌吉市园林绿化管理中心</w:t>
      </w:r>
    </w:p>
    <w:p w:rsidR="009F327C" w:rsidRDefault="00F663B0">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w:t>
      </w:r>
      <w:r>
        <w:rPr>
          <w:rFonts w:ascii="方正小标宋_GBK" w:eastAsia="方正小标宋_GBK" w:hAnsi="宋体" w:hint="eastAsia"/>
          <w:sz w:val="44"/>
          <w:szCs w:val="44"/>
        </w:rPr>
        <w:t>年度部门决算</w:t>
      </w:r>
    </w:p>
    <w:p w:rsidR="009F327C" w:rsidRDefault="00F663B0">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9F327C" w:rsidRDefault="00F663B0">
      <w:pPr>
        <w:rPr>
          <w:rFonts w:ascii="方正小标宋_GBK" w:eastAsia="方正小标宋_GBK" w:hAnsi="宋体"/>
          <w:sz w:val="44"/>
          <w:szCs w:val="44"/>
        </w:rPr>
      </w:pPr>
      <w:r>
        <w:rPr>
          <w:rFonts w:ascii="方正小标宋_GBK" w:eastAsia="方正小标宋_GBK" w:hAnsi="宋体" w:hint="eastAsia"/>
          <w:sz w:val="44"/>
          <w:szCs w:val="44"/>
        </w:rPr>
        <w:br w:type="page"/>
      </w:r>
    </w:p>
    <w:p w:rsidR="009F327C" w:rsidRDefault="00F663B0">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9F327C" w:rsidRDefault="002E5F47">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F663B0">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F327C">
          <w:rPr>
            <w:rFonts w:ascii="仿宋_GB2312" w:eastAsia="仿宋_GB2312" w:hAnsi="仿宋_GB2312" w:cs="仿宋_GB2312" w:hint="eastAsia"/>
            <w:b/>
            <w:bCs/>
            <w:sz w:val="32"/>
            <w:szCs w:val="32"/>
          </w:rPr>
          <w:t>第一部分 单位概况</w:t>
        </w:r>
      </w:hyperlink>
    </w:p>
    <w:p w:rsidR="009F327C" w:rsidRDefault="002E5F47">
      <w:pPr>
        <w:pStyle w:val="2"/>
        <w:tabs>
          <w:tab w:val="right" w:pos="8306"/>
        </w:tabs>
        <w:ind w:leftChars="0" w:left="0"/>
        <w:rPr>
          <w:rFonts w:ascii="仿宋_GB2312" w:eastAsia="仿宋_GB2312" w:hAnsi="仿宋_GB2312" w:cs="仿宋_GB2312"/>
          <w:sz w:val="32"/>
          <w:szCs w:val="32"/>
        </w:rPr>
      </w:pPr>
      <w:hyperlink w:anchor="_Toc30567" w:history="1">
        <w:r w:rsidR="009F327C">
          <w:rPr>
            <w:rFonts w:ascii="仿宋_GB2312" w:eastAsia="仿宋_GB2312" w:hAnsi="仿宋_GB2312" w:cs="仿宋_GB2312" w:hint="eastAsia"/>
            <w:bCs/>
            <w:kern w:val="0"/>
            <w:sz w:val="32"/>
            <w:szCs w:val="32"/>
          </w:rPr>
          <w:t>一、主要职能</w:t>
        </w:r>
      </w:hyperlink>
    </w:p>
    <w:p w:rsidR="009F327C" w:rsidRDefault="002E5F47">
      <w:pPr>
        <w:pStyle w:val="2"/>
        <w:tabs>
          <w:tab w:val="right" w:pos="8306"/>
        </w:tabs>
        <w:ind w:leftChars="0" w:left="0"/>
        <w:rPr>
          <w:rFonts w:ascii="仿宋_GB2312" w:eastAsia="仿宋_GB2312" w:hAnsi="仿宋_GB2312" w:cs="仿宋_GB2312"/>
          <w:sz w:val="32"/>
          <w:szCs w:val="32"/>
        </w:rPr>
      </w:pPr>
      <w:hyperlink w:anchor="_Toc2151" w:history="1">
        <w:r w:rsidR="009F327C">
          <w:rPr>
            <w:rFonts w:ascii="仿宋_GB2312" w:eastAsia="仿宋_GB2312" w:hAnsi="仿宋_GB2312" w:cs="仿宋_GB2312" w:hint="eastAsia"/>
            <w:bCs/>
            <w:kern w:val="0"/>
            <w:sz w:val="32"/>
            <w:szCs w:val="32"/>
          </w:rPr>
          <w:t>二、机构设置及人员情况</w:t>
        </w:r>
      </w:hyperlink>
    </w:p>
    <w:p w:rsidR="009F327C" w:rsidRDefault="002E5F47">
      <w:pPr>
        <w:pStyle w:val="1"/>
        <w:tabs>
          <w:tab w:val="right" w:pos="8306"/>
        </w:tabs>
        <w:rPr>
          <w:rFonts w:ascii="仿宋_GB2312" w:eastAsia="仿宋_GB2312" w:hAnsi="仿宋_GB2312" w:cs="仿宋_GB2312"/>
          <w:b/>
          <w:bCs/>
          <w:sz w:val="32"/>
          <w:szCs w:val="32"/>
        </w:rPr>
      </w:pPr>
      <w:hyperlink w:anchor="_Toc29374" w:history="1">
        <w:r w:rsidR="009F327C">
          <w:rPr>
            <w:rFonts w:ascii="仿宋_GB2312" w:eastAsia="仿宋_GB2312" w:hAnsi="仿宋_GB2312" w:cs="仿宋_GB2312" w:hint="eastAsia"/>
            <w:b/>
            <w:bCs/>
            <w:sz w:val="32"/>
            <w:szCs w:val="32"/>
          </w:rPr>
          <w:t>第二部分 部门决算情况说明</w:t>
        </w:r>
      </w:hyperlink>
    </w:p>
    <w:p w:rsidR="009F327C" w:rsidRDefault="002E5F47">
      <w:pPr>
        <w:pStyle w:val="2"/>
        <w:tabs>
          <w:tab w:val="right" w:pos="8306"/>
        </w:tabs>
        <w:ind w:leftChars="0" w:left="0"/>
        <w:rPr>
          <w:rFonts w:ascii="仿宋_GB2312" w:eastAsia="仿宋_GB2312" w:hAnsi="仿宋_GB2312" w:cs="仿宋_GB2312"/>
          <w:sz w:val="32"/>
          <w:szCs w:val="32"/>
        </w:rPr>
      </w:pPr>
      <w:hyperlink w:anchor="_Toc25314" w:history="1">
        <w:r w:rsidR="009F327C">
          <w:rPr>
            <w:rFonts w:ascii="仿宋_GB2312" w:eastAsia="仿宋_GB2312" w:hAnsi="仿宋_GB2312" w:cs="仿宋_GB2312" w:hint="eastAsia"/>
            <w:bCs/>
            <w:kern w:val="0"/>
            <w:sz w:val="32"/>
            <w:szCs w:val="32"/>
          </w:rPr>
          <w:t>一、收入支出决算总体情况说明</w:t>
        </w:r>
      </w:hyperlink>
    </w:p>
    <w:p w:rsidR="009F327C" w:rsidRDefault="002E5F47">
      <w:pPr>
        <w:pStyle w:val="2"/>
        <w:tabs>
          <w:tab w:val="right" w:pos="8306"/>
        </w:tabs>
        <w:ind w:leftChars="0" w:left="0"/>
        <w:rPr>
          <w:rFonts w:ascii="仿宋_GB2312" w:eastAsia="仿宋_GB2312" w:hAnsi="仿宋_GB2312" w:cs="仿宋_GB2312"/>
          <w:sz w:val="32"/>
          <w:szCs w:val="32"/>
        </w:rPr>
      </w:pPr>
      <w:hyperlink w:anchor="_Toc12142" w:history="1">
        <w:r w:rsidR="009F327C">
          <w:rPr>
            <w:rFonts w:ascii="仿宋_GB2312" w:eastAsia="仿宋_GB2312" w:hAnsi="仿宋_GB2312" w:cs="仿宋_GB2312" w:hint="eastAsia"/>
            <w:bCs/>
            <w:kern w:val="0"/>
            <w:sz w:val="32"/>
            <w:szCs w:val="32"/>
          </w:rPr>
          <w:t>二、收入决算情况说明</w:t>
        </w:r>
      </w:hyperlink>
    </w:p>
    <w:p w:rsidR="009F327C" w:rsidRDefault="002E5F47">
      <w:pPr>
        <w:pStyle w:val="2"/>
        <w:tabs>
          <w:tab w:val="right" w:pos="8306"/>
        </w:tabs>
        <w:ind w:leftChars="0" w:left="0"/>
        <w:rPr>
          <w:rFonts w:ascii="仿宋_GB2312" w:eastAsia="仿宋_GB2312" w:hAnsi="仿宋_GB2312" w:cs="仿宋_GB2312"/>
          <w:sz w:val="32"/>
          <w:szCs w:val="32"/>
        </w:rPr>
      </w:pPr>
      <w:hyperlink w:anchor="_Toc13201" w:history="1">
        <w:r w:rsidR="009F327C">
          <w:rPr>
            <w:rFonts w:ascii="仿宋_GB2312" w:eastAsia="仿宋_GB2312" w:hAnsi="仿宋_GB2312" w:cs="仿宋_GB2312" w:hint="eastAsia"/>
            <w:bCs/>
            <w:kern w:val="0"/>
            <w:sz w:val="32"/>
            <w:szCs w:val="32"/>
          </w:rPr>
          <w:t>三、支出决算情况说明</w:t>
        </w:r>
      </w:hyperlink>
    </w:p>
    <w:p w:rsidR="009F327C" w:rsidRDefault="002E5F47">
      <w:pPr>
        <w:pStyle w:val="2"/>
        <w:tabs>
          <w:tab w:val="right" w:pos="8306"/>
        </w:tabs>
        <w:ind w:leftChars="0" w:left="0"/>
        <w:rPr>
          <w:rFonts w:ascii="仿宋_GB2312" w:eastAsia="仿宋_GB2312" w:hAnsi="仿宋_GB2312" w:cs="仿宋_GB2312"/>
          <w:sz w:val="32"/>
          <w:szCs w:val="32"/>
        </w:rPr>
      </w:pPr>
      <w:hyperlink w:anchor="_Toc26564" w:history="1">
        <w:r w:rsidR="009F327C">
          <w:rPr>
            <w:rFonts w:ascii="仿宋_GB2312" w:eastAsia="仿宋_GB2312" w:hAnsi="仿宋_GB2312" w:cs="仿宋_GB2312" w:hint="eastAsia"/>
            <w:bCs/>
            <w:kern w:val="0"/>
            <w:sz w:val="32"/>
            <w:szCs w:val="32"/>
          </w:rPr>
          <w:t>四、财政拨款收入支出决算总体情况说明</w:t>
        </w:r>
      </w:hyperlink>
    </w:p>
    <w:p w:rsidR="009F327C" w:rsidRDefault="002E5F47">
      <w:pPr>
        <w:pStyle w:val="2"/>
        <w:tabs>
          <w:tab w:val="right" w:pos="8306"/>
        </w:tabs>
        <w:ind w:leftChars="0" w:left="0"/>
        <w:rPr>
          <w:rFonts w:ascii="仿宋_GB2312" w:eastAsia="仿宋_GB2312" w:hAnsi="仿宋_GB2312" w:cs="仿宋_GB2312"/>
          <w:sz w:val="32"/>
          <w:szCs w:val="32"/>
        </w:rPr>
      </w:pPr>
      <w:hyperlink w:anchor="_Toc20360" w:history="1">
        <w:r w:rsidR="009F327C">
          <w:rPr>
            <w:rFonts w:ascii="仿宋_GB2312" w:eastAsia="仿宋_GB2312" w:hAnsi="仿宋_GB2312" w:cs="仿宋_GB2312" w:hint="eastAsia"/>
            <w:bCs/>
            <w:kern w:val="0"/>
            <w:sz w:val="32"/>
            <w:szCs w:val="32"/>
          </w:rPr>
          <w:t>五、一般公共预算财政拨款支出决算情况说明</w:t>
        </w:r>
      </w:hyperlink>
    </w:p>
    <w:p w:rsidR="009F327C" w:rsidRDefault="002E5F47">
      <w:pPr>
        <w:pStyle w:val="2"/>
        <w:tabs>
          <w:tab w:val="right" w:pos="8306"/>
        </w:tabs>
        <w:ind w:leftChars="0" w:left="0"/>
        <w:rPr>
          <w:rFonts w:ascii="仿宋_GB2312" w:eastAsia="仿宋_GB2312" w:hAnsi="仿宋_GB2312" w:cs="仿宋_GB2312"/>
          <w:sz w:val="32"/>
          <w:szCs w:val="32"/>
        </w:rPr>
      </w:pPr>
      <w:hyperlink w:anchor="_Toc30870" w:history="1">
        <w:r w:rsidR="009F327C">
          <w:rPr>
            <w:rFonts w:ascii="仿宋_GB2312" w:eastAsia="仿宋_GB2312" w:hAnsi="仿宋_GB2312" w:cs="仿宋_GB2312" w:hint="eastAsia"/>
            <w:bCs/>
            <w:kern w:val="0"/>
            <w:sz w:val="32"/>
            <w:szCs w:val="32"/>
          </w:rPr>
          <w:t>六、一般公共预算财政拨款基本支出决算情况说明</w:t>
        </w:r>
      </w:hyperlink>
    </w:p>
    <w:p w:rsidR="009F327C" w:rsidRDefault="002E5F47">
      <w:pPr>
        <w:pStyle w:val="2"/>
        <w:tabs>
          <w:tab w:val="right" w:pos="8306"/>
        </w:tabs>
        <w:ind w:leftChars="0" w:left="0"/>
        <w:rPr>
          <w:rFonts w:ascii="仿宋_GB2312" w:eastAsia="仿宋_GB2312" w:hAnsi="仿宋_GB2312" w:cs="仿宋_GB2312"/>
          <w:sz w:val="32"/>
          <w:szCs w:val="32"/>
        </w:rPr>
      </w:pPr>
      <w:hyperlink w:anchor="_Toc21518" w:history="1">
        <w:r w:rsidR="009F327C">
          <w:rPr>
            <w:rFonts w:ascii="仿宋_GB2312" w:eastAsia="仿宋_GB2312" w:hAnsi="仿宋_GB2312" w:cs="仿宋_GB2312" w:hint="eastAsia"/>
            <w:bCs/>
            <w:kern w:val="0"/>
            <w:sz w:val="32"/>
            <w:szCs w:val="32"/>
          </w:rPr>
          <w:t>七、财政拨款“三公”经费支出决算情况说明</w:t>
        </w:r>
      </w:hyperlink>
    </w:p>
    <w:p w:rsidR="009F327C" w:rsidRDefault="002E5F47">
      <w:pPr>
        <w:pStyle w:val="2"/>
        <w:tabs>
          <w:tab w:val="right" w:pos="8306"/>
        </w:tabs>
        <w:ind w:leftChars="0" w:left="0"/>
        <w:rPr>
          <w:rFonts w:ascii="仿宋_GB2312" w:eastAsia="仿宋_GB2312" w:hAnsi="仿宋_GB2312" w:cs="仿宋_GB2312"/>
          <w:sz w:val="32"/>
          <w:szCs w:val="32"/>
        </w:rPr>
      </w:pPr>
      <w:hyperlink w:anchor="_Toc5810" w:history="1">
        <w:r w:rsidR="009F327C">
          <w:rPr>
            <w:rFonts w:ascii="仿宋_GB2312" w:eastAsia="仿宋_GB2312" w:hAnsi="仿宋_GB2312" w:cs="仿宋_GB2312" w:hint="eastAsia"/>
            <w:bCs/>
            <w:kern w:val="0"/>
            <w:sz w:val="32"/>
            <w:szCs w:val="32"/>
          </w:rPr>
          <w:t>八、政府性基金预算财政拨款收入支出决算情况说明</w:t>
        </w:r>
      </w:hyperlink>
    </w:p>
    <w:p w:rsidR="009F327C" w:rsidRDefault="002E5F47">
      <w:hyperlink w:anchor="_Toc5810" w:history="1">
        <w:r w:rsidR="009F327C">
          <w:rPr>
            <w:rFonts w:ascii="仿宋_GB2312" w:eastAsia="仿宋_GB2312" w:hAnsi="仿宋_GB2312" w:cs="仿宋_GB2312" w:hint="eastAsia"/>
            <w:bCs/>
            <w:kern w:val="0"/>
            <w:sz w:val="32"/>
            <w:szCs w:val="32"/>
          </w:rPr>
          <w:t>九、国有资本经营预算财政拨款收入支出决算情况说明</w:t>
        </w:r>
      </w:hyperlink>
    </w:p>
    <w:p w:rsidR="009F327C" w:rsidRDefault="002E5F47">
      <w:pPr>
        <w:pStyle w:val="2"/>
        <w:tabs>
          <w:tab w:val="right" w:pos="8306"/>
        </w:tabs>
        <w:ind w:leftChars="0" w:left="0"/>
        <w:rPr>
          <w:rFonts w:ascii="仿宋_GB2312" w:eastAsia="仿宋_GB2312" w:hAnsi="仿宋_GB2312" w:cs="仿宋_GB2312"/>
          <w:sz w:val="32"/>
          <w:szCs w:val="32"/>
        </w:rPr>
      </w:pPr>
      <w:hyperlink w:anchor="_Toc1235" w:history="1">
        <w:r w:rsidR="009F327C">
          <w:rPr>
            <w:rFonts w:ascii="仿宋_GB2312" w:eastAsia="仿宋_GB2312" w:hAnsi="仿宋_GB2312" w:cs="仿宋_GB2312" w:hint="eastAsia"/>
            <w:sz w:val="32"/>
            <w:szCs w:val="32"/>
          </w:rPr>
          <w:t>十</w:t>
        </w:r>
        <w:r w:rsidR="009F327C">
          <w:rPr>
            <w:rFonts w:ascii="仿宋_GB2312" w:eastAsia="仿宋_GB2312" w:hAnsi="仿宋_GB2312" w:cs="仿宋_GB2312" w:hint="eastAsia"/>
            <w:bCs/>
            <w:kern w:val="0"/>
            <w:sz w:val="32"/>
            <w:szCs w:val="32"/>
          </w:rPr>
          <w:t>、其他重要事项的情况说明</w:t>
        </w:r>
      </w:hyperlink>
    </w:p>
    <w:p w:rsidR="009F327C" w:rsidRDefault="002E5F47">
      <w:pPr>
        <w:pStyle w:val="3"/>
        <w:tabs>
          <w:tab w:val="right" w:pos="8306"/>
        </w:tabs>
        <w:ind w:leftChars="0" w:left="0"/>
        <w:rPr>
          <w:rFonts w:ascii="仿宋_GB2312" w:eastAsia="仿宋_GB2312" w:hAnsi="仿宋_GB2312" w:cs="仿宋_GB2312"/>
          <w:sz w:val="32"/>
          <w:szCs w:val="32"/>
        </w:rPr>
      </w:pPr>
      <w:hyperlink w:anchor="_Toc14519" w:history="1">
        <w:r w:rsidR="009F327C">
          <w:rPr>
            <w:rFonts w:ascii="仿宋_GB2312" w:eastAsia="仿宋_GB2312" w:hAnsi="仿宋_GB2312" w:cs="仿宋_GB2312" w:hint="eastAsia"/>
            <w:sz w:val="32"/>
            <w:szCs w:val="32"/>
          </w:rPr>
          <w:t>（一）机关运行经费支出情况</w:t>
        </w:r>
      </w:hyperlink>
    </w:p>
    <w:p w:rsidR="009F327C" w:rsidRDefault="002E5F47">
      <w:pPr>
        <w:pStyle w:val="3"/>
        <w:tabs>
          <w:tab w:val="right" w:pos="8306"/>
        </w:tabs>
        <w:ind w:leftChars="0" w:left="0"/>
        <w:rPr>
          <w:rFonts w:ascii="仿宋_GB2312" w:eastAsia="仿宋_GB2312" w:hAnsi="仿宋_GB2312" w:cs="仿宋_GB2312"/>
          <w:sz w:val="32"/>
          <w:szCs w:val="32"/>
        </w:rPr>
      </w:pPr>
      <w:hyperlink w:anchor="_Toc227" w:history="1">
        <w:r w:rsidR="009F327C">
          <w:rPr>
            <w:rFonts w:ascii="仿宋_GB2312" w:eastAsia="仿宋_GB2312" w:hAnsi="仿宋_GB2312" w:cs="仿宋_GB2312" w:hint="eastAsia"/>
            <w:sz w:val="32"/>
            <w:szCs w:val="32"/>
          </w:rPr>
          <w:t>（二）政府采购情况</w:t>
        </w:r>
      </w:hyperlink>
    </w:p>
    <w:p w:rsidR="009F327C" w:rsidRDefault="002E5F47">
      <w:pPr>
        <w:pStyle w:val="3"/>
        <w:tabs>
          <w:tab w:val="right" w:pos="8306"/>
        </w:tabs>
        <w:ind w:leftChars="0" w:left="0"/>
        <w:rPr>
          <w:rFonts w:ascii="仿宋_GB2312" w:eastAsia="仿宋_GB2312" w:hAnsi="仿宋_GB2312" w:cs="仿宋_GB2312"/>
          <w:sz w:val="32"/>
          <w:szCs w:val="32"/>
        </w:rPr>
      </w:pPr>
      <w:hyperlink w:anchor="_Toc8391" w:history="1">
        <w:r w:rsidR="009F327C">
          <w:rPr>
            <w:rFonts w:ascii="仿宋_GB2312" w:eastAsia="仿宋_GB2312" w:hAnsi="仿宋_GB2312" w:cs="仿宋_GB2312" w:hint="eastAsia"/>
            <w:sz w:val="32"/>
            <w:szCs w:val="32"/>
          </w:rPr>
          <w:t>（三）国有资产占用情况说明</w:t>
        </w:r>
      </w:hyperlink>
    </w:p>
    <w:p w:rsidR="009F327C" w:rsidRDefault="002E5F47">
      <w:pPr>
        <w:pStyle w:val="2"/>
        <w:tabs>
          <w:tab w:val="right" w:pos="8306"/>
        </w:tabs>
        <w:ind w:leftChars="0" w:left="0"/>
        <w:rPr>
          <w:rFonts w:ascii="仿宋_GB2312" w:eastAsia="仿宋_GB2312" w:hAnsi="仿宋_GB2312" w:cs="仿宋_GB2312"/>
          <w:sz w:val="32"/>
          <w:szCs w:val="32"/>
        </w:rPr>
      </w:pPr>
      <w:hyperlink w:anchor="_Toc11283" w:history="1">
        <w:r w:rsidR="009F327C">
          <w:rPr>
            <w:rFonts w:ascii="仿宋_GB2312" w:eastAsia="仿宋_GB2312" w:hAnsi="仿宋_GB2312" w:cs="仿宋_GB2312" w:hint="eastAsia"/>
            <w:bCs/>
            <w:kern w:val="0"/>
            <w:sz w:val="32"/>
            <w:szCs w:val="32"/>
          </w:rPr>
          <w:t>十一、预算绩效的情况说明</w:t>
        </w:r>
      </w:hyperlink>
    </w:p>
    <w:p w:rsidR="009F327C" w:rsidRDefault="00F663B0">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9F327C" w:rsidRDefault="002E5F47">
      <w:pPr>
        <w:pStyle w:val="1"/>
        <w:tabs>
          <w:tab w:val="right" w:pos="8306"/>
        </w:tabs>
        <w:rPr>
          <w:rFonts w:ascii="仿宋_GB2312" w:eastAsia="仿宋_GB2312" w:hAnsi="仿宋_GB2312" w:cs="仿宋_GB2312"/>
          <w:b/>
          <w:bCs/>
          <w:sz w:val="32"/>
          <w:szCs w:val="32"/>
        </w:rPr>
      </w:pPr>
      <w:hyperlink w:anchor="_Toc3250" w:history="1">
        <w:r w:rsidR="009F327C">
          <w:rPr>
            <w:rFonts w:ascii="仿宋_GB2312" w:eastAsia="仿宋_GB2312" w:hAnsi="仿宋_GB2312" w:cs="仿宋_GB2312" w:hint="eastAsia"/>
            <w:b/>
            <w:bCs/>
            <w:sz w:val="32"/>
            <w:szCs w:val="32"/>
          </w:rPr>
          <w:t>第三部分 专业名词解释</w:t>
        </w:r>
      </w:hyperlink>
    </w:p>
    <w:p w:rsidR="009F327C" w:rsidRDefault="002E5F47">
      <w:pPr>
        <w:pStyle w:val="1"/>
        <w:tabs>
          <w:tab w:val="right" w:pos="8306"/>
        </w:tabs>
        <w:rPr>
          <w:rFonts w:ascii="仿宋_GB2312" w:eastAsia="仿宋_GB2312" w:hAnsi="仿宋_GB2312" w:cs="仿宋_GB2312"/>
          <w:b/>
          <w:bCs/>
          <w:sz w:val="32"/>
          <w:szCs w:val="32"/>
        </w:rPr>
      </w:pPr>
      <w:hyperlink w:anchor="_Toc22784" w:history="1">
        <w:r w:rsidR="009F327C">
          <w:rPr>
            <w:rFonts w:ascii="仿宋_GB2312" w:eastAsia="仿宋_GB2312" w:hAnsi="仿宋_GB2312" w:cs="仿宋_GB2312" w:hint="eastAsia"/>
            <w:b/>
            <w:bCs/>
            <w:sz w:val="32"/>
            <w:szCs w:val="32"/>
          </w:rPr>
          <w:t>第四部分 部门决算报表（见附表）</w:t>
        </w:r>
      </w:hyperlink>
    </w:p>
    <w:p w:rsidR="009F327C" w:rsidRDefault="002E5F47">
      <w:pPr>
        <w:pStyle w:val="2"/>
        <w:tabs>
          <w:tab w:val="right" w:pos="8306"/>
        </w:tabs>
        <w:ind w:leftChars="0" w:left="0"/>
        <w:rPr>
          <w:rFonts w:ascii="仿宋_GB2312" w:eastAsia="仿宋_GB2312" w:hAnsi="仿宋_GB2312" w:cs="仿宋_GB2312"/>
          <w:sz w:val="32"/>
          <w:szCs w:val="32"/>
        </w:rPr>
      </w:pPr>
      <w:hyperlink w:anchor="_Toc2183" w:history="1">
        <w:r w:rsidR="009F327C">
          <w:rPr>
            <w:rFonts w:ascii="仿宋_GB2312" w:eastAsia="仿宋_GB2312" w:hAnsi="仿宋_GB2312" w:cs="仿宋_GB2312" w:hint="eastAsia"/>
            <w:bCs/>
            <w:kern w:val="0"/>
            <w:sz w:val="32"/>
            <w:szCs w:val="32"/>
          </w:rPr>
          <w:t>一、《收入支出决算总表》</w:t>
        </w:r>
      </w:hyperlink>
    </w:p>
    <w:p w:rsidR="009F327C" w:rsidRDefault="002E5F47">
      <w:pPr>
        <w:pStyle w:val="2"/>
        <w:tabs>
          <w:tab w:val="right" w:pos="8306"/>
        </w:tabs>
        <w:ind w:leftChars="0" w:left="0"/>
        <w:rPr>
          <w:rFonts w:ascii="仿宋_GB2312" w:eastAsia="仿宋_GB2312" w:hAnsi="仿宋_GB2312" w:cs="仿宋_GB2312"/>
          <w:sz w:val="32"/>
          <w:szCs w:val="32"/>
        </w:rPr>
      </w:pPr>
      <w:hyperlink w:anchor="_Toc24532" w:history="1">
        <w:r w:rsidR="009F327C">
          <w:rPr>
            <w:rFonts w:ascii="仿宋_GB2312" w:eastAsia="仿宋_GB2312" w:hAnsi="仿宋_GB2312" w:cs="仿宋_GB2312" w:hint="eastAsia"/>
            <w:bCs/>
            <w:kern w:val="0"/>
            <w:sz w:val="32"/>
            <w:szCs w:val="32"/>
          </w:rPr>
          <w:t>二、《收入决算表》</w:t>
        </w:r>
      </w:hyperlink>
    </w:p>
    <w:p w:rsidR="009F327C" w:rsidRDefault="002E5F47">
      <w:pPr>
        <w:pStyle w:val="2"/>
        <w:tabs>
          <w:tab w:val="right" w:pos="8306"/>
        </w:tabs>
        <w:ind w:leftChars="0" w:left="0"/>
        <w:rPr>
          <w:rFonts w:ascii="仿宋_GB2312" w:eastAsia="仿宋_GB2312" w:hAnsi="仿宋_GB2312" w:cs="仿宋_GB2312"/>
          <w:sz w:val="32"/>
          <w:szCs w:val="32"/>
        </w:rPr>
      </w:pPr>
      <w:hyperlink w:anchor="_Toc32434" w:history="1">
        <w:r w:rsidR="009F327C">
          <w:rPr>
            <w:rFonts w:ascii="仿宋_GB2312" w:eastAsia="仿宋_GB2312" w:hAnsi="仿宋_GB2312" w:cs="仿宋_GB2312" w:hint="eastAsia"/>
            <w:bCs/>
            <w:kern w:val="0"/>
            <w:sz w:val="32"/>
            <w:szCs w:val="32"/>
          </w:rPr>
          <w:t>三、《支出决算表》</w:t>
        </w:r>
      </w:hyperlink>
    </w:p>
    <w:p w:rsidR="009F327C" w:rsidRDefault="002E5F47">
      <w:pPr>
        <w:pStyle w:val="2"/>
        <w:tabs>
          <w:tab w:val="right" w:pos="8306"/>
        </w:tabs>
        <w:ind w:leftChars="0" w:left="0"/>
        <w:rPr>
          <w:rFonts w:ascii="仿宋_GB2312" w:eastAsia="仿宋_GB2312" w:hAnsi="仿宋_GB2312" w:cs="仿宋_GB2312"/>
          <w:sz w:val="32"/>
          <w:szCs w:val="32"/>
        </w:rPr>
      </w:pPr>
      <w:hyperlink w:anchor="_Toc28786" w:history="1">
        <w:r w:rsidR="009F327C">
          <w:rPr>
            <w:rFonts w:ascii="仿宋_GB2312" w:eastAsia="仿宋_GB2312" w:hAnsi="仿宋_GB2312" w:cs="仿宋_GB2312" w:hint="eastAsia"/>
            <w:bCs/>
            <w:kern w:val="0"/>
            <w:sz w:val="32"/>
            <w:szCs w:val="32"/>
          </w:rPr>
          <w:t>四、《财政拨款收入支出决算总表》</w:t>
        </w:r>
      </w:hyperlink>
    </w:p>
    <w:p w:rsidR="009F327C" w:rsidRDefault="002E5F47">
      <w:pPr>
        <w:pStyle w:val="2"/>
        <w:tabs>
          <w:tab w:val="right" w:pos="8306"/>
        </w:tabs>
        <w:ind w:leftChars="0" w:left="0"/>
        <w:rPr>
          <w:rFonts w:ascii="仿宋_GB2312" w:eastAsia="仿宋_GB2312" w:hAnsi="仿宋_GB2312" w:cs="仿宋_GB2312"/>
          <w:sz w:val="32"/>
          <w:szCs w:val="32"/>
        </w:rPr>
      </w:pPr>
      <w:hyperlink w:anchor="_Toc14869" w:history="1">
        <w:r w:rsidR="009F327C">
          <w:rPr>
            <w:rFonts w:ascii="仿宋_GB2312" w:eastAsia="仿宋_GB2312" w:hAnsi="仿宋_GB2312" w:cs="仿宋_GB2312" w:hint="eastAsia"/>
            <w:bCs/>
            <w:kern w:val="0"/>
            <w:sz w:val="32"/>
            <w:szCs w:val="32"/>
          </w:rPr>
          <w:t>五、《一般公共预算财政拨款支出决算表》</w:t>
        </w:r>
      </w:hyperlink>
    </w:p>
    <w:p w:rsidR="009F327C" w:rsidRDefault="002E5F47">
      <w:pPr>
        <w:pStyle w:val="2"/>
        <w:tabs>
          <w:tab w:val="right" w:pos="8306"/>
        </w:tabs>
        <w:ind w:leftChars="0" w:left="0"/>
        <w:rPr>
          <w:rFonts w:ascii="仿宋_GB2312" w:eastAsia="仿宋_GB2312" w:hAnsi="仿宋_GB2312" w:cs="仿宋_GB2312"/>
          <w:sz w:val="32"/>
          <w:szCs w:val="32"/>
        </w:rPr>
      </w:pPr>
      <w:hyperlink w:anchor="_Toc8884" w:history="1">
        <w:r w:rsidR="009F327C">
          <w:rPr>
            <w:rFonts w:ascii="仿宋_GB2312" w:eastAsia="仿宋_GB2312" w:hAnsi="仿宋_GB2312" w:cs="仿宋_GB2312" w:hint="eastAsia"/>
            <w:bCs/>
            <w:kern w:val="0"/>
            <w:sz w:val="32"/>
            <w:szCs w:val="32"/>
          </w:rPr>
          <w:t>六、《一般公共预算财政拨款基本支出决算表》</w:t>
        </w:r>
      </w:hyperlink>
    </w:p>
    <w:p w:rsidR="009F327C" w:rsidRDefault="002E5F47">
      <w:pPr>
        <w:pStyle w:val="2"/>
        <w:tabs>
          <w:tab w:val="right" w:pos="8306"/>
        </w:tabs>
        <w:ind w:leftChars="0" w:left="0"/>
        <w:rPr>
          <w:rFonts w:ascii="仿宋_GB2312" w:eastAsia="仿宋_GB2312" w:hAnsi="仿宋_GB2312" w:cs="仿宋_GB2312"/>
          <w:sz w:val="32"/>
          <w:szCs w:val="32"/>
        </w:rPr>
      </w:pPr>
      <w:hyperlink w:anchor="_Toc29106" w:history="1">
        <w:r w:rsidR="009F327C">
          <w:rPr>
            <w:rFonts w:ascii="仿宋_GB2312" w:eastAsia="仿宋_GB2312" w:hAnsi="仿宋_GB2312" w:cs="仿宋_GB2312" w:hint="eastAsia"/>
            <w:bCs/>
            <w:kern w:val="0"/>
            <w:sz w:val="32"/>
            <w:szCs w:val="32"/>
          </w:rPr>
          <w:t>七、《财政拨款“三公”经费支出决算表》</w:t>
        </w:r>
      </w:hyperlink>
    </w:p>
    <w:p w:rsidR="009F327C" w:rsidRDefault="002E5F47">
      <w:pPr>
        <w:pStyle w:val="2"/>
        <w:tabs>
          <w:tab w:val="right" w:pos="8306"/>
        </w:tabs>
        <w:ind w:leftChars="0" w:left="0"/>
        <w:rPr>
          <w:rFonts w:ascii="仿宋_GB2312" w:eastAsia="仿宋_GB2312" w:hAnsi="仿宋_GB2312" w:cs="仿宋_GB2312"/>
          <w:bCs/>
          <w:kern w:val="0"/>
          <w:sz w:val="32"/>
          <w:szCs w:val="32"/>
        </w:rPr>
      </w:pPr>
      <w:hyperlink w:anchor="_Toc7643" w:history="1">
        <w:r w:rsidR="009F327C">
          <w:rPr>
            <w:rFonts w:ascii="仿宋_GB2312" w:eastAsia="仿宋_GB2312" w:hAnsi="仿宋_GB2312" w:cs="仿宋_GB2312" w:hint="eastAsia"/>
            <w:bCs/>
            <w:kern w:val="0"/>
            <w:sz w:val="32"/>
            <w:szCs w:val="32"/>
          </w:rPr>
          <w:t>八、《政府性基金预算财政拨款收入支出决算表》</w:t>
        </w:r>
      </w:hyperlink>
    </w:p>
    <w:p w:rsidR="009F327C" w:rsidRDefault="00F663B0">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9F327C" w:rsidRDefault="002E5F47">
      <w:r>
        <w:rPr>
          <w:rFonts w:ascii="仿宋_GB2312" w:eastAsia="仿宋_GB2312" w:hAnsi="仿宋_GB2312" w:cs="仿宋_GB2312" w:hint="eastAsia"/>
          <w:sz w:val="32"/>
          <w:szCs w:val="32"/>
        </w:rPr>
        <w:fldChar w:fldCharType="end"/>
      </w:r>
    </w:p>
    <w:p w:rsidR="009F327C" w:rsidRDefault="00F663B0">
      <w:pPr>
        <w:rPr>
          <w:rFonts w:ascii="仿宋_GB2312" w:eastAsia="仿宋_GB2312"/>
          <w:sz w:val="32"/>
          <w:szCs w:val="32"/>
        </w:rPr>
      </w:pPr>
      <w:r>
        <w:rPr>
          <w:rFonts w:ascii="仿宋_GB2312" w:eastAsia="仿宋_GB2312" w:hint="eastAsia"/>
          <w:sz w:val="32"/>
          <w:szCs w:val="32"/>
        </w:rPr>
        <w:br w:type="page"/>
      </w:r>
    </w:p>
    <w:p w:rsidR="009F327C" w:rsidRDefault="00F663B0">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9F327C" w:rsidRDefault="00F663B0">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B4359D" w:rsidRPr="00B4359D" w:rsidRDefault="00B4359D" w:rsidP="00B4359D">
      <w:pPr>
        <w:ind w:firstLineChars="200" w:firstLine="640"/>
        <w:jc w:val="left"/>
        <w:rPr>
          <w:rFonts w:ascii="仿宋_GB2312" w:eastAsia="仿宋_GB2312"/>
          <w:sz w:val="32"/>
          <w:szCs w:val="32"/>
        </w:rPr>
      </w:pPr>
      <w:r w:rsidRPr="00B4359D">
        <w:rPr>
          <w:rFonts w:ascii="仿宋_GB2312" w:eastAsia="仿宋_GB2312"/>
          <w:sz w:val="32"/>
          <w:szCs w:val="32"/>
        </w:rPr>
        <w:t>1.</w:t>
      </w:r>
      <w:r w:rsidRPr="00B4359D">
        <w:rPr>
          <w:rFonts w:ascii="仿宋_GB2312" w:eastAsia="仿宋_GB2312" w:hint="eastAsia"/>
          <w:sz w:val="32"/>
          <w:szCs w:val="32"/>
        </w:rPr>
        <w:t>主要负责已完工的城市园林绿化养护与管理工作。</w:t>
      </w:r>
    </w:p>
    <w:p w:rsidR="00B4359D" w:rsidRPr="00B4359D" w:rsidRDefault="00B4359D" w:rsidP="00B4359D">
      <w:pPr>
        <w:ind w:firstLineChars="200" w:firstLine="640"/>
        <w:jc w:val="left"/>
        <w:rPr>
          <w:rFonts w:ascii="仿宋_GB2312" w:eastAsia="仿宋_GB2312"/>
          <w:sz w:val="32"/>
          <w:szCs w:val="32"/>
        </w:rPr>
      </w:pPr>
      <w:r w:rsidRPr="00B4359D">
        <w:rPr>
          <w:rFonts w:ascii="仿宋_GB2312" w:eastAsia="仿宋_GB2312"/>
          <w:sz w:val="32"/>
          <w:szCs w:val="32"/>
        </w:rPr>
        <w:t>2.</w:t>
      </w:r>
      <w:r w:rsidRPr="00B4359D">
        <w:rPr>
          <w:rFonts w:ascii="仿宋_GB2312" w:eastAsia="仿宋_GB2312" w:hint="eastAsia"/>
          <w:sz w:val="32"/>
          <w:szCs w:val="32"/>
        </w:rPr>
        <w:t>负责拟定城市园林绿化事业发展规划、计划。</w:t>
      </w:r>
    </w:p>
    <w:p w:rsidR="00B4359D" w:rsidRPr="00B4359D" w:rsidRDefault="00B4359D" w:rsidP="00B4359D">
      <w:pPr>
        <w:ind w:firstLineChars="200" w:firstLine="640"/>
        <w:jc w:val="left"/>
        <w:rPr>
          <w:rFonts w:ascii="仿宋_GB2312" w:eastAsia="仿宋_GB2312"/>
          <w:sz w:val="32"/>
          <w:szCs w:val="32"/>
        </w:rPr>
      </w:pPr>
      <w:r w:rsidRPr="00B4359D">
        <w:rPr>
          <w:rFonts w:ascii="仿宋_GB2312" w:eastAsia="仿宋_GB2312"/>
          <w:sz w:val="32"/>
          <w:szCs w:val="32"/>
        </w:rPr>
        <w:t>3.</w:t>
      </w:r>
      <w:r w:rsidRPr="00B4359D">
        <w:rPr>
          <w:rFonts w:ascii="仿宋_GB2312" w:eastAsia="仿宋_GB2312" w:hint="eastAsia"/>
          <w:sz w:val="32"/>
          <w:szCs w:val="32"/>
        </w:rPr>
        <w:t>负责指导城市园林绿化资源利用。</w:t>
      </w:r>
    </w:p>
    <w:p w:rsidR="009F327C" w:rsidRDefault="00B4359D" w:rsidP="00B4359D">
      <w:pPr>
        <w:ind w:firstLineChars="200" w:firstLine="640"/>
        <w:jc w:val="left"/>
        <w:rPr>
          <w:rFonts w:ascii="仿宋_GB2312" w:eastAsia="仿宋_GB2312"/>
          <w:sz w:val="32"/>
          <w:szCs w:val="32"/>
        </w:rPr>
      </w:pPr>
      <w:r w:rsidRPr="00B4359D">
        <w:rPr>
          <w:rFonts w:ascii="仿宋_GB2312" w:eastAsia="仿宋_GB2312"/>
          <w:sz w:val="32"/>
          <w:szCs w:val="32"/>
        </w:rPr>
        <w:t>4.</w:t>
      </w:r>
      <w:r w:rsidRPr="00B4359D">
        <w:rPr>
          <w:rFonts w:ascii="仿宋_GB2312" w:eastAsia="仿宋_GB2312" w:hint="eastAsia"/>
          <w:sz w:val="32"/>
          <w:szCs w:val="32"/>
        </w:rPr>
        <w:t>负责城市庭院单位、小区绿化竣工验收，达标单位的验收、复审工作</w:t>
      </w:r>
      <w:r>
        <w:rPr>
          <w:rFonts w:ascii="仿宋_GB2312" w:eastAsia="仿宋_GB2312" w:hint="eastAsia"/>
          <w:sz w:val="32"/>
          <w:szCs w:val="32"/>
        </w:rPr>
        <w:t>。</w:t>
      </w:r>
    </w:p>
    <w:p w:rsidR="009F327C" w:rsidRDefault="00F663B0">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9F327C" w:rsidRDefault="00F663B0">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昌吉市园林绿化管理中心</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199</w:t>
      </w:r>
      <w:r>
        <w:rPr>
          <w:rFonts w:ascii="仿宋_GB2312" w:eastAsia="仿宋_GB2312" w:hint="eastAsia"/>
          <w:sz w:val="32"/>
          <w:szCs w:val="32"/>
        </w:rPr>
        <w:t>人，其中：在职人员</w:t>
      </w:r>
      <w:r>
        <w:rPr>
          <w:rFonts w:ascii="仿宋_GB2312" w:eastAsia="仿宋_GB2312" w:hint="eastAsia"/>
          <w:sz w:val="32"/>
          <w:szCs w:val="32"/>
          <w:lang w:val="zh-CN"/>
        </w:rPr>
        <w:t>109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90</w:t>
      </w:r>
      <w:r>
        <w:rPr>
          <w:rFonts w:ascii="仿宋_GB2312" w:eastAsia="仿宋_GB2312" w:hint="eastAsia"/>
          <w:sz w:val="32"/>
          <w:szCs w:val="32"/>
        </w:rPr>
        <w:t>人。</w:t>
      </w:r>
    </w:p>
    <w:p w:rsidR="009F327C" w:rsidRDefault="00F663B0">
      <w:pPr>
        <w:ind w:firstLineChars="200" w:firstLine="640"/>
        <w:rPr>
          <w:rFonts w:ascii="仿宋_GB2312" w:eastAsia="仿宋_GB2312" w:hAnsi="宋体" w:cs="宋体"/>
          <w:kern w:val="0"/>
          <w:sz w:val="32"/>
          <w:szCs w:val="32"/>
        </w:rPr>
        <w:sectPr w:rsidR="009F327C">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B4359D">
        <w:rPr>
          <w:rFonts w:ascii="仿宋_GB2312" w:eastAsia="仿宋_GB2312" w:hint="eastAsia"/>
          <w:sz w:val="32"/>
          <w:szCs w:val="32"/>
        </w:rPr>
        <w:t>8</w:t>
      </w:r>
      <w:r>
        <w:rPr>
          <w:rFonts w:ascii="仿宋_GB2312" w:eastAsia="仿宋_GB2312" w:hAnsi="黑体" w:cs="宋体" w:hint="eastAsia"/>
          <w:bCs/>
          <w:kern w:val="0"/>
          <w:sz w:val="32"/>
          <w:szCs w:val="32"/>
        </w:rPr>
        <w:t>个处室，分别是：</w:t>
      </w:r>
      <w:r w:rsidR="00B4359D">
        <w:rPr>
          <w:rFonts w:ascii="仿宋_GB2312" w:eastAsia="仿宋_GB2312" w:hint="eastAsia"/>
          <w:sz w:val="32"/>
          <w:szCs w:val="32"/>
        </w:rPr>
        <w:t>综合办、党建办（组织宣传科）、财务科、养护管理科、庭院科、合同预算审计科、工程科、设备材料科</w:t>
      </w:r>
      <w:r>
        <w:rPr>
          <w:rFonts w:ascii="仿宋_GB2312" w:eastAsia="仿宋_GB2312" w:hAnsi="宋体" w:cs="宋体" w:hint="eastAsia"/>
          <w:kern w:val="0"/>
          <w:sz w:val="32"/>
          <w:szCs w:val="32"/>
        </w:rPr>
        <w:t>。</w:t>
      </w:r>
    </w:p>
    <w:p w:rsidR="009F327C" w:rsidRDefault="00F663B0">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9F327C" w:rsidRDefault="00F663B0">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9F327C" w:rsidRDefault="00F663B0">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11,343.86</w:t>
      </w:r>
      <w:r>
        <w:rPr>
          <w:rFonts w:ascii="仿宋_GB2312" w:eastAsia="仿宋_GB2312" w:hint="eastAsia"/>
          <w:sz w:val="32"/>
          <w:szCs w:val="32"/>
        </w:rPr>
        <w:t>万元，其中：本年收入合计</w:t>
      </w:r>
      <w:r>
        <w:rPr>
          <w:rFonts w:ascii="仿宋_GB2312" w:eastAsia="仿宋_GB2312" w:hint="eastAsia"/>
          <w:sz w:val="32"/>
          <w:szCs w:val="32"/>
        </w:rPr>
        <w:t>11,343.86</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9F327C" w:rsidRDefault="00F663B0">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11,343.86</w:t>
      </w:r>
      <w:r>
        <w:rPr>
          <w:rFonts w:ascii="仿宋_GB2312" w:eastAsia="仿宋_GB2312" w:hint="eastAsia"/>
          <w:sz w:val="32"/>
          <w:szCs w:val="32"/>
        </w:rPr>
        <w:t>万元，其中：本年支出合计</w:t>
      </w:r>
      <w:r>
        <w:rPr>
          <w:rFonts w:ascii="仿宋_GB2312" w:eastAsia="仿宋_GB2312" w:hint="eastAsia"/>
          <w:sz w:val="32"/>
          <w:szCs w:val="32"/>
        </w:rPr>
        <w:t>11,343.86</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9F327C" w:rsidRDefault="00F663B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6,987.68</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160.41%</w:t>
      </w:r>
      <w:r>
        <w:rPr>
          <w:rFonts w:ascii="仿宋_GB2312" w:eastAsia="仿宋_GB2312" w:hint="eastAsia"/>
          <w:sz w:val="32"/>
          <w:szCs w:val="32"/>
        </w:rPr>
        <w:t>，主要原因是：</w:t>
      </w:r>
      <w:r w:rsidR="00072EC8">
        <w:rPr>
          <w:rFonts w:ascii="仿宋_GB2312" w:eastAsia="仿宋_GB2312" w:hAnsi="仿宋_GB2312" w:cs="仿宋_GB2312" w:hint="eastAsia"/>
          <w:sz w:val="32"/>
          <w:szCs w:val="32"/>
        </w:rPr>
        <w:t>本年单位</w:t>
      </w:r>
      <w:r w:rsidR="00072EC8" w:rsidRPr="00BC2677">
        <w:rPr>
          <w:rFonts w:ascii="仿宋_GB2312" w:eastAsia="仿宋_GB2312" w:hAnsi="仿宋_GB2312" w:cs="仿宋_GB2312" w:hint="eastAsia"/>
          <w:sz w:val="32"/>
          <w:szCs w:val="32"/>
          <w:lang w:val="zh-CN"/>
        </w:rPr>
        <w:t>化解中小企业欠款</w:t>
      </w:r>
      <w:r w:rsidR="00072EC8">
        <w:rPr>
          <w:rFonts w:ascii="仿宋_GB2312" w:eastAsia="仿宋_GB2312" w:hAnsi="仿宋_GB2312" w:cs="仿宋_GB2312" w:hint="eastAsia"/>
          <w:sz w:val="32"/>
          <w:szCs w:val="32"/>
          <w:lang w:val="zh-CN"/>
        </w:rPr>
        <w:t>项目经费、为民办实事、办好事项目经费增加</w:t>
      </w:r>
      <w:r w:rsidR="00232DEE">
        <w:rPr>
          <w:rFonts w:ascii="仿宋_GB2312" w:eastAsia="仿宋_GB2312" w:hAnsi="仿宋_GB2312" w:cs="仿宋_GB2312" w:hint="eastAsia"/>
          <w:sz w:val="32"/>
          <w:szCs w:val="32"/>
          <w:lang w:val="zh-CN"/>
        </w:rPr>
        <w:t>，</w:t>
      </w:r>
      <w:r w:rsidR="00072EC8">
        <w:rPr>
          <w:rFonts w:ascii="仿宋_GB2312" w:eastAsia="仿宋_GB2312" w:hAnsi="仿宋_GB2312" w:cs="仿宋_GB2312" w:hint="eastAsia"/>
          <w:sz w:val="32"/>
          <w:szCs w:val="32"/>
          <w:lang w:val="zh-CN"/>
        </w:rPr>
        <w:t>人员薪资基数上调，人员津贴补贴、奖金等增加</w:t>
      </w:r>
      <w:r>
        <w:rPr>
          <w:rFonts w:ascii="仿宋_GB2312" w:eastAsia="仿宋_GB2312" w:hint="eastAsia"/>
          <w:sz w:val="32"/>
          <w:szCs w:val="32"/>
        </w:rPr>
        <w:t>。</w:t>
      </w:r>
    </w:p>
    <w:p w:rsidR="009F327C" w:rsidRDefault="00F663B0">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9F327C" w:rsidRDefault="00F663B0">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11,343.86</w:t>
      </w:r>
      <w:r>
        <w:rPr>
          <w:rFonts w:ascii="仿宋_GB2312" w:eastAsia="仿宋_GB2312" w:hint="eastAsia"/>
          <w:sz w:val="32"/>
          <w:szCs w:val="32"/>
        </w:rPr>
        <w:t>万元，其中：财政拨款收入</w:t>
      </w:r>
      <w:r>
        <w:rPr>
          <w:rFonts w:ascii="仿宋_GB2312" w:eastAsia="仿宋_GB2312" w:hint="eastAsia"/>
          <w:sz w:val="32"/>
          <w:szCs w:val="32"/>
          <w:lang w:val="zh-CN"/>
        </w:rPr>
        <w:t>11,343.86</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9F327C" w:rsidRDefault="00F663B0">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9F327C" w:rsidRDefault="00F663B0">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11,343.86</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3,835.20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33.81%</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7,508.66</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66.19%</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lastRenderedPageBreak/>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9F327C" w:rsidRDefault="00F663B0">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rsidR="009F327C" w:rsidRDefault="00F663B0">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11,343.86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11,343.86</w:t>
      </w:r>
      <w:r>
        <w:rPr>
          <w:rFonts w:ascii="仿宋_GB2312" w:eastAsia="仿宋_GB2312" w:hint="eastAsia"/>
          <w:sz w:val="32"/>
          <w:szCs w:val="32"/>
        </w:rPr>
        <w:t>万元。财政拨款支出总计</w:t>
      </w:r>
      <w:r>
        <w:rPr>
          <w:rFonts w:ascii="仿宋_GB2312" w:eastAsia="仿宋_GB2312" w:hint="eastAsia"/>
          <w:sz w:val="32"/>
          <w:szCs w:val="32"/>
          <w:lang w:val="zh-CN"/>
        </w:rPr>
        <w:t>11,343.86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11,343.86</w:t>
      </w:r>
      <w:r>
        <w:rPr>
          <w:rFonts w:ascii="仿宋_GB2312" w:eastAsia="仿宋_GB2312" w:hint="eastAsia"/>
          <w:sz w:val="32"/>
          <w:szCs w:val="32"/>
        </w:rPr>
        <w:t>万元。</w:t>
      </w:r>
    </w:p>
    <w:p w:rsidR="009F327C" w:rsidRDefault="00F663B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6,987.68</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160.41%,</w:t>
      </w:r>
      <w:r>
        <w:rPr>
          <w:rFonts w:ascii="仿宋_GB2312" w:eastAsia="仿宋_GB2312" w:hint="eastAsia"/>
          <w:sz w:val="32"/>
          <w:szCs w:val="32"/>
        </w:rPr>
        <w:t>主要原因是：</w:t>
      </w:r>
      <w:r w:rsidR="00072EC8">
        <w:rPr>
          <w:rFonts w:ascii="仿宋_GB2312" w:eastAsia="仿宋_GB2312" w:hAnsi="仿宋_GB2312" w:cs="仿宋_GB2312" w:hint="eastAsia"/>
          <w:sz w:val="32"/>
          <w:szCs w:val="32"/>
        </w:rPr>
        <w:t>本年单位</w:t>
      </w:r>
      <w:r w:rsidR="00072EC8" w:rsidRPr="00BC2677">
        <w:rPr>
          <w:rFonts w:ascii="仿宋_GB2312" w:eastAsia="仿宋_GB2312" w:hAnsi="仿宋_GB2312" w:cs="仿宋_GB2312" w:hint="eastAsia"/>
          <w:sz w:val="32"/>
          <w:szCs w:val="32"/>
          <w:lang w:val="zh-CN"/>
        </w:rPr>
        <w:t>化解中小企业欠款</w:t>
      </w:r>
      <w:r w:rsidR="00072EC8">
        <w:rPr>
          <w:rFonts w:ascii="仿宋_GB2312" w:eastAsia="仿宋_GB2312" w:hAnsi="仿宋_GB2312" w:cs="仿宋_GB2312" w:hint="eastAsia"/>
          <w:sz w:val="32"/>
          <w:szCs w:val="32"/>
          <w:lang w:val="zh-CN"/>
        </w:rPr>
        <w:t>项目经费、为民办实事、办好事项目经费增加</w:t>
      </w:r>
      <w:r w:rsidR="00232DEE">
        <w:rPr>
          <w:rFonts w:ascii="仿宋_GB2312" w:eastAsia="仿宋_GB2312" w:hAnsi="仿宋_GB2312" w:cs="仿宋_GB2312" w:hint="eastAsia"/>
          <w:sz w:val="32"/>
          <w:szCs w:val="32"/>
          <w:lang w:val="zh-CN"/>
        </w:rPr>
        <w:t>，</w:t>
      </w:r>
      <w:r w:rsidR="00072EC8">
        <w:rPr>
          <w:rFonts w:ascii="仿宋_GB2312" w:eastAsia="仿宋_GB2312" w:hAnsi="仿宋_GB2312" w:cs="仿宋_GB2312" w:hint="eastAsia"/>
          <w:sz w:val="32"/>
          <w:szCs w:val="32"/>
          <w:lang w:val="zh-CN"/>
        </w:rPr>
        <w:t>人员薪资基数上调，人员津贴补贴、奖金等增加</w:t>
      </w:r>
      <w:r>
        <w:rPr>
          <w:rFonts w:ascii="仿宋_GB2312" w:eastAsia="仿宋_GB2312" w:hint="eastAsia"/>
          <w:sz w:val="32"/>
          <w:szCs w:val="32"/>
        </w:rPr>
        <w:t>。与年初预算相比，年初预算数</w:t>
      </w:r>
      <w:r>
        <w:rPr>
          <w:rFonts w:ascii="仿宋_GB2312" w:eastAsia="仿宋_GB2312" w:hint="eastAsia"/>
          <w:sz w:val="32"/>
          <w:szCs w:val="32"/>
          <w:lang w:val="zh-CN"/>
        </w:rPr>
        <w:t>3,792.23</w:t>
      </w:r>
      <w:r>
        <w:rPr>
          <w:rFonts w:ascii="仿宋_GB2312" w:eastAsia="仿宋_GB2312" w:hint="eastAsia"/>
          <w:sz w:val="32"/>
          <w:szCs w:val="32"/>
        </w:rPr>
        <w:t>万元，决算数</w:t>
      </w:r>
      <w:r>
        <w:rPr>
          <w:rFonts w:ascii="仿宋_GB2312" w:eastAsia="仿宋_GB2312" w:hint="eastAsia"/>
          <w:sz w:val="32"/>
          <w:szCs w:val="32"/>
          <w:lang w:val="zh-CN"/>
        </w:rPr>
        <w:t>11,343.86</w:t>
      </w:r>
      <w:r>
        <w:rPr>
          <w:rFonts w:ascii="仿宋_GB2312" w:eastAsia="仿宋_GB2312" w:hint="eastAsia"/>
          <w:sz w:val="32"/>
          <w:szCs w:val="32"/>
        </w:rPr>
        <w:t>万元，预决算差异率</w:t>
      </w:r>
      <w:r>
        <w:rPr>
          <w:rFonts w:ascii="仿宋_GB2312" w:eastAsia="仿宋_GB2312" w:hint="eastAsia"/>
          <w:sz w:val="32"/>
          <w:szCs w:val="32"/>
        </w:rPr>
        <w:t>199.13%</w:t>
      </w:r>
      <w:r>
        <w:rPr>
          <w:rFonts w:ascii="仿宋_GB2312" w:eastAsia="仿宋_GB2312" w:hint="eastAsia"/>
          <w:sz w:val="32"/>
          <w:szCs w:val="32"/>
        </w:rPr>
        <w:t>，主要原因是：</w:t>
      </w:r>
      <w:r w:rsidR="00072EC8" w:rsidRPr="00072EC8">
        <w:rPr>
          <w:rFonts w:ascii="仿宋_GB2312" w:eastAsia="仿宋_GB2312" w:hint="eastAsia"/>
          <w:sz w:val="32"/>
          <w:szCs w:val="32"/>
        </w:rPr>
        <w:t>在编人员调资，社保基数</w:t>
      </w:r>
      <w:r w:rsidR="00072EC8">
        <w:rPr>
          <w:rFonts w:ascii="仿宋_GB2312" w:eastAsia="仿宋_GB2312" w:hint="eastAsia"/>
          <w:sz w:val="32"/>
          <w:szCs w:val="32"/>
        </w:rPr>
        <w:t>、住房公积金</w:t>
      </w:r>
      <w:r w:rsidR="00072EC8" w:rsidRPr="00072EC8">
        <w:rPr>
          <w:rFonts w:ascii="仿宋_GB2312" w:eastAsia="仿宋_GB2312" w:hint="eastAsia"/>
          <w:sz w:val="32"/>
          <w:szCs w:val="32"/>
        </w:rPr>
        <w:t>调增，</w:t>
      </w:r>
      <w:r w:rsidR="00072EC8">
        <w:rPr>
          <w:rFonts w:ascii="仿宋_GB2312" w:eastAsia="仿宋_GB2312" w:hint="eastAsia"/>
          <w:sz w:val="32"/>
          <w:szCs w:val="32"/>
        </w:rPr>
        <w:t>年中追加</w:t>
      </w:r>
      <w:r w:rsidR="00072EC8" w:rsidRPr="00072EC8">
        <w:rPr>
          <w:rFonts w:ascii="仿宋_GB2312" w:eastAsia="仿宋_GB2312" w:hint="eastAsia"/>
          <w:sz w:val="32"/>
          <w:szCs w:val="32"/>
        </w:rPr>
        <w:t>人员薪资、</w:t>
      </w:r>
      <w:r w:rsidR="00072EC8">
        <w:rPr>
          <w:rFonts w:ascii="仿宋_GB2312" w:eastAsia="仿宋_GB2312" w:hint="eastAsia"/>
          <w:sz w:val="32"/>
          <w:szCs w:val="32"/>
        </w:rPr>
        <w:t>住房公积金、</w:t>
      </w:r>
      <w:r w:rsidR="00072EC8" w:rsidRPr="00072EC8">
        <w:rPr>
          <w:rFonts w:ascii="仿宋_GB2312" w:eastAsia="仿宋_GB2312" w:hint="eastAsia"/>
          <w:sz w:val="32"/>
          <w:szCs w:val="32"/>
        </w:rPr>
        <w:t>社保等</w:t>
      </w:r>
      <w:r>
        <w:rPr>
          <w:rFonts w:ascii="仿宋_GB2312" w:eastAsia="仿宋_GB2312" w:hint="eastAsia"/>
          <w:sz w:val="32"/>
          <w:szCs w:val="32"/>
        </w:rPr>
        <w:t>。</w:t>
      </w:r>
    </w:p>
    <w:p w:rsidR="009F327C" w:rsidRDefault="00F663B0">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9F327C" w:rsidRDefault="00F663B0">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9F327C" w:rsidRDefault="00F663B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11,343.86</w:t>
      </w:r>
      <w:r>
        <w:rPr>
          <w:rFonts w:ascii="仿宋_GB2312" w:eastAsia="仿宋_GB2312" w:hint="eastAsia"/>
          <w:sz w:val="32"/>
          <w:szCs w:val="32"/>
        </w:rPr>
        <w:t>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7,144.68</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170.14%,</w:t>
      </w:r>
      <w:r>
        <w:rPr>
          <w:rFonts w:ascii="仿宋_GB2312" w:eastAsia="仿宋_GB2312" w:hint="eastAsia"/>
          <w:sz w:val="32"/>
          <w:szCs w:val="32"/>
        </w:rPr>
        <w:t>主要原因是：</w:t>
      </w:r>
      <w:r w:rsidR="00072EC8">
        <w:rPr>
          <w:rFonts w:ascii="仿宋_GB2312" w:eastAsia="仿宋_GB2312" w:hAnsi="仿宋_GB2312" w:cs="仿宋_GB2312" w:hint="eastAsia"/>
          <w:sz w:val="32"/>
          <w:szCs w:val="32"/>
        </w:rPr>
        <w:t>本年单位</w:t>
      </w:r>
      <w:r w:rsidR="00072EC8" w:rsidRPr="00BC2677">
        <w:rPr>
          <w:rFonts w:ascii="仿宋_GB2312" w:eastAsia="仿宋_GB2312" w:hAnsi="仿宋_GB2312" w:cs="仿宋_GB2312" w:hint="eastAsia"/>
          <w:sz w:val="32"/>
          <w:szCs w:val="32"/>
          <w:lang w:val="zh-CN"/>
        </w:rPr>
        <w:t>化解中小企业欠款</w:t>
      </w:r>
      <w:r w:rsidR="00072EC8">
        <w:rPr>
          <w:rFonts w:ascii="仿宋_GB2312" w:eastAsia="仿宋_GB2312" w:hAnsi="仿宋_GB2312" w:cs="仿宋_GB2312" w:hint="eastAsia"/>
          <w:sz w:val="32"/>
          <w:szCs w:val="32"/>
          <w:lang w:val="zh-CN"/>
        </w:rPr>
        <w:t>项目经费、为民办实事、办好事项目经费增加</w:t>
      </w:r>
      <w:r w:rsidR="00232DEE">
        <w:rPr>
          <w:rFonts w:ascii="仿宋_GB2312" w:eastAsia="仿宋_GB2312" w:hAnsi="仿宋_GB2312" w:cs="仿宋_GB2312" w:hint="eastAsia"/>
          <w:sz w:val="32"/>
          <w:szCs w:val="32"/>
          <w:lang w:val="zh-CN"/>
        </w:rPr>
        <w:t>，</w:t>
      </w:r>
      <w:r w:rsidR="00072EC8">
        <w:rPr>
          <w:rFonts w:ascii="仿宋_GB2312" w:eastAsia="仿宋_GB2312" w:hAnsi="仿宋_GB2312" w:cs="仿宋_GB2312" w:hint="eastAsia"/>
          <w:sz w:val="32"/>
          <w:szCs w:val="32"/>
          <w:lang w:val="zh-CN"/>
        </w:rPr>
        <w:t>人员薪资基数上调，人员津贴补贴、奖金等增加</w:t>
      </w:r>
      <w:r>
        <w:rPr>
          <w:rFonts w:ascii="仿宋_GB2312" w:eastAsia="仿宋_GB2312" w:hint="eastAsia"/>
          <w:sz w:val="32"/>
          <w:szCs w:val="32"/>
        </w:rPr>
        <w:t>。与年初预算相比，年初预算数</w:t>
      </w:r>
      <w:r>
        <w:rPr>
          <w:rFonts w:ascii="仿宋_GB2312" w:eastAsia="仿宋_GB2312" w:hint="eastAsia"/>
          <w:sz w:val="32"/>
          <w:szCs w:val="32"/>
          <w:lang w:val="zh-CN"/>
        </w:rPr>
        <w:t>3,792.23</w:t>
      </w:r>
      <w:r>
        <w:rPr>
          <w:rFonts w:ascii="仿宋_GB2312" w:eastAsia="仿宋_GB2312" w:hint="eastAsia"/>
          <w:sz w:val="32"/>
          <w:szCs w:val="32"/>
        </w:rPr>
        <w:t>万元，决算数</w:t>
      </w:r>
      <w:r>
        <w:rPr>
          <w:rFonts w:ascii="仿宋_GB2312" w:eastAsia="仿宋_GB2312" w:hint="eastAsia"/>
          <w:sz w:val="32"/>
          <w:szCs w:val="32"/>
          <w:lang w:val="zh-CN"/>
        </w:rPr>
        <w:t>11,343.86</w:t>
      </w:r>
      <w:r>
        <w:rPr>
          <w:rFonts w:ascii="仿宋_GB2312" w:eastAsia="仿宋_GB2312" w:hint="eastAsia"/>
          <w:sz w:val="32"/>
          <w:szCs w:val="32"/>
        </w:rPr>
        <w:t>万元，预决算</w:t>
      </w:r>
      <w:r>
        <w:rPr>
          <w:rFonts w:ascii="仿宋_GB2312" w:eastAsia="仿宋_GB2312" w:hint="eastAsia"/>
          <w:sz w:val="32"/>
          <w:szCs w:val="32"/>
        </w:rPr>
        <w:lastRenderedPageBreak/>
        <w:t>差异率</w:t>
      </w:r>
      <w:r>
        <w:rPr>
          <w:rFonts w:ascii="仿宋_GB2312" w:eastAsia="仿宋_GB2312" w:hint="eastAsia"/>
          <w:sz w:val="32"/>
          <w:szCs w:val="32"/>
          <w:lang w:val="zh-CN"/>
        </w:rPr>
        <w:t>199.13%</w:t>
      </w:r>
      <w:r>
        <w:rPr>
          <w:rFonts w:ascii="仿宋_GB2312" w:eastAsia="仿宋_GB2312" w:hint="eastAsia"/>
          <w:sz w:val="32"/>
          <w:szCs w:val="32"/>
        </w:rPr>
        <w:t>，主要原因是：</w:t>
      </w:r>
      <w:r w:rsidR="00072EC8" w:rsidRPr="00072EC8">
        <w:rPr>
          <w:rFonts w:ascii="仿宋_GB2312" w:eastAsia="仿宋_GB2312" w:hint="eastAsia"/>
          <w:sz w:val="32"/>
          <w:szCs w:val="32"/>
        </w:rPr>
        <w:t>在编人员调资，社保基数</w:t>
      </w:r>
      <w:r w:rsidR="00072EC8">
        <w:rPr>
          <w:rFonts w:ascii="仿宋_GB2312" w:eastAsia="仿宋_GB2312" w:hint="eastAsia"/>
          <w:sz w:val="32"/>
          <w:szCs w:val="32"/>
        </w:rPr>
        <w:t>、住房公积金</w:t>
      </w:r>
      <w:r w:rsidR="00072EC8" w:rsidRPr="00072EC8">
        <w:rPr>
          <w:rFonts w:ascii="仿宋_GB2312" w:eastAsia="仿宋_GB2312" w:hint="eastAsia"/>
          <w:sz w:val="32"/>
          <w:szCs w:val="32"/>
        </w:rPr>
        <w:t>调增，</w:t>
      </w:r>
      <w:r w:rsidR="00072EC8">
        <w:rPr>
          <w:rFonts w:ascii="仿宋_GB2312" w:eastAsia="仿宋_GB2312" w:hint="eastAsia"/>
          <w:sz w:val="32"/>
          <w:szCs w:val="32"/>
        </w:rPr>
        <w:t>年中追加</w:t>
      </w:r>
      <w:r w:rsidR="00072EC8" w:rsidRPr="00072EC8">
        <w:rPr>
          <w:rFonts w:ascii="仿宋_GB2312" w:eastAsia="仿宋_GB2312" w:hint="eastAsia"/>
          <w:sz w:val="32"/>
          <w:szCs w:val="32"/>
        </w:rPr>
        <w:t>人员薪资、</w:t>
      </w:r>
      <w:r w:rsidR="00072EC8">
        <w:rPr>
          <w:rFonts w:ascii="仿宋_GB2312" w:eastAsia="仿宋_GB2312" w:hint="eastAsia"/>
          <w:sz w:val="32"/>
          <w:szCs w:val="32"/>
        </w:rPr>
        <w:t>住房公积金、</w:t>
      </w:r>
      <w:r w:rsidR="00072EC8" w:rsidRPr="00072EC8">
        <w:rPr>
          <w:rFonts w:ascii="仿宋_GB2312" w:eastAsia="仿宋_GB2312" w:hint="eastAsia"/>
          <w:sz w:val="32"/>
          <w:szCs w:val="32"/>
        </w:rPr>
        <w:t>社保等</w:t>
      </w:r>
      <w:r>
        <w:rPr>
          <w:rFonts w:ascii="仿宋_GB2312" w:eastAsia="仿宋_GB2312" w:hint="eastAsia"/>
          <w:sz w:val="32"/>
          <w:szCs w:val="32"/>
        </w:rPr>
        <w:t>。</w:t>
      </w:r>
    </w:p>
    <w:p w:rsidR="009F327C" w:rsidRDefault="00F663B0">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9F327C" w:rsidRDefault="00F663B0" w:rsidP="00B4359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280.89</w:t>
      </w:r>
      <w:r>
        <w:rPr>
          <w:rFonts w:ascii="仿宋_GB2312" w:eastAsia="仿宋_GB2312"/>
          <w:kern w:val="2"/>
          <w:sz w:val="32"/>
          <w:szCs w:val="32"/>
          <w:lang w:val="zh-CN"/>
        </w:rPr>
        <w:t>万元，占</w:t>
      </w:r>
      <w:r>
        <w:rPr>
          <w:rFonts w:ascii="仿宋_GB2312" w:eastAsia="仿宋_GB2312" w:hint="eastAsia"/>
          <w:kern w:val="2"/>
          <w:sz w:val="32"/>
          <w:szCs w:val="32"/>
          <w:lang w:val="zh-CN"/>
        </w:rPr>
        <w:t>2.48%</w:t>
      </w:r>
      <w:r>
        <w:rPr>
          <w:rFonts w:ascii="仿宋_GB2312" w:eastAsia="仿宋_GB2312"/>
          <w:kern w:val="2"/>
          <w:sz w:val="32"/>
          <w:szCs w:val="32"/>
          <w:lang w:val="zh-CN"/>
        </w:rPr>
        <w:t>；</w:t>
      </w:r>
    </w:p>
    <w:p w:rsidR="009F327C" w:rsidRDefault="00B4359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128.41</w:t>
      </w:r>
      <w:r>
        <w:rPr>
          <w:rFonts w:ascii="仿宋_GB2312" w:eastAsia="仿宋_GB2312"/>
          <w:kern w:val="2"/>
          <w:sz w:val="32"/>
          <w:szCs w:val="32"/>
          <w:lang w:val="zh-CN"/>
        </w:rPr>
        <w:t>万元，占</w:t>
      </w:r>
      <w:r>
        <w:rPr>
          <w:rFonts w:ascii="仿宋_GB2312" w:eastAsia="仿宋_GB2312" w:hint="eastAsia"/>
          <w:kern w:val="2"/>
          <w:sz w:val="32"/>
          <w:szCs w:val="32"/>
          <w:lang w:val="zh-CN"/>
        </w:rPr>
        <w:t>1.13%</w:t>
      </w:r>
      <w:r>
        <w:rPr>
          <w:rFonts w:ascii="仿宋_GB2312" w:eastAsia="仿宋_GB2312"/>
          <w:kern w:val="2"/>
          <w:sz w:val="32"/>
          <w:szCs w:val="32"/>
          <w:lang w:val="zh-CN"/>
        </w:rPr>
        <w:t>；</w:t>
      </w:r>
    </w:p>
    <w:p w:rsidR="009F327C" w:rsidRDefault="00B4359D">
      <w:pPr>
        <w:pStyle w:val="a6"/>
        <w:widowControl/>
        <w:spacing w:before="0" w:beforeAutospacing="0" w:after="0" w:afterAutospacing="0"/>
        <w:ind w:firstLineChars="200" w:firstLine="640"/>
        <w:rPr>
          <w:rFonts w:ascii="仿宋_GB2312" w:eastAsia="仿宋_GB2312" w:hAnsi="仿宋_GB2312" w:cs="仿宋_GB2312"/>
          <w:kern w:val="2"/>
          <w:sz w:val="32"/>
          <w:szCs w:val="32"/>
          <w:lang w:val="zh-CN"/>
        </w:rPr>
      </w:pPr>
      <w:r>
        <w:rPr>
          <w:rFonts w:ascii="仿宋_GB2312" w:eastAsia="仿宋_GB2312" w:hAnsi="仿宋_GB2312" w:cs="仿宋_GB2312" w:hint="eastAsia"/>
          <w:kern w:val="2"/>
          <w:sz w:val="32"/>
          <w:szCs w:val="32"/>
          <w:lang w:val="zh-CN"/>
        </w:rPr>
        <w:t>3.城乡社区支出（类）10,670.20万元，占94.06%；</w:t>
      </w:r>
    </w:p>
    <w:p w:rsidR="009F327C" w:rsidRDefault="00F663B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4.</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100.00</w:t>
      </w:r>
      <w:r>
        <w:rPr>
          <w:rFonts w:ascii="仿宋_GB2312" w:eastAsia="仿宋_GB2312"/>
          <w:kern w:val="2"/>
          <w:sz w:val="32"/>
          <w:szCs w:val="32"/>
          <w:lang w:val="zh-CN"/>
        </w:rPr>
        <w:t>万元，占</w:t>
      </w:r>
      <w:r>
        <w:rPr>
          <w:rFonts w:ascii="仿宋_GB2312" w:eastAsia="仿宋_GB2312" w:hint="eastAsia"/>
          <w:kern w:val="2"/>
          <w:sz w:val="32"/>
          <w:szCs w:val="32"/>
          <w:lang w:val="zh-CN"/>
        </w:rPr>
        <w:t>0.88%</w:t>
      </w:r>
      <w:r>
        <w:rPr>
          <w:rFonts w:ascii="仿宋_GB2312" w:eastAsia="仿宋_GB2312"/>
          <w:kern w:val="2"/>
          <w:sz w:val="32"/>
          <w:szCs w:val="32"/>
          <w:lang w:val="zh-CN"/>
        </w:rPr>
        <w:t>；</w:t>
      </w:r>
    </w:p>
    <w:p w:rsidR="009F327C" w:rsidRDefault="00B4359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141.71</w:t>
      </w:r>
      <w:r>
        <w:rPr>
          <w:rFonts w:ascii="仿宋_GB2312" w:eastAsia="仿宋_GB2312"/>
          <w:kern w:val="2"/>
          <w:sz w:val="32"/>
          <w:szCs w:val="32"/>
          <w:lang w:val="zh-CN"/>
        </w:rPr>
        <w:t>万元，占</w:t>
      </w:r>
      <w:r>
        <w:rPr>
          <w:rFonts w:ascii="仿宋_GB2312" w:eastAsia="仿宋_GB2312" w:hint="eastAsia"/>
          <w:kern w:val="2"/>
          <w:sz w:val="32"/>
          <w:szCs w:val="32"/>
          <w:lang w:val="zh-CN"/>
        </w:rPr>
        <w:t>1.25%</w:t>
      </w:r>
      <w:r>
        <w:rPr>
          <w:rFonts w:ascii="仿宋_GB2312" w:eastAsia="仿宋_GB2312"/>
          <w:kern w:val="2"/>
          <w:sz w:val="32"/>
          <w:szCs w:val="32"/>
          <w:lang w:val="zh-CN"/>
        </w:rPr>
        <w:t>；</w:t>
      </w:r>
    </w:p>
    <w:p w:rsidR="009F327C" w:rsidRDefault="00B4359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.其他支出（类）</w:t>
      </w:r>
      <w:r>
        <w:rPr>
          <w:rFonts w:ascii="仿宋_GB2312" w:eastAsia="仿宋_GB2312" w:hint="eastAsia"/>
          <w:kern w:val="2"/>
          <w:sz w:val="32"/>
          <w:szCs w:val="32"/>
          <w:lang w:val="zh-CN"/>
        </w:rPr>
        <w:t>22.64</w:t>
      </w:r>
      <w:r>
        <w:rPr>
          <w:rFonts w:ascii="仿宋_GB2312" w:eastAsia="仿宋_GB2312"/>
          <w:kern w:val="2"/>
          <w:sz w:val="32"/>
          <w:szCs w:val="32"/>
          <w:lang w:val="zh-CN"/>
        </w:rPr>
        <w:t>万元，占</w:t>
      </w:r>
      <w:r>
        <w:rPr>
          <w:rFonts w:ascii="仿宋_GB2312" w:eastAsia="仿宋_GB2312" w:hint="eastAsia"/>
          <w:kern w:val="2"/>
          <w:sz w:val="32"/>
          <w:szCs w:val="32"/>
          <w:lang w:val="zh-CN"/>
        </w:rPr>
        <w:t>0.20%。</w:t>
      </w:r>
    </w:p>
    <w:p w:rsidR="009F327C" w:rsidRDefault="00F663B0">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9F327C" w:rsidRDefault="00F663B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0.72</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0.05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6.</w:t>
      </w:r>
      <w:r w:rsidR="00641450">
        <w:rPr>
          <w:rFonts w:ascii="仿宋_GB2312" w:eastAsia="仿宋_GB2312" w:hAnsi="仿宋_GB2312" w:cs="仿宋_GB2312" w:hint="eastAsia"/>
          <w:sz w:val="32"/>
          <w:szCs w:val="32"/>
        </w:rPr>
        <w:t>49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AA1053" w:rsidRPr="00AA1053">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9F327C" w:rsidRDefault="00F663B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115.53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7.97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7.41%</w:t>
      </w:r>
      <w:r>
        <w:rPr>
          <w:rFonts w:ascii="仿宋_GB2312" w:eastAsia="仿宋_GB2312" w:hAnsi="仿宋_GB2312" w:cs="仿宋_GB2312" w:hint="eastAsia"/>
          <w:sz w:val="32"/>
          <w:szCs w:val="32"/>
        </w:rPr>
        <w:t>，主要原因是：</w:t>
      </w:r>
      <w:bookmarkStart w:id="18" w:name="_Hlk178002820"/>
      <w:r w:rsidR="00232DEE">
        <w:rPr>
          <w:rFonts w:ascii="仿宋_GB2312" w:eastAsia="仿宋_GB2312" w:hAnsi="仿宋_GB2312" w:cs="仿宋_GB2312" w:hint="eastAsia"/>
          <w:sz w:val="32"/>
          <w:szCs w:val="32"/>
          <w:lang w:val="zh-CN"/>
        </w:rPr>
        <w:t>人员医疗缴费基数调增，</w:t>
      </w:r>
      <w:r w:rsidR="00232DEE" w:rsidRPr="0026531F">
        <w:rPr>
          <w:rFonts w:ascii="仿宋_GB2312" w:eastAsia="仿宋_GB2312" w:hAnsi="仿宋_GB2312" w:cs="仿宋_GB2312" w:hint="eastAsia"/>
          <w:sz w:val="32"/>
          <w:szCs w:val="32"/>
          <w:lang w:val="zh-CN"/>
        </w:rPr>
        <w:t>职工基本医疗保险缴费</w:t>
      </w:r>
      <w:r w:rsidR="00232DEE">
        <w:rPr>
          <w:rFonts w:ascii="仿宋_GB2312" w:eastAsia="仿宋_GB2312" w:hAnsi="仿宋_GB2312" w:cs="仿宋_GB2312" w:hint="eastAsia"/>
          <w:sz w:val="32"/>
          <w:szCs w:val="32"/>
          <w:lang w:val="zh-CN"/>
        </w:rPr>
        <w:t>增加</w:t>
      </w:r>
      <w:bookmarkEnd w:id="18"/>
      <w:r>
        <w:rPr>
          <w:rFonts w:ascii="仿宋_GB2312" w:eastAsia="仿宋_GB2312" w:hAnsi="仿宋_GB2312" w:cs="仿宋_GB2312" w:hint="eastAsia"/>
          <w:sz w:val="32"/>
          <w:szCs w:val="32"/>
          <w:lang w:val="zh-CN"/>
        </w:rPr>
        <w:t>。</w:t>
      </w:r>
    </w:p>
    <w:p w:rsidR="009F327C" w:rsidRDefault="00F663B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12.16</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21.81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64.20%</w:t>
      </w:r>
      <w:r>
        <w:rPr>
          <w:rFonts w:ascii="仿宋_GB2312" w:eastAsia="仿宋_GB2312" w:hAnsi="仿宋_GB2312" w:cs="仿宋_GB2312" w:hint="eastAsia"/>
          <w:sz w:val="32"/>
          <w:szCs w:val="32"/>
        </w:rPr>
        <w:t>，主要原因是：</w:t>
      </w:r>
      <w:r w:rsidR="00AA1053" w:rsidRPr="00AA1053">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9F327C" w:rsidRDefault="00F663B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4.</w:t>
      </w:r>
      <w:r>
        <w:rPr>
          <w:rFonts w:ascii="仿宋_GB2312" w:eastAsia="仿宋_GB2312" w:hAnsi="仿宋_GB2312" w:cs="仿宋_GB2312" w:hint="eastAsia"/>
          <w:sz w:val="32"/>
          <w:szCs w:val="32"/>
        </w:rPr>
        <w:t>城乡社区支出（类）城乡社区环境卫生（款）城乡社区环境卫生（项）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10,670.20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比上年决算增加</w:t>
      </w:r>
      <w:r>
        <w:rPr>
          <w:rFonts w:ascii="仿宋_GB2312" w:eastAsia="仿宋_GB2312" w:hAnsi="仿宋_GB2312" w:cs="仿宋_GB2312" w:hint="eastAsia"/>
          <w:sz w:val="32"/>
          <w:szCs w:val="32"/>
        </w:rPr>
        <w:t>7,148.77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203.01%</w:t>
      </w:r>
      <w:r>
        <w:rPr>
          <w:rFonts w:ascii="仿宋_GB2312" w:eastAsia="仿宋_GB2312" w:hAnsi="仿宋_GB2312" w:cs="仿宋_GB2312" w:hint="eastAsia"/>
          <w:sz w:val="32"/>
          <w:szCs w:val="32"/>
        </w:rPr>
        <w:t>，主要原因是：</w:t>
      </w:r>
      <w:bookmarkStart w:id="19" w:name="_Hlk177724382"/>
      <w:r w:rsidR="00072EC8">
        <w:rPr>
          <w:rFonts w:ascii="仿宋_GB2312" w:eastAsia="仿宋_GB2312" w:hAnsi="仿宋_GB2312" w:cs="仿宋_GB2312" w:hint="eastAsia"/>
          <w:sz w:val="32"/>
          <w:szCs w:val="32"/>
          <w:lang w:val="zh-CN"/>
        </w:rPr>
        <w:t>本年单位人员薪资基数上调，人员津贴补贴、奖金等增加</w:t>
      </w:r>
      <w:bookmarkEnd w:id="19"/>
      <w:r>
        <w:rPr>
          <w:rFonts w:ascii="仿宋_GB2312" w:eastAsia="仿宋_GB2312" w:hAnsi="仿宋_GB2312" w:cs="仿宋_GB2312" w:hint="eastAsia"/>
          <w:sz w:val="32"/>
          <w:szCs w:val="32"/>
          <w:lang w:val="zh-CN"/>
        </w:rPr>
        <w:t>。</w:t>
      </w:r>
    </w:p>
    <w:p w:rsidR="009F327C" w:rsidRDefault="00F663B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141.71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4.43</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3.23%</w:t>
      </w:r>
      <w:r>
        <w:rPr>
          <w:rFonts w:ascii="仿宋_GB2312" w:eastAsia="仿宋_GB2312" w:hAnsi="仿宋_GB2312" w:cs="仿宋_GB2312" w:hint="eastAsia"/>
          <w:sz w:val="32"/>
          <w:szCs w:val="32"/>
        </w:rPr>
        <w:t>，主要原因是：</w:t>
      </w:r>
      <w:r w:rsidR="00072EC8">
        <w:rPr>
          <w:rFonts w:ascii="仿宋_GB2312" w:eastAsia="仿宋_GB2312" w:hAnsi="仿宋_GB2312" w:cs="仿宋_GB2312" w:hint="eastAsia"/>
          <w:sz w:val="32"/>
          <w:szCs w:val="32"/>
        </w:rPr>
        <w:t>住房公积金基数上调，住房公积金增加</w:t>
      </w:r>
      <w:r>
        <w:rPr>
          <w:rFonts w:ascii="仿宋_GB2312" w:eastAsia="仿宋_GB2312" w:hAnsi="仿宋_GB2312" w:cs="仿宋_GB2312" w:hint="eastAsia"/>
          <w:sz w:val="32"/>
          <w:szCs w:val="32"/>
          <w:lang w:val="zh-CN"/>
        </w:rPr>
        <w:t>。</w:t>
      </w:r>
    </w:p>
    <w:p w:rsidR="009F327C" w:rsidRDefault="00F663B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资源勘探工业信息等支出（类）支持中小企业发展和管理支出（款）其他支持中小企业发展和管理支出（项）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100.00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6.87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7.38%</w:t>
      </w:r>
      <w:r>
        <w:rPr>
          <w:rFonts w:ascii="仿宋_GB2312" w:eastAsia="仿宋_GB2312" w:hAnsi="仿宋_GB2312" w:cs="仿宋_GB2312" w:hint="eastAsia"/>
          <w:sz w:val="32"/>
          <w:szCs w:val="32"/>
        </w:rPr>
        <w:t>，主要原因是：</w:t>
      </w:r>
      <w:bookmarkStart w:id="20" w:name="_Hlk177724200"/>
      <w:r w:rsidR="00BC2677">
        <w:rPr>
          <w:rFonts w:ascii="仿宋_GB2312" w:eastAsia="仿宋_GB2312" w:hAnsi="仿宋_GB2312" w:cs="仿宋_GB2312" w:hint="eastAsia"/>
          <w:sz w:val="32"/>
          <w:szCs w:val="32"/>
        </w:rPr>
        <w:t>本年单位</w:t>
      </w:r>
      <w:r w:rsidR="00BC2677" w:rsidRPr="00BC2677">
        <w:rPr>
          <w:rFonts w:ascii="仿宋_GB2312" w:eastAsia="仿宋_GB2312" w:hAnsi="仿宋_GB2312" w:cs="仿宋_GB2312" w:hint="eastAsia"/>
          <w:sz w:val="32"/>
          <w:szCs w:val="32"/>
          <w:lang w:val="zh-CN"/>
        </w:rPr>
        <w:t>化解中小企业欠款</w:t>
      </w:r>
      <w:r w:rsidR="00BC2677">
        <w:rPr>
          <w:rFonts w:ascii="仿宋_GB2312" w:eastAsia="仿宋_GB2312" w:hAnsi="仿宋_GB2312" w:cs="仿宋_GB2312" w:hint="eastAsia"/>
          <w:sz w:val="32"/>
          <w:szCs w:val="32"/>
          <w:lang w:val="zh-CN"/>
        </w:rPr>
        <w:t>项目经费</w:t>
      </w:r>
      <w:bookmarkEnd w:id="20"/>
      <w:r w:rsidR="00BC2677">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9F327C" w:rsidRDefault="00F663B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97.29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6.71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7.41%</w:t>
      </w:r>
      <w:r>
        <w:rPr>
          <w:rFonts w:ascii="仿宋_GB2312" w:eastAsia="仿宋_GB2312" w:hAnsi="仿宋_GB2312" w:cs="仿宋_GB2312" w:hint="eastAsia"/>
          <w:sz w:val="32"/>
          <w:szCs w:val="32"/>
        </w:rPr>
        <w:t>，主要原因是：</w:t>
      </w:r>
      <w:r w:rsidR="00AA1053">
        <w:rPr>
          <w:rFonts w:ascii="仿宋_GB2312" w:eastAsia="仿宋_GB2312" w:hAnsi="仿宋_GB2312" w:cs="仿宋_GB2312" w:hint="eastAsia"/>
          <w:sz w:val="32"/>
          <w:szCs w:val="32"/>
        </w:rPr>
        <w:t>本年退休人员增加</w:t>
      </w:r>
      <w:r w:rsidR="00BC2677">
        <w:rPr>
          <w:rFonts w:ascii="仿宋_GB2312" w:eastAsia="仿宋_GB2312" w:hAnsi="仿宋_GB2312" w:cs="仿宋_GB2312" w:hint="eastAsia"/>
          <w:sz w:val="32"/>
          <w:szCs w:val="32"/>
        </w:rPr>
        <w:t>，职业年金缴费增加</w:t>
      </w:r>
      <w:r>
        <w:rPr>
          <w:rFonts w:ascii="仿宋_GB2312" w:eastAsia="仿宋_GB2312" w:hAnsi="仿宋_GB2312" w:cs="仿宋_GB2312" w:hint="eastAsia"/>
          <w:sz w:val="32"/>
          <w:szCs w:val="32"/>
          <w:lang w:val="zh-CN"/>
        </w:rPr>
        <w:t>。</w:t>
      </w:r>
    </w:p>
    <w:p w:rsidR="009F327C" w:rsidRDefault="00F663B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22.64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7.89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53.49%</w:t>
      </w:r>
      <w:r>
        <w:rPr>
          <w:rFonts w:ascii="仿宋_GB2312" w:eastAsia="仿宋_GB2312" w:hAnsi="仿宋_GB2312" w:cs="仿宋_GB2312" w:hint="eastAsia"/>
          <w:sz w:val="32"/>
          <w:szCs w:val="32"/>
        </w:rPr>
        <w:t>，主要原因是：</w:t>
      </w:r>
      <w:r w:rsidR="00BC2677">
        <w:rPr>
          <w:rFonts w:ascii="仿宋_GB2312" w:eastAsia="仿宋_GB2312" w:hAnsi="仿宋_GB2312" w:cs="仿宋_GB2312" w:hint="eastAsia"/>
          <w:sz w:val="32"/>
          <w:szCs w:val="32"/>
          <w:lang w:val="zh-CN"/>
        </w:rPr>
        <w:t>本年单位“</w:t>
      </w:r>
      <w:bookmarkStart w:id="21" w:name="_Hlk177724208"/>
      <w:r w:rsidR="00BC2677">
        <w:rPr>
          <w:rFonts w:ascii="仿宋_GB2312" w:eastAsia="仿宋_GB2312" w:hAnsi="仿宋_GB2312" w:cs="仿宋_GB2312" w:hint="eastAsia"/>
          <w:sz w:val="32"/>
          <w:szCs w:val="32"/>
          <w:lang w:val="zh-CN"/>
        </w:rPr>
        <w:t>为民办实事、办好事”项目经费</w:t>
      </w:r>
      <w:bookmarkEnd w:id="21"/>
      <w:r w:rsidR="00BC2677">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9F327C" w:rsidRDefault="00F663B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社会保障和就业支出（类）行政事业单位养老支出</w:t>
      </w:r>
      <w:r>
        <w:rPr>
          <w:rFonts w:ascii="仿宋_GB2312" w:eastAsia="仿宋_GB2312" w:hAnsi="仿宋_GB2312" w:cs="仿宋_GB2312" w:hint="eastAsia"/>
          <w:sz w:val="32"/>
          <w:szCs w:val="32"/>
        </w:rPr>
        <w:lastRenderedPageBreak/>
        <w:t>（款）机关事业单位基本养老保险缴费支出（</w:t>
      </w:r>
      <w:r>
        <w:rPr>
          <w:rFonts w:ascii="仿宋_GB2312" w:eastAsia="仿宋_GB2312" w:hAnsi="仿宋_GB2312" w:cs="仿宋_GB2312" w:hint="eastAsia"/>
          <w:sz w:val="32"/>
          <w:szCs w:val="32"/>
        </w:rPr>
        <w:t>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183.60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2.44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1.35%</w:t>
      </w:r>
      <w:r>
        <w:rPr>
          <w:rFonts w:ascii="仿宋_GB2312" w:eastAsia="仿宋_GB2312" w:hAnsi="仿宋_GB2312" w:cs="仿宋_GB2312" w:hint="eastAsia"/>
          <w:sz w:val="32"/>
          <w:szCs w:val="32"/>
        </w:rPr>
        <w:t>，主要原因是：</w:t>
      </w:r>
      <w:r w:rsidR="00BC2677">
        <w:rPr>
          <w:rFonts w:ascii="仿宋_GB2312" w:eastAsia="仿宋_GB2312" w:hAnsi="仿宋_GB2312" w:cs="仿宋_GB2312" w:hint="eastAsia"/>
          <w:sz w:val="32"/>
          <w:szCs w:val="32"/>
        </w:rPr>
        <w:t>养老保险缴费上调，养老保险缴费增加</w:t>
      </w:r>
      <w:r>
        <w:rPr>
          <w:rFonts w:ascii="仿宋_GB2312" w:eastAsia="仿宋_GB2312" w:hAnsi="仿宋_GB2312" w:cs="仿宋_GB2312" w:hint="eastAsia"/>
          <w:sz w:val="32"/>
          <w:szCs w:val="32"/>
          <w:lang w:val="zh-CN"/>
        </w:rPr>
        <w:t>。</w:t>
      </w:r>
    </w:p>
    <w:p w:rsidR="009F327C" w:rsidRDefault="00F663B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社会保障和就业支出（类）行政事业单位养老支出（款）事业单位离退休（项）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8.54</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AA1053" w:rsidRPr="00AA1053">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9F327C" w:rsidRDefault="00F663B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一般公共服务支出（类）其他一般公共服务支出（款）其他一般公共服务支出（项）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10.00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A459CE" w:rsidRPr="00A459CE">
        <w:rPr>
          <w:rFonts w:ascii="仿宋_GB2312" w:eastAsia="仿宋_GB2312" w:hAnsi="仿宋_GB2312" w:cs="仿宋_GB2312" w:hint="eastAsia"/>
          <w:sz w:val="32"/>
          <w:szCs w:val="32"/>
          <w:lang w:val="zh-CN"/>
        </w:rPr>
        <w:t>本年</w:t>
      </w:r>
      <w:r w:rsidR="00AA1053">
        <w:rPr>
          <w:rFonts w:ascii="仿宋_GB2312" w:eastAsia="仿宋_GB2312" w:hAnsi="仿宋_GB2312" w:cs="仿宋_GB2312" w:hint="eastAsia"/>
          <w:sz w:val="32"/>
          <w:szCs w:val="32"/>
          <w:lang w:val="zh-CN"/>
        </w:rPr>
        <w:t>单位</w:t>
      </w:r>
      <w:r w:rsidR="00A459CE" w:rsidRPr="00A459CE">
        <w:rPr>
          <w:rFonts w:ascii="仿宋_GB2312" w:eastAsia="仿宋_GB2312" w:hAnsi="仿宋_GB2312" w:cs="仿宋_GB2312" w:hint="eastAsia"/>
          <w:sz w:val="32"/>
          <w:szCs w:val="32"/>
          <w:lang w:val="zh-CN"/>
        </w:rPr>
        <w:t>减少谷志辛工程欠款</w:t>
      </w:r>
      <w:r w:rsidR="00AA1053">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w:t>
      </w:r>
    </w:p>
    <w:p w:rsidR="009F327C" w:rsidRDefault="00F663B0">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9F327C" w:rsidRDefault="00F663B0">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3,835.20</w:t>
      </w:r>
      <w:r>
        <w:rPr>
          <w:rFonts w:ascii="仿宋_GB2312" w:eastAsia="仿宋_GB2312" w:hint="eastAsia"/>
          <w:sz w:val="32"/>
          <w:szCs w:val="32"/>
        </w:rPr>
        <w:t>万元，其中：人员经费</w:t>
      </w:r>
      <w:r>
        <w:rPr>
          <w:rFonts w:ascii="仿宋_GB2312" w:eastAsia="仿宋_GB2312" w:hint="eastAsia"/>
          <w:sz w:val="32"/>
          <w:szCs w:val="32"/>
        </w:rPr>
        <w:t>3,742.33</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缴费、住房公积金、医疗费、其他工资福利支出、退休费、抚恤金、生活补助、奖励金。</w:t>
      </w:r>
    </w:p>
    <w:p w:rsidR="009F327C" w:rsidRDefault="00F663B0" w:rsidP="00B4359D">
      <w:pPr>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公用经费</w:t>
      </w:r>
      <w:r>
        <w:rPr>
          <w:rFonts w:ascii="仿宋_GB2312" w:eastAsia="仿宋_GB2312" w:hint="eastAsia"/>
          <w:sz w:val="32"/>
          <w:szCs w:val="32"/>
        </w:rPr>
        <w:t>92.86</w:t>
      </w:r>
      <w:r>
        <w:rPr>
          <w:rFonts w:ascii="仿宋_GB2312" w:eastAsia="仿宋_GB2312" w:hint="eastAsia"/>
          <w:sz w:val="32"/>
          <w:szCs w:val="32"/>
        </w:rPr>
        <w:t>万元，包括：办公费、印刷费、咨询费、手续费、水费、电费、邮电费、取暖费、物业管理费、差旅费、公务用车运行维护费、其他交通费用</w:t>
      </w:r>
      <w:r>
        <w:rPr>
          <w:rFonts w:ascii="仿宋_GB2312" w:eastAsia="仿宋_GB2312" w:hAnsi="宋体" w:cs="宋体" w:hint="eastAsia"/>
          <w:kern w:val="0"/>
          <w:sz w:val="32"/>
          <w:szCs w:val="32"/>
        </w:rPr>
        <w:t>。</w:t>
      </w:r>
    </w:p>
    <w:p w:rsidR="009F327C" w:rsidRDefault="00F663B0">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lastRenderedPageBreak/>
        <w:t>七、财政拨款“三公”经费支出决算情况说明</w:t>
      </w:r>
    </w:p>
    <w:p w:rsidR="009F327C" w:rsidRDefault="00F663B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w:t>
      </w:r>
      <w:r>
        <w:rPr>
          <w:rFonts w:ascii="仿宋_GB2312" w:eastAsia="仿宋_GB2312" w:hint="eastAsia"/>
          <w:sz w:val="32"/>
          <w:szCs w:val="32"/>
        </w:rPr>
        <w:t>拨款</w:t>
      </w:r>
      <w:r>
        <w:rPr>
          <w:rFonts w:ascii="仿宋_GB2312" w:eastAsia="仿宋_GB2312" w:hint="eastAsia"/>
          <w:sz w:val="32"/>
          <w:szCs w:val="32"/>
          <w:lang w:val="zh-CN"/>
        </w:rPr>
        <w:t>“三公”经费支出</w:t>
      </w:r>
      <w:r>
        <w:rPr>
          <w:rFonts w:ascii="仿宋_GB2312" w:eastAsia="仿宋_GB2312" w:hint="eastAsia"/>
          <w:sz w:val="32"/>
          <w:szCs w:val="32"/>
          <w:lang w:val="zh-CN"/>
        </w:rPr>
        <w:t>4.80</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B4359D" w:rsidRPr="00B4359D">
        <w:rPr>
          <w:rFonts w:ascii="仿宋_GB2312" w:eastAsia="仿宋_GB2312" w:hint="eastAsia"/>
          <w:sz w:val="32"/>
          <w:szCs w:val="32"/>
          <w:lang w:val="zh-CN"/>
        </w:rPr>
        <w:t>与上年对比无差异</w:t>
      </w:r>
      <w:r>
        <w:rPr>
          <w:rFonts w:ascii="仿宋_GB2312" w:eastAsia="仿宋_GB2312" w:hint="eastAsia"/>
          <w:sz w:val="32"/>
          <w:szCs w:val="32"/>
          <w:lang w:val="zh-CN"/>
        </w:rPr>
        <w:t>。其中：因公出国（境）费支出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072EC8" w:rsidRPr="00072EC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w:t>
      </w:r>
      <w:r>
        <w:rPr>
          <w:rFonts w:ascii="仿宋_GB2312" w:eastAsia="仿宋_GB2312" w:hint="eastAsia"/>
          <w:sz w:val="32"/>
          <w:szCs w:val="32"/>
          <w:lang w:val="zh-CN"/>
        </w:rPr>
        <w:t>4.80</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B4359D" w:rsidRPr="00B4359D">
        <w:rPr>
          <w:rFonts w:ascii="仿宋_GB2312" w:eastAsia="仿宋_GB2312" w:hint="eastAsia"/>
          <w:sz w:val="32"/>
          <w:szCs w:val="32"/>
          <w:lang w:val="zh-CN"/>
        </w:rPr>
        <w:t>与上年对比无差异</w:t>
      </w:r>
      <w:r>
        <w:rPr>
          <w:rFonts w:ascii="仿宋_GB2312" w:eastAsia="仿宋_GB2312" w:hint="eastAsia"/>
          <w:sz w:val="32"/>
          <w:szCs w:val="32"/>
          <w:lang w:val="zh-CN"/>
        </w:rPr>
        <w:t>；公务接待费支出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072EC8" w:rsidRPr="00072EC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rsidR="009F327C" w:rsidRDefault="00F663B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9F327C" w:rsidRDefault="00F663B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072EC8" w:rsidRPr="00072EC8">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9F327C" w:rsidRDefault="00F663B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4.80</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4.80</w:t>
      </w:r>
      <w:r>
        <w:rPr>
          <w:rFonts w:ascii="仿宋_GB2312" w:eastAsia="仿宋_GB2312" w:hint="eastAsia"/>
          <w:sz w:val="32"/>
          <w:szCs w:val="32"/>
          <w:lang w:val="zh-CN"/>
        </w:rPr>
        <w:t>万元。公务用车运行维护费开支内容包括</w:t>
      </w:r>
      <w:r w:rsidR="00072EC8" w:rsidRPr="00072EC8">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2</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42</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D2A70" w:rsidRPr="00FD2A70">
        <w:rPr>
          <w:rFonts w:ascii="仿宋_GB2312" w:eastAsia="仿宋_GB2312" w:hint="eastAsia"/>
          <w:sz w:val="32"/>
          <w:szCs w:val="32"/>
          <w:lang w:val="zh-CN"/>
        </w:rPr>
        <w:t>差异车辆为业务用车</w:t>
      </w:r>
      <w:r w:rsidR="00FD2A70">
        <w:rPr>
          <w:rFonts w:ascii="仿宋_GB2312" w:eastAsia="仿宋_GB2312" w:hint="eastAsia"/>
          <w:sz w:val="32"/>
          <w:szCs w:val="32"/>
          <w:lang w:val="zh-CN"/>
        </w:rPr>
        <w:t>40</w:t>
      </w:r>
      <w:r w:rsidR="00FD2A70" w:rsidRPr="00FD2A70">
        <w:rPr>
          <w:rFonts w:ascii="仿宋_GB2312" w:eastAsia="仿宋_GB2312" w:hint="eastAsia"/>
          <w:sz w:val="32"/>
          <w:szCs w:val="32"/>
          <w:lang w:val="zh-CN"/>
        </w:rPr>
        <w:t>辆，车辆使用非财政资金保障单位车辆运行</w:t>
      </w:r>
      <w:r>
        <w:rPr>
          <w:rFonts w:ascii="仿宋_GB2312" w:eastAsia="仿宋_GB2312" w:hint="eastAsia"/>
          <w:sz w:val="32"/>
          <w:szCs w:val="32"/>
          <w:lang w:val="zh-CN"/>
        </w:rPr>
        <w:t>。</w:t>
      </w:r>
    </w:p>
    <w:p w:rsidR="009F327C" w:rsidRDefault="00F663B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w:t>
      </w:r>
      <w:r>
        <w:rPr>
          <w:rFonts w:ascii="仿宋_GB2312" w:eastAsia="仿宋_GB2312" w:hint="eastAsia"/>
          <w:sz w:val="32"/>
          <w:szCs w:val="32"/>
          <w:lang w:val="zh-CN"/>
        </w:rPr>
        <w:t>容包括</w:t>
      </w:r>
      <w:r w:rsidR="00072EC8" w:rsidRPr="00072EC8">
        <w:rPr>
          <w:rFonts w:ascii="仿宋_GB2312" w:eastAsia="仿宋_GB2312" w:hint="eastAsia"/>
          <w:sz w:val="32"/>
          <w:szCs w:val="32"/>
          <w:lang w:val="zh-CN"/>
        </w:rPr>
        <w:t>单位本年无此项</w:t>
      </w:r>
      <w:r w:rsidR="00072EC8" w:rsidRPr="00072EC8">
        <w:rPr>
          <w:rFonts w:ascii="仿宋_GB2312" w:eastAsia="仿宋_GB2312" w:hint="eastAsia"/>
          <w:sz w:val="32"/>
          <w:szCs w:val="32"/>
          <w:lang w:val="zh-CN"/>
        </w:rPr>
        <w:lastRenderedPageBreak/>
        <w:t>经费</w:t>
      </w:r>
      <w:r>
        <w:rPr>
          <w:rFonts w:ascii="仿宋_GB2312" w:eastAsia="仿宋_GB2312" w:hint="eastAsia"/>
          <w:sz w:val="32"/>
          <w:szCs w:val="32"/>
          <w:lang w:val="zh-CN"/>
        </w:rPr>
        <w:t>。单位全年安排的国内公务接待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9F327C" w:rsidRDefault="00F663B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4.80</w:t>
      </w:r>
      <w:r>
        <w:rPr>
          <w:rFonts w:ascii="仿宋_GB2312" w:eastAsia="仿宋_GB2312" w:hint="eastAsia"/>
          <w:sz w:val="32"/>
          <w:szCs w:val="32"/>
          <w:lang w:val="zh-CN"/>
        </w:rPr>
        <w:t>万元，决算数</w:t>
      </w:r>
      <w:r>
        <w:rPr>
          <w:rFonts w:ascii="仿宋_GB2312" w:eastAsia="仿宋_GB2312" w:hint="eastAsia"/>
          <w:sz w:val="32"/>
          <w:szCs w:val="32"/>
          <w:lang w:val="zh-CN"/>
        </w:rPr>
        <w:t>4.80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072EC8" w:rsidRPr="00072EC8">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072EC8" w:rsidRPr="00072EC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072EC8" w:rsidRPr="00072EC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4.80</w:t>
      </w:r>
      <w:r>
        <w:rPr>
          <w:rFonts w:ascii="仿宋_GB2312" w:eastAsia="仿宋_GB2312" w:hint="eastAsia"/>
          <w:sz w:val="32"/>
          <w:szCs w:val="32"/>
          <w:lang w:val="zh-CN"/>
        </w:rPr>
        <w:t>万元，决算数</w:t>
      </w:r>
      <w:r>
        <w:rPr>
          <w:rFonts w:ascii="仿宋_GB2312" w:eastAsia="仿宋_GB2312" w:hint="eastAsia"/>
          <w:sz w:val="32"/>
          <w:szCs w:val="32"/>
          <w:lang w:val="zh-CN"/>
        </w:rPr>
        <w:t>4.8</w:t>
      </w:r>
      <w:r>
        <w:rPr>
          <w:rFonts w:ascii="仿宋_GB2312" w:eastAsia="仿宋_GB2312" w:hint="eastAsia"/>
          <w:sz w:val="32"/>
          <w:szCs w:val="32"/>
          <w:lang w:val="zh-CN"/>
        </w:rPr>
        <w:t>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072EC8" w:rsidRPr="00072EC8">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072EC8" w:rsidRPr="00072EC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rsidR="009F327C" w:rsidRDefault="00F663B0">
      <w:pPr>
        <w:ind w:firstLineChars="200" w:firstLine="640"/>
        <w:jc w:val="left"/>
        <w:outlineLvl w:val="1"/>
        <w:rPr>
          <w:rFonts w:ascii="黑体" w:eastAsia="黑体" w:hAnsi="黑体" w:cs="宋体"/>
          <w:bCs/>
          <w:kern w:val="0"/>
          <w:sz w:val="32"/>
          <w:szCs w:val="32"/>
        </w:rPr>
      </w:pPr>
      <w:bookmarkStart w:id="22" w:name="_Toc5810"/>
      <w:bookmarkStart w:id="23" w:name="_Toc7927"/>
      <w:r>
        <w:rPr>
          <w:rFonts w:ascii="黑体" w:eastAsia="黑体" w:hAnsi="黑体" w:cs="宋体" w:hint="eastAsia"/>
          <w:bCs/>
          <w:kern w:val="0"/>
          <w:sz w:val="32"/>
          <w:szCs w:val="32"/>
        </w:rPr>
        <w:t>八、政府性基金预算财政拨款收入支出决算情况说明</w:t>
      </w:r>
      <w:bookmarkEnd w:id="22"/>
      <w:bookmarkEnd w:id="23"/>
    </w:p>
    <w:p w:rsidR="009F327C" w:rsidRDefault="00F663B0">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p>
    <w:p w:rsidR="009F327C" w:rsidRDefault="00F663B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w:t>
      </w:r>
      <w:r>
        <w:rPr>
          <w:rFonts w:ascii="仿宋_GB2312" w:eastAsia="仿宋_GB2312" w:hAnsi="仿宋_GB2312" w:cs="仿宋_GB2312" w:hint="eastAsia"/>
          <w:sz w:val="32"/>
          <w:szCs w:val="32"/>
          <w:lang w:val="zh-CN"/>
        </w:rPr>
        <w:t>157.00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460BCF" w:rsidRPr="00460BCF">
        <w:rPr>
          <w:rFonts w:ascii="仿宋_GB2312" w:eastAsia="仿宋_GB2312" w:hAnsi="仿宋_GB2312" w:cs="仿宋_GB2312" w:hint="eastAsia"/>
          <w:sz w:val="32"/>
          <w:szCs w:val="32"/>
          <w:lang w:val="zh-CN"/>
        </w:rPr>
        <w:t>单位</w:t>
      </w:r>
      <w:r w:rsidR="00A459CE">
        <w:rPr>
          <w:rFonts w:ascii="仿宋_GB2312" w:eastAsia="仿宋_GB2312" w:hAnsi="仿宋_GB2312" w:cs="仿宋_GB2312" w:hint="eastAsia"/>
          <w:sz w:val="32"/>
          <w:szCs w:val="32"/>
          <w:lang w:val="zh-CN"/>
        </w:rPr>
        <w:t>减少</w:t>
      </w:r>
      <w:r w:rsidR="00A459CE" w:rsidRPr="00A459CE">
        <w:rPr>
          <w:rFonts w:ascii="仿宋_GB2312" w:eastAsia="仿宋_GB2312" w:hAnsi="仿宋_GB2312" w:cs="仿宋_GB2312" w:hint="eastAsia"/>
          <w:sz w:val="32"/>
          <w:szCs w:val="32"/>
          <w:lang w:val="zh-CN"/>
        </w:rPr>
        <w:t>零支付及信访欠款</w:t>
      </w:r>
      <w:r w:rsidR="00460BCF" w:rsidRPr="00460BCF">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万元，预决算差异率</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，主要原因是：</w:t>
      </w:r>
      <w:r w:rsidR="00A459CE" w:rsidRPr="00460BCF">
        <w:rPr>
          <w:rFonts w:ascii="仿宋_GB2312" w:eastAsia="仿宋_GB2312" w:hAnsi="仿宋_GB2312" w:cs="仿宋_GB2312" w:hint="eastAsia"/>
          <w:sz w:val="32"/>
          <w:szCs w:val="32"/>
          <w:lang w:val="zh-CN"/>
        </w:rPr>
        <w:t>单位</w:t>
      </w:r>
      <w:r w:rsidR="00A459CE">
        <w:rPr>
          <w:rFonts w:ascii="仿宋_GB2312" w:eastAsia="仿宋_GB2312" w:hAnsi="仿宋_GB2312" w:cs="仿宋_GB2312" w:hint="eastAsia"/>
          <w:sz w:val="32"/>
          <w:szCs w:val="32"/>
          <w:lang w:val="zh-CN"/>
        </w:rPr>
        <w:t>减</w:t>
      </w:r>
      <w:r w:rsidR="00A459CE">
        <w:rPr>
          <w:rFonts w:ascii="仿宋_GB2312" w:eastAsia="仿宋_GB2312" w:hAnsi="仿宋_GB2312" w:cs="仿宋_GB2312" w:hint="eastAsia"/>
          <w:sz w:val="32"/>
          <w:szCs w:val="32"/>
          <w:lang w:val="zh-CN"/>
        </w:rPr>
        <w:lastRenderedPageBreak/>
        <w:t>少</w:t>
      </w:r>
      <w:r w:rsidR="00A459CE" w:rsidRPr="00A459CE">
        <w:rPr>
          <w:rFonts w:ascii="仿宋_GB2312" w:eastAsia="仿宋_GB2312" w:hAnsi="仿宋_GB2312" w:cs="仿宋_GB2312" w:hint="eastAsia"/>
          <w:sz w:val="32"/>
          <w:szCs w:val="32"/>
          <w:lang w:val="zh-CN"/>
        </w:rPr>
        <w:t>零支付及信访欠款</w:t>
      </w:r>
      <w:r w:rsidR="00A459CE" w:rsidRPr="00460BCF">
        <w:rPr>
          <w:rFonts w:ascii="仿宋_GB2312" w:eastAsia="仿宋_GB2312" w:hAnsi="仿宋_GB2312" w:cs="仿宋_GB2312" w:hint="eastAsia"/>
          <w:sz w:val="32"/>
          <w:szCs w:val="32"/>
          <w:lang w:val="zh-CN"/>
        </w:rPr>
        <w:t>经费</w:t>
      </w:r>
      <w:r w:rsidR="00A459CE">
        <w:rPr>
          <w:rFonts w:ascii="仿宋_GB2312" w:eastAsia="仿宋_GB2312" w:hAnsi="仿宋_GB2312" w:cs="仿宋_GB2312" w:hint="eastAsia"/>
          <w:sz w:val="32"/>
          <w:szCs w:val="32"/>
          <w:lang w:val="zh-CN"/>
        </w:rPr>
        <w:t>，</w:t>
      </w:r>
      <w:r w:rsidR="00A459CE" w:rsidRPr="00A459CE">
        <w:rPr>
          <w:rFonts w:ascii="仿宋_GB2312" w:eastAsia="仿宋_GB2312" w:hAnsi="仿宋_GB2312" w:cs="仿宋_GB2312" w:hint="eastAsia"/>
          <w:sz w:val="32"/>
          <w:szCs w:val="32"/>
          <w:lang w:val="zh-CN"/>
        </w:rPr>
        <w:t>预决算对比无差异</w:t>
      </w:r>
      <w:r>
        <w:rPr>
          <w:rFonts w:ascii="仿宋_GB2312" w:eastAsia="仿宋_GB2312" w:hAnsi="仿宋_GB2312" w:cs="仿宋_GB2312" w:hint="eastAsia"/>
          <w:sz w:val="32"/>
          <w:szCs w:val="32"/>
          <w:lang w:val="zh-CN"/>
        </w:rPr>
        <w:t>。</w:t>
      </w:r>
    </w:p>
    <w:p w:rsidR="009F327C" w:rsidRDefault="00F663B0">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政府性基金预算财政拨款支出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w:t>
      </w:r>
    </w:p>
    <w:p w:rsidR="009F327C" w:rsidRDefault="00F663B0">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城乡社区支出（类）国有土地使用权出让收入安排的支出（款）城市建设支出（项）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支出决算数为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157.00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，主要原因是：</w:t>
      </w:r>
      <w:r w:rsidR="00A459CE" w:rsidRPr="00460BCF">
        <w:rPr>
          <w:rFonts w:ascii="仿宋_GB2312" w:eastAsia="仿宋_GB2312" w:hAnsi="仿宋_GB2312" w:cs="仿宋_GB2312" w:hint="eastAsia"/>
          <w:sz w:val="32"/>
          <w:szCs w:val="32"/>
          <w:lang w:val="zh-CN"/>
        </w:rPr>
        <w:t>单位</w:t>
      </w:r>
      <w:r w:rsidR="00A459CE">
        <w:rPr>
          <w:rFonts w:ascii="仿宋_GB2312" w:eastAsia="仿宋_GB2312" w:hAnsi="仿宋_GB2312" w:cs="仿宋_GB2312" w:hint="eastAsia"/>
          <w:sz w:val="32"/>
          <w:szCs w:val="32"/>
          <w:lang w:val="zh-CN"/>
        </w:rPr>
        <w:t>减少</w:t>
      </w:r>
      <w:r w:rsidR="00A459CE" w:rsidRPr="00A459CE">
        <w:rPr>
          <w:rFonts w:ascii="仿宋_GB2312" w:eastAsia="仿宋_GB2312" w:hAnsi="仿宋_GB2312" w:cs="仿宋_GB2312" w:hint="eastAsia"/>
          <w:sz w:val="32"/>
          <w:szCs w:val="32"/>
          <w:lang w:val="zh-CN"/>
        </w:rPr>
        <w:t>零支付及信访欠款</w:t>
      </w:r>
      <w:r w:rsidR="00A459CE" w:rsidRPr="00460BCF">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rsidR="009F327C" w:rsidRDefault="00F663B0">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9F327C" w:rsidRDefault="00F663B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9F327C" w:rsidRDefault="00F663B0">
      <w:pPr>
        <w:ind w:firstLineChars="200" w:firstLine="640"/>
        <w:jc w:val="left"/>
        <w:outlineLvl w:val="1"/>
        <w:rPr>
          <w:rFonts w:ascii="黑体" w:eastAsia="黑体" w:hAnsi="黑体" w:cs="宋体"/>
          <w:bCs/>
          <w:kern w:val="0"/>
          <w:sz w:val="32"/>
          <w:szCs w:val="32"/>
        </w:rPr>
      </w:pPr>
      <w:bookmarkStart w:id="24" w:name="_Toc1235"/>
      <w:bookmarkStart w:id="25" w:name="_Toc7314"/>
      <w:r>
        <w:rPr>
          <w:rFonts w:ascii="黑体" w:eastAsia="黑体" w:hAnsi="黑体" w:cs="宋体" w:hint="eastAsia"/>
          <w:bCs/>
          <w:kern w:val="0"/>
          <w:sz w:val="32"/>
          <w:szCs w:val="32"/>
        </w:rPr>
        <w:t>十、其他重要事项的情况说明</w:t>
      </w:r>
      <w:bookmarkEnd w:id="24"/>
      <w:bookmarkEnd w:id="25"/>
    </w:p>
    <w:p w:rsidR="009F327C" w:rsidRDefault="00F663B0">
      <w:pPr>
        <w:ind w:firstLineChars="200" w:firstLine="640"/>
        <w:jc w:val="left"/>
        <w:outlineLvl w:val="2"/>
        <w:rPr>
          <w:rFonts w:ascii="黑体" w:eastAsia="黑体" w:hAnsi="黑体"/>
          <w:sz w:val="32"/>
          <w:szCs w:val="32"/>
        </w:rPr>
      </w:pPr>
      <w:bookmarkStart w:id="26" w:name="_Toc14519"/>
      <w:bookmarkStart w:id="27" w:name="_Toc13105"/>
      <w:r>
        <w:rPr>
          <w:rFonts w:ascii="黑体" w:eastAsia="黑体" w:hAnsi="黑体" w:hint="eastAsia"/>
          <w:sz w:val="32"/>
          <w:szCs w:val="32"/>
        </w:rPr>
        <w:t>（一）机关运行经费支出情况</w:t>
      </w:r>
      <w:bookmarkEnd w:id="26"/>
      <w:bookmarkEnd w:id="27"/>
    </w:p>
    <w:p w:rsidR="009F327C" w:rsidRDefault="00F663B0">
      <w:pPr>
        <w:ind w:firstLineChars="200" w:firstLine="640"/>
        <w:rPr>
          <w:rFonts w:ascii="仿宋_GB2312" w:eastAsia="仿宋_GB2312" w:hAnsi="仿宋_GB2312" w:cs="仿宋_GB2312"/>
          <w:sz w:val="32"/>
          <w:szCs w:val="32"/>
          <w:lang w:val="zh-CN"/>
        </w:rPr>
      </w:pPr>
      <w:bookmarkStart w:id="28" w:name="_Toc227"/>
      <w:bookmarkStart w:id="29"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昌吉市园林绿化管理中心（事业单位）公用经费支出</w:t>
      </w:r>
      <w:r>
        <w:rPr>
          <w:rFonts w:ascii="仿宋_GB2312" w:eastAsia="仿宋_GB2312" w:hAnsi="仿宋_GB2312" w:cs="仿宋_GB2312" w:hint="eastAsia"/>
          <w:sz w:val="32"/>
          <w:szCs w:val="32"/>
        </w:rPr>
        <w:t>92.86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31.29</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50.82%</w:t>
      </w:r>
      <w:r>
        <w:rPr>
          <w:rFonts w:ascii="仿宋_GB2312" w:eastAsia="仿宋_GB2312" w:hAnsi="仿宋_GB2312" w:cs="仿宋_GB2312" w:hint="eastAsia"/>
          <w:sz w:val="32"/>
          <w:szCs w:val="32"/>
          <w:lang w:val="zh-CN"/>
        </w:rPr>
        <w:t>，主要原因是：</w:t>
      </w:r>
      <w:r w:rsidR="00460BCF">
        <w:rPr>
          <w:rFonts w:ascii="仿宋_GB2312" w:eastAsia="仿宋_GB2312" w:hAnsi="仿宋_GB2312" w:cs="仿宋_GB2312" w:hint="eastAsia"/>
          <w:sz w:val="32"/>
          <w:szCs w:val="32"/>
          <w:lang w:val="zh-CN"/>
        </w:rPr>
        <w:t>本年单位</w:t>
      </w:r>
      <w:r w:rsidR="00072EC8">
        <w:rPr>
          <w:rFonts w:ascii="仿宋_GB2312" w:eastAsia="仿宋_GB2312" w:hint="eastAsia"/>
          <w:sz w:val="32"/>
          <w:szCs w:val="32"/>
        </w:rPr>
        <w:t>办公费、邮电费、取暖费、其他交通费用较上年增加</w:t>
      </w:r>
      <w:r>
        <w:rPr>
          <w:rFonts w:ascii="仿宋_GB2312" w:eastAsia="仿宋_GB2312" w:hAnsi="仿宋_GB2312" w:cs="仿宋_GB2312" w:hint="eastAsia"/>
          <w:sz w:val="32"/>
          <w:szCs w:val="32"/>
          <w:lang w:val="zh-CN"/>
        </w:rPr>
        <w:t>。</w:t>
      </w:r>
    </w:p>
    <w:p w:rsidR="009F327C" w:rsidRDefault="00F663B0">
      <w:pPr>
        <w:ind w:firstLineChars="200" w:firstLine="640"/>
        <w:jc w:val="left"/>
        <w:rPr>
          <w:rFonts w:eastAsia="黑体"/>
          <w:sz w:val="32"/>
          <w:szCs w:val="30"/>
          <w:lang w:val="zh-CN"/>
        </w:rPr>
      </w:pPr>
      <w:r>
        <w:rPr>
          <w:rFonts w:eastAsia="黑体" w:hint="eastAsia"/>
          <w:sz w:val="32"/>
          <w:szCs w:val="30"/>
          <w:lang w:val="zh-CN"/>
        </w:rPr>
        <w:t>（二）政府采购情况</w:t>
      </w:r>
      <w:bookmarkEnd w:id="28"/>
      <w:bookmarkEnd w:id="29"/>
    </w:p>
    <w:p w:rsidR="009F327C" w:rsidRDefault="00F663B0">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256.44</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15.75</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240.69</w:t>
      </w:r>
      <w:r>
        <w:rPr>
          <w:rFonts w:ascii="仿宋_GB2312" w:eastAsia="仿宋_GB2312" w:hAnsi="仿宋_GB2312" w:cs="仿宋_GB2312" w:hint="eastAsia"/>
          <w:sz w:val="32"/>
          <w:szCs w:val="32"/>
          <w:lang w:val="zh-CN"/>
        </w:rPr>
        <w:t>万元。</w:t>
      </w:r>
    </w:p>
    <w:p w:rsidR="009F327C" w:rsidRDefault="00F663B0">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256.44</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177.84</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lang w:val="zh-CN"/>
        </w:rPr>
        <w:lastRenderedPageBreak/>
        <w:t>占政府采购支出总额的</w:t>
      </w:r>
      <w:r>
        <w:rPr>
          <w:rFonts w:ascii="仿宋_GB2312" w:eastAsia="仿宋_GB2312" w:hAnsi="仿宋_GB2312" w:cs="仿宋_GB2312" w:hint="eastAsia"/>
          <w:sz w:val="32"/>
          <w:szCs w:val="32"/>
          <w:lang w:val="zh-CN"/>
        </w:rPr>
        <w:t>69.35%</w:t>
      </w:r>
      <w:r>
        <w:rPr>
          <w:rFonts w:ascii="仿宋_GB2312" w:eastAsia="仿宋_GB2312" w:hAnsi="仿宋_GB2312" w:cs="仿宋_GB2312" w:hint="eastAsia"/>
          <w:sz w:val="32"/>
          <w:szCs w:val="32"/>
        </w:rPr>
        <w:t>。</w:t>
      </w:r>
    </w:p>
    <w:p w:rsidR="009F327C" w:rsidRPr="00460BCF" w:rsidRDefault="00F663B0">
      <w:pPr>
        <w:ind w:firstLineChars="200" w:firstLine="640"/>
        <w:jc w:val="left"/>
        <w:rPr>
          <w:rFonts w:eastAsia="黑体"/>
          <w:sz w:val="32"/>
          <w:szCs w:val="30"/>
          <w:lang w:val="zh-CN"/>
        </w:rPr>
      </w:pPr>
      <w:bookmarkStart w:id="30" w:name="_Toc4591"/>
      <w:bookmarkStart w:id="31" w:name="_Toc8391"/>
      <w:r w:rsidRPr="00460BCF">
        <w:rPr>
          <w:rFonts w:eastAsia="黑体" w:hint="eastAsia"/>
          <w:sz w:val="32"/>
          <w:szCs w:val="30"/>
          <w:lang w:val="zh-CN"/>
        </w:rPr>
        <w:t>（三）国有资产占用情况说明</w:t>
      </w:r>
      <w:bookmarkEnd w:id="30"/>
      <w:bookmarkEnd w:id="31"/>
    </w:p>
    <w:p w:rsidR="009F327C" w:rsidRDefault="00F663B0">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1,894.73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3,661.00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392.96</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42</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741.16</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6</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36</w:t>
      </w:r>
      <w:r>
        <w:rPr>
          <w:rFonts w:ascii="仿宋_GB2312" w:eastAsia="仿宋_GB2312" w:hAnsi="仿宋_GB2312" w:cs="仿宋_GB2312" w:hint="eastAsia"/>
          <w:sz w:val="32"/>
          <w:szCs w:val="32"/>
          <w:lang w:val="zh-CN"/>
        </w:rPr>
        <w:t>辆，其他用车主要是：</w:t>
      </w:r>
      <w:r w:rsidR="00460BCF">
        <w:rPr>
          <w:rFonts w:ascii="仿宋_GB2312" w:eastAsia="仿宋_GB2312" w:hint="eastAsia"/>
          <w:sz w:val="32"/>
          <w:szCs w:val="32"/>
        </w:rPr>
        <w:t>各站所绿化浇水生产用车</w:t>
      </w:r>
      <w:r>
        <w:rPr>
          <w:rFonts w:ascii="仿宋_GB2312" w:eastAsia="仿宋_GB2312" w:hAnsi="仿宋_GB2312" w:cs="仿宋_GB2312" w:hint="eastAsia"/>
          <w:sz w:val="32"/>
          <w:szCs w:val="32"/>
          <w:lang w:val="zh-CN"/>
        </w:rPr>
        <w:t>；单价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9F327C" w:rsidRDefault="00F663B0">
      <w:pPr>
        <w:ind w:firstLineChars="200" w:firstLine="640"/>
        <w:jc w:val="left"/>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十一、预算绩效的情况说明</w:t>
      </w:r>
      <w:bookmarkEnd w:id="32"/>
      <w:bookmarkEnd w:id="33"/>
    </w:p>
    <w:p w:rsidR="009F327C" w:rsidRDefault="00F663B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095F69" w:rsidRPr="00095F69">
        <w:rPr>
          <w:rFonts w:ascii="仿宋_GB2312" w:eastAsia="仿宋_GB2312"/>
          <w:sz w:val="32"/>
          <w:szCs w:val="32"/>
        </w:rPr>
        <w:t>11,343.85</w:t>
      </w:r>
      <w:r>
        <w:rPr>
          <w:rFonts w:ascii="仿宋_GB2312" w:eastAsia="仿宋_GB2312" w:hint="eastAsia"/>
          <w:sz w:val="32"/>
          <w:szCs w:val="32"/>
        </w:rPr>
        <w:t>万元，实际执行总额</w:t>
      </w:r>
      <w:r w:rsidR="00095F69" w:rsidRPr="00095F69">
        <w:rPr>
          <w:rFonts w:ascii="仿宋_GB2312" w:eastAsia="仿宋_GB2312"/>
          <w:sz w:val="32"/>
          <w:szCs w:val="32"/>
        </w:rPr>
        <w:t>11,343.85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095F69">
        <w:rPr>
          <w:rFonts w:ascii="仿宋_GB2312" w:eastAsia="仿宋_GB2312" w:hint="eastAsia"/>
          <w:sz w:val="32"/>
          <w:szCs w:val="32"/>
        </w:rPr>
        <w:t>20</w:t>
      </w:r>
      <w:r>
        <w:rPr>
          <w:rFonts w:ascii="仿宋_GB2312" w:eastAsia="仿宋_GB2312" w:hint="eastAsia"/>
          <w:sz w:val="32"/>
          <w:szCs w:val="32"/>
        </w:rPr>
        <w:t>个，全年预算数</w:t>
      </w:r>
      <w:r w:rsidR="00095F69" w:rsidRPr="00095F69">
        <w:rPr>
          <w:rFonts w:ascii="仿宋_GB2312" w:eastAsia="仿宋_GB2312"/>
          <w:sz w:val="32"/>
          <w:szCs w:val="32"/>
        </w:rPr>
        <w:t>7,658.77</w:t>
      </w:r>
      <w:r>
        <w:rPr>
          <w:rFonts w:ascii="仿宋_GB2312" w:eastAsia="仿宋_GB2312" w:hint="eastAsia"/>
          <w:sz w:val="32"/>
          <w:szCs w:val="32"/>
        </w:rPr>
        <w:t>万元，全年执行数</w:t>
      </w:r>
      <w:r w:rsidR="00095F69" w:rsidRPr="00095F69">
        <w:rPr>
          <w:rFonts w:ascii="仿宋_GB2312" w:eastAsia="仿宋_GB2312"/>
          <w:sz w:val="32"/>
          <w:szCs w:val="32"/>
        </w:rPr>
        <w:t>7,580.30</w:t>
      </w:r>
      <w:r>
        <w:rPr>
          <w:rFonts w:ascii="仿宋_GB2312" w:eastAsia="仿宋_GB2312" w:hint="eastAsia"/>
          <w:sz w:val="32"/>
          <w:szCs w:val="32"/>
        </w:rPr>
        <w:t>万元。</w:t>
      </w:r>
      <w:r w:rsidR="00460BCF">
        <w:rPr>
          <w:rFonts w:ascii="仿宋_GB2312" w:eastAsia="仿宋_GB2312" w:hint="eastAsia"/>
          <w:sz w:val="32"/>
          <w:szCs w:val="32"/>
        </w:rPr>
        <w:t>预算绩效管理取得的成效：一是使预算单位合理安排资金支付计划；二是按照自己制定的目标表有序完成即定目标。发现的问题及原因：一是</w:t>
      </w:r>
      <w:r w:rsidR="00460BCF">
        <w:rPr>
          <w:rFonts w:ascii="仿宋_GB2312" w:eastAsia="仿宋_GB2312" w:hAnsi="宋体" w:hint="eastAsia"/>
          <w:sz w:val="32"/>
          <w:szCs w:val="32"/>
        </w:rPr>
        <w:t>大家对实行绩效监控管理认识不够，绩效监控流于形式</w:t>
      </w:r>
      <w:r w:rsidR="00460BCF">
        <w:rPr>
          <w:rFonts w:ascii="仿宋_GB2312" w:eastAsia="仿宋_GB2312" w:hint="eastAsia"/>
          <w:sz w:val="32"/>
          <w:szCs w:val="32"/>
        </w:rPr>
        <w:t>；二是</w:t>
      </w:r>
      <w:r w:rsidR="00460BCF">
        <w:rPr>
          <w:rFonts w:ascii="仿宋_GB2312" w:eastAsia="仿宋_GB2312" w:hAnsi="宋体" w:hint="eastAsia"/>
          <w:sz w:val="32"/>
          <w:szCs w:val="32"/>
        </w:rPr>
        <w:t>绩效监控需领导及各部门紧密联系；形成联动才能发挥绩效监控的作用</w:t>
      </w:r>
      <w:r w:rsidR="00460BCF">
        <w:rPr>
          <w:rFonts w:ascii="仿宋_GB2312" w:eastAsia="仿宋_GB2312" w:hint="eastAsia"/>
          <w:sz w:val="32"/>
          <w:szCs w:val="32"/>
        </w:rPr>
        <w:t>。下一步改进措施：一是</w:t>
      </w:r>
      <w:r w:rsidR="00460BCF">
        <w:rPr>
          <w:rStyle w:val="a7"/>
          <w:rFonts w:ascii="仿宋" w:eastAsia="仿宋" w:hAnsi="仿宋" w:hint="eastAsia"/>
          <w:b w:val="0"/>
          <w:spacing w:val="-4"/>
          <w:sz w:val="32"/>
          <w:szCs w:val="32"/>
        </w:rPr>
        <w:t>详细制定年初绩效目标计划，按照目标计划表逐项完成工作</w:t>
      </w:r>
      <w:r w:rsidR="00460BCF">
        <w:rPr>
          <w:rFonts w:ascii="仿宋_GB2312" w:eastAsia="仿宋_GB2312" w:hint="eastAsia"/>
          <w:sz w:val="32"/>
          <w:szCs w:val="32"/>
        </w:rPr>
        <w:t>；二是</w:t>
      </w:r>
      <w:r w:rsidR="00460BCF">
        <w:rPr>
          <w:rStyle w:val="a7"/>
          <w:rFonts w:ascii="仿宋" w:eastAsia="仿宋" w:hAnsi="仿宋" w:hint="eastAsia"/>
          <w:b w:val="0"/>
          <w:spacing w:val="-4"/>
          <w:sz w:val="32"/>
          <w:szCs w:val="32"/>
        </w:rPr>
        <w:t>增强绩效管理专业知识，高质量的完成绩效工作</w:t>
      </w:r>
      <w:r>
        <w:rPr>
          <w:rFonts w:ascii="仿宋_GB2312" w:eastAsia="仿宋_GB2312" w:hint="eastAsia"/>
          <w:sz w:val="32"/>
          <w:szCs w:val="32"/>
        </w:rPr>
        <w:t>。具体</w:t>
      </w:r>
      <w:r>
        <w:rPr>
          <w:rFonts w:ascii="仿宋_GB2312" w:eastAsia="仿宋_GB2312" w:hint="eastAsia"/>
          <w:sz w:val="32"/>
          <w:szCs w:val="32"/>
        </w:rPr>
        <w:lastRenderedPageBreak/>
        <w:t>项目自评情况附绩效自评表及自评报</w:t>
      </w:r>
      <w:r>
        <w:rPr>
          <w:rFonts w:ascii="仿宋_GB2312" w:eastAsia="仿宋_GB2312" w:hint="eastAsia"/>
          <w:sz w:val="32"/>
          <w:szCs w:val="32"/>
        </w:rPr>
        <w:t>告。</w:t>
      </w:r>
    </w:p>
    <w:tbl>
      <w:tblPr>
        <w:tblW w:w="5162" w:type="pct"/>
        <w:jc w:val="center"/>
        <w:tblLook w:val="04A0"/>
      </w:tblPr>
      <w:tblGrid>
        <w:gridCol w:w="1456"/>
        <w:gridCol w:w="1131"/>
        <w:gridCol w:w="1135"/>
        <w:gridCol w:w="1216"/>
        <w:gridCol w:w="1332"/>
        <w:gridCol w:w="756"/>
        <w:gridCol w:w="1016"/>
        <w:gridCol w:w="756"/>
      </w:tblGrid>
      <w:tr w:rsidR="00460BCF" w:rsidRPr="00232DEE" w:rsidTr="00460BCF">
        <w:trPr>
          <w:trHeight w:val="522"/>
          <w:jc w:val="center"/>
        </w:trPr>
        <w:tc>
          <w:tcPr>
            <w:tcW w:w="8798"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BCF" w:rsidRPr="00232DEE" w:rsidRDefault="00460BCF" w:rsidP="00460BCF">
            <w:pPr>
              <w:widowControl/>
              <w:jc w:val="center"/>
              <w:rPr>
                <w:rFonts w:ascii="宋体" w:hAnsi="宋体" w:cs="宋体"/>
                <w:b/>
                <w:bCs/>
                <w:kern w:val="0"/>
                <w:sz w:val="20"/>
                <w:szCs w:val="20"/>
              </w:rPr>
            </w:pPr>
            <w:r w:rsidRPr="00232DEE">
              <w:rPr>
                <w:rFonts w:ascii="宋体" w:hAnsi="宋体" w:cs="宋体" w:hint="eastAsia"/>
                <w:b/>
                <w:bCs/>
                <w:kern w:val="0"/>
                <w:sz w:val="20"/>
                <w:szCs w:val="20"/>
              </w:rPr>
              <w:t>部门（单位）整体支出绩效目标自评表</w:t>
            </w:r>
          </w:p>
        </w:tc>
      </w:tr>
      <w:tr w:rsidR="00460BCF" w:rsidRPr="00460BCF" w:rsidTr="00460BCF">
        <w:trPr>
          <w:trHeight w:val="360"/>
          <w:jc w:val="center"/>
        </w:trPr>
        <w:tc>
          <w:tcPr>
            <w:tcW w:w="8798"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（2023年度）</w:t>
            </w:r>
          </w:p>
        </w:tc>
      </w:tr>
      <w:tr w:rsidR="00460BCF" w:rsidRPr="00460BCF" w:rsidTr="00460BCF">
        <w:trPr>
          <w:trHeight w:val="660"/>
          <w:jc w:val="center"/>
        </w:trPr>
        <w:tc>
          <w:tcPr>
            <w:tcW w:w="1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部门（单位）名称</w:t>
            </w:r>
          </w:p>
        </w:tc>
        <w:tc>
          <w:tcPr>
            <w:tcW w:w="7342" w:type="dxa"/>
            <w:gridSpan w:val="7"/>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昌吉市园林绿化管理中心</w:t>
            </w:r>
          </w:p>
        </w:tc>
      </w:tr>
      <w:tr w:rsidR="00460BCF" w:rsidRPr="00460BCF" w:rsidTr="00460BCF">
        <w:trPr>
          <w:trHeight w:val="570"/>
          <w:jc w:val="center"/>
        </w:trPr>
        <w:tc>
          <w:tcPr>
            <w:tcW w:w="14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部门资金（万元）</w:t>
            </w:r>
          </w:p>
        </w:tc>
        <w:tc>
          <w:tcPr>
            <w:tcW w:w="1131"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资金来源</w:t>
            </w:r>
          </w:p>
        </w:tc>
        <w:tc>
          <w:tcPr>
            <w:tcW w:w="1135"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年初预算数</w:t>
            </w:r>
          </w:p>
        </w:tc>
        <w:tc>
          <w:tcPr>
            <w:tcW w:w="12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全年预算数</w:t>
            </w:r>
          </w:p>
        </w:tc>
        <w:tc>
          <w:tcPr>
            <w:tcW w:w="133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全年执行数</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分值权重</w:t>
            </w:r>
          </w:p>
        </w:tc>
        <w:tc>
          <w:tcPr>
            <w:tcW w:w="10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执行率</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得分</w:t>
            </w:r>
          </w:p>
        </w:tc>
      </w:tr>
      <w:tr w:rsidR="00460BCF" w:rsidRPr="00460BCF" w:rsidTr="00460BCF">
        <w:trPr>
          <w:trHeight w:val="879"/>
          <w:jc w:val="center"/>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kern w:val="0"/>
                <w:sz w:val="20"/>
                <w:szCs w:val="20"/>
              </w:rPr>
            </w:pPr>
          </w:p>
        </w:tc>
        <w:tc>
          <w:tcPr>
            <w:tcW w:w="1131"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中央安排</w:t>
            </w:r>
          </w:p>
        </w:tc>
        <w:tc>
          <w:tcPr>
            <w:tcW w:w="1135"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0</w:t>
            </w:r>
            <w:r w:rsidRPr="00F13F0C">
              <w:rPr>
                <w:rFonts w:ascii="宋体" w:hAnsi="宋体" w:cs="宋体" w:hint="eastAsia"/>
                <w:kern w:val="0"/>
                <w:sz w:val="20"/>
                <w:szCs w:val="20"/>
              </w:rPr>
              <w:t>.00</w:t>
            </w:r>
          </w:p>
        </w:tc>
        <w:tc>
          <w:tcPr>
            <w:tcW w:w="12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0</w:t>
            </w:r>
            <w:r w:rsidRPr="00F13F0C">
              <w:rPr>
                <w:rFonts w:ascii="宋体" w:hAnsi="宋体" w:cs="宋体" w:hint="eastAsia"/>
                <w:kern w:val="0"/>
                <w:sz w:val="20"/>
                <w:szCs w:val="20"/>
              </w:rPr>
              <w:t>.00</w:t>
            </w:r>
          </w:p>
        </w:tc>
        <w:tc>
          <w:tcPr>
            <w:tcW w:w="133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0</w:t>
            </w:r>
            <w:r w:rsidRPr="00F13F0C">
              <w:rPr>
                <w:rFonts w:ascii="宋体" w:hAnsi="宋体" w:cs="宋体" w:hint="eastAsia"/>
                <w:kern w:val="0"/>
                <w:sz w:val="20"/>
                <w:szCs w:val="20"/>
              </w:rPr>
              <w:t>.00</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10</w:t>
            </w:r>
          </w:p>
        </w:tc>
        <w:tc>
          <w:tcPr>
            <w:tcW w:w="10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100%</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10</w:t>
            </w:r>
          </w:p>
        </w:tc>
      </w:tr>
      <w:tr w:rsidR="00460BCF" w:rsidRPr="00460BCF" w:rsidTr="00460BCF">
        <w:trPr>
          <w:trHeight w:val="879"/>
          <w:jc w:val="center"/>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kern w:val="0"/>
                <w:sz w:val="20"/>
                <w:szCs w:val="20"/>
              </w:rPr>
            </w:pPr>
          </w:p>
        </w:tc>
        <w:tc>
          <w:tcPr>
            <w:tcW w:w="1131"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自治区安排</w:t>
            </w:r>
          </w:p>
        </w:tc>
        <w:tc>
          <w:tcPr>
            <w:tcW w:w="1135"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0</w:t>
            </w:r>
            <w:r w:rsidRPr="00F13F0C">
              <w:rPr>
                <w:rFonts w:ascii="宋体" w:hAnsi="宋体" w:cs="宋体" w:hint="eastAsia"/>
                <w:kern w:val="0"/>
                <w:sz w:val="20"/>
                <w:szCs w:val="20"/>
              </w:rPr>
              <w:t>.00</w:t>
            </w:r>
          </w:p>
        </w:tc>
        <w:tc>
          <w:tcPr>
            <w:tcW w:w="12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0</w:t>
            </w:r>
            <w:r w:rsidRPr="00F13F0C">
              <w:rPr>
                <w:rFonts w:ascii="宋体" w:hAnsi="宋体" w:cs="宋体" w:hint="eastAsia"/>
                <w:kern w:val="0"/>
                <w:sz w:val="20"/>
                <w:szCs w:val="20"/>
              </w:rPr>
              <w:t>.00</w:t>
            </w:r>
          </w:p>
        </w:tc>
        <w:tc>
          <w:tcPr>
            <w:tcW w:w="133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0</w:t>
            </w:r>
            <w:r w:rsidRPr="00F13F0C">
              <w:rPr>
                <w:rFonts w:ascii="宋体" w:hAnsi="宋体" w:cs="宋体" w:hint="eastAsia"/>
                <w:kern w:val="0"/>
                <w:sz w:val="20"/>
                <w:szCs w:val="20"/>
              </w:rPr>
              <w:t>.00</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w:t>
            </w:r>
          </w:p>
        </w:tc>
        <w:tc>
          <w:tcPr>
            <w:tcW w:w="10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w:t>
            </w:r>
          </w:p>
        </w:tc>
      </w:tr>
      <w:tr w:rsidR="00460BCF" w:rsidRPr="00460BCF" w:rsidTr="00460BCF">
        <w:trPr>
          <w:trHeight w:val="879"/>
          <w:jc w:val="center"/>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kern w:val="0"/>
                <w:sz w:val="20"/>
                <w:szCs w:val="20"/>
              </w:rPr>
            </w:pPr>
          </w:p>
        </w:tc>
        <w:tc>
          <w:tcPr>
            <w:tcW w:w="1131"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地（州、市）安排</w:t>
            </w:r>
          </w:p>
        </w:tc>
        <w:tc>
          <w:tcPr>
            <w:tcW w:w="1135"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0</w:t>
            </w:r>
            <w:r w:rsidRPr="00F13F0C">
              <w:rPr>
                <w:rFonts w:ascii="宋体" w:hAnsi="宋体" w:cs="宋体" w:hint="eastAsia"/>
                <w:kern w:val="0"/>
                <w:sz w:val="20"/>
                <w:szCs w:val="20"/>
              </w:rPr>
              <w:t>.00</w:t>
            </w:r>
          </w:p>
        </w:tc>
        <w:tc>
          <w:tcPr>
            <w:tcW w:w="12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0</w:t>
            </w:r>
            <w:r w:rsidRPr="00F13F0C">
              <w:rPr>
                <w:rFonts w:ascii="宋体" w:hAnsi="宋体" w:cs="宋体" w:hint="eastAsia"/>
                <w:kern w:val="0"/>
                <w:sz w:val="20"/>
                <w:szCs w:val="20"/>
              </w:rPr>
              <w:t>.00</w:t>
            </w:r>
          </w:p>
        </w:tc>
        <w:tc>
          <w:tcPr>
            <w:tcW w:w="133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0</w:t>
            </w:r>
            <w:r w:rsidRPr="00F13F0C">
              <w:rPr>
                <w:rFonts w:ascii="宋体" w:hAnsi="宋体" w:cs="宋体" w:hint="eastAsia"/>
                <w:kern w:val="0"/>
                <w:sz w:val="20"/>
                <w:szCs w:val="20"/>
              </w:rPr>
              <w:t>.00</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w:t>
            </w:r>
          </w:p>
        </w:tc>
        <w:tc>
          <w:tcPr>
            <w:tcW w:w="10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w:t>
            </w:r>
          </w:p>
        </w:tc>
      </w:tr>
      <w:tr w:rsidR="00460BCF" w:rsidRPr="00460BCF" w:rsidTr="00460BCF">
        <w:trPr>
          <w:trHeight w:val="879"/>
          <w:jc w:val="center"/>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kern w:val="0"/>
                <w:sz w:val="20"/>
                <w:szCs w:val="20"/>
              </w:rPr>
            </w:pPr>
          </w:p>
        </w:tc>
        <w:tc>
          <w:tcPr>
            <w:tcW w:w="1131"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县（市、区）安排</w:t>
            </w:r>
          </w:p>
        </w:tc>
        <w:tc>
          <w:tcPr>
            <w:tcW w:w="1135"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 xml:space="preserve">3,792.23 </w:t>
            </w:r>
          </w:p>
        </w:tc>
        <w:tc>
          <w:tcPr>
            <w:tcW w:w="12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11</w:t>
            </w:r>
            <w:r>
              <w:rPr>
                <w:rFonts w:ascii="宋体" w:hAnsi="宋体" w:cs="宋体" w:hint="eastAsia"/>
                <w:kern w:val="0"/>
                <w:sz w:val="20"/>
                <w:szCs w:val="20"/>
              </w:rPr>
              <w:t>,</w:t>
            </w:r>
            <w:r w:rsidRPr="00460BCF">
              <w:rPr>
                <w:rFonts w:ascii="宋体" w:hAnsi="宋体" w:cs="宋体" w:hint="eastAsia"/>
                <w:kern w:val="0"/>
                <w:sz w:val="20"/>
                <w:szCs w:val="20"/>
              </w:rPr>
              <w:t>343.85</w:t>
            </w:r>
          </w:p>
        </w:tc>
        <w:tc>
          <w:tcPr>
            <w:tcW w:w="133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11</w:t>
            </w:r>
            <w:r>
              <w:rPr>
                <w:rFonts w:ascii="宋体" w:hAnsi="宋体" w:cs="宋体" w:hint="eastAsia"/>
                <w:kern w:val="0"/>
                <w:sz w:val="20"/>
                <w:szCs w:val="20"/>
              </w:rPr>
              <w:t>,</w:t>
            </w:r>
            <w:r w:rsidRPr="00460BCF">
              <w:rPr>
                <w:rFonts w:ascii="宋体" w:hAnsi="宋体" w:cs="宋体" w:hint="eastAsia"/>
                <w:kern w:val="0"/>
                <w:sz w:val="20"/>
                <w:szCs w:val="20"/>
              </w:rPr>
              <w:t>343.85</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w:t>
            </w:r>
          </w:p>
        </w:tc>
        <w:tc>
          <w:tcPr>
            <w:tcW w:w="10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w:t>
            </w:r>
          </w:p>
        </w:tc>
      </w:tr>
      <w:tr w:rsidR="00460BCF" w:rsidRPr="00460BCF" w:rsidTr="00460BCF">
        <w:trPr>
          <w:trHeight w:val="879"/>
          <w:jc w:val="center"/>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kern w:val="0"/>
                <w:sz w:val="20"/>
                <w:szCs w:val="20"/>
              </w:rPr>
            </w:pPr>
          </w:p>
        </w:tc>
        <w:tc>
          <w:tcPr>
            <w:tcW w:w="1131"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其他资金</w:t>
            </w:r>
          </w:p>
        </w:tc>
        <w:tc>
          <w:tcPr>
            <w:tcW w:w="1135"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0</w:t>
            </w:r>
            <w:r w:rsidRPr="00F13F0C">
              <w:rPr>
                <w:rFonts w:ascii="宋体" w:hAnsi="宋体" w:cs="宋体" w:hint="eastAsia"/>
                <w:kern w:val="0"/>
                <w:sz w:val="20"/>
                <w:szCs w:val="20"/>
              </w:rPr>
              <w:t>.00</w:t>
            </w:r>
          </w:p>
        </w:tc>
        <w:tc>
          <w:tcPr>
            <w:tcW w:w="12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0</w:t>
            </w:r>
            <w:r w:rsidRPr="00F13F0C">
              <w:rPr>
                <w:rFonts w:ascii="宋体" w:hAnsi="宋体" w:cs="宋体" w:hint="eastAsia"/>
                <w:kern w:val="0"/>
                <w:sz w:val="20"/>
                <w:szCs w:val="20"/>
              </w:rPr>
              <w:t>.00</w:t>
            </w:r>
          </w:p>
        </w:tc>
        <w:tc>
          <w:tcPr>
            <w:tcW w:w="133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0</w:t>
            </w:r>
            <w:r w:rsidRPr="00F13F0C">
              <w:rPr>
                <w:rFonts w:ascii="宋体" w:hAnsi="宋体" w:cs="宋体" w:hint="eastAsia"/>
                <w:kern w:val="0"/>
                <w:sz w:val="20"/>
                <w:szCs w:val="20"/>
              </w:rPr>
              <w:t>.00</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w:t>
            </w:r>
          </w:p>
        </w:tc>
        <w:tc>
          <w:tcPr>
            <w:tcW w:w="10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w:t>
            </w:r>
          </w:p>
        </w:tc>
      </w:tr>
      <w:tr w:rsidR="00460BCF" w:rsidRPr="00460BCF" w:rsidTr="00460BCF">
        <w:trPr>
          <w:trHeight w:val="879"/>
          <w:jc w:val="center"/>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kern w:val="0"/>
                <w:sz w:val="20"/>
                <w:szCs w:val="20"/>
              </w:rPr>
            </w:pPr>
          </w:p>
        </w:tc>
        <w:tc>
          <w:tcPr>
            <w:tcW w:w="1131"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合计</w:t>
            </w:r>
          </w:p>
        </w:tc>
        <w:tc>
          <w:tcPr>
            <w:tcW w:w="1135"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 xml:space="preserve">3,792.23 </w:t>
            </w:r>
          </w:p>
        </w:tc>
        <w:tc>
          <w:tcPr>
            <w:tcW w:w="12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11</w:t>
            </w:r>
            <w:r>
              <w:rPr>
                <w:rFonts w:ascii="宋体" w:hAnsi="宋体" w:cs="宋体" w:hint="eastAsia"/>
                <w:kern w:val="0"/>
                <w:sz w:val="20"/>
                <w:szCs w:val="20"/>
              </w:rPr>
              <w:t>,</w:t>
            </w:r>
            <w:r w:rsidRPr="00460BCF">
              <w:rPr>
                <w:rFonts w:ascii="宋体" w:hAnsi="宋体" w:cs="宋体" w:hint="eastAsia"/>
                <w:kern w:val="0"/>
                <w:sz w:val="20"/>
                <w:szCs w:val="20"/>
              </w:rPr>
              <w:t>343.85</w:t>
            </w:r>
          </w:p>
        </w:tc>
        <w:tc>
          <w:tcPr>
            <w:tcW w:w="133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11</w:t>
            </w:r>
            <w:r>
              <w:rPr>
                <w:rFonts w:ascii="宋体" w:hAnsi="宋体" w:cs="宋体" w:hint="eastAsia"/>
                <w:kern w:val="0"/>
                <w:sz w:val="20"/>
                <w:szCs w:val="20"/>
              </w:rPr>
              <w:t>,</w:t>
            </w:r>
            <w:r w:rsidRPr="00460BCF">
              <w:rPr>
                <w:rFonts w:ascii="宋体" w:hAnsi="宋体" w:cs="宋体" w:hint="eastAsia"/>
                <w:kern w:val="0"/>
                <w:sz w:val="20"/>
                <w:szCs w:val="20"/>
              </w:rPr>
              <w:t>343.85</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w:t>
            </w:r>
          </w:p>
        </w:tc>
        <w:tc>
          <w:tcPr>
            <w:tcW w:w="10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w:t>
            </w:r>
          </w:p>
        </w:tc>
      </w:tr>
      <w:tr w:rsidR="00460BCF" w:rsidRPr="00460BCF" w:rsidTr="00460BCF">
        <w:trPr>
          <w:trHeight w:val="705"/>
          <w:jc w:val="center"/>
        </w:trPr>
        <w:tc>
          <w:tcPr>
            <w:tcW w:w="14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年度总体目标</w:t>
            </w:r>
          </w:p>
        </w:tc>
        <w:tc>
          <w:tcPr>
            <w:tcW w:w="3482"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预期目标</w:t>
            </w:r>
          </w:p>
        </w:tc>
        <w:tc>
          <w:tcPr>
            <w:tcW w:w="3860" w:type="dxa"/>
            <w:gridSpan w:val="4"/>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实际完成情况</w:t>
            </w:r>
          </w:p>
        </w:tc>
      </w:tr>
      <w:tr w:rsidR="00460BCF" w:rsidRPr="00460BCF" w:rsidTr="00460BCF">
        <w:trPr>
          <w:trHeight w:val="2001"/>
          <w:jc w:val="center"/>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kern w:val="0"/>
                <w:sz w:val="20"/>
                <w:szCs w:val="20"/>
              </w:rPr>
            </w:pPr>
          </w:p>
        </w:tc>
        <w:tc>
          <w:tcPr>
            <w:tcW w:w="3482" w:type="dxa"/>
            <w:gridSpan w:val="3"/>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目标1：保障部门单位在编人员120人，园林绿化工633人，发放工资福利3141.44万元，日常办公经费130.82万元。房屋建筑物供？面积10285平方米，公务保障用车核定9辆，实有公务用车2辆；单位为员工及时发放工资及社会保险，使员工幸福指数明显提高.目标2：对中心科研基地进行升级改造，实施科研基地900平方米温棚的暖气设施及棚膜改造更换、5000平方米玻璃温室的外立面改造、480平方米拱棚的屋面防水及260平方米科研基地办公室配套设施改造，引进新花苗，培训新品种，进一步提升昌吉市绿化建设。目标3：对公共区域增绿补绿稳步推进。认真抓好</w:t>
            </w:r>
            <w:r w:rsidRPr="00460BCF">
              <w:rPr>
                <w:rFonts w:ascii="宋体" w:hAnsi="宋体" w:cs="宋体" w:hint="eastAsia"/>
                <w:kern w:val="0"/>
                <w:sz w:val="20"/>
                <w:szCs w:val="20"/>
              </w:rPr>
              <w:lastRenderedPageBreak/>
              <w:t>重点道路、公园、游园查遗补漏、增绿补绿，保证市区”黄土不露天”。完成北京路、乌伊路、金水园、建国路与长宁路安全岛等7条道路、5个游园、4个安全岛36.7万株花灌木补植工作及世纪大道、建国路等13条道路3个游园7万平方草坪的补植工作。</w:t>
            </w:r>
          </w:p>
        </w:tc>
        <w:tc>
          <w:tcPr>
            <w:tcW w:w="3860" w:type="dxa"/>
            <w:gridSpan w:val="4"/>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lastRenderedPageBreak/>
              <w:t>截止自评日本项目已完成，本项目全年共投入3835.20万元，主要用于发放753名人工工资，满足日常基本办公所需办公费、水费、电费、物业费、印刷费、咨询费、手续费、福利费等，9辆公务用车运行维护费、保障10285.93平方米的办公场所采？费，园林中心主要负责全市12911.22亩绿地管养工作，每年春秋进行全市树木涂白约20万株，修剪人行道树木要1.5万棵（株），进一步提高昌吉市绿化环境，使人居环境更上一层楼。</w:t>
            </w:r>
          </w:p>
        </w:tc>
      </w:tr>
      <w:tr w:rsidR="00460BCF" w:rsidRPr="00460BCF" w:rsidTr="00460BCF">
        <w:trPr>
          <w:trHeight w:val="579"/>
          <w:jc w:val="center"/>
        </w:trPr>
        <w:tc>
          <w:tcPr>
            <w:tcW w:w="1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lastRenderedPageBreak/>
              <w:t>一级指标</w:t>
            </w:r>
          </w:p>
        </w:tc>
        <w:tc>
          <w:tcPr>
            <w:tcW w:w="1131"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二级指标</w:t>
            </w:r>
          </w:p>
        </w:tc>
        <w:tc>
          <w:tcPr>
            <w:tcW w:w="1135"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三级指标</w:t>
            </w:r>
          </w:p>
        </w:tc>
        <w:tc>
          <w:tcPr>
            <w:tcW w:w="12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预期指标值</w:t>
            </w:r>
          </w:p>
        </w:tc>
        <w:tc>
          <w:tcPr>
            <w:tcW w:w="133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指标值设定依据</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分值权重</w:t>
            </w:r>
          </w:p>
        </w:tc>
        <w:tc>
          <w:tcPr>
            <w:tcW w:w="10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实际完成指标值</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得分</w:t>
            </w:r>
          </w:p>
        </w:tc>
      </w:tr>
      <w:tr w:rsidR="00460BCF" w:rsidRPr="00460BCF" w:rsidTr="00460BCF">
        <w:trPr>
          <w:trHeight w:val="741"/>
          <w:jc w:val="center"/>
        </w:trPr>
        <w:tc>
          <w:tcPr>
            <w:tcW w:w="14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运行成本</w:t>
            </w:r>
          </w:p>
        </w:tc>
        <w:tc>
          <w:tcPr>
            <w:tcW w:w="1131"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数量指标</w:t>
            </w:r>
          </w:p>
        </w:tc>
        <w:tc>
          <w:tcPr>
            <w:tcW w:w="1135"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保障办公人员数量</w:t>
            </w:r>
          </w:p>
        </w:tc>
        <w:tc>
          <w:tcPr>
            <w:tcW w:w="12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&gt;=753人</w:t>
            </w:r>
          </w:p>
        </w:tc>
        <w:tc>
          <w:tcPr>
            <w:tcW w:w="133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根据昌吉市人社局编制册及财政核定人数确定</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15</w:t>
            </w:r>
          </w:p>
        </w:tc>
        <w:tc>
          <w:tcPr>
            <w:tcW w:w="10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713人</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15</w:t>
            </w:r>
          </w:p>
        </w:tc>
      </w:tr>
      <w:tr w:rsidR="00460BCF" w:rsidRPr="00460BCF" w:rsidTr="00460BCF">
        <w:trPr>
          <w:trHeight w:val="741"/>
          <w:jc w:val="center"/>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kern w:val="0"/>
                <w:sz w:val="20"/>
                <w:szCs w:val="20"/>
              </w:rPr>
            </w:pPr>
          </w:p>
        </w:tc>
        <w:tc>
          <w:tcPr>
            <w:tcW w:w="1131"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kern w:val="0"/>
                <w:sz w:val="20"/>
                <w:szCs w:val="20"/>
              </w:rPr>
            </w:pPr>
          </w:p>
        </w:tc>
        <w:tc>
          <w:tcPr>
            <w:tcW w:w="1135"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保障公务用车数量</w:t>
            </w:r>
          </w:p>
        </w:tc>
        <w:tc>
          <w:tcPr>
            <w:tcW w:w="12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&gt;=9辆</w:t>
            </w:r>
          </w:p>
        </w:tc>
        <w:tc>
          <w:tcPr>
            <w:tcW w:w="133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根据公务用车编制册确定</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15</w:t>
            </w:r>
          </w:p>
        </w:tc>
        <w:tc>
          <w:tcPr>
            <w:tcW w:w="10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9辆</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15</w:t>
            </w:r>
          </w:p>
        </w:tc>
      </w:tr>
      <w:tr w:rsidR="00460BCF" w:rsidRPr="00460BCF" w:rsidTr="00460BCF">
        <w:trPr>
          <w:trHeight w:val="741"/>
          <w:jc w:val="center"/>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kern w:val="0"/>
                <w:sz w:val="20"/>
                <w:szCs w:val="20"/>
              </w:rPr>
            </w:pPr>
          </w:p>
        </w:tc>
        <w:tc>
          <w:tcPr>
            <w:tcW w:w="1131"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kern w:val="0"/>
                <w:sz w:val="20"/>
                <w:szCs w:val="20"/>
              </w:rPr>
            </w:pPr>
          </w:p>
        </w:tc>
        <w:tc>
          <w:tcPr>
            <w:tcW w:w="1135"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房屋建筑物供？面积</w:t>
            </w:r>
          </w:p>
        </w:tc>
        <w:tc>
          <w:tcPr>
            <w:tcW w:w="12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&gt;=285.93平方米</w:t>
            </w:r>
          </w:p>
        </w:tc>
        <w:tc>
          <w:tcPr>
            <w:tcW w:w="133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根据房屋产权证及建筑图纸确定</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10</w:t>
            </w:r>
          </w:p>
        </w:tc>
        <w:tc>
          <w:tcPr>
            <w:tcW w:w="10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10285.93平方米</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10</w:t>
            </w:r>
          </w:p>
        </w:tc>
      </w:tr>
      <w:tr w:rsidR="00460BCF" w:rsidRPr="00460BCF" w:rsidTr="00460BCF">
        <w:trPr>
          <w:trHeight w:val="741"/>
          <w:jc w:val="center"/>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kern w:val="0"/>
                <w:sz w:val="20"/>
                <w:szCs w:val="20"/>
              </w:rPr>
            </w:pPr>
          </w:p>
        </w:tc>
        <w:tc>
          <w:tcPr>
            <w:tcW w:w="1131"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时效指标</w:t>
            </w:r>
          </w:p>
        </w:tc>
        <w:tc>
          <w:tcPr>
            <w:tcW w:w="1135"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公用经费支付及时率</w:t>
            </w:r>
          </w:p>
        </w:tc>
        <w:tc>
          <w:tcPr>
            <w:tcW w:w="12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=100%</w:t>
            </w:r>
          </w:p>
        </w:tc>
        <w:tc>
          <w:tcPr>
            <w:tcW w:w="133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财务管理办法</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10</w:t>
            </w:r>
          </w:p>
        </w:tc>
        <w:tc>
          <w:tcPr>
            <w:tcW w:w="10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100%</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10</w:t>
            </w:r>
          </w:p>
        </w:tc>
      </w:tr>
      <w:tr w:rsidR="00460BCF" w:rsidRPr="00460BCF" w:rsidTr="00460BCF">
        <w:trPr>
          <w:trHeight w:val="741"/>
          <w:jc w:val="center"/>
        </w:trPr>
        <w:tc>
          <w:tcPr>
            <w:tcW w:w="1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管理效率</w:t>
            </w:r>
          </w:p>
        </w:tc>
        <w:tc>
          <w:tcPr>
            <w:tcW w:w="1131"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质量指标</w:t>
            </w:r>
          </w:p>
        </w:tc>
        <w:tc>
          <w:tcPr>
            <w:tcW w:w="1135"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资金使用合规率</w:t>
            </w:r>
          </w:p>
        </w:tc>
        <w:tc>
          <w:tcPr>
            <w:tcW w:w="12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=100%</w:t>
            </w:r>
          </w:p>
        </w:tc>
        <w:tc>
          <w:tcPr>
            <w:tcW w:w="133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财务管理办法</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10</w:t>
            </w:r>
          </w:p>
        </w:tc>
        <w:tc>
          <w:tcPr>
            <w:tcW w:w="10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100%</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10</w:t>
            </w:r>
          </w:p>
        </w:tc>
      </w:tr>
      <w:tr w:rsidR="00460BCF" w:rsidRPr="00460BCF" w:rsidTr="00460BCF">
        <w:trPr>
          <w:trHeight w:val="741"/>
          <w:jc w:val="center"/>
        </w:trPr>
        <w:tc>
          <w:tcPr>
            <w:tcW w:w="1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履职效能</w:t>
            </w:r>
          </w:p>
        </w:tc>
        <w:tc>
          <w:tcPr>
            <w:tcW w:w="1131"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数量指标</w:t>
            </w:r>
          </w:p>
        </w:tc>
        <w:tc>
          <w:tcPr>
            <w:tcW w:w="1135"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绿地、广场绿化养护面积</w:t>
            </w:r>
          </w:p>
        </w:tc>
        <w:tc>
          <w:tcPr>
            <w:tcW w:w="12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&gt;=12911.22亩</w:t>
            </w:r>
          </w:p>
        </w:tc>
        <w:tc>
          <w:tcPr>
            <w:tcW w:w="133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根据实地测量确定</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10</w:t>
            </w:r>
          </w:p>
        </w:tc>
        <w:tc>
          <w:tcPr>
            <w:tcW w:w="101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12496亩</w:t>
            </w:r>
          </w:p>
        </w:tc>
        <w:tc>
          <w:tcPr>
            <w:tcW w:w="7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kern w:val="0"/>
                <w:sz w:val="20"/>
                <w:szCs w:val="20"/>
              </w:rPr>
            </w:pPr>
            <w:r w:rsidRPr="00460BCF">
              <w:rPr>
                <w:rFonts w:ascii="宋体" w:hAnsi="宋体" w:cs="宋体" w:hint="eastAsia"/>
                <w:kern w:val="0"/>
                <w:sz w:val="20"/>
                <w:szCs w:val="20"/>
              </w:rPr>
              <w:t>10</w:t>
            </w:r>
          </w:p>
        </w:tc>
      </w:tr>
      <w:tr w:rsidR="00460BCF" w:rsidRPr="00460BCF" w:rsidTr="00460BCF">
        <w:trPr>
          <w:trHeight w:val="741"/>
          <w:jc w:val="center"/>
        </w:trPr>
        <w:tc>
          <w:tcPr>
            <w:tcW w:w="14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社会效益</w:t>
            </w:r>
          </w:p>
        </w:tc>
        <w:tc>
          <w:tcPr>
            <w:tcW w:w="1131"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kern w:val="0"/>
                <w:sz w:val="20"/>
                <w:szCs w:val="20"/>
              </w:rPr>
            </w:pPr>
          </w:p>
        </w:tc>
        <w:tc>
          <w:tcPr>
            <w:tcW w:w="1135"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树木涂白数量（株）</w:t>
            </w:r>
          </w:p>
        </w:tc>
        <w:tc>
          <w:tcPr>
            <w:tcW w:w="1216"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&gt;=20万</w:t>
            </w:r>
          </w:p>
        </w:tc>
        <w:tc>
          <w:tcPr>
            <w:tcW w:w="1332"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根据植保站台账记录</w:t>
            </w:r>
          </w:p>
        </w:tc>
        <w:tc>
          <w:tcPr>
            <w:tcW w:w="756"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10</w:t>
            </w:r>
          </w:p>
        </w:tc>
        <w:tc>
          <w:tcPr>
            <w:tcW w:w="1016"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22万</w:t>
            </w:r>
          </w:p>
        </w:tc>
        <w:tc>
          <w:tcPr>
            <w:tcW w:w="756"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10</w:t>
            </w:r>
          </w:p>
        </w:tc>
      </w:tr>
      <w:tr w:rsidR="00460BCF" w:rsidRPr="00460BCF" w:rsidTr="00460BCF">
        <w:trPr>
          <w:trHeight w:val="741"/>
          <w:jc w:val="center"/>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kern w:val="0"/>
                <w:sz w:val="20"/>
                <w:szCs w:val="20"/>
              </w:rPr>
            </w:pPr>
          </w:p>
        </w:tc>
        <w:tc>
          <w:tcPr>
            <w:tcW w:w="1131"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kern w:val="0"/>
                <w:sz w:val="20"/>
                <w:szCs w:val="20"/>
              </w:rPr>
            </w:pPr>
          </w:p>
        </w:tc>
        <w:tc>
          <w:tcPr>
            <w:tcW w:w="1135"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修剪人行道树木（棵）</w:t>
            </w:r>
          </w:p>
        </w:tc>
        <w:tc>
          <w:tcPr>
            <w:tcW w:w="1216"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&gt;=1.5万</w:t>
            </w:r>
          </w:p>
        </w:tc>
        <w:tc>
          <w:tcPr>
            <w:tcW w:w="1332"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根据修剪队台账记录</w:t>
            </w:r>
          </w:p>
        </w:tc>
        <w:tc>
          <w:tcPr>
            <w:tcW w:w="756"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10</w:t>
            </w:r>
          </w:p>
        </w:tc>
        <w:tc>
          <w:tcPr>
            <w:tcW w:w="1016"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1.5万</w:t>
            </w:r>
          </w:p>
        </w:tc>
        <w:tc>
          <w:tcPr>
            <w:tcW w:w="756"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10</w:t>
            </w:r>
          </w:p>
        </w:tc>
      </w:tr>
      <w:tr w:rsidR="00460BCF" w:rsidRPr="00460BCF" w:rsidTr="00460BCF">
        <w:trPr>
          <w:trHeight w:val="741"/>
          <w:jc w:val="center"/>
        </w:trPr>
        <w:tc>
          <w:tcPr>
            <w:tcW w:w="1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可持续发展能力</w:t>
            </w:r>
          </w:p>
        </w:tc>
        <w:tc>
          <w:tcPr>
            <w:tcW w:w="1131"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 xml:space="preserve">　</w:t>
            </w:r>
          </w:p>
        </w:tc>
        <w:tc>
          <w:tcPr>
            <w:tcW w:w="1135"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 xml:space="preserve">　</w:t>
            </w:r>
          </w:p>
        </w:tc>
        <w:tc>
          <w:tcPr>
            <w:tcW w:w="1216"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 xml:space="preserve">　</w:t>
            </w:r>
          </w:p>
        </w:tc>
        <w:tc>
          <w:tcPr>
            <w:tcW w:w="1332"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 xml:space="preserve">　</w:t>
            </w:r>
          </w:p>
        </w:tc>
        <w:tc>
          <w:tcPr>
            <w:tcW w:w="756"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 xml:space="preserve">　</w:t>
            </w:r>
          </w:p>
        </w:tc>
        <w:tc>
          <w:tcPr>
            <w:tcW w:w="756"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 xml:space="preserve">　</w:t>
            </w:r>
          </w:p>
        </w:tc>
      </w:tr>
      <w:tr w:rsidR="00460BCF" w:rsidRPr="00460BCF" w:rsidTr="00460BCF">
        <w:trPr>
          <w:trHeight w:val="741"/>
          <w:jc w:val="center"/>
        </w:trPr>
        <w:tc>
          <w:tcPr>
            <w:tcW w:w="1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服务对象满意度</w:t>
            </w:r>
          </w:p>
        </w:tc>
        <w:tc>
          <w:tcPr>
            <w:tcW w:w="1131"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 xml:space="preserve">　</w:t>
            </w:r>
          </w:p>
        </w:tc>
        <w:tc>
          <w:tcPr>
            <w:tcW w:w="1135"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 xml:space="preserve">　</w:t>
            </w:r>
          </w:p>
        </w:tc>
        <w:tc>
          <w:tcPr>
            <w:tcW w:w="1216"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 xml:space="preserve">　</w:t>
            </w:r>
          </w:p>
        </w:tc>
        <w:tc>
          <w:tcPr>
            <w:tcW w:w="1332"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 xml:space="preserve">　</w:t>
            </w:r>
          </w:p>
        </w:tc>
        <w:tc>
          <w:tcPr>
            <w:tcW w:w="756"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 xml:space="preserve">　</w:t>
            </w:r>
          </w:p>
        </w:tc>
        <w:tc>
          <w:tcPr>
            <w:tcW w:w="756" w:type="dxa"/>
            <w:tcBorders>
              <w:top w:val="nil"/>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kern w:val="0"/>
                <w:sz w:val="20"/>
                <w:szCs w:val="20"/>
              </w:rPr>
            </w:pPr>
            <w:r w:rsidRPr="00460BCF">
              <w:rPr>
                <w:rFonts w:ascii="宋体" w:hAnsi="宋体" w:cs="宋体" w:hint="eastAsia"/>
                <w:kern w:val="0"/>
                <w:sz w:val="20"/>
                <w:szCs w:val="20"/>
              </w:rPr>
              <w:t xml:space="preserve">　</w:t>
            </w:r>
          </w:p>
        </w:tc>
      </w:tr>
    </w:tbl>
    <w:p w:rsidR="00460BCF" w:rsidRDefault="00460BCF" w:rsidP="00460BCF">
      <w:pPr>
        <w:jc w:val="left"/>
        <w:rPr>
          <w:rFonts w:ascii="仿宋_GB2312" w:eastAsia="仿宋_GB2312" w:hAnsi="仿宋_GB2312" w:cs="仿宋_GB2312"/>
          <w:b/>
          <w:bCs/>
          <w:kern w:val="0"/>
          <w:sz w:val="32"/>
          <w:szCs w:val="32"/>
        </w:rPr>
      </w:pPr>
    </w:p>
    <w:tbl>
      <w:tblPr>
        <w:tblW w:w="5000" w:type="pct"/>
        <w:jc w:val="center"/>
        <w:tblLook w:val="04A0"/>
      </w:tblPr>
      <w:tblGrid>
        <w:gridCol w:w="416"/>
        <w:gridCol w:w="416"/>
        <w:gridCol w:w="1267"/>
        <w:gridCol w:w="528"/>
        <w:gridCol w:w="1318"/>
        <w:gridCol w:w="676"/>
        <w:gridCol w:w="816"/>
        <w:gridCol w:w="716"/>
        <w:gridCol w:w="216"/>
        <w:gridCol w:w="298"/>
        <w:gridCol w:w="201"/>
        <w:gridCol w:w="518"/>
        <w:gridCol w:w="298"/>
        <w:gridCol w:w="616"/>
        <w:gridCol w:w="222"/>
      </w:tblGrid>
      <w:tr w:rsidR="00460BCF" w:rsidRPr="00460BCF" w:rsidTr="00460BCF">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b/>
                <w:bCs/>
                <w:color w:val="000000"/>
                <w:kern w:val="0"/>
                <w:sz w:val="20"/>
                <w:szCs w:val="20"/>
              </w:rPr>
            </w:pPr>
            <w:r w:rsidRPr="00460BCF">
              <w:rPr>
                <w:rFonts w:ascii="宋体" w:hAnsi="宋体" w:cs="宋体" w:hint="eastAsia"/>
                <w:b/>
                <w:bCs/>
                <w:color w:val="000000"/>
                <w:kern w:val="0"/>
                <w:sz w:val="20"/>
                <w:szCs w:val="20"/>
              </w:rPr>
              <w:t>项目支出绩效自评表</w:t>
            </w:r>
          </w:p>
        </w:tc>
      </w:tr>
      <w:tr w:rsidR="00460BCF" w:rsidRPr="00460BCF" w:rsidTr="00460BCF">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(2023年度)</w:t>
            </w:r>
          </w:p>
        </w:tc>
      </w:tr>
      <w:tr w:rsidR="00460BCF" w:rsidRPr="00460BCF" w:rsidTr="00460BCF">
        <w:trPr>
          <w:gridAfter w:val="1"/>
          <w:wAfter w:w="222" w:type="dxa"/>
          <w:trHeight w:val="288"/>
          <w:jc w:val="center"/>
        </w:trPr>
        <w:tc>
          <w:tcPr>
            <w:tcW w:w="8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项目名称</w:t>
            </w:r>
          </w:p>
        </w:tc>
        <w:tc>
          <w:tcPr>
            <w:tcW w:w="7473" w:type="dxa"/>
            <w:gridSpan w:val="1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2023年“为民办实事”驻村（社区）工作经费</w:t>
            </w:r>
          </w:p>
        </w:tc>
      </w:tr>
      <w:tr w:rsidR="00460BCF" w:rsidRPr="00460BCF" w:rsidTr="00460BCF">
        <w:trPr>
          <w:gridAfter w:val="1"/>
          <w:wAfter w:w="222" w:type="dxa"/>
          <w:trHeight w:val="288"/>
          <w:jc w:val="center"/>
        </w:trPr>
        <w:tc>
          <w:tcPr>
            <w:tcW w:w="8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lastRenderedPageBreak/>
              <w:t>主管部门</w:t>
            </w:r>
          </w:p>
        </w:tc>
        <w:tc>
          <w:tcPr>
            <w:tcW w:w="4736" w:type="dxa"/>
            <w:gridSpan w:val="5"/>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昌吉市园林绿化管理中心</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实施单位</w:t>
            </w:r>
          </w:p>
        </w:tc>
        <w:tc>
          <w:tcPr>
            <w:tcW w:w="1813" w:type="dxa"/>
            <w:gridSpan w:val="5"/>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昌吉市园林绿化管理中心</w:t>
            </w:r>
          </w:p>
        </w:tc>
      </w:tr>
      <w:tr w:rsidR="00460BCF" w:rsidRPr="00460BCF" w:rsidTr="00460BCF">
        <w:trPr>
          <w:gridAfter w:val="1"/>
          <w:wAfter w:w="222" w:type="dxa"/>
          <w:trHeight w:val="480"/>
          <w:jc w:val="center"/>
        </w:trPr>
        <w:tc>
          <w:tcPr>
            <w:tcW w:w="8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项目资金</w:t>
            </w:r>
            <w:r w:rsidRPr="00460BCF">
              <w:rPr>
                <w:rFonts w:ascii="宋体" w:hAnsi="宋体" w:cs="宋体" w:hint="eastAsia"/>
                <w:color w:val="000000"/>
                <w:kern w:val="0"/>
                <w:sz w:val="20"/>
                <w:szCs w:val="20"/>
              </w:rPr>
              <w:br/>
              <w:t>（万元）</w:t>
            </w:r>
          </w:p>
        </w:tc>
        <w:tc>
          <w:tcPr>
            <w:tcW w:w="1936"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131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年初预算数</w:t>
            </w:r>
          </w:p>
        </w:tc>
        <w:tc>
          <w:tcPr>
            <w:tcW w:w="1482"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全年预算数</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全年执行数</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分值</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执行率</w:t>
            </w:r>
          </w:p>
        </w:tc>
        <w:tc>
          <w:tcPr>
            <w:tcW w:w="610"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得分</w:t>
            </w:r>
          </w:p>
        </w:tc>
      </w:tr>
      <w:tr w:rsidR="00460BCF" w:rsidRPr="00460BCF" w:rsidTr="00460BCF">
        <w:trPr>
          <w:gridAfter w:val="1"/>
          <w:wAfter w:w="222" w:type="dxa"/>
          <w:trHeight w:val="441"/>
          <w:jc w:val="center"/>
        </w:trPr>
        <w:tc>
          <w:tcPr>
            <w:tcW w:w="827" w:type="dxa"/>
            <w:gridSpan w:val="2"/>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936"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年度资金总额</w:t>
            </w:r>
          </w:p>
        </w:tc>
        <w:tc>
          <w:tcPr>
            <w:tcW w:w="131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14.50</w:t>
            </w:r>
          </w:p>
        </w:tc>
        <w:tc>
          <w:tcPr>
            <w:tcW w:w="1482"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14.50</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10.70</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73.79%</w:t>
            </w:r>
          </w:p>
        </w:tc>
        <w:tc>
          <w:tcPr>
            <w:tcW w:w="610"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3.45</w:t>
            </w:r>
          </w:p>
        </w:tc>
      </w:tr>
      <w:tr w:rsidR="00460BCF" w:rsidRPr="00460BCF" w:rsidTr="00460BCF">
        <w:trPr>
          <w:gridAfter w:val="1"/>
          <w:wAfter w:w="222" w:type="dxa"/>
          <w:trHeight w:val="441"/>
          <w:jc w:val="center"/>
        </w:trPr>
        <w:tc>
          <w:tcPr>
            <w:tcW w:w="827" w:type="dxa"/>
            <w:gridSpan w:val="2"/>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936"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其中：当年财政拨款</w:t>
            </w:r>
          </w:p>
        </w:tc>
        <w:tc>
          <w:tcPr>
            <w:tcW w:w="131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14.50</w:t>
            </w:r>
          </w:p>
        </w:tc>
        <w:tc>
          <w:tcPr>
            <w:tcW w:w="1482"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14.50</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10.7</w:t>
            </w:r>
            <w:r>
              <w:rPr>
                <w:rFonts w:ascii="宋体" w:hAnsi="宋体" w:cs="宋体" w:hint="eastAsia"/>
                <w:color w:val="000000"/>
                <w:kern w:val="0"/>
                <w:sz w:val="20"/>
                <w:szCs w:val="20"/>
              </w:rPr>
              <w:t>0</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w:t>
            </w:r>
          </w:p>
        </w:tc>
        <w:tc>
          <w:tcPr>
            <w:tcW w:w="610"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w:t>
            </w:r>
          </w:p>
        </w:tc>
      </w:tr>
      <w:tr w:rsidR="00460BCF" w:rsidRPr="00460BCF" w:rsidTr="00460BCF">
        <w:trPr>
          <w:gridAfter w:val="1"/>
          <w:wAfter w:w="222" w:type="dxa"/>
          <w:trHeight w:val="441"/>
          <w:jc w:val="center"/>
        </w:trPr>
        <w:tc>
          <w:tcPr>
            <w:tcW w:w="827" w:type="dxa"/>
            <w:gridSpan w:val="2"/>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936"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其他资金</w:t>
            </w:r>
          </w:p>
        </w:tc>
        <w:tc>
          <w:tcPr>
            <w:tcW w:w="131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482"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460BCF">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w:t>
            </w:r>
          </w:p>
        </w:tc>
        <w:tc>
          <w:tcPr>
            <w:tcW w:w="610"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w:t>
            </w:r>
          </w:p>
        </w:tc>
      </w:tr>
      <w:tr w:rsidR="00460BCF" w:rsidRPr="00460BCF" w:rsidTr="00460BCF">
        <w:trPr>
          <w:gridAfter w:val="1"/>
          <w:wAfter w:w="222" w:type="dxa"/>
          <w:trHeight w:val="288"/>
          <w:jc w:val="center"/>
        </w:trPr>
        <w:tc>
          <w:tcPr>
            <w:tcW w:w="414"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年度总体目标</w:t>
            </w:r>
          </w:p>
        </w:tc>
        <w:tc>
          <w:tcPr>
            <w:tcW w:w="5149" w:type="dxa"/>
            <w:gridSpan w:val="6"/>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预期目标</w:t>
            </w:r>
          </w:p>
        </w:tc>
        <w:tc>
          <w:tcPr>
            <w:tcW w:w="2737" w:type="dxa"/>
            <w:gridSpan w:val="7"/>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实际完成情况</w:t>
            </w:r>
          </w:p>
        </w:tc>
      </w:tr>
      <w:tr w:rsidR="00460BCF" w:rsidRPr="00460BCF" w:rsidTr="00460BCF">
        <w:trPr>
          <w:gridAfter w:val="1"/>
          <w:wAfter w:w="222" w:type="dxa"/>
          <w:trHeight w:val="540"/>
          <w:jc w:val="center"/>
        </w:trPr>
        <w:tc>
          <w:tcPr>
            <w:tcW w:w="414"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5149" w:type="dxa"/>
            <w:gridSpan w:val="6"/>
            <w:tcBorders>
              <w:top w:val="single" w:sz="4" w:space="0" w:color="auto"/>
              <w:left w:val="nil"/>
              <w:bottom w:val="single" w:sz="4" w:space="0" w:color="auto"/>
              <w:right w:val="single" w:sz="4" w:space="0" w:color="auto"/>
            </w:tcBorders>
            <w:shd w:val="clear" w:color="auto" w:fill="auto"/>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园林中心下设三个访惠聚工作队，分别为园林社区，五星社区，北沟二村。每个工作队派驻四名工作人员，三个工作队一共派遣12名在编人员参加访惠聚工作；为辖区居民办实事好事，本次计划拨付金额29万，实际拨付金额14.50万，实际支付为民办实事经费14.42万元，以最大限度为百姓送去关怀。</w:t>
            </w:r>
          </w:p>
        </w:tc>
        <w:tc>
          <w:tcPr>
            <w:tcW w:w="2737" w:type="dxa"/>
            <w:gridSpan w:val="7"/>
            <w:tcBorders>
              <w:top w:val="single" w:sz="4" w:space="0" w:color="auto"/>
              <w:left w:val="nil"/>
              <w:bottom w:val="single" w:sz="4" w:space="0" w:color="auto"/>
              <w:right w:val="single" w:sz="4" w:space="0" w:color="auto"/>
            </w:tcBorders>
            <w:shd w:val="clear" w:color="auto" w:fill="auto"/>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截至自评日本项目已完成。本项目全年共投入10.70万元，主要建设内容为:昌吉市园林中心派出12人派遣至三个访惠聚工作队，全年为民办实事数量24件。通过电话调查方式可知，不断提升辖区居民幸福指数，辖区居民满意度100%。</w:t>
            </w:r>
          </w:p>
        </w:tc>
      </w:tr>
      <w:tr w:rsidR="00460BCF" w:rsidRPr="00460BCF" w:rsidTr="00460BCF">
        <w:trPr>
          <w:gridAfter w:val="1"/>
          <w:wAfter w:w="222" w:type="dxa"/>
          <w:trHeight w:val="312"/>
          <w:jc w:val="center"/>
        </w:trPr>
        <w:tc>
          <w:tcPr>
            <w:tcW w:w="414"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413"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一级指标</w:t>
            </w:r>
          </w:p>
        </w:tc>
        <w:tc>
          <w:tcPr>
            <w:tcW w:w="1408"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二级指标</w:t>
            </w:r>
          </w:p>
        </w:tc>
        <w:tc>
          <w:tcPr>
            <w:tcW w:w="252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三级指标</w:t>
            </w:r>
          </w:p>
        </w:tc>
        <w:tc>
          <w:tcPr>
            <w:tcW w:w="806"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年度指标值</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实际完成值</w:t>
            </w:r>
          </w:p>
        </w:tc>
        <w:tc>
          <w:tcPr>
            <w:tcW w:w="51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分值</w:t>
            </w:r>
          </w:p>
        </w:tc>
        <w:tc>
          <w:tcPr>
            <w:tcW w:w="6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得分</w:t>
            </w:r>
          </w:p>
        </w:tc>
        <w:tc>
          <w:tcPr>
            <w:tcW w:w="89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偏差原因分析及改进措施</w:t>
            </w:r>
          </w:p>
        </w:tc>
      </w:tr>
      <w:tr w:rsidR="00460BCF" w:rsidRPr="00460BCF" w:rsidTr="00460BCF">
        <w:trPr>
          <w:trHeight w:val="288"/>
          <w:jc w:val="center"/>
        </w:trPr>
        <w:tc>
          <w:tcPr>
            <w:tcW w:w="414"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13"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408"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2522" w:type="dxa"/>
            <w:gridSpan w:val="3"/>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806"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514" w:type="dxa"/>
            <w:gridSpan w:val="2"/>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624" w:type="dxa"/>
            <w:gridSpan w:val="2"/>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891" w:type="dxa"/>
            <w:gridSpan w:val="2"/>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460BCF" w:rsidRPr="00460BCF" w:rsidRDefault="00460BCF" w:rsidP="00460BCF">
            <w:pPr>
              <w:widowControl/>
              <w:jc w:val="center"/>
              <w:rPr>
                <w:rFonts w:ascii="宋体" w:hAnsi="宋体" w:cs="宋体"/>
                <w:color w:val="000000"/>
                <w:kern w:val="0"/>
                <w:sz w:val="20"/>
                <w:szCs w:val="20"/>
              </w:rPr>
            </w:pPr>
          </w:p>
        </w:tc>
      </w:tr>
      <w:tr w:rsidR="00460BCF" w:rsidRPr="00460BCF" w:rsidTr="00460BCF">
        <w:trPr>
          <w:trHeight w:val="399"/>
          <w:jc w:val="center"/>
        </w:trPr>
        <w:tc>
          <w:tcPr>
            <w:tcW w:w="414"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年度绩效指标完成情况</w:t>
            </w:r>
          </w:p>
        </w:tc>
        <w:tc>
          <w:tcPr>
            <w:tcW w:w="413"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产出指标</w:t>
            </w:r>
          </w:p>
        </w:tc>
        <w:tc>
          <w:tcPr>
            <w:tcW w:w="14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数量指标</w:t>
            </w:r>
          </w:p>
        </w:tc>
        <w:tc>
          <w:tcPr>
            <w:tcW w:w="2522"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访惠聚工作人员数量</w:t>
            </w:r>
          </w:p>
        </w:tc>
        <w:tc>
          <w:tcPr>
            <w:tcW w:w="80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=12人</w:t>
            </w:r>
          </w:p>
        </w:tc>
        <w:tc>
          <w:tcPr>
            <w:tcW w:w="7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=12人</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62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891"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13"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4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数量指标</w:t>
            </w:r>
          </w:p>
        </w:tc>
        <w:tc>
          <w:tcPr>
            <w:tcW w:w="2522"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D9314B" w:rsidP="00460BCF">
            <w:pPr>
              <w:widowControl/>
              <w:jc w:val="left"/>
              <w:rPr>
                <w:rFonts w:ascii="宋体" w:hAnsi="宋体" w:cs="宋体"/>
                <w:color w:val="000000"/>
                <w:kern w:val="0"/>
                <w:sz w:val="20"/>
                <w:szCs w:val="20"/>
              </w:rPr>
            </w:pPr>
            <w:r>
              <w:rPr>
                <w:rFonts w:ascii="宋体" w:hAnsi="宋体" w:cs="宋体" w:hint="eastAsia"/>
                <w:color w:val="000000"/>
                <w:kern w:val="0"/>
                <w:sz w:val="20"/>
                <w:szCs w:val="20"/>
              </w:rPr>
              <w:t>三个工作队签订</w:t>
            </w:r>
            <w:r w:rsidR="00460BCF" w:rsidRPr="00460BCF">
              <w:rPr>
                <w:rFonts w:ascii="宋体" w:hAnsi="宋体" w:cs="宋体" w:hint="eastAsia"/>
                <w:color w:val="000000"/>
                <w:kern w:val="0"/>
                <w:sz w:val="20"/>
                <w:szCs w:val="20"/>
              </w:rPr>
              <w:t>合同数量</w:t>
            </w:r>
          </w:p>
        </w:tc>
        <w:tc>
          <w:tcPr>
            <w:tcW w:w="80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=29件</w:t>
            </w:r>
          </w:p>
        </w:tc>
        <w:tc>
          <w:tcPr>
            <w:tcW w:w="7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=24件</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62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891"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园林中心下设三个访惠聚工作队，原计划需要给自己辖区居民发放福利及购买电脑，但后果考虑访惠聚经费会提前收回，故改变了原先</w:t>
            </w:r>
            <w:r w:rsidRPr="00460BCF">
              <w:rPr>
                <w:rFonts w:ascii="宋体" w:hAnsi="宋体" w:cs="宋体" w:hint="eastAsia"/>
                <w:color w:val="000000"/>
                <w:kern w:val="0"/>
                <w:sz w:val="20"/>
                <w:szCs w:val="20"/>
              </w:rPr>
              <w:lastRenderedPageBreak/>
              <w:t>计划没有实施。</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13"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4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质量指标</w:t>
            </w:r>
          </w:p>
        </w:tc>
        <w:tc>
          <w:tcPr>
            <w:tcW w:w="2522"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各项工作完成率</w:t>
            </w:r>
          </w:p>
        </w:tc>
        <w:tc>
          <w:tcPr>
            <w:tcW w:w="80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=100%</w:t>
            </w:r>
          </w:p>
        </w:tc>
        <w:tc>
          <w:tcPr>
            <w:tcW w:w="7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=100%</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62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891"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13"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4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时效指标</w:t>
            </w:r>
          </w:p>
        </w:tc>
        <w:tc>
          <w:tcPr>
            <w:tcW w:w="2522"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资金拨付及时率</w:t>
            </w:r>
          </w:p>
        </w:tc>
        <w:tc>
          <w:tcPr>
            <w:tcW w:w="80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=100%</w:t>
            </w:r>
          </w:p>
        </w:tc>
        <w:tc>
          <w:tcPr>
            <w:tcW w:w="7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=100%</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62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891"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13"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成本指标</w:t>
            </w:r>
          </w:p>
        </w:tc>
        <w:tc>
          <w:tcPr>
            <w:tcW w:w="14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经济成本指标</w:t>
            </w:r>
          </w:p>
        </w:tc>
        <w:tc>
          <w:tcPr>
            <w:tcW w:w="2522"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2023年 "访惠聚“驻村（社区）工作经费</w:t>
            </w:r>
          </w:p>
        </w:tc>
        <w:tc>
          <w:tcPr>
            <w:tcW w:w="80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=14.5万元</w:t>
            </w:r>
          </w:p>
        </w:tc>
        <w:tc>
          <w:tcPr>
            <w:tcW w:w="7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=10.7万元</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62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3.25</w:t>
            </w:r>
          </w:p>
        </w:tc>
        <w:tc>
          <w:tcPr>
            <w:tcW w:w="891"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园林中心下设三个访惠聚工作队，原计划需要给自己辖区居民发放福利及购买电脑，但后果考虑访惠聚经费会提前收回，故改变了原先计划没有实施。</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13"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4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经济成本指标</w:t>
            </w:r>
          </w:p>
        </w:tc>
        <w:tc>
          <w:tcPr>
            <w:tcW w:w="2522"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访惠聚驻村（社区）工作经费支付金额</w:t>
            </w:r>
          </w:p>
        </w:tc>
        <w:tc>
          <w:tcPr>
            <w:tcW w:w="80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=14.42万元</w:t>
            </w:r>
          </w:p>
        </w:tc>
        <w:tc>
          <w:tcPr>
            <w:tcW w:w="7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=0万元</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62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0</w:t>
            </w:r>
          </w:p>
        </w:tc>
        <w:tc>
          <w:tcPr>
            <w:tcW w:w="891"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园林中心下设三个访惠聚工作队，原计划需要给自己辖区居民发放福利及购买电脑，但后果考虑访惠</w:t>
            </w:r>
            <w:r w:rsidRPr="00460BCF">
              <w:rPr>
                <w:rFonts w:ascii="宋体" w:hAnsi="宋体" w:cs="宋体" w:hint="eastAsia"/>
                <w:color w:val="000000"/>
                <w:kern w:val="0"/>
                <w:sz w:val="20"/>
                <w:szCs w:val="20"/>
              </w:rPr>
              <w:lastRenderedPageBreak/>
              <w:t>聚经费会提前收回，故改变了原先计划没有实施。</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13"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4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社会成本指标</w:t>
            </w:r>
          </w:p>
        </w:tc>
        <w:tc>
          <w:tcPr>
            <w:tcW w:w="2522"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80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62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891"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13"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4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生态环境成本指标</w:t>
            </w:r>
          </w:p>
        </w:tc>
        <w:tc>
          <w:tcPr>
            <w:tcW w:w="2522"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80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62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891"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13"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效益指标</w:t>
            </w:r>
          </w:p>
        </w:tc>
        <w:tc>
          <w:tcPr>
            <w:tcW w:w="14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经济效益指标</w:t>
            </w:r>
          </w:p>
        </w:tc>
        <w:tc>
          <w:tcPr>
            <w:tcW w:w="2522"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80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62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891"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13"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4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社会效益指标</w:t>
            </w:r>
          </w:p>
        </w:tc>
        <w:tc>
          <w:tcPr>
            <w:tcW w:w="2522"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辖区居民幸福指数</w:t>
            </w:r>
          </w:p>
        </w:tc>
        <w:tc>
          <w:tcPr>
            <w:tcW w:w="80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不断提升</w:t>
            </w:r>
          </w:p>
        </w:tc>
        <w:tc>
          <w:tcPr>
            <w:tcW w:w="7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不断提升</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20</w:t>
            </w:r>
          </w:p>
        </w:tc>
        <w:tc>
          <w:tcPr>
            <w:tcW w:w="62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20</w:t>
            </w:r>
          </w:p>
        </w:tc>
        <w:tc>
          <w:tcPr>
            <w:tcW w:w="891"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13"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4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生态效益指标</w:t>
            </w:r>
          </w:p>
        </w:tc>
        <w:tc>
          <w:tcPr>
            <w:tcW w:w="2522"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80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62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891"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13"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满意度指标</w:t>
            </w:r>
          </w:p>
        </w:tc>
        <w:tc>
          <w:tcPr>
            <w:tcW w:w="14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满意度指标</w:t>
            </w:r>
          </w:p>
        </w:tc>
        <w:tc>
          <w:tcPr>
            <w:tcW w:w="2522"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受益群众满意度</w:t>
            </w:r>
          </w:p>
        </w:tc>
        <w:tc>
          <w:tcPr>
            <w:tcW w:w="80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&gt;=100%</w:t>
            </w:r>
          </w:p>
        </w:tc>
        <w:tc>
          <w:tcPr>
            <w:tcW w:w="70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=100%</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62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891"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288"/>
          <w:jc w:val="center"/>
        </w:trPr>
        <w:tc>
          <w:tcPr>
            <w:tcW w:w="627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总分</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100</w:t>
            </w:r>
          </w:p>
        </w:tc>
        <w:tc>
          <w:tcPr>
            <w:tcW w:w="62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76.7分</w:t>
            </w:r>
          </w:p>
        </w:tc>
        <w:tc>
          <w:tcPr>
            <w:tcW w:w="891"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bl>
    <w:p w:rsidR="00460BCF" w:rsidRDefault="00460BCF">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45"/>
        <w:gridCol w:w="797"/>
        <w:gridCol w:w="1418"/>
        <w:gridCol w:w="14"/>
        <w:gridCol w:w="1298"/>
        <w:gridCol w:w="561"/>
        <w:gridCol w:w="748"/>
        <w:gridCol w:w="740"/>
        <w:gridCol w:w="188"/>
        <w:gridCol w:w="378"/>
        <w:gridCol w:w="226"/>
        <w:gridCol w:w="522"/>
        <w:gridCol w:w="331"/>
        <w:gridCol w:w="634"/>
        <w:gridCol w:w="222"/>
      </w:tblGrid>
      <w:tr w:rsidR="00460BCF" w:rsidRPr="00460BCF" w:rsidTr="00460BCF">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b/>
                <w:bCs/>
                <w:color w:val="000000"/>
                <w:kern w:val="0"/>
                <w:sz w:val="20"/>
                <w:szCs w:val="20"/>
              </w:rPr>
            </w:pPr>
            <w:r w:rsidRPr="00460BCF">
              <w:rPr>
                <w:rFonts w:ascii="宋体" w:hAnsi="宋体" w:cs="宋体" w:hint="eastAsia"/>
                <w:b/>
                <w:bCs/>
                <w:color w:val="000000"/>
                <w:kern w:val="0"/>
                <w:sz w:val="20"/>
                <w:szCs w:val="20"/>
              </w:rPr>
              <w:t>项目支出绩效自评表</w:t>
            </w:r>
          </w:p>
        </w:tc>
      </w:tr>
      <w:tr w:rsidR="00460BCF" w:rsidRPr="00460BCF" w:rsidTr="00460BCF">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(2023年度)</w:t>
            </w:r>
          </w:p>
        </w:tc>
      </w:tr>
      <w:tr w:rsidR="00460BCF" w:rsidRPr="00460BCF" w:rsidTr="00460BCF">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项目名称</w:t>
            </w:r>
          </w:p>
        </w:tc>
        <w:tc>
          <w:tcPr>
            <w:tcW w:w="7058" w:type="dxa"/>
            <w:gridSpan w:val="1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2023年“为民办实事”驻村（社区）工作经费1</w:t>
            </w:r>
          </w:p>
        </w:tc>
      </w:tr>
      <w:tr w:rsidR="00460BCF" w:rsidRPr="00460BCF" w:rsidTr="00460BCF">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主管部门</w:t>
            </w:r>
          </w:p>
        </w:tc>
        <w:tc>
          <w:tcPr>
            <w:tcW w:w="4039" w:type="dxa"/>
            <w:gridSpan w:val="5"/>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昌吉市园林绿化管理中心</w:t>
            </w:r>
          </w:p>
        </w:tc>
        <w:tc>
          <w:tcPr>
            <w:tcW w:w="92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实施单位</w:t>
            </w:r>
          </w:p>
        </w:tc>
        <w:tc>
          <w:tcPr>
            <w:tcW w:w="2091" w:type="dxa"/>
            <w:gridSpan w:val="5"/>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昌吉市园林绿化管理中心</w:t>
            </w:r>
          </w:p>
        </w:tc>
      </w:tr>
      <w:tr w:rsidR="00460BCF" w:rsidRPr="00460BCF" w:rsidTr="00460BCF">
        <w:trPr>
          <w:gridAfter w:val="1"/>
          <w:wAfter w:w="222" w:type="dxa"/>
          <w:trHeight w:val="480"/>
          <w:jc w:val="center"/>
        </w:trPr>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项目资金</w:t>
            </w:r>
            <w:r w:rsidRPr="00460BCF">
              <w:rPr>
                <w:rFonts w:ascii="宋体" w:hAnsi="宋体" w:cs="宋体" w:hint="eastAsia"/>
                <w:color w:val="000000"/>
                <w:kern w:val="0"/>
                <w:sz w:val="20"/>
                <w:szCs w:val="20"/>
              </w:rPr>
              <w:br/>
              <w:t>（万元）</w:t>
            </w:r>
          </w:p>
        </w:tc>
        <w:tc>
          <w:tcPr>
            <w:tcW w:w="1432"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129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年初预算数</w:t>
            </w:r>
          </w:p>
        </w:tc>
        <w:tc>
          <w:tcPr>
            <w:tcW w:w="1309"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全年预算数</w:t>
            </w:r>
          </w:p>
        </w:tc>
        <w:tc>
          <w:tcPr>
            <w:tcW w:w="92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全年执行数</w:t>
            </w:r>
          </w:p>
        </w:tc>
        <w:tc>
          <w:tcPr>
            <w:tcW w:w="60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分值</w:t>
            </w:r>
          </w:p>
        </w:tc>
        <w:tc>
          <w:tcPr>
            <w:tcW w:w="853"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执行率</w:t>
            </w:r>
          </w:p>
        </w:tc>
        <w:tc>
          <w:tcPr>
            <w:tcW w:w="634"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得分</w:t>
            </w:r>
          </w:p>
        </w:tc>
      </w:tr>
      <w:tr w:rsidR="00460BCF" w:rsidRPr="00460BCF" w:rsidTr="00460BCF">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432"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年度资金总额</w:t>
            </w:r>
          </w:p>
        </w:tc>
        <w:tc>
          <w:tcPr>
            <w:tcW w:w="129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17.00</w:t>
            </w:r>
          </w:p>
        </w:tc>
        <w:tc>
          <w:tcPr>
            <w:tcW w:w="1309"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17.00</w:t>
            </w:r>
          </w:p>
        </w:tc>
        <w:tc>
          <w:tcPr>
            <w:tcW w:w="92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12.70</w:t>
            </w:r>
          </w:p>
        </w:tc>
        <w:tc>
          <w:tcPr>
            <w:tcW w:w="60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853"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74.71%</w:t>
            </w:r>
          </w:p>
        </w:tc>
        <w:tc>
          <w:tcPr>
            <w:tcW w:w="634"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3.68</w:t>
            </w:r>
          </w:p>
        </w:tc>
      </w:tr>
      <w:tr w:rsidR="00460BCF" w:rsidRPr="00460BCF" w:rsidTr="00460BCF">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432"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其中：当年财政拨款</w:t>
            </w:r>
          </w:p>
        </w:tc>
        <w:tc>
          <w:tcPr>
            <w:tcW w:w="129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17</w:t>
            </w:r>
            <w:r>
              <w:rPr>
                <w:rFonts w:ascii="宋体" w:hAnsi="宋体" w:cs="宋体" w:hint="eastAsia"/>
                <w:color w:val="000000"/>
                <w:kern w:val="0"/>
                <w:sz w:val="20"/>
                <w:szCs w:val="20"/>
              </w:rPr>
              <w:t>.00</w:t>
            </w:r>
          </w:p>
        </w:tc>
        <w:tc>
          <w:tcPr>
            <w:tcW w:w="1309"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17</w:t>
            </w:r>
            <w:r>
              <w:rPr>
                <w:rFonts w:ascii="宋体" w:hAnsi="宋体" w:cs="宋体" w:hint="eastAsia"/>
                <w:color w:val="000000"/>
                <w:kern w:val="0"/>
                <w:sz w:val="20"/>
                <w:szCs w:val="20"/>
              </w:rPr>
              <w:t>.00</w:t>
            </w:r>
          </w:p>
        </w:tc>
        <w:tc>
          <w:tcPr>
            <w:tcW w:w="92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12.7</w:t>
            </w:r>
            <w:r>
              <w:rPr>
                <w:rFonts w:ascii="宋体" w:hAnsi="宋体" w:cs="宋体" w:hint="eastAsia"/>
                <w:color w:val="000000"/>
                <w:kern w:val="0"/>
                <w:sz w:val="20"/>
                <w:szCs w:val="20"/>
              </w:rPr>
              <w:t>0</w:t>
            </w:r>
          </w:p>
        </w:tc>
        <w:tc>
          <w:tcPr>
            <w:tcW w:w="60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w:t>
            </w:r>
          </w:p>
        </w:tc>
        <w:tc>
          <w:tcPr>
            <w:tcW w:w="853"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w:t>
            </w:r>
          </w:p>
        </w:tc>
        <w:tc>
          <w:tcPr>
            <w:tcW w:w="634"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w:t>
            </w:r>
          </w:p>
        </w:tc>
      </w:tr>
      <w:tr w:rsidR="00460BCF" w:rsidRPr="00460BCF" w:rsidTr="00460BCF">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432"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其他资金</w:t>
            </w:r>
          </w:p>
        </w:tc>
        <w:tc>
          <w:tcPr>
            <w:tcW w:w="129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460BCF">
              <w:rPr>
                <w:rFonts w:ascii="宋体" w:hAnsi="宋体" w:cs="宋体" w:hint="eastAsia"/>
                <w:color w:val="000000"/>
                <w:kern w:val="0"/>
                <w:sz w:val="20"/>
                <w:szCs w:val="20"/>
              </w:rPr>
              <w:t xml:space="preserve">　</w:t>
            </w:r>
          </w:p>
        </w:tc>
        <w:tc>
          <w:tcPr>
            <w:tcW w:w="1309"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2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460BCF">
              <w:rPr>
                <w:rFonts w:ascii="宋体" w:hAnsi="宋体" w:cs="宋体" w:hint="eastAsia"/>
                <w:color w:val="000000"/>
                <w:kern w:val="0"/>
                <w:sz w:val="20"/>
                <w:szCs w:val="20"/>
              </w:rPr>
              <w:t xml:space="preserve">　</w:t>
            </w:r>
          </w:p>
        </w:tc>
        <w:tc>
          <w:tcPr>
            <w:tcW w:w="60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w:t>
            </w:r>
          </w:p>
        </w:tc>
        <w:tc>
          <w:tcPr>
            <w:tcW w:w="853"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w:t>
            </w:r>
          </w:p>
        </w:tc>
        <w:tc>
          <w:tcPr>
            <w:tcW w:w="634"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w:t>
            </w:r>
          </w:p>
        </w:tc>
      </w:tr>
      <w:tr w:rsidR="00460BCF" w:rsidRPr="00460BCF" w:rsidTr="00460BCF">
        <w:trPr>
          <w:gridAfter w:val="1"/>
          <w:wAfter w:w="222" w:type="dxa"/>
          <w:trHeight w:val="288"/>
          <w:jc w:val="center"/>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年度总体目</w:t>
            </w:r>
            <w:r w:rsidRPr="00460BCF">
              <w:rPr>
                <w:rFonts w:ascii="宋体" w:hAnsi="宋体" w:cs="宋体" w:hint="eastAsia"/>
                <w:color w:val="000000"/>
                <w:kern w:val="0"/>
                <w:sz w:val="20"/>
                <w:szCs w:val="20"/>
              </w:rPr>
              <w:lastRenderedPageBreak/>
              <w:t>标</w:t>
            </w:r>
          </w:p>
        </w:tc>
        <w:tc>
          <w:tcPr>
            <w:tcW w:w="4836" w:type="dxa"/>
            <w:gridSpan w:val="6"/>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lastRenderedPageBreak/>
              <w:t>预期目标</w:t>
            </w:r>
          </w:p>
        </w:tc>
        <w:tc>
          <w:tcPr>
            <w:tcW w:w="3019" w:type="dxa"/>
            <w:gridSpan w:val="7"/>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实际完成情况</w:t>
            </w:r>
          </w:p>
        </w:tc>
      </w:tr>
      <w:tr w:rsidR="00460BCF" w:rsidRPr="00460BCF" w:rsidTr="00460BCF">
        <w:trPr>
          <w:gridAfter w:val="1"/>
          <w:wAfter w:w="222" w:type="dxa"/>
          <w:trHeight w:val="540"/>
          <w:jc w:val="center"/>
        </w:trPr>
        <w:tc>
          <w:tcPr>
            <w:tcW w:w="445"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836" w:type="dxa"/>
            <w:gridSpan w:val="6"/>
            <w:tcBorders>
              <w:top w:val="single" w:sz="4" w:space="0" w:color="auto"/>
              <w:left w:val="nil"/>
              <w:bottom w:val="single" w:sz="4" w:space="0" w:color="auto"/>
              <w:right w:val="single" w:sz="4" w:space="0" w:color="auto"/>
            </w:tcBorders>
            <w:shd w:val="clear" w:color="auto" w:fill="auto"/>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本次计划支付下半年访惠聚经费27万元，主要涉及到为百姓送温暖，购买健身器材，从而体现进行各种宣传政策，宣传党的好理论，好更重，时刻感受到党和政策对人民的关心关爱。</w:t>
            </w:r>
          </w:p>
        </w:tc>
        <w:tc>
          <w:tcPr>
            <w:tcW w:w="3019" w:type="dxa"/>
            <w:gridSpan w:val="7"/>
            <w:tcBorders>
              <w:top w:val="single" w:sz="4" w:space="0" w:color="auto"/>
              <w:left w:val="nil"/>
              <w:bottom w:val="single" w:sz="4" w:space="0" w:color="auto"/>
              <w:right w:val="single" w:sz="4" w:space="0" w:color="auto"/>
            </w:tcBorders>
            <w:shd w:val="clear" w:color="auto" w:fill="auto"/>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截至自评日本项目已完成。本项目全年共投入12.70万元，主要建设内容为:昌吉市园林中心派出12人派遣至三个访惠聚工作</w:t>
            </w:r>
            <w:r w:rsidRPr="00460BCF">
              <w:rPr>
                <w:rFonts w:ascii="宋体" w:hAnsi="宋体" w:cs="宋体" w:hint="eastAsia"/>
                <w:color w:val="000000"/>
                <w:kern w:val="0"/>
                <w:sz w:val="20"/>
                <w:szCs w:val="20"/>
              </w:rPr>
              <w:lastRenderedPageBreak/>
              <w:t>队，全年为民办实事数量25件。通过电话调查方式可知，不断提升辖区居民幸福指数，辖区居民满意度100%。</w:t>
            </w:r>
          </w:p>
        </w:tc>
      </w:tr>
      <w:tr w:rsidR="00460BCF" w:rsidRPr="00460BCF" w:rsidTr="00460BCF">
        <w:trPr>
          <w:gridAfter w:val="1"/>
          <w:wAfter w:w="222" w:type="dxa"/>
          <w:trHeight w:val="312"/>
          <w:jc w:val="center"/>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lastRenderedPageBreak/>
              <w:t xml:space="preserve">　</w:t>
            </w:r>
          </w:p>
        </w:tc>
        <w:tc>
          <w:tcPr>
            <w:tcW w:w="797"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一级指标</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二级指标</w:t>
            </w:r>
          </w:p>
        </w:tc>
        <w:tc>
          <w:tcPr>
            <w:tcW w:w="187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三级指标</w:t>
            </w:r>
          </w:p>
        </w:tc>
        <w:tc>
          <w:tcPr>
            <w:tcW w:w="748"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年度指标值</w:t>
            </w: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实际完成值</w:t>
            </w:r>
          </w:p>
        </w:tc>
        <w:tc>
          <w:tcPr>
            <w:tcW w:w="5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分值</w:t>
            </w:r>
          </w:p>
        </w:tc>
        <w:tc>
          <w:tcPr>
            <w:tcW w:w="74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得分</w:t>
            </w:r>
          </w:p>
        </w:tc>
        <w:tc>
          <w:tcPr>
            <w:tcW w:w="96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偏差原因分析及改进措施</w:t>
            </w:r>
          </w:p>
        </w:tc>
      </w:tr>
      <w:tr w:rsidR="00460BCF" w:rsidRPr="00460BCF" w:rsidTr="00460BCF">
        <w:trPr>
          <w:trHeight w:val="288"/>
          <w:jc w:val="center"/>
        </w:trPr>
        <w:tc>
          <w:tcPr>
            <w:tcW w:w="445"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797"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873" w:type="dxa"/>
            <w:gridSpan w:val="3"/>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748"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740"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566" w:type="dxa"/>
            <w:gridSpan w:val="2"/>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748" w:type="dxa"/>
            <w:gridSpan w:val="2"/>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965" w:type="dxa"/>
            <w:gridSpan w:val="2"/>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460BCF" w:rsidRPr="00460BCF" w:rsidRDefault="00460BCF" w:rsidP="00460BCF">
            <w:pPr>
              <w:widowControl/>
              <w:jc w:val="center"/>
              <w:rPr>
                <w:rFonts w:ascii="宋体" w:hAnsi="宋体" w:cs="宋体"/>
                <w:color w:val="000000"/>
                <w:kern w:val="0"/>
                <w:sz w:val="20"/>
                <w:szCs w:val="20"/>
              </w:rPr>
            </w:pPr>
          </w:p>
        </w:tc>
      </w:tr>
      <w:tr w:rsidR="00460BCF" w:rsidRPr="00460BCF" w:rsidTr="00460BCF">
        <w:trPr>
          <w:trHeight w:val="399"/>
          <w:jc w:val="center"/>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年度绩效指标完成情况</w:t>
            </w:r>
          </w:p>
        </w:tc>
        <w:tc>
          <w:tcPr>
            <w:tcW w:w="797"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产出指标</w:t>
            </w:r>
          </w:p>
        </w:tc>
        <w:tc>
          <w:tcPr>
            <w:tcW w:w="141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数量指标</w:t>
            </w:r>
          </w:p>
        </w:tc>
        <w:tc>
          <w:tcPr>
            <w:tcW w:w="1873"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访惠聚人员数量</w:t>
            </w:r>
          </w:p>
        </w:tc>
        <w:tc>
          <w:tcPr>
            <w:tcW w:w="74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=12人</w:t>
            </w:r>
          </w:p>
        </w:tc>
        <w:tc>
          <w:tcPr>
            <w:tcW w:w="740"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=12人</w:t>
            </w:r>
          </w:p>
        </w:tc>
        <w:tc>
          <w:tcPr>
            <w:tcW w:w="566"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15</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15</w:t>
            </w:r>
          </w:p>
        </w:tc>
        <w:tc>
          <w:tcPr>
            <w:tcW w:w="965"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797"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数量指标</w:t>
            </w:r>
          </w:p>
        </w:tc>
        <w:tc>
          <w:tcPr>
            <w:tcW w:w="1873"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D9314B" w:rsidP="00460BCF">
            <w:pPr>
              <w:widowControl/>
              <w:jc w:val="left"/>
              <w:rPr>
                <w:rFonts w:ascii="宋体" w:hAnsi="宋体" w:cs="宋体"/>
                <w:color w:val="000000"/>
                <w:kern w:val="0"/>
                <w:sz w:val="20"/>
                <w:szCs w:val="20"/>
              </w:rPr>
            </w:pPr>
            <w:r>
              <w:rPr>
                <w:rFonts w:ascii="宋体" w:hAnsi="宋体" w:cs="宋体" w:hint="eastAsia"/>
                <w:color w:val="000000"/>
                <w:kern w:val="0"/>
                <w:sz w:val="20"/>
                <w:szCs w:val="20"/>
              </w:rPr>
              <w:t>工作队签订</w:t>
            </w:r>
            <w:r w:rsidR="00460BCF" w:rsidRPr="00460BCF">
              <w:rPr>
                <w:rFonts w:ascii="宋体" w:hAnsi="宋体" w:cs="宋体" w:hint="eastAsia"/>
                <w:color w:val="000000"/>
                <w:kern w:val="0"/>
                <w:sz w:val="20"/>
                <w:szCs w:val="20"/>
              </w:rPr>
              <w:t>合同数量</w:t>
            </w:r>
          </w:p>
        </w:tc>
        <w:tc>
          <w:tcPr>
            <w:tcW w:w="74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=29件</w:t>
            </w:r>
          </w:p>
        </w:tc>
        <w:tc>
          <w:tcPr>
            <w:tcW w:w="740"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=25件</w:t>
            </w:r>
          </w:p>
        </w:tc>
        <w:tc>
          <w:tcPr>
            <w:tcW w:w="566"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15</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15</w:t>
            </w:r>
          </w:p>
        </w:tc>
        <w:tc>
          <w:tcPr>
            <w:tcW w:w="965"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797"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质量指标</w:t>
            </w:r>
          </w:p>
        </w:tc>
        <w:tc>
          <w:tcPr>
            <w:tcW w:w="1873"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各项工作完成率</w:t>
            </w:r>
          </w:p>
        </w:tc>
        <w:tc>
          <w:tcPr>
            <w:tcW w:w="74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=100%</w:t>
            </w:r>
          </w:p>
        </w:tc>
        <w:tc>
          <w:tcPr>
            <w:tcW w:w="740"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=100%</w:t>
            </w:r>
          </w:p>
        </w:tc>
        <w:tc>
          <w:tcPr>
            <w:tcW w:w="566"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965"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797"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时效指标</w:t>
            </w:r>
          </w:p>
        </w:tc>
        <w:tc>
          <w:tcPr>
            <w:tcW w:w="1873"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资金拨付及时率</w:t>
            </w:r>
          </w:p>
        </w:tc>
        <w:tc>
          <w:tcPr>
            <w:tcW w:w="74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=100%</w:t>
            </w:r>
          </w:p>
        </w:tc>
        <w:tc>
          <w:tcPr>
            <w:tcW w:w="740"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=100%</w:t>
            </w:r>
          </w:p>
        </w:tc>
        <w:tc>
          <w:tcPr>
            <w:tcW w:w="566"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965"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797"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成本指标</w:t>
            </w:r>
          </w:p>
        </w:tc>
        <w:tc>
          <w:tcPr>
            <w:tcW w:w="141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经济成本指标</w:t>
            </w:r>
          </w:p>
        </w:tc>
        <w:tc>
          <w:tcPr>
            <w:tcW w:w="1873"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2023年下半年”访惠聚“工作经费</w:t>
            </w:r>
          </w:p>
        </w:tc>
        <w:tc>
          <w:tcPr>
            <w:tcW w:w="74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=17万元</w:t>
            </w:r>
          </w:p>
        </w:tc>
        <w:tc>
          <w:tcPr>
            <w:tcW w:w="740"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=12.7万元</w:t>
            </w:r>
          </w:p>
        </w:tc>
        <w:tc>
          <w:tcPr>
            <w:tcW w:w="566"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3.75</w:t>
            </w:r>
          </w:p>
        </w:tc>
        <w:tc>
          <w:tcPr>
            <w:tcW w:w="965"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由于已至年底，有4.30万元经费未支付，款已被收回，待2024年用自己办公经费支付。</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797"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社会成本指标</w:t>
            </w:r>
          </w:p>
        </w:tc>
        <w:tc>
          <w:tcPr>
            <w:tcW w:w="1873"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74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566"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965"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797"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生态环境成本指标</w:t>
            </w:r>
          </w:p>
        </w:tc>
        <w:tc>
          <w:tcPr>
            <w:tcW w:w="1873"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74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566"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965"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797"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效益指标</w:t>
            </w:r>
          </w:p>
        </w:tc>
        <w:tc>
          <w:tcPr>
            <w:tcW w:w="141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经济效益指标</w:t>
            </w:r>
          </w:p>
        </w:tc>
        <w:tc>
          <w:tcPr>
            <w:tcW w:w="1873"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74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566"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965"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797"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社会效益指标</w:t>
            </w:r>
          </w:p>
        </w:tc>
        <w:tc>
          <w:tcPr>
            <w:tcW w:w="1873"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辖区居民幸福指数</w:t>
            </w:r>
          </w:p>
        </w:tc>
        <w:tc>
          <w:tcPr>
            <w:tcW w:w="74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不断提升</w:t>
            </w:r>
          </w:p>
        </w:tc>
        <w:tc>
          <w:tcPr>
            <w:tcW w:w="740"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不断提升</w:t>
            </w:r>
          </w:p>
        </w:tc>
        <w:tc>
          <w:tcPr>
            <w:tcW w:w="566"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20</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20</w:t>
            </w:r>
          </w:p>
        </w:tc>
        <w:tc>
          <w:tcPr>
            <w:tcW w:w="965"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797"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生态效益指标</w:t>
            </w:r>
          </w:p>
        </w:tc>
        <w:tc>
          <w:tcPr>
            <w:tcW w:w="1873"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74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566"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965"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797"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满意度指标</w:t>
            </w:r>
          </w:p>
        </w:tc>
        <w:tc>
          <w:tcPr>
            <w:tcW w:w="141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满意度指标</w:t>
            </w:r>
          </w:p>
        </w:tc>
        <w:tc>
          <w:tcPr>
            <w:tcW w:w="1873"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受益群众满意度</w:t>
            </w:r>
          </w:p>
        </w:tc>
        <w:tc>
          <w:tcPr>
            <w:tcW w:w="748"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&gt;=95%</w:t>
            </w:r>
          </w:p>
        </w:tc>
        <w:tc>
          <w:tcPr>
            <w:tcW w:w="740"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=95%</w:t>
            </w:r>
          </w:p>
        </w:tc>
        <w:tc>
          <w:tcPr>
            <w:tcW w:w="566"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965"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288"/>
          <w:jc w:val="center"/>
        </w:trPr>
        <w:tc>
          <w:tcPr>
            <w:tcW w:w="602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总分</w:t>
            </w:r>
          </w:p>
        </w:tc>
        <w:tc>
          <w:tcPr>
            <w:tcW w:w="566"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100</w:t>
            </w:r>
          </w:p>
        </w:tc>
        <w:tc>
          <w:tcPr>
            <w:tcW w:w="74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87.43分</w:t>
            </w:r>
          </w:p>
        </w:tc>
        <w:tc>
          <w:tcPr>
            <w:tcW w:w="965"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bl>
    <w:p w:rsidR="00460BCF" w:rsidRDefault="00460BCF">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70"/>
        <w:gridCol w:w="469"/>
        <w:gridCol w:w="1296"/>
        <w:gridCol w:w="276"/>
        <w:gridCol w:w="900"/>
        <w:gridCol w:w="558"/>
        <w:gridCol w:w="956"/>
        <w:gridCol w:w="852"/>
        <w:gridCol w:w="219"/>
        <w:gridCol w:w="389"/>
        <w:gridCol w:w="231"/>
        <w:gridCol w:w="557"/>
        <w:gridCol w:w="386"/>
        <w:gridCol w:w="741"/>
        <w:gridCol w:w="222"/>
      </w:tblGrid>
      <w:tr w:rsidR="00460BCF" w:rsidRPr="00460BCF" w:rsidTr="00460BCF">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b/>
                <w:bCs/>
                <w:color w:val="000000"/>
                <w:kern w:val="0"/>
                <w:sz w:val="20"/>
                <w:szCs w:val="20"/>
              </w:rPr>
            </w:pPr>
            <w:r w:rsidRPr="00460BCF">
              <w:rPr>
                <w:rFonts w:ascii="宋体" w:hAnsi="宋体" w:cs="宋体" w:hint="eastAsia"/>
                <w:b/>
                <w:bCs/>
                <w:color w:val="000000"/>
                <w:kern w:val="0"/>
                <w:sz w:val="20"/>
                <w:szCs w:val="20"/>
              </w:rPr>
              <w:t>项目支出绩效自评表</w:t>
            </w:r>
          </w:p>
        </w:tc>
      </w:tr>
      <w:tr w:rsidR="00460BCF" w:rsidRPr="00460BCF" w:rsidTr="00460BCF">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(2023年度)</w:t>
            </w:r>
          </w:p>
        </w:tc>
      </w:tr>
      <w:tr w:rsidR="00460BCF" w:rsidRPr="00460BCF" w:rsidTr="00460BCF">
        <w:trPr>
          <w:gridAfter w:val="1"/>
          <w:wAfter w:w="222" w:type="dxa"/>
          <w:trHeight w:val="288"/>
          <w:jc w:val="center"/>
        </w:trPr>
        <w:tc>
          <w:tcPr>
            <w:tcW w:w="9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lastRenderedPageBreak/>
              <w:t>项目名称</w:t>
            </w:r>
          </w:p>
        </w:tc>
        <w:tc>
          <w:tcPr>
            <w:tcW w:w="7361" w:type="dxa"/>
            <w:gridSpan w:val="1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2023年第二批中小企业欠款化解资金</w:t>
            </w:r>
          </w:p>
        </w:tc>
      </w:tr>
      <w:tr w:rsidR="00460BCF" w:rsidRPr="00460BCF" w:rsidTr="00460BCF">
        <w:trPr>
          <w:gridAfter w:val="1"/>
          <w:wAfter w:w="222" w:type="dxa"/>
          <w:trHeight w:val="288"/>
          <w:jc w:val="center"/>
        </w:trPr>
        <w:tc>
          <w:tcPr>
            <w:tcW w:w="9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主管部门</w:t>
            </w:r>
          </w:p>
        </w:tc>
        <w:tc>
          <w:tcPr>
            <w:tcW w:w="3986" w:type="dxa"/>
            <w:gridSpan w:val="5"/>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昌吉市园林绿化管理中心</w:t>
            </w:r>
          </w:p>
        </w:tc>
        <w:tc>
          <w:tcPr>
            <w:tcW w:w="1071"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实施单位</w:t>
            </w:r>
          </w:p>
        </w:tc>
        <w:tc>
          <w:tcPr>
            <w:tcW w:w="2304" w:type="dxa"/>
            <w:gridSpan w:val="5"/>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昌吉市园林绿化管理中心</w:t>
            </w:r>
          </w:p>
        </w:tc>
      </w:tr>
      <w:tr w:rsidR="00460BCF" w:rsidRPr="00460BCF" w:rsidTr="00460BCF">
        <w:trPr>
          <w:gridAfter w:val="1"/>
          <w:wAfter w:w="222" w:type="dxa"/>
          <w:trHeight w:val="480"/>
          <w:jc w:val="center"/>
        </w:trPr>
        <w:tc>
          <w:tcPr>
            <w:tcW w:w="9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项目资金</w:t>
            </w:r>
            <w:r w:rsidRPr="00460BCF">
              <w:rPr>
                <w:rFonts w:ascii="宋体" w:hAnsi="宋体" w:cs="宋体" w:hint="eastAsia"/>
                <w:color w:val="000000"/>
                <w:kern w:val="0"/>
                <w:sz w:val="20"/>
                <w:szCs w:val="20"/>
              </w:rPr>
              <w:br/>
              <w:t>（万元）</w:t>
            </w:r>
          </w:p>
        </w:tc>
        <w:tc>
          <w:tcPr>
            <w:tcW w:w="1572"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年初预算数</w:t>
            </w:r>
          </w:p>
        </w:tc>
        <w:tc>
          <w:tcPr>
            <w:tcW w:w="1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全年预算数</w:t>
            </w:r>
          </w:p>
        </w:tc>
        <w:tc>
          <w:tcPr>
            <w:tcW w:w="1071"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全年执行数</w:t>
            </w:r>
          </w:p>
        </w:tc>
        <w:tc>
          <w:tcPr>
            <w:tcW w:w="620"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分值</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执行率</w:t>
            </w:r>
          </w:p>
        </w:tc>
        <w:tc>
          <w:tcPr>
            <w:tcW w:w="741"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得分</w:t>
            </w:r>
          </w:p>
        </w:tc>
      </w:tr>
      <w:tr w:rsidR="00460BCF" w:rsidRPr="00460BCF" w:rsidTr="00460BCF">
        <w:trPr>
          <w:gridAfter w:val="1"/>
          <w:wAfter w:w="222" w:type="dxa"/>
          <w:trHeight w:val="441"/>
          <w:jc w:val="center"/>
        </w:trPr>
        <w:tc>
          <w:tcPr>
            <w:tcW w:w="939" w:type="dxa"/>
            <w:gridSpan w:val="2"/>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572"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375.80</w:t>
            </w:r>
          </w:p>
        </w:tc>
        <w:tc>
          <w:tcPr>
            <w:tcW w:w="1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375.80</w:t>
            </w:r>
          </w:p>
        </w:tc>
        <w:tc>
          <w:tcPr>
            <w:tcW w:w="1071"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375.80</w:t>
            </w:r>
          </w:p>
        </w:tc>
        <w:tc>
          <w:tcPr>
            <w:tcW w:w="620"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100.00%</w:t>
            </w:r>
          </w:p>
        </w:tc>
        <w:tc>
          <w:tcPr>
            <w:tcW w:w="741"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10.00</w:t>
            </w:r>
          </w:p>
        </w:tc>
      </w:tr>
      <w:tr w:rsidR="00460BCF" w:rsidRPr="00460BCF" w:rsidTr="00460BCF">
        <w:trPr>
          <w:gridAfter w:val="1"/>
          <w:wAfter w:w="222" w:type="dxa"/>
          <w:trHeight w:val="441"/>
          <w:jc w:val="center"/>
        </w:trPr>
        <w:tc>
          <w:tcPr>
            <w:tcW w:w="939" w:type="dxa"/>
            <w:gridSpan w:val="2"/>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572"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375.80</w:t>
            </w:r>
          </w:p>
        </w:tc>
        <w:tc>
          <w:tcPr>
            <w:tcW w:w="1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375.80</w:t>
            </w:r>
          </w:p>
        </w:tc>
        <w:tc>
          <w:tcPr>
            <w:tcW w:w="1071"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375.8</w:t>
            </w:r>
            <w:r w:rsidR="00A82A00">
              <w:rPr>
                <w:rFonts w:ascii="宋体" w:hAnsi="宋体" w:cs="宋体" w:hint="eastAsia"/>
                <w:color w:val="000000"/>
                <w:kern w:val="0"/>
                <w:sz w:val="20"/>
                <w:szCs w:val="20"/>
              </w:rPr>
              <w:t>0</w:t>
            </w:r>
          </w:p>
        </w:tc>
        <w:tc>
          <w:tcPr>
            <w:tcW w:w="620"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w:t>
            </w:r>
          </w:p>
        </w:tc>
        <w:tc>
          <w:tcPr>
            <w:tcW w:w="741"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w:t>
            </w:r>
          </w:p>
        </w:tc>
      </w:tr>
      <w:tr w:rsidR="00460BCF" w:rsidRPr="00460BCF" w:rsidTr="00460BCF">
        <w:trPr>
          <w:gridAfter w:val="1"/>
          <w:wAfter w:w="222" w:type="dxa"/>
          <w:trHeight w:val="441"/>
          <w:jc w:val="center"/>
        </w:trPr>
        <w:tc>
          <w:tcPr>
            <w:tcW w:w="939" w:type="dxa"/>
            <w:gridSpan w:val="2"/>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572"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460BCF">
              <w:rPr>
                <w:rFonts w:ascii="宋体" w:hAnsi="宋体" w:cs="宋体" w:hint="eastAsia"/>
                <w:color w:val="000000"/>
                <w:kern w:val="0"/>
                <w:sz w:val="20"/>
                <w:szCs w:val="20"/>
              </w:rPr>
              <w:t xml:space="preserve">　</w:t>
            </w:r>
          </w:p>
        </w:tc>
        <w:tc>
          <w:tcPr>
            <w:tcW w:w="1514"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71"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460BCF">
              <w:rPr>
                <w:rFonts w:ascii="宋体" w:hAnsi="宋体" w:cs="宋体" w:hint="eastAsia"/>
                <w:color w:val="000000"/>
                <w:kern w:val="0"/>
                <w:sz w:val="20"/>
                <w:szCs w:val="20"/>
              </w:rPr>
              <w:t xml:space="preserve">　</w:t>
            </w:r>
          </w:p>
        </w:tc>
        <w:tc>
          <w:tcPr>
            <w:tcW w:w="620"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w:t>
            </w:r>
          </w:p>
        </w:tc>
        <w:tc>
          <w:tcPr>
            <w:tcW w:w="741"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w:t>
            </w:r>
          </w:p>
        </w:tc>
      </w:tr>
      <w:tr w:rsidR="00460BCF" w:rsidRPr="00460BCF" w:rsidTr="00460BCF">
        <w:trPr>
          <w:gridAfter w:val="1"/>
          <w:wAfter w:w="222" w:type="dxa"/>
          <w:trHeight w:val="288"/>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年度总体目标</w:t>
            </w:r>
          </w:p>
        </w:tc>
        <w:tc>
          <w:tcPr>
            <w:tcW w:w="4455" w:type="dxa"/>
            <w:gridSpan w:val="6"/>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预期目标</w:t>
            </w:r>
          </w:p>
        </w:tc>
        <w:tc>
          <w:tcPr>
            <w:tcW w:w="3375" w:type="dxa"/>
            <w:gridSpan w:val="7"/>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实际完成情况</w:t>
            </w:r>
          </w:p>
        </w:tc>
      </w:tr>
      <w:tr w:rsidR="00460BCF" w:rsidRPr="00460BCF" w:rsidTr="00460BCF">
        <w:trPr>
          <w:gridAfter w:val="1"/>
          <w:wAfter w:w="222" w:type="dxa"/>
          <w:trHeight w:val="540"/>
          <w:jc w:val="center"/>
        </w:trPr>
        <w:tc>
          <w:tcPr>
            <w:tcW w:w="470"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455" w:type="dxa"/>
            <w:gridSpan w:val="6"/>
            <w:tcBorders>
              <w:top w:val="single" w:sz="4" w:space="0" w:color="auto"/>
              <w:left w:val="nil"/>
              <w:bottom w:val="single" w:sz="4" w:space="0" w:color="auto"/>
              <w:right w:val="single" w:sz="4" w:space="0" w:color="auto"/>
            </w:tcBorders>
            <w:shd w:val="clear" w:color="auto" w:fill="auto"/>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本次计划支付375.80万元，计划支付四家单位，此次付款通过科学、高效的信访事项化解计划，解决社会公众的合理诉求，维护社会稳定和公平正义，提高政府治理能力和服务水平，公开透明，依法依规，问题导向，多元参与，协同合作处理好信访问题，提高人民群众幸福指数。</w:t>
            </w:r>
          </w:p>
        </w:tc>
        <w:tc>
          <w:tcPr>
            <w:tcW w:w="3375" w:type="dxa"/>
            <w:gridSpan w:val="7"/>
            <w:tcBorders>
              <w:top w:val="single" w:sz="4" w:space="0" w:color="auto"/>
              <w:left w:val="nil"/>
              <w:bottom w:val="single" w:sz="4" w:space="0" w:color="auto"/>
              <w:right w:val="single" w:sz="4" w:space="0" w:color="auto"/>
            </w:tcBorders>
            <w:shd w:val="clear" w:color="auto" w:fill="auto"/>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截至自评日本项目已完成。本项目全年共投入375.80万元，主要建设内容：用于支付园林中心历年陈欠款，并通过昌吉市工信局进行协调，此次涉及四家付款单位，涉及四个付款项目，通过电话调查方式可知，通过此次支付不断提升社会稳定性，受益群众满意度95%。</w:t>
            </w:r>
          </w:p>
        </w:tc>
      </w:tr>
      <w:tr w:rsidR="00460BCF" w:rsidRPr="00460BCF" w:rsidTr="00460BCF">
        <w:trPr>
          <w:gridAfter w:val="1"/>
          <w:wAfter w:w="222" w:type="dxa"/>
          <w:trHeight w:val="312"/>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469"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一级指标</w:t>
            </w:r>
          </w:p>
        </w:tc>
        <w:tc>
          <w:tcPr>
            <w:tcW w:w="1296"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二级指标</w:t>
            </w:r>
          </w:p>
        </w:tc>
        <w:tc>
          <w:tcPr>
            <w:tcW w:w="173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三级指标</w:t>
            </w: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年度指标值</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实际完成值</w:t>
            </w:r>
          </w:p>
        </w:tc>
        <w:tc>
          <w:tcPr>
            <w:tcW w:w="6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分值</w:t>
            </w:r>
          </w:p>
        </w:tc>
        <w:tc>
          <w:tcPr>
            <w:tcW w:w="78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得分</w:t>
            </w:r>
          </w:p>
        </w:tc>
        <w:tc>
          <w:tcPr>
            <w:tcW w:w="11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偏差原因分析及改进措施</w:t>
            </w:r>
          </w:p>
        </w:tc>
      </w:tr>
      <w:tr w:rsidR="00460BCF" w:rsidRPr="00460BCF" w:rsidTr="00460BCF">
        <w:trPr>
          <w:trHeight w:val="288"/>
          <w:jc w:val="center"/>
        </w:trPr>
        <w:tc>
          <w:tcPr>
            <w:tcW w:w="470"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296"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734" w:type="dxa"/>
            <w:gridSpan w:val="3"/>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956"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852"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608" w:type="dxa"/>
            <w:gridSpan w:val="2"/>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788" w:type="dxa"/>
            <w:gridSpan w:val="2"/>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127" w:type="dxa"/>
            <w:gridSpan w:val="2"/>
            <w:vMerge/>
            <w:tcBorders>
              <w:top w:val="single" w:sz="4" w:space="0" w:color="auto"/>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460BCF" w:rsidRPr="00460BCF" w:rsidRDefault="00460BCF" w:rsidP="00460BCF">
            <w:pPr>
              <w:widowControl/>
              <w:jc w:val="center"/>
              <w:rPr>
                <w:rFonts w:ascii="宋体" w:hAnsi="宋体" w:cs="宋体"/>
                <w:color w:val="000000"/>
                <w:kern w:val="0"/>
                <w:sz w:val="20"/>
                <w:szCs w:val="20"/>
              </w:rPr>
            </w:pPr>
          </w:p>
        </w:tc>
      </w:tr>
      <w:tr w:rsidR="00460BCF" w:rsidRPr="00460BCF" w:rsidTr="00460BCF">
        <w:trPr>
          <w:trHeight w:val="399"/>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年度绩效指标完成情况</w:t>
            </w:r>
          </w:p>
        </w:tc>
        <w:tc>
          <w:tcPr>
            <w:tcW w:w="469"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产出指标</w:t>
            </w:r>
          </w:p>
        </w:tc>
        <w:tc>
          <w:tcPr>
            <w:tcW w:w="129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数量指标</w:t>
            </w:r>
          </w:p>
        </w:tc>
        <w:tc>
          <w:tcPr>
            <w:tcW w:w="17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涉及付款单位</w:t>
            </w:r>
          </w:p>
        </w:tc>
        <w:tc>
          <w:tcPr>
            <w:tcW w:w="9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=4家</w:t>
            </w:r>
          </w:p>
        </w:tc>
        <w:tc>
          <w:tcPr>
            <w:tcW w:w="85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=4家</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29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数量指标</w:t>
            </w:r>
          </w:p>
        </w:tc>
        <w:tc>
          <w:tcPr>
            <w:tcW w:w="17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涉及付款项目</w:t>
            </w:r>
          </w:p>
        </w:tc>
        <w:tc>
          <w:tcPr>
            <w:tcW w:w="9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=4个</w:t>
            </w:r>
          </w:p>
        </w:tc>
        <w:tc>
          <w:tcPr>
            <w:tcW w:w="85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=4个</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29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质量指标</w:t>
            </w:r>
          </w:p>
        </w:tc>
        <w:tc>
          <w:tcPr>
            <w:tcW w:w="17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资金使用合规率</w:t>
            </w:r>
          </w:p>
        </w:tc>
        <w:tc>
          <w:tcPr>
            <w:tcW w:w="9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=100%</w:t>
            </w:r>
          </w:p>
        </w:tc>
        <w:tc>
          <w:tcPr>
            <w:tcW w:w="85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=100%</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29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时效指标</w:t>
            </w:r>
          </w:p>
        </w:tc>
        <w:tc>
          <w:tcPr>
            <w:tcW w:w="17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资金拨付及时率</w:t>
            </w:r>
          </w:p>
        </w:tc>
        <w:tc>
          <w:tcPr>
            <w:tcW w:w="9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=100%</w:t>
            </w:r>
          </w:p>
        </w:tc>
        <w:tc>
          <w:tcPr>
            <w:tcW w:w="85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=100%</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69"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成本指标</w:t>
            </w:r>
          </w:p>
        </w:tc>
        <w:tc>
          <w:tcPr>
            <w:tcW w:w="129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经济成本指标</w:t>
            </w:r>
          </w:p>
        </w:tc>
        <w:tc>
          <w:tcPr>
            <w:tcW w:w="17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化解欠款单位成本</w:t>
            </w:r>
          </w:p>
        </w:tc>
        <w:tc>
          <w:tcPr>
            <w:tcW w:w="9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&lt;=93.95万元</w:t>
            </w:r>
          </w:p>
        </w:tc>
        <w:tc>
          <w:tcPr>
            <w:tcW w:w="85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=93.95万元</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20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20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29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社会成本指标</w:t>
            </w:r>
          </w:p>
        </w:tc>
        <w:tc>
          <w:tcPr>
            <w:tcW w:w="17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29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生态环境成本指标</w:t>
            </w:r>
          </w:p>
        </w:tc>
        <w:tc>
          <w:tcPr>
            <w:tcW w:w="17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69" w:type="dxa"/>
            <w:vMerge w:val="restart"/>
            <w:tcBorders>
              <w:top w:val="nil"/>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效益指标</w:t>
            </w:r>
          </w:p>
        </w:tc>
        <w:tc>
          <w:tcPr>
            <w:tcW w:w="129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经济效益指标</w:t>
            </w:r>
          </w:p>
        </w:tc>
        <w:tc>
          <w:tcPr>
            <w:tcW w:w="17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29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社会效益指标</w:t>
            </w:r>
          </w:p>
        </w:tc>
        <w:tc>
          <w:tcPr>
            <w:tcW w:w="17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礼会稳定性</w:t>
            </w:r>
          </w:p>
        </w:tc>
        <w:tc>
          <w:tcPr>
            <w:tcW w:w="9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不断提升</w:t>
            </w:r>
          </w:p>
        </w:tc>
        <w:tc>
          <w:tcPr>
            <w:tcW w:w="85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不断提升</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20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20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129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生态效益指标</w:t>
            </w:r>
          </w:p>
        </w:tc>
        <w:tc>
          <w:tcPr>
            <w:tcW w:w="17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460BCF" w:rsidRPr="00460BCF" w:rsidRDefault="00460BCF" w:rsidP="00460BCF">
            <w:pPr>
              <w:widowControl/>
              <w:jc w:val="left"/>
              <w:rPr>
                <w:rFonts w:ascii="宋体" w:hAnsi="宋体" w:cs="宋体"/>
                <w:color w:val="000000"/>
                <w:kern w:val="0"/>
                <w:sz w:val="20"/>
                <w:szCs w:val="20"/>
              </w:rPr>
            </w:pPr>
          </w:p>
        </w:tc>
        <w:tc>
          <w:tcPr>
            <w:tcW w:w="469"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满意度</w:t>
            </w:r>
            <w:r w:rsidRPr="00460BCF">
              <w:rPr>
                <w:rFonts w:ascii="宋体" w:hAnsi="宋体" w:cs="宋体" w:hint="eastAsia"/>
                <w:color w:val="000000"/>
                <w:kern w:val="0"/>
                <w:sz w:val="20"/>
                <w:szCs w:val="20"/>
              </w:rPr>
              <w:lastRenderedPageBreak/>
              <w:t>指标</w:t>
            </w:r>
          </w:p>
        </w:tc>
        <w:tc>
          <w:tcPr>
            <w:tcW w:w="129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lastRenderedPageBreak/>
              <w:t>满意度指标</w:t>
            </w:r>
          </w:p>
        </w:tc>
        <w:tc>
          <w:tcPr>
            <w:tcW w:w="17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60BCF" w:rsidRPr="00460BCF" w:rsidRDefault="00460BCF" w:rsidP="00460BCF">
            <w:pPr>
              <w:widowControl/>
              <w:jc w:val="left"/>
              <w:rPr>
                <w:rFonts w:ascii="宋体" w:hAnsi="宋体" w:cs="宋体"/>
                <w:color w:val="000000"/>
                <w:kern w:val="0"/>
                <w:sz w:val="20"/>
                <w:szCs w:val="20"/>
              </w:rPr>
            </w:pPr>
            <w:r w:rsidRPr="00460BCF">
              <w:rPr>
                <w:rFonts w:ascii="宋体" w:hAnsi="宋体" w:cs="宋体" w:hint="eastAsia"/>
                <w:color w:val="000000"/>
                <w:kern w:val="0"/>
                <w:sz w:val="20"/>
                <w:szCs w:val="20"/>
              </w:rPr>
              <w:t>受益群众满意度</w:t>
            </w:r>
          </w:p>
        </w:tc>
        <w:tc>
          <w:tcPr>
            <w:tcW w:w="956"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&gt;=95%</w:t>
            </w:r>
          </w:p>
        </w:tc>
        <w:tc>
          <w:tcPr>
            <w:tcW w:w="852" w:type="dxa"/>
            <w:tcBorders>
              <w:top w:val="nil"/>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=95%</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r w:rsidR="00460BCF" w:rsidRPr="00460BCF" w:rsidTr="00460BCF">
        <w:trPr>
          <w:trHeight w:val="288"/>
          <w:jc w:val="center"/>
        </w:trPr>
        <w:tc>
          <w:tcPr>
            <w:tcW w:w="577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lastRenderedPageBreak/>
              <w:t>总分</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100分</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60BCF" w:rsidRPr="00460BCF" w:rsidRDefault="00460BCF" w:rsidP="00460BCF">
            <w:pPr>
              <w:widowControl/>
              <w:jc w:val="center"/>
              <w:rPr>
                <w:rFonts w:ascii="宋体" w:hAnsi="宋体" w:cs="宋体"/>
                <w:color w:val="000000"/>
                <w:kern w:val="0"/>
                <w:sz w:val="20"/>
                <w:szCs w:val="20"/>
              </w:rPr>
            </w:pPr>
            <w:r w:rsidRPr="00460BCF">
              <w:rPr>
                <w:rFonts w:ascii="宋体" w:hAnsi="宋体" w:cs="宋体" w:hint="eastAsia"/>
                <w:color w:val="000000"/>
                <w:kern w:val="0"/>
                <w:sz w:val="20"/>
                <w:szCs w:val="20"/>
              </w:rPr>
              <w:t xml:space="preserve">　</w:t>
            </w:r>
          </w:p>
        </w:tc>
        <w:tc>
          <w:tcPr>
            <w:tcW w:w="222" w:type="dxa"/>
            <w:vAlign w:val="center"/>
            <w:hideMark/>
          </w:tcPr>
          <w:p w:rsidR="00460BCF" w:rsidRPr="00460BCF" w:rsidRDefault="00460BCF" w:rsidP="00460BCF">
            <w:pPr>
              <w:widowControl/>
              <w:jc w:val="left"/>
              <w:rPr>
                <w:rFonts w:eastAsia="Times New Roman"/>
                <w:kern w:val="0"/>
                <w:sz w:val="20"/>
                <w:szCs w:val="20"/>
              </w:rPr>
            </w:pPr>
          </w:p>
        </w:tc>
      </w:tr>
    </w:tbl>
    <w:p w:rsidR="00460BCF" w:rsidRDefault="00460BCF">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70"/>
        <w:gridCol w:w="631"/>
        <w:gridCol w:w="1275"/>
        <w:gridCol w:w="135"/>
        <w:gridCol w:w="900"/>
        <w:gridCol w:w="558"/>
        <w:gridCol w:w="956"/>
        <w:gridCol w:w="852"/>
        <w:gridCol w:w="219"/>
        <w:gridCol w:w="389"/>
        <w:gridCol w:w="231"/>
        <w:gridCol w:w="557"/>
        <w:gridCol w:w="386"/>
        <w:gridCol w:w="741"/>
        <w:gridCol w:w="222"/>
      </w:tblGrid>
      <w:tr w:rsidR="00A82A00" w:rsidRPr="00A82A00" w:rsidTr="00A82A00">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b/>
                <w:bCs/>
                <w:color w:val="000000"/>
                <w:kern w:val="0"/>
                <w:sz w:val="20"/>
                <w:szCs w:val="20"/>
              </w:rPr>
            </w:pPr>
            <w:r w:rsidRPr="00A82A00">
              <w:rPr>
                <w:rFonts w:ascii="宋体" w:hAnsi="宋体" w:cs="宋体" w:hint="eastAsia"/>
                <w:b/>
                <w:bCs/>
                <w:color w:val="000000"/>
                <w:kern w:val="0"/>
                <w:sz w:val="20"/>
                <w:szCs w:val="20"/>
              </w:rPr>
              <w:t>项目支出绩效自评表</w:t>
            </w:r>
          </w:p>
        </w:tc>
      </w:tr>
      <w:tr w:rsidR="00A82A00" w:rsidRPr="00A82A00" w:rsidTr="00A82A00">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(2023年度)</w:t>
            </w:r>
          </w:p>
        </w:tc>
      </w:tr>
      <w:tr w:rsidR="00A82A00" w:rsidRPr="00A82A00" w:rsidTr="00A82A00">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项目名称</w:t>
            </w:r>
          </w:p>
        </w:tc>
        <w:tc>
          <w:tcPr>
            <w:tcW w:w="7199" w:type="dxa"/>
            <w:gridSpan w:val="1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2023年第三批中小企业欠款化解资金</w:t>
            </w:r>
          </w:p>
        </w:tc>
      </w:tr>
      <w:tr w:rsidR="00A82A00" w:rsidRPr="00A82A00" w:rsidTr="00A82A00">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主管部门</w:t>
            </w:r>
          </w:p>
        </w:tc>
        <w:tc>
          <w:tcPr>
            <w:tcW w:w="3824" w:type="dxa"/>
            <w:gridSpan w:val="5"/>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昌吉市园林绿化管理中心</w:t>
            </w:r>
          </w:p>
        </w:tc>
        <w:tc>
          <w:tcPr>
            <w:tcW w:w="1071"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实施单位</w:t>
            </w:r>
          </w:p>
        </w:tc>
        <w:tc>
          <w:tcPr>
            <w:tcW w:w="2304" w:type="dxa"/>
            <w:gridSpan w:val="5"/>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昌吉市园林绿化管理中心</w:t>
            </w:r>
          </w:p>
        </w:tc>
      </w:tr>
      <w:tr w:rsidR="00A82A00" w:rsidRPr="00A82A00" w:rsidTr="00A82A00">
        <w:trPr>
          <w:gridAfter w:val="1"/>
          <w:wAfter w:w="222" w:type="dxa"/>
          <w:trHeight w:val="480"/>
          <w:jc w:val="center"/>
        </w:trPr>
        <w:tc>
          <w:tcPr>
            <w:tcW w:w="1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项目资金</w:t>
            </w:r>
            <w:r w:rsidRPr="00A82A00">
              <w:rPr>
                <w:rFonts w:ascii="宋体" w:hAnsi="宋体" w:cs="宋体" w:hint="eastAsia"/>
                <w:color w:val="000000"/>
                <w:kern w:val="0"/>
                <w:sz w:val="20"/>
                <w:szCs w:val="20"/>
              </w:rPr>
              <w:br/>
              <w:t>（万元）</w:t>
            </w:r>
          </w:p>
        </w:tc>
        <w:tc>
          <w:tcPr>
            <w:tcW w:w="1410"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年初预算数</w:t>
            </w:r>
          </w:p>
        </w:tc>
        <w:tc>
          <w:tcPr>
            <w:tcW w:w="1514"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全年预算数</w:t>
            </w:r>
          </w:p>
        </w:tc>
        <w:tc>
          <w:tcPr>
            <w:tcW w:w="1071"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全年执行数</w:t>
            </w:r>
          </w:p>
        </w:tc>
        <w:tc>
          <w:tcPr>
            <w:tcW w:w="620"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分值</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执行率</w:t>
            </w:r>
          </w:p>
        </w:tc>
        <w:tc>
          <w:tcPr>
            <w:tcW w:w="741"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得分</w:t>
            </w:r>
          </w:p>
        </w:tc>
      </w:tr>
      <w:tr w:rsidR="00A82A00" w:rsidRPr="00A82A00" w:rsidTr="00A82A00">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410"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86.72</w:t>
            </w:r>
          </w:p>
        </w:tc>
        <w:tc>
          <w:tcPr>
            <w:tcW w:w="1514"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86.72</w:t>
            </w:r>
          </w:p>
        </w:tc>
        <w:tc>
          <w:tcPr>
            <w:tcW w:w="1071"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86.72</w:t>
            </w:r>
          </w:p>
        </w:tc>
        <w:tc>
          <w:tcPr>
            <w:tcW w:w="620"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100.00%</w:t>
            </w:r>
          </w:p>
        </w:tc>
        <w:tc>
          <w:tcPr>
            <w:tcW w:w="741"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10.00</w:t>
            </w:r>
          </w:p>
        </w:tc>
      </w:tr>
      <w:tr w:rsidR="00A82A00" w:rsidRPr="00A82A00" w:rsidTr="00A82A00">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410"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86.72</w:t>
            </w:r>
          </w:p>
        </w:tc>
        <w:tc>
          <w:tcPr>
            <w:tcW w:w="1514"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86.72</w:t>
            </w:r>
          </w:p>
        </w:tc>
        <w:tc>
          <w:tcPr>
            <w:tcW w:w="1071"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86.72</w:t>
            </w:r>
          </w:p>
        </w:tc>
        <w:tc>
          <w:tcPr>
            <w:tcW w:w="620"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w:t>
            </w:r>
          </w:p>
        </w:tc>
        <w:tc>
          <w:tcPr>
            <w:tcW w:w="741"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w:t>
            </w:r>
          </w:p>
        </w:tc>
      </w:tr>
      <w:tr w:rsidR="00A82A00" w:rsidRPr="00A82A00" w:rsidTr="00A82A00">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410"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A82A00">
              <w:rPr>
                <w:rFonts w:ascii="宋体" w:hAnsi="宋体" w:cs="宋体" w:hint="eastAsia"/>
                <w:color w:val="000000"/>
                <w:kern w:val="0"/>
                <w:sz w:val="20"/>
                <w:szCs w:val="20"/>
              </w:rPr>
              <w:t xml:space="preserve">　</w:t>
            </w:r>
          </w:p>
        </w:tc>
        <w:tc>
          <w:tcPr>
            <w:tcW w:w="1514"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71"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A82A00">
              <w:rPr>
                <w:rFonts w:ascii="宋体" w:hAnsi="宋体" w:cs="宋体" w:hint="eastAsia"/>
                <w:color w:val="000000"/>
                <w:kern w:val="0"/>
                <w:sz w:val="20"/>
                <w:szCs w:val="20"/>
              </w:rPr>
              <w:t xml:space="preserve">　</w:t>
            </w:r>
          </w:p>
        </w:tc>
        <w:tc>
          <w:tcPr>
            <w:tcW w:w="620"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w:t>
            </w:r>
          </w:p>
        </w:tc>
        <w:tc>
          <w:tcPr>
            <w:tcW w:w="741"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w:t>
            </w:r>
          </w:p>
        </w:tc>
      </w:tr>
      <w:tr w:rsidR="00A82A00" w:rsidRPr="00A82A00" w:rsidTr="00A82A00">
        <w:trPr>
          <w:gridAfter w:val="1"/>
          <w:wAfter w:w="222" w:type="dxa"/>
          <w:trHeight w:val="288"/>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年度总体目标</w:t>
            </w:r>
          </w:p>
        </w:tc>
        <w:tc>
          <w:tcPr>
            <w:tcW w:w="4455" w:type="dxa"/>
            <w:gridSpan w:val="6"/>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预期目标</w:t>
            </w:r>
          </w:p>
        </w:tc>
        <w:tc>
          <w:tcPr>
            <w:tcW w:w="3375" w:type="dxa"/>
            <w:gridSpan w:val="7"/>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实际完成情况</w:t>
            </w:r>
          </w:p>
        </w:tc>
      </w:tr>
      <w:tr w:rsidR="00A82A00" w:rsidRPr="00A82A00" w:rsidTr="00A82A00">
        <w:trPr>
          <w:gridAfter w:val="1"/>
          <w:wAfter w:w="222" w:type="dxa"/>
          <w:trHeight w:val="540"/>
          <w:jc w:val="center"/>
        </w:trPr>
        <w:tc>
          <w:tcPr>
            <w:tcW w:w="470"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4455" w:type="dxa"/>
            <w:gridSpan w:val="6"/>
            <w:tcBorders>
              <w:top w:val="single" w:sz="4" w:space="0" w:color="auto"/>
              <w:left w:val="nil"/>
              <w:bottom w:val="single" w:sz="4" w:space="0" w:color="auto"/>
              <w:right w:val="single" w:sz="4" w:space="0" w:color="auto"/>
            </w:tcBorders>
            <w:shd w:val="clear" w:color="auto" w:fill="auto"/>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本次计划支付86.72万元，涉及三家单位，此次支付通过科学、高效的信访事项化解计划，解决社会公众的合理诉求，维护社会稳定和公平正义，提高政府治理能力和服务水平，公开透明，依法依规，问题导向，多元参与，协同合作处理好信访问题，提高人民群众幸福指数。</w:t>
            </w:r>
          </w:p>
        </w:tc>
        <w:tc>
          <w:tcPr>
            <w:tcW w:w="3375" w:type="dxa"/>
            <w:gridSpan w:val="7"/>
            <w:tcBorders>
              <w:top w:val="single" w:sz="4" w:space="0" w:color="auto"/>
              <w:left w:val="nil"/>
              <w:bottom w:val="single" w:sz="4" w:space="0" w:color="auto"/>
              <w:right w:val="single" w:sz="4" w:space="0" w:color="auto"/>
            </w:tcBorders>
            <w:shd w:val="clear" w:color="auto" w:fill="auto"/>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截至自评日本项目已完成。本项目全年共投入86.72万元用于支付信访积案化解资金项目款，主要建设内容：用于支付园林中心历年陈欠款，并通过百件信访平台进行协调，此次涉及两家付款单位，涉及两个付款项目，通过电话调查方式可知，通过此次支付不断提升社会稳定性，受益群众满意度95%。</w:t>
            </w:r>
          </w:p>
        </w:tc>
      </w:tr>
      <w:tr w:rsidR="00A82A00" w:rsidRPr="00A82A00" w:rsidTr="00A82A00">
        <w:trPr>
          <w:gridAfter w:val="1"/>
          <w:wAfter w:w="222" w:type="dxa"/>
          <w:trHeight w:val="312"/>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631" w:type="dxa"/>
            <w:vMerge w:val="restart"/>
            <w:tcBorders>
              <w:top w:val="nil"/>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一级指标</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二级指标</w:t>
            </w:r>
          </w:p>
        </w:tc>
        <w:tc>
          <w:tcPr>
            <w:tcW w:w="159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三级指标</w:t>
            </w: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年度指标值</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实际完成值</w:t>
            </w:r>
          </w:p>
        </w:tc>
        <w:tc>
          <w:tcPr>
            <w:tcW w:w="6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分值</w:t>
            </w:r>
          </w:p>
        </w:tc>
        <w:tc>
          <w:tcPr>
            <w:tcW w:w="78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得分</w:t>
            </w:r>
          </w:p>
        </w:tc>
        <w:tc>
          <w:tcPr>
            <w:tcW w:w="11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偏差原因分析及改进措施</w:t>
            </w:r>
          </w:p>
        </w:tc>
      </w:tr>
      <w:tr w:rsidR="00A82A00" w:rsidRPr="00A82A00" w:rsidTr="00A82A00">
        <w:trPr>
          <w:trHeight w:val="288"/>
          <w:jc w:val="center"/>
        </w:trPr>
        <w:tc>
          <w:tcPr>
            <w:tcW w:w="470"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63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275"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593" w:type="dxa"/>
            <w:gridSpan w:val="3"/>
            <w:vMerge/>
            <w:tcBorders>
              <w:top w:val="single" w:sz="4" w:space="0" w:color="auto"/>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956"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852"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608" w:type="dxa"/>
            <w:gridSpan w:val="2"/>
            <w:vMerge/>
            <w:tcBorders>
              <w:top w:val="single" w:sz="4" w:space="0" w:color="auto"/>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788" w:type="dxa"/>
            <w:gridSpan w:val="2"/>
            <w:vMerge/>
            <w:tcBorders>
              <w:top w:val="single" w:sz="4" w:space="0" w:color="auto"/>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127" w:type="dxa"/>
            <w:gridSpan w:val="2"/>
            <w:vMerge/>
            <w:tcBorders>
              <w:top w:val="single" w:sz="4" w:space="0" w:color="auto"/>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A82A00" w:rsidRPr="00A82A00" w:rsidRDefault="00A82A00" w:rsidP="00A82A00">
            <w:pPr>
              <w:widowControl/>
              <w:jc w:val="center"/>
              <w:rPr>
                <w:rFonts w:ascii="宋体" w:hAnsi="宋体" w:cs="宋体"/>
                <w:color w:val="000000"/>
                <w:kern w:val="0"/>
                <w:sz w:val="20"/>
                <w:szCs w:val="20"/>
              </w:rPr>
            </w:pPr>
          </w:p>
        </w:tc>
      </w:tr>
      <w:tr w:rsidR="00A82A00" w:rsidRPr="00A82A00" w:rsidTr="00A82A00">
        <w:trPr>
          <w:trHeight w:val="399"/>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年度绩效指标完成情况</w:t>
            </w:r>
          </w:p>
        </w:tc>
        <w:tc>
          <w:tcPr>
            <w:tcW w:w="631" w:type="dxa"/>
            <w:vMerge w:val="restart"/>
            <w:tcBorders>
              <w:top w:val="nil"/>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产出指标</w:t>
            </w:r>
          </w:p>
        </w:tc>
        <w:tc>
          <w:tcPr>
            <w:tcW w:w="1275"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数量指标</w:t>
            </w:r>
          </w:p>
        </w:tc>
        <w:tc>
          <w:tcPr>
            <w:tcW w:w="159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涉及付款单位</w:t>
            </w:r>
          </w:p>
        </w:tc>
        <w:tc>
          <w:tcPr>
            <w:tcW w:w="9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=3家</w:t>
            </w:r>
          </w:p>
        </w:tc>
        <w:tc>
          <w:tcPr>
            <w:tcW w:w="852"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=3家</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63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数量指标</w:t>
            </w:r>
          </w:p>
        </w:tc>
        <w:tc>
          <w:tcPr>
            <w:tcW w:w="159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涉及付款项目</w:t>
            </w:r>
          </w:p>
        </w:tc>
        <w:tc>
          <w:tcPr>
            <w:tcW w:w="9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=3个</w:t>
            </w:r>
          </w:p>
        </w:tc>
        <w:tc>
          <w:tcPr>
            <w:tcW w:w="852"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=3个</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63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质量指标</w:t>
            </w:r>
          </w:p>
        </w:tc>
        <w:tc>
          <w:tcPr>
            <w:tcW w:w="159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资金使用合规率</w:t>
            </w:r>
          </w:p>
        </w:tc>
        <w:tc>
          <w:tcPr>
            <w:tcW w:w="9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=100%</w:t>
            </w:r>
          </w:p>
        </w:tc>
        <w:tc>
          <w:tcPr>
            <w:tcW w:w="852"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=100%</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63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时效指标</w:t>
            </w:r>
          </w:p>
        </w:tc>
        <w:tc>
          <w:tcPr>
            <w:tcW w:w="159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资金拨付及时率</w:t>
            </w:r>
          </w:p>
        </w:tc>
        <w:tc>
          <w:tcPr>
            <w:tcW w:w="9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=100%</w:t>
            </w:r>
          </w:p>
        </w:tc>
        <w:tc>
          <w:tcPr>
            <w:tcW w:w="852"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=100%</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631" w:type="dxa"/>
            <w:vMerge w:val="restart"/>
            <w:tcBorders>
              <w:top w:val="nil"/>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成本指标</w:t>
            </w:r>
          </w:p>
        </w:tc>
        <w:tc>
          <w:tcPr>
            <w:tcW w:w="1275"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经济成本指标</w:t>
            </w:r>
          </w:p>
        </w:tc>
        <w:tc>
          <w:tcPr>
            <w:tcW w:w="159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化解欠款单位成本</w:t>
            </w:r>
          </w:p>
        </w:tc>
        <w:tc>
          <w:tcPr>
            <w:tcW w:w="9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&lt;=28.91万元</w:t>
            </w:r>
          </w:p>
        </w:tc>
        <w:tc>
          <w:tcPr>
            <w:tcW w:w="852"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=28.91万元</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20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20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63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社会成本指标</w:t>
            </w:r>
          </w:p>
        </w:tc>
        <w:tc>
          <w:tcPr>
            <w:tcW w:w="159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63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生态环境成本指标</w:t>
            </w:r>
          </w:p>
        </w:tc>
        <w:tc>
          <w:tcPr>
            <w:tcW w:w="159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631" w:type="dxa"/>
            <w:vMerge w:val="restart"/>
            <w:tcBorders>
              <w:top w:val="nil"/>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效益指标</w:t>
            </w:r>
          </w:p>
        </w:tc>
        <w:tc>
          <w:tcPr>
            <w:tcW w:w="1275"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经济效益指标</w:t>
            </w:r>
          </w:p>
        </w:tc>
        <w:tc>
          <w:tcPr>
            <w:tcW w:w="159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63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社会效益指标</w:t>
            </w:r>
          </w:p>
        </w:tc>
        <w:tc>
          <w:tcPr>
            <w:tcW w:w="159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社会稳定性</w:t>
            </w:r>
          </w:p>
        </w:tc>
        <w:tc>
          <w:tcPr>
            <w:tcW w:w="9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不断提升</w:t>
            </w:r>
          </w:p>
        </w:tc>
        <w:tc>
          <w:tcPr>
            <w:tcW w:w="852"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不断提升</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20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20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63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生态效益指标</w:t>
            </w:r>
          </w:p>
        </w:tc>
        <w:tc>
          <w:tcPr>
            <w:tcW w:w="159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631"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满意度指标</w:t>
            </w:r>
          </w:p>
        </w:tc>
        <w:tc>
          <w:tcPr>
            <w:tcW w:w="1275"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满意度指标</w:t>
            </w:r>
          </w:p>
        </w:tc>
        <w:tc>
          <w:tcPr>
            <w:tcW w:w="159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受益群众满意度</w:t>
            </w:r>
          </w:p>
        </w:tc>
        <w:tc>
          <w:tcPr>
            <w:tcW w:w="9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&gt;=95%</w:t>
            </w:r>
          </w:p>
        </w:tc>
        <w:tc>
          <w:tcPr>
            <w:tcW w:w="852"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=95%</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288"/>
          <w:jc w:val="center"/>
        </w:trPr>
        <w:tc>
          <w:tcPr>
            <w:tcW w:w="577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总分</w:t>
            </w:r>
          </w:p>
        </w:tc>
        <w:tc>
          <w:tcPr>
            <w:tcW w:w="60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100分</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bl>
    <w:p w:rsidR="00460BCF" w:rsidRDefault="00460BCF">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81"/>
        <w:gridCol w:w="481"/>
        <w:gridCol w:w="1556"/>
        <w:gridCol w:w="25"/>
        <w:gridCol w:w="900"/>
        <w:gridCol w:w="558"/>
        <w:gridCol w:w="964"/>
        <w:gridCol w:w="860"/>
        <w:gridCol w:w="231"/>
        <w:gridCol w:w="395"/>
        <w:gridCol w:w="243"/>
        <w:gridCol w:w="502"/>
        <w:gridCol w:w="358"/>
        <w:gridCol w:w="746"/>
        <w:gridCol w:w="222"/>
      </w:tblGrid>
      <w:tr w:rsidR="00A82A00" w:rsidRPr="00A82A00" w:rsidTr="00A82A00">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b/>
                <w:bCs/>
                <w:color w:val="000000"/>
                <w:kern w:val="0"/>
                <w:sz w:val="20"/>
                <w:szCs w:val="20"/>
              </w:rPr>
            </w:pPr>
            <w:r w:rsidRPr="00A82A00">
              <w:rPr>
                <w:rFonts w:ascii="宋体" w:hAnsi="宋体" w:cs="宋体" w:hint="eastAsia"/>
                <w:b/>
                <w:bCs/>
                <w:color w:val="000000"/>
                <w:kern w:val="0"/>
                <w:sz w:val="20"/>
                <w:szCs w:val="20"/>
              </w:rPr>
              <w:t>项目支出绩效自评表</w:t>
            </w:r>
          </w:p>
        </w:tc>
      </w:tr>
      <w:tr w:rsidR="00A82A00" w:rsidRPr="00A82A00" w:rsidTr="00A82A00">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(2023年度)</w:t>
            </w:r>
          </w:p>
        </w:tc>
      </w:tr>
      <w:tr w:rsidR="00A82A00" w:rsidRPr="00A82A00" w:rsidTr="00A82A00">
        <w:trPr>
          <w:gridAfter w:val="1"/>
          <w:wAfter w:w="222" w:type="dxa"/>
          <w:trHeight w:val="288"/>
          <w:jc w:val="center"/>
        </w:trPr>
        <w:tc>
          <w:tcPr>
            <w:tcW w:w="9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项目名称</w:t>
            </w:r>
          </w:p>
        </w:tc>
        <w:tc>
          <w:tcPr>
            <w:tcW w:w="7338" w:type="dxa"/>
            <w:gridSpan w:val="1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2023年第一批中小企业欠款化解资金</w:t>
            </w:r>
          </w:p>
        </w:tc>
      </w:tr>
      <w:tr w:rsidR="00A82A00" w:rsidRPr="00A82A00" w:rsidTr="00A82A00">
        <w:trPr>
          <w:gridAfter w:val="1"/>
          <w:wAfter w:w="222" w:type="dxa"/>
          <w:trHeight w:val="288"/>
          <w:jc w:val="center"/>
        </w:trPr>
        <w:tc>
          <w:tcPr>
            <w:tcW w:w="9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主管部门</w:t>
            </w:r>
          </w:p>
        </w:tc>
        <w:tc>
          <w:tcPr>
            <w:tcW w:w="4003" w:type="dxa"/>
            <w:gridSpan w:val="5"/>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昌吉市园林绿化管理中心</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实施单位</w:t>
            </w:r>
          </w:p>
        </w:tc>
        <w:tc>
          <w:tcPr>
            <w:tcW w:w="2244" w:type="dxa"/>
            <w:gridSpan w:val="5"/>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昌吉市园林绿化管理中心</w:t>
            </w:r>
          </w:p>
        </w:tc>
      </w:tr>
      <w:tr w:rsidR="00A82A00" w:rsidRPr="00A82A00" w:rsidTr="00A82A00">
        <w:trPr>
          <w:gridAfter w:val="1"/>
          <w:wAfter w:w="222" w:type="dxa"/>
          <w:trHeight w:val="480"/>
          <w:jc w:val="center"/>
        </w:trPr>
        <w:tc>
          <w:tcPr>
            <w:tcW w:w="96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项目资金</w:t>
            </w:r>
            <w:r w:rsidRPr="00A82A00">
              <w:rPr>
                <w:rFonts w:ascii="宋体" w:hAnsi="宋体" w:cs="宋体" w:hint="eastAsia"/>
                <w:color w:val="000000"/>
                <w:kern w:val="0"/>
                <w:sz w:val="20"/>
                <w:szCs w:val="20"/>
              </w:rPr>
              <w:br/>
              <w:t>（万元）</w:t>
            </w:r>
          </w:p>
        </w:tc>
        <w:tc>
          <w:tcPr>
            <w:tcW w:w="1581"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年初预算数</w:t>
            </w:r>
          </w:p>
        </w:tc>
        <w:tc>
          <w:tcPr>
            <w:tcW w:w="1522"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全年预算数</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全年执行数</w:t>
            </w:r>
          </w:p>
        </w:tc>
        <w:tc>
          <w:tcPr>
            <w:tcW w:w="63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分值</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执行率</w:t>
            </w:r>
          </w:p>
        </w:tc>
        <w:tc>
          <w:tcPr>
            <w:tcW w:w="74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得分</w:t>
            </w:r>
          </w:p>
        </w:tc>
      </w:tr>
      <w:tr w:rsidR="00A82A00" w:rsidRPr="00A82A00" w:rsidTr="00A82A00">
        <w:trPr>
          <w:gridAfter w:val="1"/>
          <w:wAfter w:w="222" w:type="dxa"/>
          <w:trHeight w:val="441"/>
          <w:jc w:val="center"/>
        </w:trPr>
        <w:tc>
          <w:tcPr>
            <w:tcW w:w="962" w:type="dxa"/>
            <w:gridSpan w:val="2"/>
            <w:vMerge/>
            <w:tcBorders>
              <w:top w:val="single" w:sz="4" w:space="0" w:color="auto"/>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581"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156.55</w:t>
            </w:r>
          </w:p>
        </w:tc>
        <w:tc>
          <w:tcPr>
            <w:tcW w:w="1522"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156.55</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156.14</w:t>
            </w:r>
          </w:p>
        </w:tc>
        <w:tc>
          <w:tcPr>
            <w:tcW w:w="63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99.74%</w:t>
            </w:r>
          </w:p>
        </w:tc>
        <w:tc>
          <w:tcPr>
            <w:tcW w:w="74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10.00</w:t>
            </w:r>
          </w:p>
        </w:tc>
      </w:tr>
      <w:tr w:rsidR="00A82A00" w:rsidRPr="00A82A00" w:rsidTr="00A82A00">
        <w:trPr>
          <w:gridAfter w:val="1"/>
          <w:wAfter w:w="222" w:type="dxa"/>
          <w:trHeight w:val="441"/>
          <w:jc w:val="center"/>
        </w:trPr>
        <w:tc>
          <w:tcPr>
            <w:tcW w:w="962" w:type="dxa"/>
            <w:gridSpan w:val="2"/>
            <w:vMerge/>
            <w:tcBorders>
              <w:top w:val="single" w:sz="4" w:space="0" w:color="auto"/>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581"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156.55</w:t>
            </w:r>
          </w:p>
        </w:tc>
        <w:tc>
          <w:tcPr>
            <w:tcW w:w="1522"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156.55</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156.14</w:t>
            </w:r>
          </w:p>
        </w:tc>
        <w:tc>
          <w:tcPr>
            <w:tcW w:w="63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w:t>
            </w:r>
          </w:p>
        </w:tc>
        <w:tc>
          <w:tcPr>
            <w:tcW w:w="74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w:t>
            </w:r>
          </w:p>
        </w:tc>
      </w:tr>
      <w:tr w:rsidR="00A82A00" w:rsidRPr="00A82A00" w:rsidTr="00A82A00">
        <w:trPr>
          <w:gridAfter w:val="1"/>
          <w:wAfter w:w="222" w:type="dxa"/>
          <w:trHeight w:val="441"/>
          <w:jc w:val="center"/>
        </w:trPr>
        <w:tc>
          <w:tcPr>
            <w:tcW w:w="962" w:type="dxa"/>
            <w:gridSpan w:val="2"/>
            <w:vMerge/>
            <w:tcBorders>
              <w:top w:val="single" w:sz="4" w:space="0" w:color="auto"/>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581"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A82A00">
              <w:rPr>
                <w:rFonts w:ascii="宋体" w:hAnsi="宋体" w:cs="宋体" w:hint="eastAsia"/>
                <w:color w:val="000000"/>
                <w:kern w:val="0"/>
                <w:sz w:val="20"/>
                <w:szCs w:val="20"/>
              </w:rPr>
              <w:t xml:space="preserve">　</w:t>
            </w:r>
          </w:p>
        </w:tc>
        <w:tc>
          <w:tcPr>
            <w:tcW w:w="1522"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A82A00">
              <w:rPr>
                <w:rFonts w:ascii="宋体" w:hAnsi="宋体" w:cs="宋体" w:hint="eastAsia"/>
                <w:color w:val="000000"/>
                <w:kern w:val="0"/>
                <w:sz w:val="20"/>
                <w:szCs w:val="20"/>
              </w:rPr>
              <w:t xml:space="preserve">　</w:t>
            </w:r>
          </w:p>
        </w:tc>
        <w:tc>
          <w:tcPr>
            <w:tcW w:w="638"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w:t>
            </w:r>
          </w:p>
        </w:tc>
        <w:tc>
          <w:tcPr>
            <w:tcW w:w="74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w:t>
            </w:r>
          </w:p>
        </w:tc>
      </w:tr>
      <w:tr w:rsidR="00A82A00" w:rsidRPr="00A82A00" w:rsidTr="00A82A00">
        <w:trPr>
          <w:gridAfter w:val="1"/>
          <w:wAfter w:w="222" w:type="dxa"/>
          <w:trHeight w:val="288"/>
          <w:jc w:val="center"/>
        </w:trPr>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年度总体目标</w:t>
            </w:r>
          </w:p>
        </w:tc>
        <w:tc>
          <w:tcPr>
            <w:tcW w:w="4484" w:type="dxa"/>
            <w:gridSpan w:val="6"/>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预期目标</w:t>
            </w:r>
          </w:p>
        </w:tc>
        <w:tc>
          <w:tcPr>
            <w:tcW w:w="3335" w:type="dxa"/>
            <w:gridSpan w:val="7"/>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实际完成情况</w:t>
            </w:r>
          </w:p>
        </w:tc>
      </w:tr>
      <w:tr w:rsidR="00A82A00" w:rsidRPr="00A82A00" w:rsidTr="00A82A00">
        <w:trPr>
          <w:gridAfter w:val="1"/>
          <w:wAfter w:w="222" w:type="dxa"/>
          <w:trHeight w:val="540"/>
          <w:jc w:val="center"/>
        </w:trPr>
        <w:tc>
          <w:tcPr>
            <w:tcW w:w="48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4484" w:type="dxa"/>
            <w:gridSpan w:val="6"/>
            <w:tcBorders>
              <w:top w:val="single" w:sz="4" w:space="0" w:color="auto"/>
              <w:left w:val="nil"/>
              <w:bottom w:val="single" w:sz="4" w:space="0" w:color="auto"/>
              <w:right w:val="single" w:sz="4" w:space="0" w:color="auto"/>
            </w:tcBorders>
            <w:shd w:val="clear" w:color="auto" w:fill="auto"/>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本次计划支付156.55万元，涉及五家单位，主要目的通过科学、高效的信访事项化解计划，解决社会公众的合理诉求，维护社会稳定和公平正义，提高政府治理能力和服务水平，公开透明，依法依规，问题导向，多元参与，协同合作处理好信访问题，提高人民群众幸福指数。</w:t>
            </w:r>
          </w:p>
        </w:tc>
        <w:tc>
          <w:tcPr>
            <w:tcW w:w="3335" w:type="dxa"/>
            <w:gridSpan w:val="7"/>
            <w:tcBorders>
              <w:top w:val="single" w:sz="4" w:space="0" w:color="auto"/>
              <w:left w:val="nil"/>
              <w:bottom w:val="single" w:sz="4" w:space="0" w:color="auto"/>
              <w:right w:val="single" w:sz="4" w:space="0" w:color="auto"/>
            </w:tcBorders>
            <w:shd w:val="clear" w:color="auto" w:fill="auto"/>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截至自评日本项目已完成。本项目全年共投入156.14万元，主要建设内容：用于支付园林中心历年陈欠款，并通过昌吉市工信局进行协调，此次涉及五家付款单位，涉及五个付款项目，通过电话调查方式可知，通过此次支付不断提升社会稳定性，受益群众满意度95%。</w:t>
            </w:r>
          </w:p>
        </w:tc>
      </w:tr>
      <w:tr w:rsidR="00A82A00" w:rsidRPr="00A82A00" w:rsidTr="00A82A00">
        <w:trPr>
          <w:gridAfter w:val="1"/>
          <w:wAfter w:w="222" w:type="dxa"/>
          <w:trHeight w:val="312"/>
          <w:jc w:val="center"/>
        </w:trPr>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一级指标</w:t>
            </w:r>
          </w:p>
        </w:tc>
        <w:tc>
          <w:tcPr>
            <w:tcW w:w="1556" w:type="dxa"/>
            <w:vMerge w:val="restart"/>
            <w:tcBorders>
              <w:top w:val="nil"/>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二级指标</w:t>
            </w:r>
          </w:p>
        </w:tc>
        <w:tc>
          <w:tcPr>
            <w:tcW w:w="148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三级指标</w:t>
            </w:r>
          </w:p>
        </w:tc>
        <w:tc>
          <w:tcPr>
            <w:tcW w:w="964" w:type="dxa"/>
            <w:vMerge w:val="restart"/>
            <w:tcBorders>
              <w:top w:val="nil"/>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年度指标值</w:t>
            </w:r>
          </w:p>
        </w:tc>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实际完成值</w:t>
            </w:r>
          </w:p>
        </w:tc>
        <w:tc>
          <w:tcPr>
            <w:tcW w:w="6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分值</w:t>
            </w:r>
          </w:p>
        </w:tc>
        <w:tc>
          <w:tcPr>
            <w:tcW w:w="74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得分</w:t>
            </w:r>
          </w:p>
        </w:tc>
        <w:tc>
          <w:tcPr>
            <w:tcW w:w="110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偏差原因分析及改进措施</w:t>
            </w:r>
          </w:p>
        </w:tc>
      </w:tr>
      <w:tr w:rsidR="00A82A00" w:rsidRPr="00A82A00" w:rsidTr="00A82A00">
        <w:trPr>
          <w:trHeight w:val="288"/>
          <w:jc w:val="center"/>
        </w:trPr>
        <w:tc>
          <w:tcPr>
            <w:tcW w:w="48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48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556"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483" w:type="dxa"/>
            <w:gridSpan w:val="3"/>
            <w:vMerge/>
            <w:tcBorders>
              <w:top w:val="single" w:sz="4" w:space="0" w:color="auto"/>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964"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860"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626" w:type="dxa"/>
            <w:gridSpan w:val="2"/>
            <w:vMerge/>
            <w:tcBorders>
              <w:top w:val="single" w:sz="4" w:space="0" w:color="auto"/>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745" w:type="dxa"/>
            <w:gridSpan w:val="2"/>
            <w:vMerge/>
            <w:tcBorders>
              <w:top w:val="single" w:sz="4" w:space="0" w:color="auto"/>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104" w:type="dxa"/>
            <w:gridSpan w:val="2"/>
            <w:vMerge/>
            <w:tcBorders>
              <w:top w:val="single" w:sz="4" w:space="0" w:color="auto"/>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A82A00" w:rsidRPr="00A82A00" w:rsidRDefault="00A82A00" w:rsidP="00A82A00">
            <w:pPr>
              <w:widowControl/>
              <w:jc w:val="center"/>
              <w:rPr>
                <w:rFonts w:ascii="宋体" w:hAnsi="宋体" w:cs="宋体"/>
                <w:color w:val="000000"/>
                <w:kern w:val="0"/>
                <w:sz w:val="20"/>
                <w:szCs w:val="20"/>
              </w:rPr>
            </w:pPr>
          </w:p>
        </w:tc>
      </w:tr>
      <w:tr w:rsidR="00A82A00" w:rsidRPr="00A82A00" w:rsidTr="00A82A00">
        <w:trPr>
          <w:trHeight w:val="399"/>
          <w:jc w:val="center"/>
        </w:trPr>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年度绩效指</w:t>
            </w:r>
            <w:r w:rsidRPr="00A82A00">
              <w:rPr>
                <w:rFonts w:ascii="宋体" w:hAnsi="宋体" w:cs="宋体" w:hint="eastAsia"/>
                <w:color w:val="000000"/>
                <w:kern w:val="0"/>
                <w:sz w:val="20"/>
                <w:szCs w:val="20"/>
              </w:rPr>
              <w:lastRenderedPageBreak/>
              <w:t>标完成情况</w:t>
            </w:r>
          </w:p>
        </w:tc>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lastRenderedPageBreak/>
              <w:t>产出指标</w:t>
            </w:r>
          </w:p>
        </w:tc>
        <w:tc>
          <w:tcPr>
            <w:tcW w:w="15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数量指标</w:t>
            </w:r>
          </w:p>
        </w:tc>
        <w:tc>
          <w:tcPr>
            <w:tcW w:w="148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涉及付款单位</w:t>
            </w:r>
          </w:p>
        </w:tc>
        <w:tc>
          <w:tcPr>
            <w:tcW w:w="964"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=5家</w:t>
            </w:r>
          </w:p>
        </w:tc>
        <w:tc>
          <w:tcPr>
            <w:tcW w:w="860"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=5家</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745"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48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5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数量指标</w:t>
            </w:r>
          </w:p>
        </w:tc>
        <w:tc>
          <w:tcPr>
            <w:tcW w:w="148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涉及付款项目</w:t>
            </w:r>
          </w:p>
        </w:tc>
        <w:tc>
          <w:tcPr>
            <w:tcW w:w="964"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=5个</w:t>
            </w:r>
          </w:p>
        </w:tc>
        <w:tc>
          <w:tcPr>
            <w:tcW w:w="860"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=5个</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745"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48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5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质量指标</w:t>
            </w:r>
          </w:p>
        </w:tc>
        <w:tc>
          <w:tcPr>
            <w:tcW w:w="148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资金使用合规率</w:t>
            </w:r>
          </w:p>
        </w:tc>
        <w:tc>
          <w:tcPr>
            <w:tcW w:w="964"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=100%</w:t>
            </w:r>
          </w:p>
        </w:tc>
        <w:tc>
          <w:tcPr>
            <w:tcW w:w="860"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=100%</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745"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48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5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时效指标</w:t>
            </w:r>
          </w:p>
        </w:tc>
        <w:tc>
          <w:tcPr>
            <w:tcW w:w="148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资金拨付及时</w:t>
            </w:r>
            <w:r w:rsidRPr="00A82A00">
              <w:rPr>
                <w:rFonts w:ascii="宋体" w:hAnsi="宋体" w:cs="宋体" w:hint="eastAsia"/>
                <w:color w:val="000000"/>
                <w:kern w:val="0"/>
                <w:sz w:val="20"/>
                <w:szCs w:val="20"/>
              </w:rPr>
              <w:lastRenderedPageBreak/>
              <w:t>率</w:t>
            </w:r>
          </w:p>
        </w:tc>
        <w:tc>
          <w:tcPr>
            <w:tcW w:w="964"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lastRenderedPageBreak/>
              <w:t>=100%</w:t>
            </w:r>
          </w:p>
        </w:tc>
        <w:tc>
          <w:tcPr>
            <w:tcW w:w="860"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=100%</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745"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成本指标</w:t>
            </w:r>
          </w:p>
        </w:tc>
        <w:tc>
          <w:tcPr>
            <w:tcW w:w="15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经济成本指标</w:t>
            </w:r>
          </w:p>
        </w:tc>
        <w:tc>
          <w:tcPr>
            <w:tcW w:w="148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化解欠款单位成本</w:t>
            </w:r>
          </w:p>
        </w:tc>
        <w:tc>
          <w:tcPr>
            <w:tcW w:w="964"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&lt;=31.31万元</w:t>
            </w:r>
          </w:p>
        </w:tc>
        <w:tc>
          <w:tcPr>
            <w:tcW w:w="860"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=31.23万元</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20</w:t>
            </w:r>
          </w:p>
        </w:tc>
        <w:tc>
          <w:tcPr>
            <w:tcW w:w="745"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20</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48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5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社会成本指标</w:t>
            </w:r>
          </w:p>
        </w:tc>
        <w:tc>
          <w:tcPr>
            <w:tcW w:w="148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964"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860"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745"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48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5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生态环境成本指标</w:t>
            </w:r>
          </w:p>
        </w:tc>
        <w:tc>
          <w:tcPr>
            <w:tcW w:w="148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964"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860"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745"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效益指标</w:t>
            </w:r>
          </w:p>
        </w:tc>
        <w:tc>
          <w:tcPr>
            <w:tcW w:w="15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经济效益指标</w:t>
            </w:r>
          </w:p>
        </w:tc>
        <w:tc>
          <w:tcPr>
            <w:tcW w:w="148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964"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860"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745"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48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5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社会效益指标</w:t>
            </w:r>
          </w:p>
        </w:tc>
        <w:tc>
          <w:tcPr>
            <w:tcW w:w="148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社会稳定性</w:t>
            </w:r>
          </w:p>
        </w:tc>
        <w:tc>
          <w:tcPr>
            <w:tcW w:w="964"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不断提升</w:t>
            </w:r>
          </w:p>
        </w:tc>
        <w:tc>
          <w:tcPr>
            <w:tcW w:w="860"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不断提升</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20</w:t>
            </w:r>
          </w:p>
        </w:tc>
        <w:tc>
          <w:tcPr>
            <w:tcW w:w="745"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20</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48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15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生态效益指标</w:t>
            </w:r>
          </w:p>
        </w:tc>
        <w:tc>
          <w:tcPr>
            <w:tcW w:w="148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964"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860"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745"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399"/>
          <w:jc w:val="center"/>
        </w:trPr>
        <w:tc>
          <w:tcPr>
            <w:tcW w:w="481" w:type="dxa"/>
            <w:vMerge/>
            <w:tcBorders>
              <w:top w:val="nil"/>
              <w:left w:val="single" w:sz="4" w:space="0" w:color="auto"/>
              <w:bottom w:val="single" w:sz="4" w:space="0" w:color="auto"/>
              <w:right w:val="single" w:sz="4" w:space="0" w:color="auto"/>
            </w:tcBorders>
            <w:vAlign w:val="center"/>
            <w:hideMark/>
          </w:tcPr>
          <w:p w:rsidR="00A82A00" w:rsidRPr="00A82A00" w:rsidRDefault="00A82A00" w:rsidP="00A82A00">
            <w:pPr>
              <w:widowControl/>
              <w:jc w:val="left"/>
              <w:rPr>
                <w:rFonts w:ascii="宋体" w:hAnsi="宋体" w:cs="宋体"/>
                <w:color w:val="000000"/>
                <w:kern w:val="0"/>
                <w:sz w:val="20"/>
                <w:szCs w:val="20"/>
              </w:rPr>
            </w:pPr>
          </w:p>
        </w:tc>
        <w:tc>
          <w:tcPr>
            <w:tcW w:w="481"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满意度指标</w:t>
            </w:r>
          </w:p>
        </w:tc>
        <w:tc>
          <w:tcPr>
            <w:tcW w:w="1556"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满意度指标</w:t>
            </w:r>
          </w:p>
        </w:tc>
        <w:tc>
          <w:tcPr>
            <w:tcW w:w="1483"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A00" w:rsidRPr="00A82A00" w:rsidRDefault="00A82A00" w:rsidP="00A82A00">
            <w:pPr>
              <w:widowControl/>
              <w:jc w:val="left"/>
              <w:rPr>
                <w:rFonts w:ascii="宋体" w:hAnsi="宋体" w:cs="宋体"/>
                <w:color w:val="000000"/>
                <w:kern w:val="0"/>
                <w:sz w:val="20"/>
                <w:szCs w:val="20"/>
              </w:rPr>
            </w:pPr>
            <w:r w:rsidRPr="00A82A00">
              <w:rPr>
                <w:rFonts w:ascii="宋体" w:hAnsi="宋体" w:cs="宋体" w:hint="eastAsia"/>
                <w:color w:val="000000"/>
                <w:kern w:val="0"/>
                <w:sz w:val="20"/>
                <w:szCs w:val="20"/>
              </w:rPr>
              <w:t>受益群众满意度</w:t>
            </w:r>
          </w:p>
        </w:tc>
        <w:tc>
          <w:tcPr>
            <w:tcW w:w="964"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&gt;=95%</w:t>
            </w:r>
          </w:p>
        </w:tc>
        <w:tc>
          <w:tcPr>
            <w:tcW w:w="860" w:type="dxa"/>
            <w:tcBorders>
              <w:top w:val="nil"/>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=95%</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745"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r w:rsidR="00A82A00" w:rsidRPr="00A82A00" w:rsidTr="00A82A00">
        <w:trPr>
          <w:trHeight w:val="288"/>
          <w:jc w:val="center"/>
        </w:trPr>
        <w:tc>
          <w:tcPr>
            <w:tcW w:w="5825"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总分</w:t>
            </w:r>
          </w:p>
        </w:tc>
        <w:tc>
          <w:tcPr>
            <w:tcW w:w="626"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100</w:t>
            </w:r>
          </w:p>
        </w:tc>
        <w:tc>
          <w:tcPr>
            <w:tcW w:w="745"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100分</w:t>
            </w:r>
          </w:p>
        </w:tc>
        <w:tc>
          <w:tcPr>
            <w:tcW w:w="1104" w:type="dxa"/>
            <w:gridSpan w:val="2"/>
            <w:tcBorders>
              <w:top w:val="single" w:sz="4" w:space="0" w:color="auto"/>
              <w:left w:val="nil"/>
              <w:bottom w:val="single" w:sz="4" w:space="0" w:color="auto"/>
              <w:right w:val="single" w:sz="4" w:space="0" w:color="auto"/>
            </w:tcBorders>
            <w:shd w:val="clear" w:color="auto" w:fill="auto"/>
            <w:vAlign w:val="center"/>
            <w:hideMark/>
          </w:tcPr>
          <w:p w:rsidR="00A82A00" w:rsidRPr="00A82A00" w:rsidRDefault="00A82A00" w:rsidP="00A82A00">
            <w:pPr>
              <w:widowControl/>
              <w:jc w:val="center"/>
              <w:rPr>
                <w:rFonts w:ascii="宋体" w:hAnsi="宋体" w:cs="宋体"/>
                <w:color w:val="000000"/>
                <w:kern w:val="0"/>
                <w:sz w:val="20"/>
                <w:szCs w:val="20"/>
              </w:rPr>
            </w:pPr>
            <w:r w:rsidRPr="00A82A00">
              <w:rPr>
                <w:rFonts w:ascii="宋体" w:hAnsi="宋体" w:cs="宋体" w:hint="eastAsia"/>
                <w:color w:val="000000"/>
                <w:kern w:val="0"/>
                <w:sz w:val="20"/>
                <w:szCs w:val="20"/>
              </w:rPr>
              <w:t xml:space="preserve">　</w:t>
            </w:r>
          </w:p>
        </w:tc>
        <w:tc>
          <w:tcPr>
            <w:tcW w:w="222" w:type="dxa"/>
            <w:vAlign w:val="center"/>
            <w:hideMark/>
          </w:tcPr>
          <w:p w:rsidR="00A82A00" w:rsidRPr="00A82A00" w:rsidRDefault="00A82A00" w:rsidP="00A82A00">
            <w:pPr>
              <w:widowControl/>
              <w:jc w:val="left"/>
              <w:rPr>
                <w:rFonts w:eastAsia="Times New Roman"/>
                <w:kern w:val="0"/>
                <w:sz w:val="20"/>
                <w:szCs w:val="20"/>
              </w:rPr>
            </w:pPr>
          </w:p>
        </w:tc>
      </w:tr>
    </w:tbl>
    <w:p w:rsidR="00460BCF" w:rsidRDefault="00460BCF">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27"/>
        <w:gridCol w:w="427"/>
        <w:gridCol w:w="1522"/>
        <w:gridCol w:w="253"/>
        <w:gridCol w:w="1287"/>
        <w:gridCol w:w="569"/>
        <w:gridCol w:w="728"/>
        <w:gridCol w:w="824"/>
        <w:gridCol w:w="169"/>
        <w:gridCol w:w="368"/>
        <w:gridCol w:w="182"/>
        <w:gridCol w:w="547"/>
        <w:gridCol w:w="374"/>
        <w:gridCol w:w="623"/>
        <w:gridCol w:w="222"/>
      </w:tblGrid>
      <w:tr w:rsidR="00B160DC" w:rsidRPr="00B160DC" w:rsidTr="00B160D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b/>
                <w:bCs/>
                <w:color w:val="000000"/>
                <w:kern w:val="0"/>
                <w:sz w:val="20"/>
                <w:szCs w:val="20"/>
              </w:rPr>
            </w:pPr>
            <w:r w:rsidRPr="00B160DC">
              <w:rPr>
                <w:rFonts w:ascii="宋体" w:hAnsi="宋体" w:cs="宋体" w:hint="eastAsia"/>
                <w:b/>
                <w:bCs/>
                <w:color w:val="000000"/>
                <w:kern w:val="0"/>
                <w:sz w:val="20"/>
                <w:szCs w:val="20"/>
              </w:rPr>
              <w:t>项目支出绩效自评表</w:t>
            </w:r>
          </w:p>
        </w:tc>
      </w:tr>
      <w:tr w:rsidR="00B160DC" w:rsidRPr="00B160DC" w:rsidTr="00B160D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(2023年度)</w:t>
            </w:r>
          </w:p>
        </w:tc>
      </w:tr>
      <w:tr w:rsidR="00B160DC" w:rsidRPr="00B160DC" w:rsidTr="00B160DC">
        <w:trPr>
          <w:gridAfter w:val="1"/>
          <w:wAfter w:w="222" w:type="dxa"/>
          <w:trHeight w:val="288"/>
          <w:jc w:val="center"/>
        </w:trPr>
        <w:tc>
          <w:tcPr>
            <w:tcW w:w="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项目名称</w:t>
            </w:r>
          </w:p>
        </w:tc>
        <w:tc>
          <w:tcPr>
            <w:tcW w:w="7446" w:type="dxa"/>
            <w:gridSpan w:val="1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2023年自治区“为民办实事”驻村工作专项经费</w:t>
            </w:r>
          </w:p>
        </w:tc>
      </w:tr>
      <w:tr w:rsidR="00B160DC" w:rsidRPr="00B160DC" w:rsidTr="00B160DC">
        <w:trPr>
          <w:gridAfter w:val="1"/>
          <w:wAfter w:w="222" w:type="dxa"/>
          <w:trHeight w:val="288"/>
          <w:jc w:val="center"/>
        </w:trPr>
        <w:tc>
          <w:tcPr>
            <w:tcW w:w="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主管部门</w:t>
            </w:r>
          </w:p>
        </w:tc>
        <w:tc>
          <w:tcPr>
            <w:tcW w:w="4359" w:type="dxa"/>
            <w:gridSpan w:val="5"/>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昌吉市园林绿化管理中心</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实施单位</w:t>
            </w:r>
          </w:p>
        </w:tc>
        <w:tc>
          <w:tcPr>
            <w:tcW w:w="2094" w:type="dxa"/>
            <w:gridSpan w:val="5"/>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昌吉市园林绿化管理中心</w:t>
            </w:r>
          </w:p>
        </w:tc>
      </w:tr>
      <w:tr w:rsidR="00B160DC" w:rsidRPr="00B160DC" w:rsidTr="00B160DC">
        <w:trPr>
          <w:gridAfter w:val="1"/>
          <w:wAfter w:w="222" w:type="dxa"/>
          <w:trHeight w:val="480"/>
          <w:jc w:val="center"/>
        </w:trPr>
        <w:tc>
          <w:tcPr>
            <w:tcW w:w="85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项目资金</w:t>
            </w:r>
            <w:r w:rsidRPr="00B160DC">
              <w:rPr>
                <w:rFonts w:ascii="宋体" w:hAnsi="宋体" w:cs="宋体" w:hint="eastAsia"/>
                <w:color w:val="000000"/>
                <w:kern w:val="0"/>
                <w:sz w:val="20"/>
                <w:szCs w:val="20"/>
              </w:rPr>
              <w:br/>
              <w:t>（万元）</w:t>
            </w:r>
          </w:p>
        </w:tc>
        <w:tc>
          <w:tcPr>
            <w:tcW w:w="177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28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年初预算数</w:t>
            </w:r>
          </w:p>
        </w:tc>
        <w:tc>
          <w:tcPr>
            <w:tcW w:w="12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全年预算数</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全年执行数</w:t>
            </w:r>
          </w:p>
        </w:tc>
        <w:tc>
          <w:tcPr>
            <w:tcW w:w="55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分值</w:t>
            </w:r>
          </w:p>
        </w:tc>
        <w:tc>
          <w:tcPr>
            <w:tcW w:w="92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执行率</w:t>
            </w:r>
          </w:p>
        </w:tc>
        <w:tc>
          <w:tcPr>
            <w:tcW w:w="62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得分</w:t>
            </w:r>
          </w:p>
        </w:tc>
      </w:tr>
      <w:tr w:rsidR="00B160DC" w:rsidRPr="00B160DC" w:rsidTr="00B160DC">
        <w:trPr>
          <w:gridAfter w:val="1"/>
          <w:wAfter w:w="222" w:type="dxa"/>
          <w:trHeight w:val="441"/>
          <w:jc w:val="center"/>
        </w:trPr>
        <w:tc>
          <w:tcPr>
            <w:tcW w:w="854"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77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年度资金总额</w:t>
            </w:r>
          </w:p>
        </w:tc>
        <w:tc>
          <w:tcPr>
            <w:tcW w:w="128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2.50</w:t>
            </w:r>
          </w:p>
        </w:tc>
        <w:tc>
          <w:tcPr>
            <w:tcW w:w="12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1.24</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1.24</w:t>
            </w:r>
          </w:p>
        </w:tc>
        <w:tc>
          <w:tcPr>
            <w:tcW w:w="55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92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100.00%</w:t>
            </w:r>
          </w:p>
        </w:tc>
        <w:tc>
          <w:tcPr>
            <w:tcW w:w="62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0.00</w:t>
            </w:r>
          </w:p>
        </w:tc>
      </w:tr>
      <w:tr w:rsidR="00B160DC" w:rsidRPr="00B160DC" w:rsidTr="00B160DC">
        <w:trPr>
          <w:gridAfter w:val="1"/>
          <w:wAfter w:w="222" w:type="dxa"/>
          <w:trHeight w:val="441"/>
          <w:jc w:val="center"/>
        </w:trPr>
        <w:tc>
          <w:tcPr>
            <w:tcW w:w="854"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77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其中：当年财政拨款</w:t>
            </w:r>
          </w:p>
        </w:tc>
        <w:tc>
          <w:tcPr>
            <w:tcW w:w="128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2.5</w:t>
            </w:r>
            <w:r>
              <w:rPr>
                <w:rFonts w:ascii="宋体" w:hAnsi="宋体" w:cs="宋体" w:hint="eastAsia"/>
                <w:color w:val="000000"/>
                <w:kern w:val="0"/>
                <w:sz w:val="20"/>
                <w:szCs w:val="20"/>
              </w:rPr>
              <w:t>0</w:t>
            </w:r>
          </w:p>
        </w:tc>
        <w:tc>
          <w:tcPr>
            <w:tcW w:w="12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1.24</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1.24</w:t>
            </w:r>
          </w:p>
        </w:tc>
        <w:tc>
          <w:tcPr>
            <w:tcW w:w="55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92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62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r>
      <w:tr w:rsidR="00B160DC" w:rsidRPr="00B160DC" w:rsidTr="00B160DC">
        <w:trPr>
          <w:gridAfter w:val="1"/>
          <w:wAfter w:w="222" w:type="dxa"/>
          <w:trHeight w:val="441"/>
          <w:jc w:val="center"/>
        </w:trPr>
        <w:tc>
          <w:tcPr>
            <w:tcW w:w="854"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77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其他资金</w:t>
            </w:r>
          </w:p>
        </w:tc>
        <w:tc>
          <w:tcPr>
            <w:tcW w:w="128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2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B160DC">
              <w:rPr>
                <w:rFonts w:ascii="宋体" w:hAnsi="宋体" w:cs="宋体" w:hint="eastAsia"/>
                <w:color w:val="000000"/>
                <w:kern w:val="0"/>
                <w:sz w:val="20"/>
                <w:szCs w:val="20"/>
              </w:rPr>
              <w:t xml:space="preserve">　</w:t>
            </w:r>
          </w:p>
        </w:tc>
        <w:tc>
          <w:tcPr>
            <w:tcW w:w="55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92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62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r>
      <w:tr w:rsidR="00B160DC" w:rsidRPr="00B160DC" w:rsidTr="00B160DC">
        <w:trPr>
          <w:gridAfter w:val="1"/>
          <w:wAfter w:w="222" w:type="dxa"/>
          <w:trHeight w:val="288"/>
          <w:jc w:val="center"/>
        </w:trPr>
        <w:tc>
          <w:tcPr>
            <w:tcW w:w="427"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年度总体目标</w:t>
            </w:r>
          </w:p>
        </w:tc>
        <w:tc>
          <w:tcPr>
            <w:tcW w:w="4786" w:type="dxa"/>
            <w:gridSpan w:val="6"/>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预期目标</w:t>
            </w:r>
          </w:p>
        </w:tc>
        <w:tc>
          <w:tcPr>
            <w:tcW w:w="3087" w:type="dxa"/>
            <w:gridSpan w:val="7"/>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实际完成情况</w:t>
            </w:r>
          </w:p>
        </w:tc>
      </w:tr>
      <w:tr w:rsidR="00B160DC" w:rsidRPr="00B160DC" w:rsidTr="00B160DC">
        <w:trPr>
          <w:gridAfter w:val="1"/>
          <w:wAfter w:w="222" w:type="dxa"/>
          <w:trHeight w:val="540"/>
          <w:jc w:val="center"/>
        </w:trPr>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786" w:type="dxa"/>
            <w:gridSpan w:val="6"/>
            <w:tcBorders>
              <w:top w:val="single" w:sz="4" w:space="0" w:color="auto"/>
              <w:left w:val="nil"/>
              <w:bottom w:val="single" w:sz="4" w:space="0" w:color="auto"/>
              <w:right w:val="single" w:sz="4" w:space="0" w:color="auto"/>
            </w:tcBorders>
            <w:shd w:val="clear" w:color="auto" w:fill="auto"/>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园林中心下设三个访惠聚工作队，分别为园林社区，五星社区，北沟二村。每个工作队派驻四名工作人员，三个工作队一共派遣12名在编人员参加访惠聚工作；为北沟二村居民办实事好事，本次拨付金额2.5万，实际支付为民办实事经费2.5万元，以最大限度为百姓送去温暖及关怀。</w:t>
            </w:r>
          </w:p>
        </w:tc>
        <w:tc>
          <w:tcPr>
            <w:tcW w:w="3087" w:type="dxa"/>
            <w:gridSpan w:val="7"/>
            <w:tcBorders>
              <w:top w:val="single" w:sz="4" w:space="0" w:color="auto"/>
              <w:left w:val="nil"/>
              <w:bottom w:val="single" w:sz="4" w:space="0" w:color="auto"/>
              <w:right w:val="single" w:sz="4" w:space="0" w:color="auto"/>
            </w:tcBorders>
            <w:shd w:val="clear" w:color="auto" w:fill="auto"/>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截至自评日本项目已完成。本项目全年共投入2.50万元用于拨付园林中心2023年自治区“访惠聚”驻村工作专项经费，主要建设内容为:昌吉市园林中心派出12人派遣至三个访惠聚工作队，全年为民办实事数量5件。通过电话调查方式可知，不断提升辖区居民幸福指数，辖区居民满意度100%。</w:t>
            </w:r>
          </w:p>
        </w:tc>
      </w:tr>
      <w:tr w:rsidR="00B160DC" w:rsidRPr="00B160DC" w:rsidTr="00B160DC">
        <w:trPr>
          <w:gridAfter w:val="1"/>
          <w:wAfter w:w="222" w:type="dxa"/>
          <w:trHeight w:val="312"/>
          <w:jc w:val="center"/>
        </w:trPr>
        <w:tc>
          <w:tcPr>
            <w:tcW w:w="427"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427"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一</w:t>
            </w:r>
            <w:r w:rsidRPr="00B160DC">
              <w:rPr>
                <w:rFonts w:ascii="宋体" w:hAnsi="宋体" w:cs="宋体" w:hint="eastAsia"/>
                <w:color w:val="000000"/>
                <w:kern w:val="0"/>
                <w:sz w:val="20"/>
                <w:szCs w:val="20"/>
              </w:rPr>
              <w:lastRenderedPageBreak/>
              <w:t>级指标</w:t>
            </w:r>
          </w:p>
        </w:tc>
        <w:tc>
          <w:tcPr>
            <w:tcW w:w="1522"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二级指标</w:t>
            </w:r>
          </w:p>
        </w:tc>
        <w:tc>
          <w:tcPr>
            <w:tcW w:w="210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三级指标</w:t>
            </w:r>
          </w:p>
        </w:tc>
        <w:tc>
          <w:tcPr>
            <w:tcW w:w="72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w:t>
            </w:r>
            <w:r w:rsidRPr="00B160DC">
              <w:rPr>
                <w:rFonts w:ascii="宋体" w:hAnsi="宋体" w:cs="宋体" w:hint="eastAsia"/>
                <w:color w:val="000000"/>
                <w:kern w:val="0"/>
                <w:sz w:val="20"/>
                <w:szCs w:val="20"/>
              </w:rPr>
              <w:lastRenderedPageBreak/>
              <w:t>指标值</w:t>
            </w:r>
          </w:p>
        </w:tc>
        <w:tc>
          <w:tcPr>
            <w:tcW w:w="824"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实际完</w:t>
            </w:r>
            <w:r w:rsidRPr="00B160DC">
              <w:rPr>
                <w:rFonts w:ascii="宋体" w:hAnsi="宋体" w:cs="宋体" w:hint="eastAsia"/>
                <w:color w:val="000000"/>
                <w:kern w:val="0"/>
                <w:sz w:val="20"/>
                <w:szCs w:val="20"/>
              </w:rPr>
              <w:lastRenderedPageBreak/>
              <w:t>成值</w:t>
            </w:r>
          </w:p>
        </w:tc>
        <w:tc>
          <w:tcPr>
            <w:tcW w:w="53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分</w:t>
            </w:r>
            <w:r w:rsidRPr="00B160DC">
              <w:rPr>
                <w:rFonts w:ascii="宋体" w:hAnsi="宋体" w:cs="宋体" w:hint="eastAsia"/>
                <w:color w:val="000000"/>
                <w:kern w:val="0"/>
                <w:sz w:val="20"/>
                <w:szCs w:val="20"/>
              </w:rPr>
              <w:lastRenderedPageBreak/>
              <w:t>值</w:t>
            </w:r>
          </w:p>
        </w:tc>
        <w:tc>
          <w:tcPr>
            <w:tcW w:w="7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得分</w:t>
            </w:r>
          </w:p>
        </w:tc>
        <w:tc>
          <w:tcPr>
            <w:tcW w:w="99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偏差原</w:t>
            </w:r>
            <w:r w:rsidRPr="00B160DC">
              <w:rPr>
                <w:rFonts w:ascii="宋体" w:hAnsi="宋体" w:cs="宋体" w:hint="eastAsia"/>
                <w:color w:val="000000"/>
                <w:kern w:val="0"/>
                <w:sz w:val="20"/>
                <w:szCs w:val="20"/>
              </w:rPr>
              <w:lastRenderedPageBreak/>
              <w:t>因分析及改进措施</w:t>
            </w:r>
          </w:p>
        </w:tc>
      </w:tr>
      <w:tr w:rsidR="00B160DC" w:rsidRPr="00B160DC" w:rsidTr="00B160DC">
        <w:trPr>
          <w:trHeight w:val="288"/>
          <w:jc w:val="center"/>
        </w:trPr>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2109" w:type="dxa"/>
            <w:gridSpan w:val="3"/>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2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24"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537"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29"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997"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B160DC" w:rsidRPr="00B160DC" w:rsidRDefault="00B160DC" w:rsidP="00B160DC">
            <w:pPr>
              <w:widowControl/>
              <w:jc w:val="center"/>
              <w:rPr>
                <w:rFonts w:ascii="宋体" w:hAnsi="宋体" w:cs="宋体"/>
                <w:color w:val="000000"/>
                <w:kern w:val="0"/>
                <w:sz w:val="20"/>
                <w:szCs w:val="20"/>
              </w:rPr>
            </w:pPr>
          </w:p>
        </w:tc>
      </w:tr>
      <w:tr w:rsidR="00B160DC" w:rsidRPr="00B160DC" w:rsidTr="00B160DC">
        <w:trPr>
          <w:trHeight w:val="399"/>
          <w:jc w:val="center"/>
        </w:trPr>
        <w:tc>
          <w:tcPr>
            <w:tcW w:w="427"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年度绩效指标完成情况</w:t>
            </w:r>
          </w:p>
        </w:tc>
        <w:tc>
          <w:tcPr>
            <w:tcW w:w="427"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产出指标</w:t>
            </w:r>
          </w:p>
        </w:tc>
        <w:tc>
          <w:tcPr>
            <w:tcW w:w="152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访惠聚人员数量</w:t>
            </w:r>
          </w:p>
        </w:tc>
        <w:tc>
          <w:tcPr>
            <w:tcW w:w="7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=12人</w:t>
            </w:r>
          </w:p>
        </w:tc>
        <w:tc>
          <w:tcPr>
            <w:tcW w:w="82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=12人</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2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9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2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为民办实事合同数量</w:t>
            </w:r>
          </w:p>
        </w:tc>
        <w:tc>
          <w:tcPr>
            <w:tcW w:w="7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=5个</w:t>
            </w:r>
          </w:p>
        </w:tc>
        <w:tc>
          <w:tcPr>
            <w:tcW w:w="82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=1个</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2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w:t>
            </w:r>
          </w:p>
        </w:tc>
        <w:tc>
          <w:tcPr>
            <w:tcW w:w="9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2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质量指标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各项工作完成率</w:t>
            </w:r>
          </w:p>
        </w:tc>
        <w:tc>
          <w:tcPr>
            <w:tcW w:w="7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82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2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9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2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时效指标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资金拨付及时率</w:t>
            </w:r>
          </w:p>
        </w:tc>
        <w:tc>
          <w:tcPr>
            <w:tcW w:w="7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82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2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9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7"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成本指标</w:t>
            </w:r>
          </w:p>
        </w:tc>
        <w:tc>
          <w:tcPr>
            <w:tcW w:w="152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经济成本指标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2023年访惠聚驻村为民办实事经费</w:t>
            </w:r>
          </w:p>
        </w:tc>
        <w:tc>
          <w:tcPr>
            <w:tcW w:w="7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=2.5万元</w:t>
            </w:r>
          </w:p>
        </w:tc>
        <w:tc>
          <w:tcPr>
            <w:tcW w:w="82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=1.244万元</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2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9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2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经济成本指标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为民送温暖经费</w:t>
            </w:r>
          </w:p>
        </w:tc>
        <w:tc>
          <w:tcPr>
            <w:tcW w:w="7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=1.47万元</w:t>
            </w:r>
          </w:p>
        </w:tc>
        <w:tc>
          <w:tcPr>
            <w:tcW w:w="82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=1.244万元</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5</w:t>
            </w:r>
          </w:p>
        </w:tc>
        <w:tc>
          <w:tcPr>
            <w:tcW w:w="72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5</w:t>
            </w:r>
          </w:p>
        </w:tc>
        <w:tc>
          <w:tcPr>
            <w:tcW w:w="9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2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经济成本指标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为民办实事经费</w:t>
            </w:r>
          </w:p>
        </w:tc>
        <w:tc>
          <w:tcPr>
            <w:tcW w:w="7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=1.03万元</w:t>
            </w:r>
          </w:p>
        </w:tc>
        <w:tc>
          <w:tcPr>
            <w:tcW w:w="82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=0万元</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5</w:t>
            </w:r>
          </w:p>
        </w:tc>
        <w:tc>
          <w:tcPr>
            <w:tcW w:w="72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w:t>
            </w:r>
          </w:p>
        </w:tc>
        <w:tc>
          <w:tcPr>
            <w:tcW w:w="9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2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社会成本指标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2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2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2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生态环境成本指标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2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2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7"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效益指标</w:t>
            </w:r>
          </w:p>
        </w:tc>
        <w:tc>
          <w:tcPr>
            <w:tcW w:w="152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经济效益指标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辖区居民幸福指数</w:t>
            </w:r>
          </w:p>
        </w:tc>
        <w:tc>
          <w:tcPr>
            <w:tcW w:w="7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不断提升</w:t>
            </w:r>
          </w:p>
        </w:tc>
        <w:tc>
          <w:tcPr>
            <w:tcW w:w="82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不断提升</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p>
        </w:tc>
        <w:tc>
          <w:tcPr>
            <w:tcW w:w="72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p>
        </w:tc>
        <w:tc>
          <w:tcPr>
            <w:tcW w:w="9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2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社会效益指标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2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2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2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生态效益指标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2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2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满意度指标</w:t>
            </w:r>
          </w:p>
        </w:tc>
        <w:tc>
          <w:tcPr>
            <w:tcW w:w="152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满意度指标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辖区居民满意度</w:t>
            </w:r>
          </w:p>
        </w:tc>
        <w:tc>
          <w:tcPr>
            <w:tcW w:w="7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82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2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9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288"/>
          <w:jc w:val="center"/>
        </w:trPr>
        <w:tc>
          <w:tcPr>
            <w:tcW w:w="603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总分</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72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75分</w:t>
            </w:r>
          </w:p>
        </w:tc>
        <w:tc>
          <w:tcPr>
            <w:tcW w:w="9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bl>
    <w:p w:rsidR="00B160DC" w:rsidRDefault="00B160DC">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70"/>
        <w:gridCol w:w="469"/>
        <w:gridCol w:w="1437"/>
        <w:gridCol w:w="136"/>
        <w:gridCol w:w="900"/>
        <w:gridCol w:w="558"/>
        <w:gridCol w:w="956"/>
        <w:gridCol w:w="852"/>
        <w:gridCol w:w="219"/>
        <w:gridCol w:w="388"/>
        <w:gridCol w:w="231"/>
        <w:gridCol w:w="557"/>
        <w:gridCol w:w="386"/>
        <w:gridCol w:w="741"/>
        <w:gridCol w:w="222"/>
      </w:tblGrid>
      <w:tr w:rsidR="00B160DC" w:rsidRPr="00B160DC" w:rsidTr="00B160D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b/>
                <w:bCs/>
                <w:color w:val="000000"/>
                <w:kern w:val="0"/>
                <w:sz w:val="20"/>
                <w:szCs w:val="20"/>
              </w:rPr>
            </w:pPr>
            <w:r w:rsidRPr="00B160DC">
              <w:rPr>
                <w:rFonts w:ascii="宋体" w:hAnsi="宋体" w:cs="宋体" w:hint="eastAsia"/>
                <w:b/>
                <w:bCs/>
                <w:color w:val="000000"/>
                <w:kern w:val="0"/>
                <w:sz w:val="20"/>
                <w:szCs w:val="20"/>
              </w:rPr>
              <w:t>项目支出绩效自评表</w:t>
            </w:r>
          </w:p>
        </w:tc>
      </w:tr>
      <w:tr w:rsidR="00B160DC" w:rsidRPr="00B160DC" w:rsidTr="00B160D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(2023年度)</w:t>
            </w:r>
          </w:p>
        </w:tc>
      </w:tr>
      <w:tr w:rsidR="00B160DC" w:rsidRPr="00B160DC" w:rsidTr="00B160DC">
        <w:trPr>
          <w:gridAfter w:val="1"/>
          <w:wAfter w:w="222" w:type="dxa"/>
          <w:trHeight w:val="288"/>
          <w:jc w:val="center"/>
        </w:trPr>
        <w:tc>
          <w:tcPr>
            <w:tcW w:w="9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项目名称</w:t>
            </w:r>
          </w:p>
        </w:tc>
        <w:tc>
          <w:tcPr>
            <w:tcW w:w="7361" w:type="dxa"/>
            <w:gridSpan w:val="1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保运行经费</w:t>
            </w:r>
          </w:p>
        </w:tc>
      </w:tr>
      <w:tr w:rsidR="00B160DC" w:rsidRPr="00B160DC" w:rsidTr="00B160DC">
        <w:trPr>
          <w:gridAfter w:val="1"/>
          <w:wAfter w:w="222" w:type="dxa"/>
          <w:trHeight w:val="288"/>
          <w:jc w:val="center"/>
        </w:trPr>
        <w:tc>
          <w:tcPr>
            <w:tcW w:w="9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主管部门</w:t>
            </w:r>
          </w:p>
        </w:tc>
        <w:tc>
          <w:tcPr>
            <w:tcW w:w="3987" w:type="dxa"/>
            <w:gridSpan w:val="5"/>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昌吉市园林绿化管理中心</w:t>
            </w:r>
          </w:p>
        </w:tc>
        <w:tc>
          <w:tcPr>
            <w:tcW w:w="107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实施单位</w:t>
            </w:r>
          </w:p>
        </w:tc>
        <w:tc>
          <w:tcPr>
            <w:tcW w:w="2303" w:type="dxa"/>
            <w:gridSpan w:val="5"/>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昌吉市园林绿化管理中心</w:t>
            </w:r>
          </w:p>
        </w:tc>
      </w:tr>
      <w:tr w:rsidR="00B160DC" w:rsidRPr="00B160DC" w:rsidTr="00B160DC">
        <w:trPr>
          <w:gridAfter w:val="1"/>
          <w:wAfter w:w="222" w:type="dxa"/>
          <w:trHeight w:val="480"/>
          <w:jc w:val="center"/>
        </w:trPr>
        <w:tc>
          <w:tcPr>
            <w:tcW w:w="9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项目资金</w:t>
            </w:r>
            <w:r w:rsidRPr="00B160DC">
              <w:rPr>
                <w:rFonts w:ascii="宋体" w:hAnsi="宋体" w:cs="宋体" w:hint="eastAsia"/>
                <w:color w:val="000000"/>
                <w:kern w:val="0"/>
                <w:sz w:val="20"/>
                <w:szCs w:val="20"/>
              </w:rPr>
              <w:br/>
              <w:t>（万元）</w:t>
            </w:r>
          </w:p>
        </w:tc>
        <w:tc>
          <w:tcPr>
            <w:tcW w:w="157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年初预算数</w:t>
            </w:r>
          </w:p>
        </w:tc>
        <w:tc>
          <w:tcPr>
            <w:tcW w:w="151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全年预算数</w:t>
            </w:r>
          </w:p>
        </w:tc>
        <w:tc>
          <w:tcPr>
            <w:tcW w:w="107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全年执行数</w:t>
            </w:r>
          </w:p>
        </w:tc>
        <w:tc>
          <w:tcPr>
            <w:tcW w:w="61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分值</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执行率</w:t>
            </w:r>
          </w:p>
        </w:tc>
        <w:tc>
          <w:tcPr>
            <w:tcW w:w="74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得分</w:t>
            </w:r>
          </w:p>
        </w:tc>
      </w:tr>
      <w:tr w:rsidR="00B160DC" w:rsidRPr="00B160DC" w:rsidTr="00B160DC">
        <w:trPr>
          <w:gridAfter w:val="1"/>
          <w:wAfter w:w="222" w:type="dxa"/>
          <w:trHeight w:val="441"/>
          <w:jc w:val="center"/>
        </w:trPr>
        <w:tc>
          <w:tcPr>
            <w:tcW w:w="939"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7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260.00</w:t>
            </w:r>
          </w:p>
        </w:tc>
        <w:tc>
          <w:tcPr>
            <w:tcW w:w="151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260.00</w:t>
            </w:r>
          </w:p>
        </w:tc>
        <w:tc>
          <w:tcPr>
            <w:tcW w:w="107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260.00</w:t>
            </w:r>
          </w:p>
        </w:tc>
        <w:tc>
          <w:tcPr>
            <w:tcW w:w="61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100.00%</w:t>
            </w:r>
          </w:p>
        </w:tc>
        <w:tc>
          <w:tcPr>
            <w:tcW w:w="74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10.00</w:t>
            </w:r>
          </w:p>
        </w:tc>
      </w:tr>
      <w:tr w:rsidR="00B160DC" w:rsidRPr="00B160DC" w:rsidTr="00B160DC">
        <w:trPr>
          <w:gridAfter w:val="1"/>
          <w:wAfter w:w="222" w:type="dxa"/>
          <w:trHeight w:val="441"/>
          <w:jc w:val="center"/>
        </w:trPr>
        <w:tc>
          <w:tcPr>
            <w:tcW w:w="939"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7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260</w:t>
            </w:r>
            <w:r>
              <w:rPr>
                <w:rFonts w:ascii="宋体" w:hAnsi="宋体" w:cs="宋体" w:hint="eastAsia"/>
                <w:color w:val="000000"/>
                <w:kern w:val="0"/>
                <w:sz w:val="20"/>
                <w:szCs w:val="20"/>
              </w:rPr>
              <w:t>.00</w:t>
            </w:r>
          </w:p>
        </w:tc>
        <w:tc>
          <w:tcPr>
            <w:tcW w:w="151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260</w:t>
            </w:r>
            <w:r>
              <w:rPr>
                <w:rFonts w:ascii="宋体" w:hAnsi="宋体" w:cs="宋体" w:hint="eastAsia"/>
                <w:color w:val="000000"/>
                <w:kern w:val="0"/>
                <w:sz w:val="20"/>
                <w:szCs w:val="20"/>
              </w:rPr>
              <w:t>.00</w:t>
            </w:r>
          </w:p>
        </w:tc>
        <w:tc>
          <w:tcPr>
            <w:tcW w:w="107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260</w:t>
            </w:r>
            <w:r>
              <w:rPr>
                <w:rFonts w:ascii="宋体" w:hAnsi="宋体" w:cs="宋体" w:hint="eastAsia"/>
                <w:color w:val="000000"/>
                <w:kern w:val="0"/>
                <w:sz w:val="20"/>
                <w:szCs w:val="20"/>
              </w:rPr>
              <w:t>.00</w:t>
            </w:r>
          </w:p>
        </w:tc>
        <w:tc>
          <w:tcPr>
            <w:tcW w:w="61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74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r>
      <w:tr w:rsidR="00B160DC" w:rsidRPr="00B160DC" w:rsidTr="00B160DC">
        <w:trPr>
          <w:gridAfter w:val="1"/>
          <w:wAfter w:w="222" w:type="dxa"/>
          <w:trHeight w:val="441"/>
          <w:jc w:val="center"/>
        </w:trPr>
        <w:tc>
          <w:tcPr>
            <w:tcW w:w="939"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7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0.00</w:t>
            </w:r>
          </w:p>
        </w:tc>
        <w:tc>
          <w:tcPr>
            <w:tcW w:w="151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7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B160DC">
              <w:rPr>
                <w:rFonts w:ascii="宋体" w:hAnsi="宋体" w:cs="宋体" w:hint="eastAsia"/>
                <w:color w:val="000000"/>
                <w:kern w:val="0"/>
                <w:sz w:val="20"/>
                <w:szCs w:val="20"/>
              </w:rPr>
              <w:t xml:space="preserve">　</w:t>
            </w:r>
          </w:p>
        </w:tc>
        <w:tc>
          <w:tcPr>
            <w:tcW w:w="61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74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r>
      <w:tr w:rsidR="00B160DC" w:rsidRPr="00B160DC" w:rsidTr="00B160DC">
        <w:trPr>
          <w:gridAfter w:val="1"/>
          <w:wAfter w:w="222" w:type="dxa"/>
          <w:trHeight w:val="288"/>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年度总体目标</w:t>
            </w:r>
          </w:p>
        </w:tc>
        <w:tc>
          <w:tcPr>
            <w:tcW w:w="4456" w:type="dxa"/>
            <w:gridSpan w:val="6"/>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预期目标</w:t>
            </w:r>
          </w:p>
        </w:tc>
        <w:tc>
          <w:tcPr>
            <w:tcW w:w="3374" w:type="dxa"/>
            <w:gridSpan w:val="7"/>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实际完成情况</w:t>
            </w:r>
          </w:p>
        </w:tc>
      </w:tr>
      <w:tr w:rsidR="00B160DC" w:rsidRPr="00B160DC" w:rsidTr="00B160DC">
        <w:trPr>
          <w:gridAfter w:val="1"/>
          <w:wAfter w:w="222" w:type="dxa"/>
          <w:trHeight w:val="540"/>
          <w:jc w:val="center"/>
        </w:trPr>
        <w:tc>
          <w:tcPr>
            <w:tcW w:w="47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456" w:type="dxa"/>
            <w:gridSpan w:val="6"/>
            <w:tcBorders>
              <w:top w:val="single" w:sz="4" w:space="0" w:color="auto"/>
              <w:left w:val="nil"/>
              <w:bottom w:val="single" w:sz="4" w:space="0" w:color="auto"/>
              <w:right w:val="single" w:sz="4" w:space="0" w:color="auto"/>
            </w:tcBorders>
            <w:shd w:val="clear" w:color="auto" w:fill="auto"/>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预算专项资金260万元。昌吉市园林绿化管理中心主要负责市（城）区绿地管养工作，通过提高管养质量进一步提升环境及空气质量，使昌吉市老百姓幸福指数更上一个台阶。</w:t>
            </w:r>
          </w:p>
        </w:tc>
        <w:tc>
          <w:tcPr>
            <w:tcW w:w="3374" w:type="dxa"/>
            <w:gridSpan w:val="7"/>
            <w:tcBorders>
              <w:top w:val="single" w:sz="4" w:space="0" w:color="auto"/>
              <w:left w:val="nil"/>
              <w:bottom w:val="single" w:sz="4" w:space="0" w:color="auto"/>
              <w:right w:val="single" w:sz="4" w:space="0" w:color="auto"/>
            </w:tcBorders>
            <w:shd w:val="clear" w:color="auto" w:fill="auto"/>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截至自评日本项目已完成。本项目全年共投入260万元用于园林中心2023年绿化管养工作，主要建设内容为:43辆生产用车燃油费、保险费、维修费等费用，全年管养绿地面积12496亩，全年平均绿地管养人员633人，人均管养面积30亩，，人均管养成本0.018万元，通过电话调查方式可知，昌吉市区空气质量及舒适度在效保持，群众满意度95%的目标。</w:t>
            </w:r>
          </w:p>
        </w:tc>
      </w:tr>
      <w:tr w:rsidR="00B160DC" w:rsidRPr="00B160DC" w:rsidTr="00B160DC">
        <w:trPr>
          <w:gridAfter w:val="1"/>
          <w:wAfter w:w="222" w:type="dxa"/>
          <w:trHeight w:val="312"/>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469"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一级指标</w:t>
            </w:r>
          </w:p>
        </w:tc>
        <w:tc>
          <w:tcPr>
            <w:tcW w:w="1437"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二级指标</w:t>
            </w:r>
          </w:p>
        </w:tc>
        <w:tc>
          <w:tcPr>
            <w:tcW w:w="159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三级指标</w:t>
            </w: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年度指标值</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实际完成值</w:t>
            </w:r>
          </w:p>
        </w:tc>
        <w:tc>
          <w:tcPr>
            <w:tcW w:w="6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分值</w:t>
            </w:r>
          </w:p>
        </w:tc>
        <w:tc>
          <w:tcPr>
            <w:tcW w:w="78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得分</w:t>
            </w:r>
          </w:p>
        </w:tc>
        <w:tc>
          <w:tcPr>
            <w:tcW w:w="11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偏差原因分析及改进措施</w:t>
            </w:r>
          </w:p>
        </w:tc>
      </w:tr>
      <w:tr w:rsidR="00B160DC" w:rsidRPr="00B160DC" w:rsidTr="00B160DC">
        <w:trPr>
          <w:trHeight w:val="288"/>
          <w:jc w:val="center"/>
        </w:trPr>
        <w:tc>
          <w:tcPr>
            <w:tcW w:w="47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43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94" w:type="dxa"/>
            <w:gridSpan w:val="3"/>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95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5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607"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88"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127"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B160DC" w:rsidRPr="00B160DC" w:rsidRDefault="00B160DC" w:rsidP="00B160DC">
            <w:pPr>
              <w:widowControl/>
              <w:jc w:val="center"/>
              <w:rPr>
                <w:rFonts w:ascii="宋体" w:hAnsi="宋体" w:cs="宋体"/>
                <w:color w:val="000000"/>
                <w:kern w:val="0"/>
                <w:sz w:val="20"/>
                <w:szCs w:val="20"/>
              </w:rPr>
            </w:pPr>
          </w:p>
        </w:tc>
      </w:tr>
      <w:tr w:rsidR="00B160DC" w:rsidRPr="00B160DC" w:rsidTr="00B160DC">
        <w:trPr>
          <w:trHeight w:val="399"/>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年度绩效指标完成情况</w:t>
            </w:r>
          </w:p>
        </w:tc>
        <w:tc>
          <w:tcPr>
            <w:tcW w:w="469"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产出指标</w:t>
            </w:r>
          </w:p>
        </w:tc>
        <w:tc>
          <w:tcPr>
            <w:tcW w:w="14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15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绿地管养面积</w:t>
            </w:r>
          </w:p>
        </w:tc>
        <w:tc>
          <w:tcPr>
            <w:tcW w:w="9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&gt;=13896亩</w:t>
            </w:r>
          </w:p>
        </w:tc>
        <w:tc>
          <w:tcPr>
            <w:tcW w:w="85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=12496亩</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4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15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绿地管养人数</w:t>
            </w:r>
          </w:p>
        </w:tc>
        <w:tc>
          <w:tcPr>
            <w:tcW w:w="9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&gt;=633人</w:t>
            </w:r>
          </w:p>
        </w:tc>
        <w:tc>
          <w:tcPr>
            <w:tcW w:w="85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=604人</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4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15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人均管养绿地面积</w:t>
            </w:r>
          </w:p>
        </w:tc>
        <w:tc>
          <w:tcPr>
            <w:tcW w:w="9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&gt;=30亩</w:t>
            </w:r>
          </w:p>
        </w:tc>
        <w:tc>
          <w:tcPr>
            <w:tcW w:w="85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=21亩</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4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15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绿化用车数量</w:t>
            </w:r>
          </w:p>
        </w:tc>
        <w:tc>
          <w:tcPr>
            <w:tcW w:w="9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=43辆</w:t>
            </w:r>
          </w:p>
        </w:tc>
        <w:tc>
          <w:tcPr>
            <w:tcW w:w="85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=43辆</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4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质量指标</w:t>
            </w:r>
          </w:p>
        </w:tc>
        <w:tc>
          <w:tcPr>
            <w:tcW w:w="15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绿地抽检合格率</w:t>
            </w:r>
          </w:p>
        </w:tc>
        <w:tc>
          <w:tcPr>
            <w:tcW w:w="9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&gt;=95%</w:t>
            </w:r>
          </w:p>
        </w:tc>
        <w:tc>
          <w:tcPr>
            <w:tcW w:w="85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=95%</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4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质量指标</w:t>
            </w:r>
          </w:p>
        </w:tc>
        <w:tc>
          <w:tcPr>
            <w:tcW w:w="15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各养护站所工作完成率</w:t>
            </w:r>
          </w:p>
        </w:tc>
        <w:tc>
          <w:tcPr>
            <w:tcW w:w="9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&gt;=95%</w:t>
            </w:r>
          </w:p>
        </w:tc>
        <w:tc>
          <w:tcPr>
            <w:tcW w:w="85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=95%</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5</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5</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4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时效指标</w:t>
            </w:r>
          </w:p>
        </w:tc>
        <w:tc>
          <w:tcPr>
            <w:tcW w:w="15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绿地管养周期</w:t>
            </w:r>
          </w:p>
        </w:tc>
        <w:tc>
          <w:tcPr>
            <w:tcW w:w="9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=9月</w:t>
            </w:r>
          </w:p>
        </w:tc>
        <w:tc>
          <w:tcPr>
            <w:tcW w:w="85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=9月</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5</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5</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69"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成本指标</w:t>
            </w:r>
          </w:p>
        </w:tc>
        <w:tc>
          <w:tcPr>
            <w:tcW w:w="14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经济成本指标</w:t>
            </w:r>
          </w:p>
        </w:tc>
        <w:tc>
          <w:tcPr>
            <w:tcW w:w="15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全年保运行经费</w:t>
            </w:r>
          </w:p>
        </w:tc>
        <w:tc>
          <w:tcPr>
            <w:tcW w:w="9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=260万元</w:t>
            </w:r>
          </w:p>
        </w:tc>
        <w:tc>
          <w:tcPr>
            <w:tcW w:w="85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=260万元</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4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经济成本指标</w:t>
            </w:r>
          </w:p>
        </w:tc>
        <w:tc>
          <w:tcPr>
            <w:tcW w:w="15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每亩绿地管养成本</w:t>
            </w:r>
          </w:p>
        </w:tc>
        <w:tc>
          <w:tcPr>
            <w:tcW w:w="9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=0.018万元</w:t>
            </w:r>
          </w:p>
        </w:tc>
        <w:tc>
          <w:tcPr>
            <w:tcW w:w="85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=0.02万元</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4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社会成本指标</w:t>
            </w:r>
          </w:p>
        </w:tc>
        <w:tc>
          <w:tcPr>
            <w:tcW w:w="15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4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生态环境成本指标</w:t>
            </w:r>
          </w:p>
        </w:tc>
        <w:tc>
          <w:tcPr>
            <w:tcW w:w="15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69"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效益指标</w:t>
            </w:r>
          </w:p>
        </w:tc>
        <w:tc>
          <w:tcPr>
            <w:tcW w:w="14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经济效益指标</w:t>
            </w:r>
          </w:p>
        </w:tc>
        <w:tc>
          <w:tcPr>
            <w:tcW w:w="15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4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社会效益指标</w:t>
            </w:r>
          </w:p>
        </w:tc>
        <w:tc>
          <w:tcPr>
            <w:tcW w:w="15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空气质量及舒适度</w:t>
            </w:r>
          </w:p>
        </w:tc>
        <w:tc>
          <w:tcPr>
            <w:tcW w:w="9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有效保持</w:t>
            </w:r>
          </w:p>
        </w:tc>
        <w:tc>
          <w:tcPr>
            <w:tcW w:w="85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有效保持</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4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社会效益指标</w:t>
            </w:r>
          </w:p>
        </w:tc>
        <w:tc>
          <w:tcPr>
            <w:tcW w:w="15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居民生活环境</w:t>
            </w:r>
          </w:p>
        </w:tc>
        <w:tc>
          <w:tcPr>
            <w:tcW w:w="9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明显提升</w:t>
            </w:r>
          </w:p>
        </w:tc>
        <w:tc>
          <w:tcPr>
            <w:tcW w:w="85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不断提升</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4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生态效益指标</w:t>
            </w:r>
          </w:p>
        </w:tc>
        <w:tc>
          <w:tcPr>
            <w:tcW w:w="15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6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满意度</w:t>
            </w:r>
            <w:r w:rsidRPr="00B160DC">
              <w:rPr>
                <w:rFonts w:ascii="宋体" w:hAnsi="宋体" w:cs="宋体" w:hint="eastAsia"/>
                <w:color w:val="000000"/>
                <w:kern w:val="0"/>
                <w:sz w:val="20"/>
                <w:szCs w:val="20"/>
              </w:rPr>
              <w:lastRenderedPageBreak/>
              <w:t>指标</w:t>
            </w:r>
          </w:p>
        </w:tc>
        <w:tc>
          <w:tcPr>
            <w:tcW w:w="14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满意度指标</w:t>
            </w:r>
          </w:p>
        </w:tc>
        <w:tc>
          <w:tcPr>
            <w:tcW w:w="15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受益群众满意度</w:t>
            </w:r>
          </w:p>
        </w:tc>
        <w:tc>
          <w:tcPr>
            <w:tcW w:w="9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&gt;=95%</w:t>
            </w:r>
          </w:p>
        </w:tc>
        <w:tc>
          <w:tcPr>
            <w:tcW w:w="85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=95%</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288"/>
          <w:jc w:val="center"/>
        </w:trPr>
        <w:tc>
          <w:tcPr>
            <w:tcW w:w="577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总分</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100分</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bl>
    <w:p w:rsidR="00B160DC" w:rsidRDefault="00B160DC">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58"/>
        <w:gridCol w:w="458"/>
        <w:gridCol w:w="1319"/>
        <w:gridCol w:w="246"/>
        <w:gridCol w:w="900"/>
        <w:gridCol w:w="559"/>
        <w:gridCol w:w="947"/>
        <w:gridCol w:w="937"/>
        <w:gridCol w:w="206"/>
        <w:gridCol w:w="381"/>
        <w:gridCol w:w="217"/>
        <w:gridCol w:w="557"/>
        <w:gridCol w:w="380"/>
        <w:gridCol w:w="735"/>
        <w:gridCol w:w="222"/>
      </w:tblGrid>
      <w:tr w:rsidR="00B160DC" w:rsidRPr="00B160DC" w:rsidTr="00B160D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b/>
                <w:bCs/>
                <w:color w:val="000000"/>
                <w:kern w:val="0"/>
                <w:sz w:val="20"/>
                <w:szCs w:val="20"/>
              </w:rPr>
            </w:pPr>
            <w:r w:rsidRPr="00B160DC">
              <w:rPr>
                <w:rFonts w:ascii="宋体" w:hAnsi="宋体" w:cs="宋体" w:hint="eastAsia"/>
                <w:b/>
                <w:bCs/>
                <w:color w:val="000000"/>
                <w:kern w:val="0"/>
                <w:sz w:val="20"/>
                <w:szCs w:val="20"/>
              </w:rPr>
              <w:t>项目支出绩效自评表</w:t>
            </w:r>
          </w:p>
        </w:tc>
      </w:tr>
      <w:tr w:rsidR="00B160DC" w:rsidRPr="00B160DC" w:rsidTr="00B160D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(2023年度)</w:t>
            </w:r>
          </w:p>
        </w:tc>
      </w:tr>
      <w:tr w:rsidR="00B160DC" w:rsidRPr="00B160DC" w:rsidTr="00B160DC">
        <w:trPr>
          <w:gridAfter w:val="1"/>
          <w:wAfter w:w="222" w:type="dxa"/>
          <w:trHeight w:val="288"/>
          <w:jc w:val="center"/>
        </w:trPr>
        <w:tc>
          <w:tcPr>
            <w:tcW w:w="9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项目名称</w:t>
            </w:r>
          </w:p>
        </w:tc>
        <w:tc>
          <w:tcPr>
            <w:tcW w:w="7384" w:type="dxa"/>
            <w:gridSpan w:val="1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拨付昌吉市北绕城道路两侧绿化项目二期（第一标段）工程款</w:t>
            </w:r>
          </w:p>
        </w:tc>
      </w:tr>
      <w:tr w:rsidR="00B160DC" w:rsidRPr="00B160DC" w:rsidTr="00B160DC">
        <w:trPr>
          <w:gridAfter w:val="1"/>
          <w:wAfter w:w="222" w:type="dxa"/>
          <w:trHeight w:val="288"/>
          <w:jc w:val="center"/>
        </w:trPr>
        <w:tc>
          <w:tcPr>
            <w:tcW w:w="9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主管部门</w:t>
            </w:r>
          </w:p>
        </w:tc>
        <w:tc>
          <w:tcPr>
            <w:tcW w:w="3971" w:type="dxa"/>
            <w:gridSpan w:val="5"/>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昌吉市园林绿化管理中心</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实施单位</w:t>
            </w:r>
          </w:p>
        </w:tc>
        <w:tc>
          <w:tcPr>
            <w:tcW w:w="2270" w:type="dxa"/>
            <w:gridSpan w:val="5"/>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昌吉市园林绿化管理中心</w:t>
            </w:r>
          </w:p>
        </w:tc>
      </w:tr>
      <w:tr w:rsidR="00B160DC" w:rsidRPr="00B160DC" w:rsidTr="00B160DC">
        <w:trPr>
          <w:gridAfter w:val="1"/>
          <w:wAfter w:w="222" w:type="dxa"/>
          <w:trHeight w:val="480"/>
          <w:jc w:val="center"/>
        </w:trPr>
        <w:tc>
          <w:tcPr>
            <w:tcW w:w="9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项目资金</w:t>
            </w:r>
            <w:r w:rsidRPr="00B160DC">
              <w:rPr>
                <w:rFonts w:ascii="宋体" w:hAnsi="宋体" w:cs="宋体" w:hint="eastAsia"/>
                <w:color w:val="000000"/>
                <w:kern w:val="0"/>
                <w:sz w:val="20"/>
                <w:szCs w:val="20"/>
              </w:rPr>
              <w:br/>
              <w:t>（万元）</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年初预算数</w:t>
            </w:r>
          </w:p>
        </w:tc>
        <w:tc>
          <w:tcPr>
            <w:tcW w:w="150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全年预算数</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全年执行数</w:t>
            </w:r>
          </w:p>
        </w:tc>
        <w:tc>
          <w:tcPr>
            <w:tcW w:w="59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分值</w:t>
            </w:r>
          </w:p>
        </w:tc>
        <w:tc>
          <w:tcPr>
            <w:tcW w:w="9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执行率</w:t>
            </w:r>
          </w:p>
        </w:tc>
        <w:tc>
          <w:tcPr>
            <w:tcW w:w="73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得分</w:t>
            </w:r>
          </w:p>
        </w:tc>
      </w:tr>
      <w:tr w:rsidR="00B160DC" w:rsidRPr="00B160DC" w:rsidTr="00B160DC">
        <w:trPr>
          <w:gridAfter w:val="1"/>
          <w:wAfter w:w="222" w:type="dxa"/>
          <w:trHeight w:val="441"/>
          <w:jc w:val="center"/>
        </w:trPr>
        <w:tc>
          <w:tcPr>
            <w:tcW w:w="916"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20.00</w:t>
            </w:r>
          </w:p>
        </w:tc>
        <w:tc>
          <w:tcPr>
            <w:tcW w:w="150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20.00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20.00</w:t>
            </w:r>
          </w:p>
        </w:tc>
        <w:tc>
          <w:tcPr>
            <w:tcW w:w="59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9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100.00%</w:t>
            </w:r>
          </w:p>
        </w:tc>
        <w:tc>
          <w:tcPr>
            <w:tcW w:w="73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10.00</w:t>
            </w:r>
          </w:p>
        </w:tc>
      </w:tr>
      <w:tr w:rsidR="00B160DC" w:rsidRPr="00B160DC" w:rsidTr="00B160DC">
        <w:trPr>
          <w:gridAfter w:val="1"/>
          <w:wAfter w:w="222" w:type="dxa"/>
          <w:trHeight w:val="441"/>
          <w:jc w:val="center"/>
        </w:trPr>
        <w:tc>
          <w:tcPr>
            <w:tcW w:w="916"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r>
              <w:rPr>
                <w:rFonts w:ascii="宋体" w:hAnsi="宋体" w:cs="宋体" w:hint="eastAsia"/>
                <w:color w:val="000000"/>
                <w:kern w:val="0"/>
                <w:sz w:val="20"/>
                <w:szCs w:val="20"/>
              </w:rPr>
              <w:t>.00</w:t>
            </w:r>
          </w:p>
        </w:tc>
        <w:tc>
          <w:tcPr>
            <w:tcW w:w="150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r>
              <w:rPr>
                <w:rFonts w:ascii="宋体" w:hAnsi="宋体" w:cs="宋体" w:hint="eastAsia"/>
                <w:color w:val="000000"/>
                <w:kern w:val="0"/>
                <w:sz w:val="20"/>
                <w:szCs w:val="20"/>
              </w:rPr>
              <w:t>.00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r>
              <w:rPr>
                <w:rFonts w:ascii="宋体" w:hAnsi="宋体" w:cs="宋体" w:hint="eastAsia"/>
                <w:color w:val="000000"/>
                <w:kern w:val="0"/>
                <w:sz w:val="20"/>
                <w:szCs w:val="20"/>
              </w:rPr>
              <w:t>.00</w:t>
            </w:r>
          </w:p>
        </w:tc>
        <w:tc>
          <w:tcPr>
            <w:tcW w:w="59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9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73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r>
      <w:tr w:rsidR="00B160DC" w:rsidRPr="00B160DC" w:rsidTr="00B160DC">
        <w:trPr>
          <w:gridAfter w:val="1"/>
          <w:wAfter w:w="222" w:type="dxa"/>
          <w:trHeight w:val="441"/>
          <w:jc w:val="center"/>
        </w:trPr>
        <w:tc>
          <w:tcPr>
            <w:tcW w:w="916"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50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B160DC">
              <w:rPr>
                <w:rFonts w:ascii="宋体" w:hAnsi="宋体" w:cs="宋体" w:hint="eastAsia"/>
                <w:color w:val="000000"/>
                <w:kern w:val="0"/>
                <w:sz w:val="20"/>
                <w:szCs w:val="20"/>
              </w:rPr>
              <w:t xml:space="preserve">　</w:t>
            </w:r>
          </w:p>
        </w:tc>
        <w:tc>
          <w:tcPr>
            <w:tcW w:w="59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9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73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r>
      <w:tr w:rsidR="00B160DC" w:rsidRPr="00B160DC" w:rsidTr="00B160DC">
        <w:trPr>
          <w:gridAfter w:val="1"/>
          <w:wAfter w:w="222" w:type="dxa"/>
          <w:trHeight w:val="288"/>
          <w:jc w:val="center"/>
        </w:trPr>
        <w:tc>
          <w:tcPr>
            <w:tcW w:w="45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年度总体目标</w:t>
            </w:r>
          </w:p>
        </w:tc>
        <w:tc>
          <w:tcPr>
            <w:tcW w:w="4429" w:type="dxa"/>
            <w:gridSpan w:val="6"/>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预期目标</w:t>
            </w:r>
          </w:p>
        </w:tc>
        <w:tc>
          <w:tcPr>
            <w:tcW w:w="3413" w:type="dxa"/>
            <w:gridSpan w:val="7"/>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实际完成情况</w:t>
            </w:r>
          </w:p>
        </w:tc>
      </w:tr>
      <w:tr w:rsidR="00B160DC" w:rsidRPr="00B160DC" w:rsidTr="00B160DC">
        <w:trPr>
          <w:gridAfter w:val="1"/>
          <w:wAfter w:w="222" w:type="dxa"/>
          <w:trHeight w:val="540"/>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429" w:type="dxa"/>
            <w:gridSpan w:val="6"/>
            <w:tcBorders>
              <w:top w:val="single" w:sz="4" w:space="0" w:color="auto"/>
              <w:left w:val="nil"/>
              <w:bottom w:val="single" w:sz="4" w:space="0" w:color="auto"/>
              <w:right w:val="single" w:sz="4" w:space="0" w:color="auto"/>
            </w:tcBorders>
            <w:shd w:val="clear" w:color="auto" w:fill="auto"/>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昌吉市北绕城项目是为了满足城市交通发展需求，提升交通运输效率，改善市区交通状况而展开的重大基础设施建设项目。北绕城项目的背景是昌吉市经济社会发展迅速，城市化进程加快，交通压力逐渐增大，传统的城市道路已经无法满足日益增长的交通流量。该项目旨在打通城市交通运输的“瓶颈”，提高通行能力和路网交通密度，缓解市区交通拥堵，促进经济发展和城市生活质量的提升。本次涉及一家单位，支付金额20万元，使居民幸福指数明显提升，百姓满意度100%。</w:t>
            </w:r>
          </w:p>
        </w:tc>
        <w:tc>
          <w:tcPr>
            <w:tcW w:w="3413" w:type="dxa"/>
            <w:gridSpan w:val="7"/>
            <w:tcBorders>
              <w:top w:val="single" w:sz="4" w:space="0" w:color="auto"/>
              <w:left w:val="nil"/>
              <w:bottom w:val="single" w:sz="4" w:space="0" w:color="auto"/>
              <w:right w:val="single" w:sz="4" w:space="0" w:color="auto"/>
            </w:tcBorders>
            <w:shd w:val="clear" w:color="auto" w:fill="auto"/>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截至自评日本项目已完成。本项目全年共投入20万元用于支付昌吉市北绕城道路两侧绿化项目二期（第一标段）工程款，主要建设内容为:支付新疆忠安建设北绕城道路两侧绿化项目二期（第一标段）工程款，通过电话调查方式可知，使居民幸福指数明显提升，受益群众满意度100%。</w:t>
            </w:r>
          </w:p>
        </w:tc>
      </w:tr>
      <w:tr w:rsidR="00B160DC" w:rsidRPr="00B160DC" w:rsidTr="00B160DC">
        <w:trPr>
          <w:gridAfter w:val="1"/>
          <w:wAfter w:w="222" w:type="dxa"/>
          <w:trHeight w:val="312"/>
          <w:jc w:val="center"/>
        </w:trPr>
        <w:tc>
          <w:tcPr>
            <w:tcW w:w="45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45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一级指标</w:t>
            </w:r>
          </w:p>
        </w:tc>
        <w:tc>
          <w:tcPr>
            <w:tcW w:w="1319"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二级指标</w:t>
            </w:r>
          </w:p>
        </w:tc>
        <w:tc>
          <w:tcPr>
            <w:tcW w:w="170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三级指标</w:t>
            </w:r>
          </w:p>
        </w:tc>
        <w:tc>
          <w:tcPr>
            <w:tcW w:w="947"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年度指标值</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实际完成值</w:t>
            </w:r>
          </w:p>
        </w:tc>
        <w:tc>
          <w:tcPr>
            <w:tcW w:w="5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分值</w:t>
            </w:r>
          </w:p>
        </w:tc>
        <w:tc>
          <w:tcPr>
            <w:tcW w:w="77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得分</w:t>
            </w:r>
          </w:p>
        </w:tc>
        <w:tc>
          <w:tcPr>
            <w:tcW w:w="111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偏差原因分析及改进措施</w:t>
            </w:r>
          </w:p>
        </w:tc>
      </w:tr>
      <w:tr w:rsidR="00B160DC" w:rsidRPr="00B160DC" w:rsidTr="00B160DC">
        <w:trPr>
          <w:trHeight w:val="288"/>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705" w:type="dxa"/>
            <w:gridSpan w:val="3"/>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94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93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587"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74"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115"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B160DC" w:rsidRPr="00B160DC" w:rsidRDefault="00B160DC" w:rsidP="00B160DC">
            <w:pPr>
              <w:widowControl/>
              <w:jc w:val="center"/>
              <w:rPr>
                <w:rFonts w:ascii="宋体" w:hAnsi="宋体" w:cs="宋体"/>
                <w:color w:val="000000"/>
                <w:kern w:val="0"/>
                <w:sz w:val="20"/>
                <w:szCs w:val="20"/>
              </w:rPr>
            </w:pPr>
          </w:p>
        </w:tc>
      </w:tr>
      <w:tr w:rsidR="00B160DC" w:rsidRPr="00B160DC" w:rsidTr="00B160DC">
        <w:trPr>
          <w:trHeight w:val="399"/>
          <w:jc w:val="center"/>
        </w:trPr>
        <w:tc>
          <w:tcPr>
            <w:tcW w:w="45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年度绩效指标完成情</w:t>
            </w:r>
            <w:r w:rsidRPr="00B160DC">
              <w:rPr>
                <w:rFonts w:ascii="宋体" w:hAnsi="宋体" w:cs="宋体" w:hint="eastAsia"/>
                <w:color w:val="000000"/>
                <w:kern w:val="0"/>
                <w:sz w:val="20"/>
                <w:szCs w:val="20"/>
              </w:rPr>
              <w:lastRenderedPageBreak/>
              <w:t>况</w:t>
            </w:r>
          </w:p>
        </w:tc>
        <w:tc>
          <w:tcPr>
            <w:tcW w:w="45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产出指标</w:t>
            </w: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17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涉及付款单位</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=1家</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=1家</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17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涉及北绕城二期一标段</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=1家</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=1家</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质量指标</w:t>
            </w:r>
          </w:p>
        </w:tc>
        <w:tc>
          <w:tcPr>
            <w:tcW w:w="17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各项工作完成率</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时效指标</w:t>
            </w:r>
          </w:p>
        </w:tc>
        <w:tc>
          <w:tcPr>
            <w:tcW w:w="17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资金安排到位率</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成本指标</w:t>
            </w: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经济成本指标</w:t>
            </w:r>
          </w:p>
        </w:tc>
        <w:tc>
          <w:tcPr>
            <w:tcW w:w="17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社会成本指标</w:t>
            </w:r>
          </w:p>
        </w:tc>
        <w:tc>
          <w:tcPr>
            <w:tcW w:w="17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北绕城二期一标合同金额</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=636.57万元</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=636.57万元</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社会成本指标</w:t>
            </w:r>
          </w:p>
        </w:tc>
        <w:tc>
          <w:tcPr>
            <w:tcW w:w="17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本次支付金额</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=20万元</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=20万元</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生态环境成本指标</w:t>
            </w:r>
          </w:p>
        </w:tc>
        <w:tc>
          <w:tcPr>
            <w:tcW w:w="17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效益指标</w:t>
            </w: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经济效益指标</w:t>
            </w:r>
          </w:p>
        </w:tc>
        <w:tc>
          <w:tcPr>
            <w:tcW w:w="17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社会效益指标</w:t>
            </w:r>
          </w:p>
        </w:tc>
        <w:tc>
          <w:tcPr>
            <w:tcW w:w="17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居民幸福指数</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明显提升</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明显提升</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生态效益指标</w:t>
            </w:r>
          </w:p>
        </w:tc>
        <w:tc>
          <w:tcPr>
            <w:tcW w:w="17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满意度指标</w:t>
            </w: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满意度指标</w:t>
            </w:r>
          </w:p>
        </w:tc>
        <w:tc>
          <w:tcPr>
            <w:tcW w:w="17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受益群众满意度</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288"/>
          <w:jc w:val="center"/>
        </w:trPr>
        <w:tc>
          <w:tcPr>
            <w:tcW w:w="582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总分</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100分</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bl>
    <w:p w:rsidR="00B160DC" w:rsidRDefault="00B160DC">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28"/>
        <w:gridCol w:w="429"/>
        <w:gridCol w:w="1519"/>
        <w:gridCol w:w="134"/>
        <w:gridCol w:w="1214"/>
        <w:gridCol w:w="557"/>
        <w:gridCol w:w="828"/>
        <w:gridCol w:w="825"/>
        <w:gridCol w:w="171"/>
        <w:gridCol w:w="367"/>
        <w:gridCol w:w="184"/>
        <w:gridCol w:w="551"/>
        <w:gridCol w:w="371"/>
        <w:gridCol w:w="722"/>
        <w:gridCol w:w="222"/>
      </w:tblGrid>
      <w:tr w:rsidR="00B160DC" w:rsidRPr="00B160DC" w:rsidTr="00B160D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b/>
                <w:bCs/>
                <w:color w:val="000000"/>
                <w:kern w:val="0"/>
                <w:sz w:val="20"/>
                <w:szCs w:val="20"/>
              </w:rPr>
            </w:pPr>
            <w:r w:rsidRPr="00B160DC">
              <w:rPr>
                <w:rFonts w:ascii="宋体" w:hAnsi="宋体" w:cs="宋体" w:hint="eastAsia"/>
                <w:b/>
                <w:bCs/>
                <w:color w:val="000000"/>
                <w:kern w:val="0"/>
                <w:sz w:val="20"/>
                <w:szCs w:val="20"/>
              </w:rPr>
              <w:t>项目支出绩效自评表</w:t>
            </w:r>
          </w:p>
        </w:tc>
      </w:tr>
      <w:tr w:rsidR="00B160DC" w:rsidRPr="00B160DC" w:rsidTr="00B160D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(2023年度)</w:t>
            </w:r>
          </w:p>
        </w:tc>
      </w:tr>
      <w:tr w:rsidR="00B160DC" w:rsidRPr="00B160DC" w:rsidTr="00B160DC">
        <w:trPr>
          <w:gridAfter w:val="1"/>
          <w:wAfter w:w="222" w:type="dxa"/>
          <w:trHeight w:val="288"/>
          <w:jc w:val="center"/>
        </w:trPr>
        <w:tc>
          <w:tcPr>
            <w:tcW w:w="8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项目名称</w:t>
            </w:r>
          </w:p>
        </w:tc>
        <w:tc>
          <w:tcPr>
            <w:tcW w:w="7443" w:type="dxa"/>
            <w:gridSpan w:val="1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拨付昌吉市城市空闲地绿化景观、道路绿化改造及花卉布置项目第三、第四标段工程款</w:t>
            </w:r>
          </w:p>
        </w:tc>
      </w:tr>
      <w:tr w:rsidR="00B160DC" w:rsidRPr="00B160DC" w:rsidTr="00B160DC">
        <w:trPr>
          <w:gridAfter w:val="1"/>
          <w:wAfter w:w="222" w:type="dxa"/>
          <w:trHeight w:val="288"/>
          <w:jc w:val="center"/>
        </w:trPr>
        <w:tc>
          <w:tcPr>
            <w:tcW w:w="8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主管部门</w:t>
            </w:r>
          </w:p>
        </w:tc>
        <w:tc>
          <w:tcPr>
            <w:tcW w:w="4252" w:type="dxa"/>
            <w:gridSpan w:val="5"/>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昌吉市园林绿化管理中心</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实施单位</w:t>
            </w:r>
          </w:p>
        </w:tc>
        <w:tc>
          <w:tcPr>
            <w:tcW w:w="2195" w:type="dxa"/>
            <w:gridSpan w:val="5"/>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昌吉市园林绿化管理中心</w:t>
            </w:r>
          </w:p>
        </w:tc>
      </w:tr>
      <w:tr w:rsidR="00B160DC" w:rsidRPr="00B160DC" w:rsidTr="00B160DC">
        <w:trPr>
          <w:gridAfter w:val="1"/>
          <w:wAfter w:w="222" w:type="dxa"/>
          <w:trHeight w:val="480"/>
          <w:jc w:val="center"/>
        </w:trPr>
        <w:tc>
          <w:tcPr>
            <w:tcW w:w="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项目资金</w:t>
            </w:r>
            <w:r w:rsidRPr="00B160DC">
              <w:rPr>
                <w:rFonts w:ascii="宋体" w:hAnsi="宋体" w:cs="宋体" w:hint="eastAsia"/>
                <w:color w:val="000000"/>
                <w:kern w:val="0"/>
                <w:sz w:val="20"/>
                <w:szCs w:val="20"/>
              </w:rPr>
              <w:br/>
              <w:t>（万元）</w:t>
            </w:r>
          </w:p>
        </w:tc>
        <w:tc>
          <w:tcPr>
            <w:tcW w:w="165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21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年初预算数</w:t>
            </w:r>
          </w:p>
        </w:tc>
        <w:tc>
          <w:tcPr>
            <w:tcW w:w="138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全年预算数</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全年执行数</w:t>
            </w:r>
          </w:p>
        </w:tc>
        <w:tc>
          <w:tcPr>
            <w:tcW w:w="55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分值</w:t>
            </w:r>
          </w:p>
        </w:tc>
        <w:tc>
          <w:tcPr>
            <w:tcW w:w="92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执行率</w:t>
            </w:r>
          </w:p>
        </w:tc>
        <w:tc>
          <w:tcPr>
            <w:tcW w:w="72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得分</w:t>
            </w:r>
          </w:p>
        </w:tc>
      </w:tr>
      <w:tr w:rsidR="00B160DC" w:rsidRPr="00B160DC" w:rsidTr="00B160DC">
        <w:trPr>
          <w:gridAfter w:val="1"/>
          <w:wAfter w:w="222" w:type="dxa"/>
          <w:trHeight w:val="441"/>
          <w:jc w:val="center"/>
        </w:trPr>
        <w:tc>
          <w:tcPr>
            <w:tcW w:w="857"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65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年度资金总额</w:t>
            </w:r>
          </w:p>
        </w:tc>
        <w:tc>
          <w:tcPr>
            <w:tcW w:w="121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20.00</w:t>
            </w:r>
          </w:p>
        </w:tc>
        <w:tc>
          <w:tcPr>
            <w:tcW w:w="138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20.00</w:t>
            </w:r>
          </w:p>
        </w:tc>
        <w:tc>
          <w:tcPr>
            <w:tcW w:w="55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92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100.00%</w:t>
            </w:r>
          </w:p>
        </w:tc>
        <w:tc>
          <w:tcPr>
            <w:tcW w:w="72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10.00</w:t>
            </w:r>
          </w:p>
        </w:tc>
      </w:tr>
      <w:tr w:rsidR="00B160DC" w:rsidRPr="00B160DC" w:rsidTr="00B160DC">
        <w:trPr>
          <w:gridAfter w:val="1"/>
          <w:wAfter w:w="222" w:type="dxa"/>
          <w:trHeight w:val="441"/>
          <w:jc w:val="center"/>
        </w:trPr>
        <w:tc>
          <w:tcPr>
            <w:tcW w:w="857"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65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其中：当年财政拨款</w:t>
            </w:r>
          </w:p>
        </w:tc>
        <w:tc>
          <w:tcPr>
            <w:tcW w:w="121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r>
              <w:rPr>
                <w:rFonts w:ascii="宋体" w:hAnsi="宋体" w:cs="宋体" w:hint="eastAsia"/>
                <w:color w:val="000000"/>
                <w:kern w:val="0"/>
                <w:sz w:val="20"/>
                <w:szCs w:val="20"/>
              </w:rPr>
              <w:t>.00</w:t>
            </w:r>
          </w:p>
        </w:tc>
        <w:tc>
          <w:tcPr>
            <w:tcW w:w="138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r>
              <w:rPr>
                <w:rFonts w:ascii="宋体" w:hAnsi="宋体" w:cs="宋体" w:hint="eastAsia"/>
                <w:color w:val="000000"/>
                <w:kern w:val="0"/>
                <w:sz w:val="20"/>
                <w:szCs w:val="20"/>
              </w:rPr>
              <w:t>.00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r>
              <w:rPr>
                <w:rFonts w:ascii="宋体" w:hAnsi="宋体" w:cs="宋体" w:hint="eastAsia"/>
                <w:color w:val="000000"/>
                <w:kern w:val="0"/>
                <w:sz w:val="20"/>
                <w:szCs w:val="20"/>
              </w:rPr>
              <w:t>.00</w:t>
            </w:r>
          </w:p>
        </w:tc>
        <w:tc>
          <w:tcPr>
            <w:tcW w:w="55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92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72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r>
      <w:tr w:rsidR="00B160DC" w:rsidRPr="00B160DC" w:rsidTr="00B160DC">
        <w:trPr>
          <w:gridAfter w:val="1"/>
          <w:wAfter w:w="222" w:type="dxa"/>
          <w:trHeight w:val="441"/>
          <w:jc w:val="center"/>
        </w:trPr>
        <w:tc>
          <w:tcPr>
            <w:tcW w:w="857"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65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其他资金</w:t>
            </w:r>
          </w:p>
        </w:tc>
        <w:tc>
          <w:tcPr>
            <w:tcW w:w="121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38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B160DC">
              <w:rPr>
                <w:rFonts w:ascii="宋体" w:hAnsi="宋体" w:cs="宋体" w:hint="eastAsia"/>
                <w:color w:val="000000"/>
                <w:kern w:val="0"/>
                <w:sz w:val="20"/>
                <w:szCs w:val="20"/>
              </w:rPr>
              <w:t xml:space="preserve">　</w:t>
            </w:r>
          </w:p>
        </w:tc>
        <w:tc>
          <w:tcPr>
            <w:tcW w:w="55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92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72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r>
      <w:tr w:rsidR="00B160DC" w:rsidRPr="00B160DC" w:rsidTr="00B160DC">
        <w:trPr>
          <w:gridAfter w:val="1"/>
          <w:wAfter w:w="222" w:type="dxa"/>
          <w:trHeight w:val="288"/>
          <w:jc w:val="center"/>
        </w:trPr>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年度总体目标</w:t>
            </w:r>
          </w:p>
        </w:tc>
        <w:tc>
          <w:tcPr>
            <w:tcW w:w="4681" w:type="dxa"/>
            <w:gridSpan w:val="6"/>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预期目标</w:t>
            </w:r>
          </w:p>
        </w:tc>
        <w:tc>
          <w:tcPr>
            <w:tcW w:w="3191" w:type="dxa"/>
            <w:gridSpan w:val="7"/>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实际完成情况</w:t>
            </w:r>
          </w:p>
        </w:tc>
      </w:tr>
      <w:tr w:rsidR="00B160DC" w:rsidRPr="00B160DC" w:rsidTr="00B160DC">
        <w:trPr>
          <w:gridAfter w:val="1"/>
          <w:wAfter w:w="222" w:type="dxa"/>
          <w:trHeight w:val="540"/>
          <w:jc w:val="center"/>
        </w:trPr>
        <w:tc>
          <w:tcPr>
            <w:tcW w:w="42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681" w:type="dxa"/>
            <w:gridSpan w:val="6"/>
            <w:tcBorders>
              <w:top w:val="single" w:sz="4" w:space="0" w:color="auto"/>
              <w:left w:val="nil"/>
              <w:bottom w:val="single" w:sz="4" w:space="0" w:color="auto"/>
              <w:right w:val="single" w:sz="4" w:space="0" w:color="auto"/>
            </w:tcBorders>
            <w:shd w:val="clear" w:color="auto" w:fill="auto"/>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昌吉市2023年春季项目是为了推动城市发展，提升市民生活品质而展开的一系列重要项目。该项目涵盖了城市建设、交通改善、环境保护和社会服务等方面。本次支付涉及单位一家，涉及付款金额20万元，使昌吉市区空气质量明显改善，使群众满意度达100%。</w:t>
            </w:r>
          </w:p>
        </w:tc>
        <w:tc>
          <w:tcPr>
            <w:tcW w:w="3191" w:type="dxa"/>
            <w:gridSpan w:val="7"/>
            <w:tcBorders>
              <w:top w:val="single" w:sz="4" w:space="0" w:color="auto"/>
              <w:left w:val="nil"/>
              <w:bottom w:val="single" w:sz="4" w:space="0" w:color="auto"/>
              <w:right w:val="single" w:sz="4" w:space="0" w:color="auto"/>
            </w:tcBorders>
            <w:shd w:val="clear" w:color="auto" w:fill="auto"/>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截至自评日本项目已完成。本项目全年共投入20万元用于支付新疆正杰建设昌吉市城市空闲地绿化景观、道路绿化改造及花卉布置项目第三、第四标段工程款，主要建设内容为:用于支付新疆正杰建设昌吉市城市空闲地绿化景观、道路绿化改造及花卉布置项目第三、第四标段工程款，通过电话调查方式可知，使昌吉市区空气质量明显改善，使受益群众满意度达100%。</w:t>
            </w:r>
          </w:p>
        </w:tc>
      </w:tr>
      <w:tr w:rsidR="00B160DC" w:rsidRPr="00B160DC" w:rsidTr="00B160DC">
        <w:trPr>
          <w:gridAfter w:val="1"/>
          <w:wAfter w:w="222" w:type="dxa"/>
          <w:trHeight w:val="312"/>
          <w:jc w:val="center"/>
        </w:trPr>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一</w:t>
            </w:r>
            <w:r w:rsidRPr="00B160DC">
              <w:rPr>
                <w:rFonts w:ascii="宋体" w:hAnsi="宋体" w:cs="宋体" w:hint="eastAsia"/>
                <w:color w:val="000000"/>
                <w:kern w:val="0"/>
                <w:sz w:val="20"/>
                <w:szCs w:val="20"/>
              </w:rPr>
              <w:lastRenderedPageBreak/>
              <w:t>级指标</w:t>
            </w:r>
          </w:p>
        </w:tc>
        <w:tc>
          <w:tcPr>
            <w:tcW w:w="1519"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二级指标</w:t>
            </w:r>
          </w:p>
        </w:tc>
        <w:tc>
          <w:tcPr>
            <w:tcW w:w="190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三级指标</w:t>
            </w:r>
          </w:p>
        </w:tc>
        <w:tc>
          <w:tcPr>
            <w:tcW w:w="82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年度指</w:t>
            </w:r>
            <w:r w:rsidRPr="00B160DC">
              <w:rPr>
                <w:rFonts w:ascii="宋体" w:hAnsi="宋体" w:cs="宋体" w:hint="eastAsia"/>
                <w:color w:val="000000"/>
                <w:kern w:val="0"/>
                <w:sz w:val="20"/>
                <w:szCs w:val="20"/>
              </w:rPr>
              <w:lastRenderedPageBreak/>
              <w:t>标值</w:t>
            </w:r>
          </w:p>
        </w:tc>
        <w:tc>
          <w:tcPr>
            <w:tcW w:w="825"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实际完</w:t>
            </w:r>
            <w:r w:rsidRPr="00B160DC">
              <w:rPr>
                <w:rFonts w:ascii="宋体" w:hAnsi="宋体" w:cs="宋体" w:hint="eastAsia"/>
                <w:color w:val="000000"/>
                <w:kern w:val="0"/>
                <w:sz w:val="20"/>
                <w:szCs w:val="20"/>
              </w:rPr>
              <w:lastRenderedPageBreak/>
              <w:t>成值</w:t>
            </w:r>
          </w:p>
        </w:tc>
        <w:tc>
          <w:tcPr>
            <w:tcW w:w="5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分</w:t>
            </w:r>
            <w:r w:rsidRPr="00B160DC">
              <w:rPr>
                <w:rFonts w:ascii="宋体" w:hAnsi="宋体" w:cs="宋体" w:hint="eastAsia"/>
                <w:color w:val="000000"/>
                <w:kern w:val="0"/>
                <w:sz w:val="20"/>
                <w:szCs w:val="20"/>
              </w:rPr>
              <w:lastRenderedPageBreak/>
              <w:t>值</w:t>
            </w:r>
          </w:p>
        </w:tc>
        <w:tc>
          <w:tcPr>
            <w:tcW w:w="7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得分</w:t>
            </w:r>
          </w:p>
        </w:tc>
        <w:tc>
          <w:tcPr>
            <w:tcW w:w="10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偏差原因</w:t>
            </w:r>
            <w:r w:rsidRPr="00B160DC">
              <w:rPr>
                <w:rFonts w:ascii="宋体" w:hAnsi="宋体" w:cs="宋体" w:hint="eastAsia"/>
                <w:color w:val="000000"/>
                <w:kern w:val="0"/>
                <w:sz w:val="20"/>
                <w:szCs w:val="20"/>
              </w:rPr>
              <w:lastRenderedPageBreak/>
              <w:t>分析及改进措施</w:t>
            </w:r>
          </w:p>
        </w:tc>
      </w:tr>
      <w:tr w:rsidR="00B160DC" w:rsidRPr="00B160DC" w:rsidTr="00B160DC">
        <w:trPr>
          <w:trHeight w:val="288"/>
          <w:jc w:val="center"/>
        </w:trPr>
        <w:tc>
          <w:tcPr>
            <w:tcW w:w="42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1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905" w:type="dxa"/>
            <w:gridSpan w:val="3"/>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2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25"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538"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35"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093"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B160DC" w:rsidRPr="00B160DC" w:rsidRDefault="00B160DC" w:rsidP="00B160DC">
            <w:pPr>
              <w:widowControl/>
              <w:jc w:val="center"/>
              <w:rPr>
                <w:rFonts w:ascii="宋体" w:hAnsi="宋体" w:cs="宋体"/>
                <w:color w:val="000000"/>
                <w:kern w:val="0"/>
                <w:sz w:val="20"/>
                <w:szCs w:val="20"/>
              </w:rPr>
            </w:pPr>
          </w:p>
        </w:tc>
      </w:tr>
      <w:tr w:rsidR="00B160DC" w:rsidRPr="00B160DC" w:rsidTr="00B160DC">
        <w:trPr>
          <w:trHeight w:val="399"/>
          <w:jc w:val="center"/>
        </w:trPr>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年度绩效指标完成情况</w:t>
            </w:r>
          </w:p>
        </w:tc>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产出指标</w:t>
            </w:r>
          </w:p>
        </w:tc>
        <w:tc>
          <w:tcPr>
            <w:tcW w:w="15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19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本次涉及付款单位</w:t>
            </w:r>
          </w:p>
        </w:tc>
        <w:tc>
          <w:tcPr>
            <w:tcW w:w="8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=1家</w:t>
            </w:r>
          </w:p>
        </w:tc>
        <w:tc>
          <w:tcPr>
            <w:tcW w:w="82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=1家</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09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19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城市空闲地景观提三标涉及单位</w:t>
            </w:r>
          </w:p>
        </w:tc>
        <w:tc>
          <w:tcPr>
            <w:tcW w:w="8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=1家</w:t>
            </w:r>
          </w:p>
        </w:tc>
        <w:tc>
          <w:tcPr>
            <w:tcW w:w="82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=1家</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09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质量指标</w:t>
            </w:r>
          </w:p>
        </w:tc>
        <w:tc>
          <w:tcPr>
            <w:tcW w:w="19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各项工作完成率</w:t>
            </w:r>
          </w:p>
        </w:tc>
        <w:tc>
          <w:tcPr>
            <w:tcW w:w="8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82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09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时效指标</w:t>
            </w:r>
          </w:p>
        </w:tc>
        <w:tc>
          <w:tcPr>
            <w:tcW w:w="19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资金安排到位率</w:t>
            </w:r>
          </w:p>
        </w:tc>
        <w:tc>
          <w:tcPr>
            <w:tcW w:w="8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82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09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成本指标</w:t>
            </w:r>
          </w:p>
        </w:tc>
        <w:tc>
          <w:tcPr>
            <w:tcW w:w="15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经济成本指标</w:t>
            </w:r>
          </w:p>
        </w:tc>
        <w:tc>
          <w:tcPr>
            <w:tcW w:w="19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2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9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社会成本指标</w:t>
            </w:r>
          </w:p>
        </w:tc>
        <w:tc>
          <w:tcPr>
            <w:tcW w:w="19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本次支付金额</w:t>
            </w:r>
          </w:p>
        </w:tc>
        <w:tc>
          <w:tcPr>
            <w:tcW w:w="8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=20万元</w:t>
            </w:r>
          </w:p>
        </w:tc>
        <w:tc>
          <w:tcPr>
            <w:tcW w:w="82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=20万元</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09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社会成本指标</w:t>
            </w:r>
          </w:p>
        </w:tc>
        <w:tc>
          <w:tcPr>
            <w:tcW w:w="19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本次支付涉及合同金额</w:t>
            </w:r>
          </w:p>
        </w:tc>
        <w:tc>
          <w:tcPr>
            <w:tcW w:w="8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=515.1万元</w:t>
            </w:r>
          </w:p>
        </w:tc>
        <w:tc>
          <w:tcPr>
            <w:tcW w:w="82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=515.1万元</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09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生态环境成本指标</w:t>
            </w:r>
          </w:p>
        </w:tc>
        <w:tc>
          <w:tcPr>
            <w:tcW w:w="19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2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9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效益指标</w:t>
            </w:r>
          </w:p>
        </w:tc>
        <w:tc>
          <w:tcPr>
            <w:tcW w:w="15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经济效益指标</w:t>
            </w:r>
          </w:p>
        </w:tc>
        <w:tc>
          <w:tcPr>
            <w:tcW w:w="19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2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9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社会效益指标</w:t>
            </w:r>
          </w:p>
        </w:tc>
        <w:tc>
          <w:tcPr>
            <w:tcW w:w="19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市区环境空气质量</w:t>
            </w:r>
          </w:p>
        </w:tc>
        <w:tc>
          <w:tcPr>
            <w:tcW w:w="8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明显改善</w:t>
            </w:r>
          </w:p>
        </w:tc>
        <w:tc>
          <w:tcPr>
            <w:tcW w:w="82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明显改善</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p>
        </w:tc>
        <w:tc>
          <w:tcPr>
            <w:tcW w:w="109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生态效益指标</w:t>
            </w:r>
          </w:p>
        </w:tc>
        <w:tc>
          <w:tcPr>
            <w:tcW w:w="19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2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9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2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2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满意度指标</w:t>
            </w:r>
          </w:p>
        </w:tc>
        <w:tc>
          <w:tcPr>
            <w:tcW w:w="15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满意度指标</w:t>
            </w:r>
          </w:p>
        </w:tc>
        <w:tc>
          <w:tcPr>
            <w:tcW w:w="190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受益群众满意度</w:t>
            </w:r>
          </w:p>
        </w:tc>
        <w:tc>
          <w:tcPr>
            <w:tcW w:w="82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82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09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288"/>
          <w:jc w:val="center"/>
        </w:trPr>
        <w:tc>
          <w:tcPr>
            <w:tcW w:w="593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总分</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100分</w:t>
            </w:r>
          </w:p>
        </w:tc>
        <w:tc>
          <w:tcPr>
            <w:tcW w:w="109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bl>
    <w:p w:rsidR="00B160DC" w:rsidRDefault="00B160DC">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16"/>
        <w:gridCol w:w="826"/>
        <w:gridCol w:w="943"/>
        <w:gridCol w:w="218"/>
        <w:gridCol w:w="1257"/>
        <w:gridCol w:w="542"/>
        <w:gridCol w:w="916"/>
        <w:gridCol w:w="916"/>
        <w:gridCol w:w="160"/>
        <w:gridCol w:w="353"/>
        <w:gridCol w:w="93"/>
        <w:gridCol w:w="610"/>
        <w:gridCol w:w="334"/>
        <w:gridCol w:w="716"/>
        <w:gridCol w:w="222"/>
      </w:tblGrid>
      <w:tr w:rsidR="00B160DC" w:rsidRPr="00B160DC" w:rsidTr="00B160D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b/>
                <w:bCs/>
                <w:color w:val="000000"/>
                <w:kern w:val="0"/>
                <w:sz w:val="20"/>
                <w:szCs w:val="20"/>
              </w:rPr>
            </w:pPr>
            <w:r w:rsidRPr="00B160DC">
              <w:rPr>
                <w:rFonts w:ascii="宋体" w:hAnsi="宋体" w:cs="宋体" w:hint="eastAsia"/>
                <w:b/>
                <w:bCs/>
                <w:color w:val="000000"/>
                <w:kern w:val="0"/>
                <w:sz w:val="20"/>
                <w:szCs w:val="20"/>
              </w:rPr>
              <w:t>项目支出绩效自评表</w:t>
            </w:r>
          </w:p>
        </w:tc>
      </w:tr>
      <w:tr w:rsidR="00B160DC" w:rsidRPr="00B160DC" w:rsidTr="00B160D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(2023年度)</w:t>
            </w:r>
          </w:p>
        </w:tc>
      </w:tr>
      <w:tr w:rsidR="00B160DC" w:rsidRPr="00B160DC" w:rsidTr="00B160DC">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项目名称</w:t>
            </w:r>
          </w:p>
        </w:tc>
        <w:tc>
          <w:tcPr>
            <w:tcW w:w="7058" w:type="dxa"/>
            <w:gridSpan w:val="1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拨付陆剑锋农民工工资</w:t>
            </w:r>
          </w:p>
        </w:tc>
      </w:tr>
      <w:tr w:rsidR="00B160DC" w:rsidRPr="00B160DC" w:rsidTr="00B160DC">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主管部门</w:t>
            </w:r>
          </w:p>
        </w:tc>
        <w:tc>
          <w:tcPr>
            <w:tcW w:w="3876" w:type="dxa"/>
            <w:gridSpan w:val="5"/>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昌吉市园林绿化管理中心</w:t>
            </w:r>
          </w:p>
        </w:tc>
        <w:tc>
          <w:tcPr>
            <w:tcW w:w="107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实施单位</w:t>
            </w:r>
          </w:p>
        </w:tc>
        <w:tc>
          <w:tcPr>
            <w:tcW w:w="2106" w:type="dxa"/>
            <w:gridSpan w:val="5"/>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昌吉市园林绿化管理中心</w:t>
            </w:r>
          </w:p>
        </w:tc>
      </w:tr>
      <w:tr w:rsidR="00B160DC" w:rsidRPr="00B160DC" w:rsidTr="00B160DC">
        <w:trPr>
          <w:gridAfter w:val="1"/>
          <w:wAfter w:w="222" w:type="dxa"/>
          <w:trHeight w:val="480"/>
          <w:jc w:val="center"/>
        </w:trPr>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项目资金</w:t>
            </w:r>
            <w:r w:rsidRPr="00B160DC">
              <w:rPr>
                <w:rFonts w:ascii="宋体" w:hAnsi="宋体" w:cs="宋体" w:hint="eastAsia"/>
                <w:color w:val="000000"/>
                <w:kern w:val="0"/>
                <w:sz w:val="20"/>
                <w:szCs w:val="20"/>
              </w:rPr>
              <w:br/>
              <w:t>（万元）</w:t>
            </w:r>
          </w:p>
        </w:tc>
        <w:tc>
          <w:tcPr>
            <w:tcW w:w="116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25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年初预算数</w:t>
            </w:r>
          </w:p>
        </w:tc>
        <w:tc>
          <w:tcPr>
            <w:tcW w:w="14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全年预算数</w:t>
            </w:r>
          </w:p>
        </w:tc>
        <w:tc>
          <w:tcPr>
            <w:tcW w:w="107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全年执行数</w:t>
            </w:r>
          </w:p>
        </w:tc>
        <w:tc>
          <w:tcPr>
            <w:tcW w:w="44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分值</w:t>
            </w:r>
          </w:p>
        </w:tc>
        <w:tc>
          <w:tcPr>
            <w:tcW w:w="94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得分</w:t>
            </w:r>
          </w:p>
        </w:tc>
      </w:tr>
      <w:tr w:rsidR="00B160DC" w:rsidRPr="00B160DC" w:rsidTr="00B160DC">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16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年度资金总额</w:t>
            </w:r>
          </w:p>
        </w:tc>
        <w:tc>
          <w:tcPr>
            <w:tcW w:w="125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4.00</w:t>
            </w:r>
          </w:p>
        </w:tc>
        <w:tc>
          <w:tcPr>
            <w:tcW w:w="14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4.00</w:t>
            </w:r>
          </w:p>
        </w:tc>
        <w:tc>
          <w:tcPr>
            <w:tcW w:w="107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4.00</w:t>
            </w:r>
          </w:p>
        </w:tc>
        <w:tc>
          <w:tcPr>
            <w:tcW w:w="44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94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10.00</w:t>
            </w:r>
          </w:p>
        </w:tc>
      </w:tr>
      <w:tr w:rsidR="00B160DC" w:rsidRPr="00B160DC" w:rsidTr="00B160DC">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16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其中：当年财政拨款</w:t>
            </w:r>
          </w:p>
        </w:tc>
        <w:tc>
          <w:tcPr>
            <w:tcW w:w="125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4</w:t>
            </w:r>
            <w:r>
              <w:rPr>
                <w:rFonts w:ascii="宋体" w:hAnsi="宋体" w:cs="宋体" w:hint="eastAsia"/>
                <w:color w:val="000000"/>
                <w:kern w:val="0"/>
                <w:sz w:val="20"/>
                <w:szCs w:val="20"/>
              </w:rPr>
              <w:t>.00</w:t>
            </w:r>
          </w:p>
        </w:tc>
        <w:tc>
          <w:tcPr>
            <w:tcW w:w="14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4</w:t>
            </w:r>
            <w:r>
              <w:rPr>
                <w:rFonts w:ascii="宋体" w:hAnsi="宋体" w:cs="宋体" w:hint="eastAsia"/>
                <w:color w:val="000000"/>
                <w:kern w:val="0"/>
                <w:sz w:val="20"/>
                <w:szCs w:val="20"/>
              </w:rPr>
              <w:t>.00</w:t>
            </w:r>
          </w:p>
        </w:tc>
        <w:tc>
          <w:tcPr>
            <w:tcW w:w="107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4</w:t>
            </w:r>
            <w:r>
              <w:rPr>
                <w:rFonts w:ascii="宋体" w:hAnsi="宋体" w:cs="宋体" w:hint="eastAsia"/>
                <w:color w:val="000000"/>
                <w:kern w:val="0"/>
                <w:sz w:val="20"/>
                <w:szCs w:val="20"/>
              </w:rPr>
              <w:t>.00</w:t>
            </w:r>
          </w:p>
        </w:tc>
        <w:tc>
          <w:tcPr>
            <w:tcW w:w="44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94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r>
      <w:tr w:rsidR="00B160DC" w:rsidRPr="00B160DC" w:rsidTr="00B160DC">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16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其他资金</w:t>
            </w:r>
          </w:p>
        </w:tc>
        <w:tc>
          <w:tcPr>
            <w:tcW w:w="125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0.00</w:t>
            </w:r>
          </w:p>
        </w:tc>
        <w:tc>
          <w:tcPr>
            <w:tcW w:w="14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0.00</w:t>
            </w:r>
          </w:p>
        </w:tc>
        <w:tc>
          <w:tcPr>
            <w:tcW w:w="107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B160DC">
              <w:rPr>
                <w:rFonts w:ascii="宋体" w:hAnsi="宋体" w:cs="宋体" w:hint="eastAsia"/>
                <w:color w:val="000000"/>
                <w:kern w:val="0"/>
                <w:sz w:val="20"/>
                <w:szCs w:val="20"/>
              </w:rPr>
              <w:t xml:space="preserve">　</w:t>
            </w:r>
          </w:p>
        </w:tc>
        <w:tc>
          <w:tcPr>
            <w:tcW w:w="44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94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r>
      <w:tr w:rsidR="00B160DC" w:rsidRPr="00B160DC" w:rsidTr="00B160DC">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w:t>
            </w:r>
            <w:r w:rsidRPr="00B160DC">
              <w:rPr>
                <w:rFonts w:ascii="宋体" w:hAnsi="宋体" w:cs="宋体" w:hint="eastAsia"/>
                <w:color w:val="000000"/>
                <w:kern w:val="0"/>
                <w:sz w:val="20"/>
                <w:szCs w:val="20"/>
              </w:rPr>
              <w:lastRenderedPageBreak/>
              <w:t>度总体目标</w:t>
            </w:r>
          </w:p>
        </w:tc>
        <w:tc>
          <w:tcPr>
            <w:tcW w:w="4702" w:type="dxa"/>
            <w:gridSpan w:val="6"/>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预期目标</w:t>
            </w:r>
          </w:p>
        </w:tc>
        <w:tc>
          <w:tcPr>
            <w:tcW w:w="3182" w:type="dxa"/>
            <w:gridSpan w:val="7"/>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实际完成情况</w:t>
            </w:r>
          </w:p>
        </w:tc>
      </w:tr>
      <w:tr w:rsidR="00B160DC" w:rsidRPr="00B160DC" w:rsidTr="00B160DC">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702" w:type="dxa"/>
            <w:gridSpan w:val="6"/>
            <w:tcBorders>
              <w:top w:val="single" w:sz="4" w:space="0" w:color="auto"/>
              <w:left w:val="nil"/>
              <w:bottom w:val="single" w:sz="4" w:space="0" w:color="auto"/>
              <w:right w:val="single" w:sz="4" w:space="0" w:color="auto"/>
            </w:tcBorders>
            <w:shd w:val="clear" w:color="auto" w:fill="auto"/>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根据项目区的立地条件和气候条件，本着“因地制宜，适地适树”的原则，合理规划绿化区域。道路两侧的绿化以防护功能为主，城镇及乡村边缘以防护，景观和经济功能并重。因地制宜，远近结合，实现可持续发展的目标。</w:t>
            </w:r>
          </w:p>
        </w:tc>
        <w:tc>
          <w:tcPr>
            <w:tcW w:w="3182" w:type="dxa"/>
            <w:gridSpan w:val="7"/>
            <w:tcBorders>
              <w:top w:val="single" w:sz="4" w:space="0" w:color="auto"/>
              <w:left w:val="nil"/>
              <w:bottom w:val="single" w:sz="4" w:space="0" w:color="auto"/>
              <w:right w:val="single" w:sz="4" w:space="0" w:color="auto"/>
            </w:tcBorders>
            <w:shd w:val="clear" w:color="auto" w:fill="auto"/>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截至自评日本项目已完成。本项目全年共投入4万元用于支陆剑锋农民工工资，主要建设内容为:支新疆通汇建设集团有限公司（陆剑锋）生态廊道工程建设二标工程款。降低建设单位上访及法院诉讼频次，提高建设单位人员幸福指数，通过电话调查方式可知，不断提升居民生活质量，明显改善社会稳定性的目标。</w:t>
            </w:r>
          </w:p>
        </w:tc>
      </w:tr>
      <w:tr w:rsidR="00B160DC" w:rsidRPr="00B160DC" w:rsidTr="00B160DC">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 xml:space="preserve">　</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一级指标</w:t>
            </w:r>
          </w:p>
        </w:tc>
        <w:tc>
          <w:tcPr>
            <w:tcW w:w="943"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二级指标</w:t>
            </w:r>
          </w:p>
        </w:tc>
        <w:tc>
          <w:tcPr>
            <w:tcW w:w="20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三级指标</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年度指标值</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实际完成值</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分值</w:t>
            </w:r>
          </w:p>
        </w:tc>
        <w:tc>
          <w:tcPr>
            <w:tcW w:w="7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得分</w:t>
            </w:r>
          </w:p>
        </w:tc>
        <w:tc>
          <w:tcPr>
            <w:tcW w:w="10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偏差原因分析及改进措施</w:t>
            </w:r>
          </w:p>
        </w:tc>
      </w:tr>
      <w:tr w:rsidR="00B160DC" w:rsidRPr="00B160DC" w:rsidTr="00B160DC">
        <w:trPr>
          <w:trHeight w:val="288"/>
          <w:jc w:val="center"/>
        </w:trPr>
        <w:tc>
          <w:tcPr>
            <w:tcW w:w="41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943"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2017" w:type="dxa"/>
            <w:gridSpan w:val="3"/>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91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91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513"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03"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050"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B160DC" w:rsidRPr="00B160DC" w:rsidRDefault="00B160DC" w:rsidP="00B160DC">
            <w:pPr>
              <w:widowControl/>
              <w:jc w:val="center"/>
              <w:rPr>
                <w:rFonts w:ascii="宋体" w:hAnsi="宋体" w:cs="宋体"/>
                <w:color w:val="000000"/>
                <w:kern w:val="0"/>
                <w:sz w:val="20"/>
                <w:szCs w:val="20"/>
              </w:rPr>
            </w:pPr>
          </w:p>
        </w:tc>
      </w:tr>
      <w:tr w:rsidR="00B160DC" w:rsidRPr="00B160DC" w:rsidTr="00B160DC">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年度绩效指标完成情况</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产出指标</w:t>
            </w:r>
          </w:p>
        </w:tc>
        <w:tc>
          <w:tcPr>
            <w:tcW w:w="94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涉及付款单位</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=1个</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=1个</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0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94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涉及付款项目</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=1个</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=1个</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0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94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质量指标</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资金使用合规率</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0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94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时效指标</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资金安排到位率</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0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成本指标</w:t>
            </w:r>
          </w:p>
        </w:tc>
        <w:tc>
          <w:tcPr>
            <w:tcW w:w="94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经济成本指标</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项目合同金额</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=721.92万元</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=721.92万元</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0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94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经济成本指标</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本次付款金额</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=4万元</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=4万元</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0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94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社会成本指标</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0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94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生态环境成本指标</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0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效益指标</w:t>
            </w:r>
          </w:p>
        </w:tc>
        <w:tc>
          <w:tcPr>
            <w:tcW w:w="94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经济效益指标</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0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94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社会效益指标</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提高居民生活质量，提升幸福指数</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不断提升</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不断提升</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15</w:t>
            </w:r>
          </w:p>
        </w:tc>
        <w:tc>
          <w:tcPr>
            <w:tcW w:w="70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15</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94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社会效益指标</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社会稳定性</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显著改善</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显著改善</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15</w:t>
            </w:r>
          </w:p>
        </w:tc>
        <w:tc>
          <w:tcPr>
            <w:tcW w:w="70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15</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94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生态效益指标</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0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2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满意度指标</w:t>
            </w:r>
          </w:p>
        </w:tc>
        <w:tc>
          <w:tcPr>
            <w:tcW w:w="94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满意度指标</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0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288"/>
          <w:jc w:val="center"/>
        </w:trPr>
        <w:tc>
          <w:tcPr>
            <w:tcW w:w="603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总分</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70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100分</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bl>
    <w:p w:rsidR="00B160DC" w:rsidRDefault="00B160DC">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33"/>
        <w:gridCol w:w="668"/>
        <w:gridCol w:w="1275"/>
        <w:gridCol w:w="36"/>
        <w:gridCol w:w="900"/>
        <w:gridCol w:w="558"/>
        <w:gridCol w:w="1026"/>
        <w:gridCol w:w="1021"/>
        <w:gridCol w:w="179"/>
        <w:gridCol w:w="366"/>
        <w:gridCol w:w="190"/>
        <w:gridCol w:w="557"/>
        <w:gridCol w:w="367"/>
        <w:gridCol w:w="724"/>
        <w:gridCol w:w="222"/>
      </w:tblGrid>
      <w:tr w:rsidR="00B160DC" w:rsidRPr="00B160DC" w:rsidTr="00B160D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b/>
                <w:bCs/>
                <w:color w:val="000000"/>
                <w:kern w:val="0"/>
                <w:sz w:val="20"/>
                <w:szCs w:val="20"/>
              </w:rPr>
            </w:pPr>
            <w:r w:rsidRPr="00B160DC">
              <w:rPr>
                <w:rFonts w:ascii="宋体" w:hAnsi="宋体" w:cs="宋体" w:hint="eastAsia"/>
                <w:b/>
                <w:bCs/>
                <w:color w:val="000000"/>
                <w:kern w:val="0"/>
                <w:sz w:val="20"/>
                <w:szCs w:val="20"/>
              </w:rPr>
              <w:lastRenderedPageBreak/>
              <w:t>项目支出绩效自评表</w:t>
            </w:r>
          </w:p>
        </w:tc>
      </w:tr>
      <w:tr w:rsidR="00B160DC" w:rsidRPr="00B160DC" w:rsidTr="00B160D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(2023年度)</w:t>
            </w:r>
          </w:p>
        </w:tc>
      </w:tr>
      <w:tr w:rsidR="00B160DC" w:rsidRPr="00B160DC" w:rsidTr="00B160DC">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项目名称</w:t>
            </w:r>
          </w:p>
        </w:tc>
        <w:tc>
          <w:tcPr>
            <w:tcW w:w="7199" w:type="dxa"/>
            <w:gridSpan w:val="1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拨付权良勇农民工工资</w:t>
            </w:r>
          </w:p>
        </w:tc>
      </w:tr>
      <w:tr w:rsidR="00B160DC" w:rsidRPr="00B160DC" w:rsidTr="00B160DC">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主管部门</w:t>
            </w:r>
          </w:p>
        </w:tc>
        <w:tc>
          <w:tcPr>
            <w:tcW w:w="3795" w:type="dxa"/>
            <w:gridSpan w:val="5"/>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昌吉市园林绿化管理中心</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实施单位</w:t>
            </w:r>
          </w:p>
        </w:tc>
        <w:tc>
          <w:tcPr>
            <w:tcW w:w="2204" w:type="dxa"/>
            <w:gridSpan w:val="5"/>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昌吉市园林绿化管理中心</w:t>
            </w:r>
          </w:p>
        </w:tc>
      </w:tr>
      <w:tr w:rsidR="00B160DC" w:rsidRPr="00B160DC" w:rsidTr="00B160DC">
        <w:trPr>
          <w:gridAfter w:val="1"/>
          <w:wAfter w:w="222" w:type="dxa"/>
          <w:trHeight w:val="480"/>
          <w:jc w:val="center"/>
        </w:trPr>
        <w:tc>
          <w:tcPr>
            <w:tcW w:w="1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项目资金</w:t>
            </w:r>
            <w:r w:rsidRPr="00B160DC">
              <w:rPr>
                <w:rFonts w:ascii="宋体" w:hAnsi="宋体" w:cs="宋体" w:hint="eastAsia"/>
                <w:color w:val="000000"/>
                <w:kern w:val="0"/>
                <w:sz w:val="20"/>
                <w:szCs w:val="20"/>
              </w:rPr>
              <w:br/>
              <w:t>（万元）</w:t>
            </w:r>
          </w:p>
        </w:tc>
        <w:tc>
          <w:tcPr>
            <w:tcW w:w="131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年初预算数</w:t>
            </w:r>
          </w:p>
        </w:tc>
        <w:tc>
          <w:tcPr>
            <w:tcW w:w="158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全年预算数</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全年执行数</w:t>
            </w:r>
          </w:p>
        </w:tc>
        <w:tc>
          <w:tcPr>
            <w:tcW w:w="55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分值</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执行率</w:t>
            </w:r>
          </w:p>
        </w:tc>
        <w:tc>
          <w:tcPr>
            <w:tcW w:w="72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得分</w:t>
            </w:r>
          </w:p>
        </w:tc>
      </w:tr>
      <w:tr w:rsidR="00B160DC" w:rsidRPr="00B160DC" w:rsidTr="00B160DC">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6.00</w:t>
            </w:r>
          </w:p>
        </w:tc>
        <w:tc>
          <w:tcPr>
            <w:tcW w:w="158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6.00</w:t>
            </w:r>
          </w:p>
        </w:tc>
        <w:tc>
          <w:tcPr>
            <w:tcW w:w="55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100.00%</w:t>
            </w:r>
          </w:p>
        </w:tc>
        <w:tc>
          <w:tcPr>
            <w:tcW w:w="72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10.00</w:t>
            </w:r>
          </w:p>
        </w:tc>
      </w:tr>
      <w:tr w:rsidR="00B160DC" w:rsidRPr="00B160DC" w:rsidTr="00B160DC">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w:t>
            </w:r>
            <w:r>
              <w:rPr>
                <w:rFonts w:ascii="宋体" w:hAnsi="宋体" w:cs="宋体" w:hint="eastAsia"/>
                <w:color w:val="000000"/>
                <w:kern w:val="0"/>
                <w:sz w:val="20"/>
                <w:szCs w:val="20"/>
              </w:rPr>
              <w:t>.00</w:t>
            </w:r>
          </w:p>
        </w:tc>
        <w:tc>
          <w:tcPr>
            <w:tcW w:w="158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w:t>
            </w:r>
            <w:r>
              <w:rPr>
                <w:rFonts w:ascii="宋体" w:hAnsi="宋体" w:cs="宋体" w:hint="eastAsia"/>
                <w:color w:val="000000"/>
                <w:kern w:val="0"/>
                <w:sz w:val="20"/>
                <w:szCs w:val="20"/>
              </w:rPr>
              <w:t>.00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w:t>
            </w:r>
            <w:r>
              <w:rPr>
                <w:rFonts w:ascii="宋体" w:hAnsi="宋体" w:cs="宋体" w:hint="eastAsia"/>
                <w:color w:val="000000"/>
                <w:kern w:val="0"/>
                <w:sz w:val="20"/>
                <w:szCs w:val="20"/>
              </w:rPr>
              <w:t>.00</w:t>
            </w:r>
          </w:p>
        </w:tc>
        <w:tc>
          <w:tcPr>
            <w:tcW w:w="55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72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r>
      <w:tr w:rsidR="00B160DC" w:rsidRPr="00B160DC" w:rsidTr="00B160DC">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0.00</w:t>
            </w:r>
          </w:p>
        </w:tc>
        <w:tc>
          <w:tcPr>
            <w:tcW w:w="158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B160DC">
              <w:rPr>
                <w:rFonts w:ascii="宋体" w:hAnsi="宋体" w:cs="宋体" w:hint="eastAsia"/>
                <w:color w:val="000000"/>
                <w:kern w:val="0"/>
                <w:sz w:val="20"/>
                <w:szCs w:val="20"/>
              </w:rPr>
              <w:t xml:space="preserve">　</w:t>
            </w:r>
          </w:p>
        </w:tc>
        <w:tc>
          <w:tcPr>
            <w:tcW w:w="556"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72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r>
      <w:tr w:rsidR="00B160DC" w:rsidRPr="00B160DC" w:rsidTr="00B160DC">
        <w:trPr>
          <w:gridAfter w:val="1"/>
          <w:wAfter w:w="222" w:type="dxa"/>
          <w:trHeight w:val="288"/>
          <w:jc w:val="center"/>
        </w:trPr>
        <w:tc>
          <w:tcPr>
            <w:tcW w:w="433"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年度总体目标</w:t>
            </w:r>
          </w:p>
        </w:tc>
        <w:tc>
          <w:tcPr>
            <w:tcW w:w="4463" w:type="dxa"/>
            <w:gridSpan w:val="6"/>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预期目标</w:t>
            </w:r>
          </w:p>
        </w:tc>
        <w:tc>
          <w:tcPr>
            <w:tcW w:w="3404" w:type="dxa"/>
            <w:gridSpan w:val="7"/>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实际完成情况</w:t>
            </w:r>
          </w:p>
        </w:tc>
      </w:tr>
      <w:tr w:rsidR="00B160DC" w:rsidRPr="00B160DC" w:rsidTr="00B160DC">
        <w:trPr>
          <w:gridAfter w:val="1"/>
          <w:wAfter w:w="222" w:type="dxa"/>
          <w:trHeight w:val="540"/>
          <w:jc w:val="center"/>
        </w:trPr>
        <w:tc>
          <w:tcPr>
            <w:tcW w:w="433"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463" w:type="dxa"/>
            <w:gridSpan w:val="6"/>
            <w:tcBorders>
              <w:top w:val="single" w:sz="4" w:space="0" w:color="auto"/>
              <w:left w:val="nil"/>
              <w:bottom w:val="single" w:sz="4" w:space="0" w:color="auto"/>
              <w:right w:val="single" w:sz="4" w:space="0" w:color="auto"/>
            </w:tcBorders>
            <w:shd w:val="clear" w:color="auto" w:fill="auto"/>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根据项目区的立地条件和气候条件，本着“因地制宜，适地适树”的原则，合理规划绿化区域。道路两侧的绿化以防护功能为主，城镇及乡村边缘以防护，景观和经济功能并重。因地制宜，远近结合，实现可持续发展的目标。</w:t>
            </w:r>
          </w:p>
        </w:tc>
        <w:tc>
          <w:tcPr>
            <w:tcW w:w="3404" w:type="dxa"/>
            <w:gridSpan w:val="7"/>
            <w:tcBorders>
              <w:top w:val="single" w:sz="4" w:space="0" w:color="auto"/>
              <w:left w:val="nil"/>
              <w:bottom w:val="single" w:sz="4" w:space="0" w:color="auto"/>
              <w:right w:val="single" w:sz="4" w:space="0" w:color="auto"/>
            </w:tcBorders>
            <w:shd w:val="clear" w:color="auto" w:fill="auto"/>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截至自评日本项目已完成。本项目全年共投入6万元用于支付权良勇农民工工资，主要建设内容为:支新疆绿源天惠市政景观工程有限公司（权良勇）生态廊道工程建设二标工程款。降低建设单位上访及法院诉讼频次，提高建设单位人员幸福指数，通过电话调查方式可知，不断提升居民生活质量，明显改善社会稳定性的目标。</w:t>
            </w:r>
          </w:p>
        </w:tc>
      </w:tr>
      <w:tr w:rsidR="00B160DC" w:rsidRPr="00B160DC" w:rsidTr="00B160DC">
        <w:trPr>
          <w:gridAfter w:val="1"/>
          <w:wAfter w:w="222" w:type="dxa"/>
          <w:trHeight w:val="312"/>
          <w:jc w:val="center"/>
        </w:trPr>
        <w:tc>
          <w:tcPr>
            <w:tcW w:w="433"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66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一级指标</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二级指标</w:t>
            </w:r>
          </w:p>
        </w:tc>
        <w:tc>
          <w:tcPr>
            <w:tcW w:w="149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三级指标</w:t>
            </w:r>
          </w:p>
        </w:tc>
        <w:tc>
          <w:tcPr>
            <w:tcW w:w="1026"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年度指标值</w:t>
            </w:r>
          </w:p>
        </w:tc>
        <w:tc>
          <w:tcPr>
            <w:tcW w:w="1021"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实际完成值</w:t>
            </w:r>
          </w:p>
        </w:tc>
        <w:tc>
          <w:tcPr>
            <w:tcW w:w="54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分值</w:t>
            </w:r>
          </w:p>
        </w:tc>
        <w:tc>
          <w:tcPr>
            <w:tcW w:w="7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得分</w:t>
            </w:r>
          </w:p>
        </w:tc>
        <w:tc>
          <w:tcPr>
            <w:tcW w:w="109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偏差原因分析及改进措施</w:t>
            </w:r>
          </w:p>
        </w:tc>
      </w:tr>
      <w:tr w:rsidR="00B160DC" w:rsidRPr="00B160DC" w:rsidTr="00B160DC">
        <w:trPr>
          <w:trHeight w:val="288"/>
          <w:jc w:val="center"/>
        </w:trPr>
        <w:tc>
          <w:tcPr>
            <w:tcW w:w="433"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66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275"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494" w:type="dxa"/>
            <w:gridSpan w:val="3"/>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02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021"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545"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47"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091"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B160DC" w:rsidRPr="00B160DC" w:rsidRDefault="00B160DC" w:rsidP="00B160DC">
            <w:pPr>
              <w:widowControl/>
              <w:jc w:val="center"/>
              <w:rPr>
                <w:rFonts w:ascii="宋体" w:hAnsi="宋体" w:cs="宋体"/>
                <w:color w:val="000000"/>
                <w:kern w:val="0"/>
                <w:sz w:val="20"/>
                <w:szCs w:val="20"/>
              </w:rPr>
            </w:pPr>
          </w:p>
        </w:tc>
      </w:tr>
      <w:tr w:rsidR="00B160DC" w:rsidRPr="00B160DC" w:rsidTr="00B160DC">
        <w:trPr>
          <w:trHeight w:val="399"/>
          <w:jc w:val="center"/>
        </w:trPr>
        <w:tc>
          <w:tcPr>
            <w:tcW w:w="433"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年度绩效指标完成情况</w:t>
            </w:r>
          </w:p>
        </w:tc>
        <w:tc>
          <w:tcPr>
            <w:tcW w:w="66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产出指标</w:t>
            </w:r>
          </w:p>
        </w:tc>
        <w:tc>
          <w:tcPr>
            <w:tcW w:w="127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14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涉及付款单位</w:t>
            </w:r>
          </w:p>
        </w:tc>
        <w:tc>
          <w:tcPr>
            <w:tcW w:w="102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=1个</w:t>
            </w:r>
          </w:p>
        </w:tc>
        <w:tc>
          <w:tcPr>
            <w:tcW w:w="102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=1个</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4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66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14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涉及付款项目</w:t>
            </w:r>
          </w:p>
        </w:tc>
        <w:tc>
          <w:tcPr>
            <w:tcW w:w="102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=1个</w:t>
            </w:r>
          </w:p>
        </w:tc>
        <w:tc>
          <w:tcPr>
            <w:tcW w:w="102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=1个</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4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66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质量指标</w:t>
            </w:r>
          </w:p>
        </w:tc>
        <w:tc>
          <w:tcPr>
            <w:tcW w:w="14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资金使用合规率</w:t>
            </w:r>
          </w:p>
        </w:tc>
        <w:tc>
          <w:tcPr>
            <w:tcW w:w="102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102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4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66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时效指标</w:t>
            </w:r>
          </w:p>
        </w:tc>
        <w:tc>
          <w:tcPr>
            <w:tcW w:w="14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资金拨付及时率</w:t>
            </w:r>
          </w:p>
        </w:tc>
        <w:tc>
          <w:tcPr>
            <w:tcW w:w="102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102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4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66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成本指标</w:t>
            </w:r>
          </w:p>
        </w:tc>
        <w:tc>
          <w:tcPr>
            <w:tcW w:w="127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经济成本指标</w:t>
            </w:r>
          </w:p>
        </w:tc>
        <w:tc>
          <w:tcPr>
            <w:tcW w:w="14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项目合同金额</w:t>
            </w:r>
          </w:p>
        </w:tc>
        <w:tc>
          <w:tcPr>
            <w:tcW w:w="102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=1579.91万元</w:t>
            </w:r>
          </w:p>
        </w:tc>
        <w:tc>
          <w:tcPr>
            <w:tcW w:w="102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=1579.94万元</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4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66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经济成本指标</w:t>
            </w:r>
          </w:p>
        </w:tc>
        <w:tc>
          <w:tcPr>
            <w:tcW w:w="14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本次付款金额</w:t>
            </w:r>
          </w:p>
        </w:tc>
        <w:tc>
          <w:tcPr>
            <w:tcW w:w="102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=6万元</w:t>
            </w:r>
          </w:p>
        </w:tc>
        <w:tc>
          <w:tcPr>
            <w:tcW w:w="102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=6万元</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4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66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社会成本指标</w:t>
            </w:r>
          </w:p>
        </w:tc>
        <w:tc>
          <w:tcPr>
            <w:tcW w:w="14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2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2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4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66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生态环境成本指标</w:t>
            </w:r>
          </w:p>
        </w:tc>
        <w:tc>
          <w:tcPr>
            <w:tcW w:w="14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2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2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4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66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效益指标</w:t>
            </w:r>
          </w:p>
        </w:tc>
        <w:tc>
          <w:tcPr>
            <w:tcW w:w="127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经济效益指标</w:t>
            </w:r>
          </w:p>
        </w:tc>
        <w:tc>
          <w:tcPr>
            <w:tcW w:w="14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2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2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4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66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社会效益指标</w:t>
            </w:r>
          </w:p>
        </w:tc>
        <w:tc>
          <w:tcPr>
            <w:tcW w:w="14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社会稳定性</w:t>
            </w:r>
          </w:p>
        </w:tc>
        <w:tc>
          <w:tcPr>
            <w:tcW w:w="102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不断加强</w:t>
            </w:r>
          </w:p>
        </w:tc>
        <w:tc>
          <w:tcPr>
            <w:tcW w:w="102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不断加强</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15</w:t>
            </w:r>
          </w:p>
        </w:tc>
        <w:tc>
          <w:tcPr>
            <w:tcW w:w="74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15</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66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社会效益指标</w:t>
            </w:r>
          </w:p>
        </w:tc>
        <w:tc>
          <w:tcPr>
            <w:tcW w:w="14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提高农民工幸福指数</w:t>
            </w:r>
          </w:p>
        </w:tc>
        <w:tc>
          <w:tcPr>
            <w:tcW w:w="102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显著提升</w:t>
            </w:r>
          </w:p>
        </w:tc>
        <w:tc>
          <w:tcPr>
            <w:tcW w:w="102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显著提升</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15</w:t>
            </w:r>
          </w:p>
        </w:tc>
        <w:tc>
          <w:tcPr>
            <w:tcW w:w="74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15</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66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生态效益指标</w:t>
            </w:r>
          </w:p>
        </w:tc>
        <w:tc>
          <w:tcPr>
            <w:tcW w:w="14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2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2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4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66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满意度指标</w:t>
            </w:r>
          </w:p>
        </w:tc>
        <w:tc>
          <w:tcPr>
            <w:tcW w:w="127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满意度指标</w:t>
            </w:r>
          </w:p>
        </w:tc>
        <w:tc>
          <w:tcPr>
            <w:tcW w:w="149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2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2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4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288"/>
          <w:jc w:val="center"/>
        </w:trPr>
        <w:tc>
          <w:tcPr>
            <w:tcW w:w="591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总分</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74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100分</w:t>
            </w:r>
          </w:p>
        </w:tc>
        <w:tc>
          <w:tcPr>
            <w:tcW w:w="109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bl>
    <w:p w:rsidR="00B160DC" w:rsidRDefault="00B160DC">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502"/>
        <w:gridCol w:w="740"/>
        <w:gridCol w:w="851"/>
        <w:gridCol w:w="507"/>
        <w:gridCol w:w="900"/>
        <w:gridCol w:w="558"/>
        <w:gridCol w:w="810"/>
        <w:gridCol w:w="789"/>
        <w:gridCol w:w="254"/>
        <w:gridCol w:w="408"/>
        <w:gridCol w:w="266"/>
        <w:gridCol w:w="557"/>
        <w:gridCol w:w="402"/>
        <w:gridCol w:w="756"/>
        <w:gridCol w:w="222"/>
      </w:tblGrid>
      <w:tr w:rsidR="00B160DC" w:rsidRPr="00B160DC" w:rsidTr="00B160D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b/>
                <w:bCs/>
                <w:color w:val="000000"/>
                <w:kern w:val="0"/>
                <w:sz w:val="20"/>
                <w:szCs w:val="20"/>
              </w:rPr>
            </w:pPr>
            <w:r w:rsidRPr="00B160DC">
              <w:rPr>
                <w:rFonts w:ascii="宋体" w:hAnsi="宋体" w:cs="宋体" w:hint="eastAsia"/>
                <w:b/>
                <w:bCs/>
                <w:color w:val="000000"/>
                <w:kern w:val="0"/>
                <w:sz w:val="20"/>
                <w:szCs w:val="20"/>
              </w:rPr>
              <w:t>项目支出绩效自评表</w:t>
            </w:r>
          </w:p>
        </w:tc>
      </w:tr>
      <w:tr w:rsidR="00B160DC" w:rsidRPr="00B160DC" w:rsidTr="00B160D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(2023年度)</w:t>
            </w:r>
          </w:p>
        </w:tc>
      </w:tr>
      <w:tr w:rsidR="00B160DC" w:rsidRPr="00B160DC" w:rsidTr="00B160DC">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项目名称</w:t>
            </w:r>
          </w:p>
        </w:tc>
        <w:tc>
          <w:tcPr>
            <w:tcW w:w="7058" w:type="dxa"/>
            <w:gridSpan w:val="1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拨付新疆利博园林绿化工程公司欠款</w:t>
            </w:r>
          </w:p>
        </w:tc>
      </w:tr>
      <w:tr w:rsidR="00B160DC" w:rsidRPr="00B160DC" w:rsidTr="00B160DC">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主管部门</w:t>
            </w:r>
          </w:p>
        </w:tc>
        <w:tc>
          <w:tcPr>
            <w:tcW w:w="3626" w:type="dxa"/>
            <w:gridSpan w:val="5"/>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昌吉市园林绿化管理中心</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实施单位</w:t>
            </w:r>
          </w:p>
        </w:tc>
        <w:tc>
          <w:tcPr>
            <w:tcW w:w="2389" w:type="dxa"/>
            <w:gridSpan w:val="5"/>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昌吉市园林绿化管理中心</w:t>
            </w:r>
          </w:p>
        </w:tc>
      </w:tr>
      <w:tr w:rsidR="00B160DC" w:rsidRPr="00B160DC" w:rsidTr="00B160DC">
        <w:trPr>
          <w:gridAfter w:val="1"/>
          <w:wAfter w:w="222" w:type="dxa"/>
          <w:trHeight w:val="480"/>
          <w:jc w:val="center"/>
        </w:trPr>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项目资金</w:t>
            </w:r>
            <w:r w:rsidRPr="00B160DC">
              <w:rPr>
                <w:rFonts w:ascii="宋体" w:hAnsi="宋体" w:cs="宋体" w:hint="eastAsia"/>
                <w:color w:val="000000"/>
                <w:kern w:val="0"/>
                <w:sz w:val="20"/>
                <w:szCs w:val="20"/>
              </w:rPr>
              <w:br/>
              <w:t>（万元）</w:t>
            </w:r>
          </w:p>
        </w:tc>
        <w:tc>
          <w:tcPr>
            <w:tcW w:w="13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年初预算数</w:t>
            </w:r>
          </w:p>
        </w:tc>
        <w:tc>
          <w:tcPr>
            <w:tcW w:w="136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全年预算数</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全年执行数</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分值</w:t>
            </w:r>
          </w:p>
        </w:tc>
        <w:tc>
          <w:tcPr>
            <w:tcW w:w="95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执行率</w:t>
            </w:r>
          </w:p>
        </w:tc>
        <w:tc>
          <w:tcPr>
            <w:tcW w:w="7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得分</w:t>
            </w:r>
          </w:p>
        </w:tc>
      </w:tr>
      <w:tr w:rsidR="00B160DC" w:rsidRPr="00B160DC" w:rsidTr="00B160DC">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20.00</w:t>
            </w:r>
          </w:p>
        </w:tc>
        <w:tc>
          <w:tcPr>
            <w:tcW w:w="136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20.00</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95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100.00%</w:t>
            </w:r>
          </w:p>
        </w:tc>
        <w:tc>
          <w:tcPr>
            <w:tcW w:w="7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10.00</w:t>
            </w:r>
          </w:p>
        </w:tc>
      </w:tr>
      <w:tr w:rsidR="00B160DC" w:rsidRPr="00B160DC" w:rsidTr="00B160DC">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r>
              <w:rPr>
                <w:rFonts w:ascii="宋体" w:hAnsi="宋体" w:cs="宋体" w:hint="eastAsia"/>
                <w:color w:val="000000"/>
                <w:kern w:val="0"/>
                <w:sz w:val="20"/>
                <w:szCs w:val="20"/>
              </w:rPr>
              <w:t>.00</w:t>
            </w:r>
          </w:p>
        </w:tc>
        <w:tc>
          <w:tcPr>
            <w:tcW w:w="136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r>
              <w:rPr>
                <w:rFonts w:ascii="宋体" w:hAnsi="宋体" w:cs="宋体" w:hint="eastAsia"/>
                <w:color w:val="000000"/>
                <w:kern w:val="0"/>
                <w:sz w:val="20"/>
                <w:szCs w:val="20"/>
              </w:rPr>
              <w:t>.00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r>
              <w:rPr>
                <w:rFonts w:ascii="宋体" w:hAnsi="宋体" w:cs="宋体" w:hint="eastAsia"/>
                <w:color w:val="000000"/>
                <w:kern w:val="0"/>
                <w:sz w:val="20"/>
                <w:szCs w:val="20"/>
              </w:rPr>
              <w:t>.00</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95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r>
      <w:tr w:rsidR="00B160DC" w:rsidRPr="00B160DC" w:rsidTr="00B160DC">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B160DC">
              <w:rPr>
                <w:rFonts w:ascii="宋体" w:hAnsi="宋体" w:cs="宋体" w:hint="eastAsia"/>
                <w:color w:val="000000"/>
                <w:kern w:val="0"/>
                <w:sz w:val="20"/>
                <w:szCs w:val="20"/>
              </w:rPr>
              <w:t xml:space="preserve">　</w:t>
            </w:r>
          </w:p>
        </w:tc>
        <w:tc>
          <w:tcPr>
            <w:tcW w:w="136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B160DC">
              <w:rPr>
                <w:rFonts w:ascii="宋体" w:hAnsi="宋体" w:cs="宋体" w:hint="eastAsia"/>
                <w:color w:val="000000"/>
                <w:kern w:val="0"/>
                <w:sz w:val="20"/>
                <w:szCs w:val="20"/>
              </w:rPr>
              <w:t xml:space="preserve">　</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95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r>
      <w:tr w:rsidR="00B160DC" w:rsidRPr="00B160DC" w:rsidTr="00B160DC">
        <w:trPr>
          <w:gridAfter w:val="1"/>
          <w:wAfter w:w="222" w:type="dxa"/>
          <w:trHeight w:val="288"/>
          <w:jc w:val="center"/>
        </w:trPr>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年度总体目标</w:t>
            </w:r>
          </w:p>
        </w:tc>
        <w:tc>
          <w:tcPr>
            <w:tcW w:w="4366" w:type="dxa"/>
            <w:gridSpan w:val="6"/>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预期目标</w:t>
            </w:r>
          </w:p>
        </w:tc>
        <w:tc>
          <w:tcPr>
            <w:tcW w:w="3432" w:type="dxa"/>
            <w:gridSpan w:val="7"/>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实际完成情况</w:t>
            </w:r>
          </w:p>
        </w:tc>
      </w:tr>
      <w:tr w:rsidR="00B160DC" w:rsidRPr="00B160DC" w:rsidTr="00B160DC">
        <w:trPr>
          <w:gridAfter w:val="1"/>
          <w:wAfter w:w="222" w:type="dxa"/>
          <w:trHeight w:val="540"/>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366" w:type="dxa"/>
            <w:gridSpan w:val="6"/>
            <w:tcBorders>
              <w:top w:val="single" w:sz="4" w:space="0" w:color="auto"/>
              <w:left w:val="nil"/>
              <w:bottom w:val="single" w:sz="4" w:space="0" w:color="auto"/>
              <w:right w:val="single" w:sz="4" w:space="0" w:color="auto"/>
            </w:tcBorders>
            <w:shd w:val="clear" w:color="auto" w:fill="auto"/>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本次计划支付给新疆利博苗圃20万元，主要是改善公路的环境质量和美观度，保护生态平衡和自然资源，同时为交通参与者提供安全舒适的环境，并为周围居民和游客提供良好的生活和休闲空间。</w:t>
            </w:r>
          </w:p>
        </w:tc>
        <w:tc>
          <w:tcPr>
            <w:tcW w:w="3432" w:type="dxa"/>
            <w:gridSpan w:val="7"/>
            <w:tcBorders>
              <w:top w:val="single" w:sz="4" w:space="0" w:color="auto"/>
              <w:left w:val="nil"/>
              <w:bottom w:val="single" w:sz="4" w:space="0" w:color="auto"/>
              <w:right w:val="single" w:sz="4" w:space="0" w:color="auto"/>
            </w:tcBorders>
            <w:shd w:val="clear" w:color="auto" w:fill="auto"/>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截至自评日本项目已完成。本项目全年共投入20万元用于新疆利博园林绿化工程公司欠款，主要建设内容为:支付新疆利博苗圃2016年园林绿化工程款，此次付款金额20万元。通过电话调查方式可知，通过此次支付不断提升社会稳定性，受益群众满意度95%。</w:t>
            </w:r>
          </w:p>
        </w:tc>
      </w:tr>
      <w:tr w:rsidR="00B160DC" w:rsidRPr="00B160DC" w:rsidTr="00B160DC">
        <w:trPr>
          <w:gridAfter w:val="1"/>
          <w:wAfter w:w="222" w:type="dxa"/>
          <w:trHeight w:val="312"/>
          <w:jc w:val="center"/>
        </w:trPr>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一级指标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二级指标</w:t>
            </w:r>
          </w:p>
        </w:tc>
        <w:tc>
          <w:tcPr>
            <w:tcW w:w="196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三级指标</w:t>
            </w: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年度指标值</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实际完成值</w:t>
            </w:r>
          </w:p>
        </w:tc>
        <w:tc>
          <w:tcPr>
            <w:tcW w:w="66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分值</w:t>
            </w:r>
          </w:p>
        </w:tc>
        <w:tc>
          <w:tcPr>
            <w:tcW w:w="8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得分</w:t>
            </w:r>
          </w:p>
        </w:tc>
        <w:tc>
          <w:tcPr>
            <w:tcW w:w="11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偏差原因分析及改进措施</w:t>
            </w:r>
          </w:p>
        </w:tc>
      </w:tr>
      <w:tr w:rsidR="00B160DC" w:rsidRPr="00B160DC" w:rsidTr="00B160DC">
        <w:trPr>
          <w:trHeight w:val="288"/>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4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51"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965" w:type="dxa"/>
            <w:gridSpan w:val="3"/>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1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8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662"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23"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158"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B160DC" w:rsidRPr="00B160DC" w:rsidRDefault="00B160DC" w:rsidP="00B160DC">
            <w:pPr>
              <w:widowControl/>
              <w:jc w:val="center"/>
              <w:rPr>
                <w:rFonts w:ascii="宋体" w:hAnsi="宋体" w:cs="宋体"/>
                <w:color w:val="000000"/>
                <w:kern w:val="0"/>
                <w:sz w:val="20"/>
                <w:szCs w:val="20"/>
              </w:rPr>
            </w:pPr>
          </w:p>
        </w:tc>
      </w:tr>
      <w:tr w:rsidR="00B160DC" w:rsidRPr="00B160DC" w:rsidTr="00B160DC">
        <w:trPr>
          <w:trHeight w:val="399"/>
          <w:jc w:val="center"/>
        </w:trPr>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年度绩效指标完成情</w:t>
            </w:r>
            <w:r w:rsidRPr="00B160DC">
              <w:rPr>
                <w:rFonts w:ascii="宋体" w:hAnsi="宋体" w:cs="宋体" w:hint="eastAsia"/>
                <w:color w:val="000000"/>
                <w:kern w:val="0"/>
                <w:sz w:val="20"/>
                <w:szCs w:val="20"/>
              </w:rPr>
              <w:lastRenderedPageBreak/>
              <w:t>况</w:t>
            </w: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产出指标</w:t>
            </w:r>
          </w:p>
        </w:tc>
        <w:tc>
          <w:tcPr>
            <w:tcW w:w="85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涉及付款单位</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=1家</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=1家</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4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涉及付款项目</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=1个</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=1个</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4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质量指标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资金使用合规率</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4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时效指标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资金拨付及时率</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成本</w:t>
            </w:r>
            <w:r w:rsidRPr="00B160DC">
              <w:rPr>
                <w:rFonts w:ascii="宋体" w:hAnsi="宋体" w:cs="宋体" w:hint="eastAsia"/>
                <w:color w:val="000000"/>
                <w:kern w:val="0"/>
                <w:sz w:val="20"/>
                <w:szCs w:val="20"/>
              </w:rPr>
              <w:lastRenderedPageBreak/>
              <w:t>指标</w:t>
            </w:r>
          </w:p>
        </w:tc>
        <w:tc>
          <w:tcPr>
            <w:tcW w:w="85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经济成</w:t>
            </w:r>
            <w:r w:rsidRPr="00B160DC">
              <w:rPr>
                <w:rFonts w:ascii="宋体" w:hAnsi="宋体" w:cs="宋体" w:hint="eastAsia"/>
                <w:color w:val="000000"/>
                <w:kern w:val="0"/>
                <w:sz w:val="20"/>
                <w:szCs w:val="20"/>
              </w:rPr>
              <w:lastRenderedPageBreak/>
              <w:t>本指标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化解欠款单位成本</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&lt;=20</w:t>
            </w:r>
            <w:r w:rsidRPr="00B160DC">
              <w:rPr>
                <w:rFonts w:ascii="宋体" w:hAnsi="宋体" w:cs="宋体" w:hint="eastAsia"/>
                <w:color w:val="000000"/>
                <w:kern w:val="0"/>
                <w:sz w:val="20"/>
                <w:szCs w:val="20"/>
              </w:rPr>
              <w:lastRenderedPageBreak/>
              <w:t>万元</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=20万</w:t>
            </w:r>
            <w:r w:rsidRPr="00B160DC">
              <w:rPr>
                <w:rFonts w:ascii="宋体" w:hAnsi="宋体" w:cs="宋体" w:hint="eastAsia"/>
                <w:color w:val="000000"/>
                <w:kern w:val="0"/>
                <w:sz w:val="20"/>
                <w:szCs w:val="20"/>
              </w:rPr>
              <w:lastRenderedPageBreak/>
              <w:t>元</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20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4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社会成本指标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4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生态环境成本指标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效益指标</w:t>
            </w:r>
          </w:p>
        </w:tc>
        <w:tc>
          <w:tcPr>
            <w:tcW w:w="85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经济效益指标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4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社会效益指标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社会稳定性</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不断提升</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不断提升</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4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生态效益指标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4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满意度指标</w:t>
            </w:r>
          </w:p>
        </w:tc>
        <w:tc>
          <w:tcPr>
            <w:tcW w:w="851"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满意度指标</w:t>
            </w:r>
          </w:p>
        </w:tc>
        <w:tc>
          <w:tcPr>
            <w:tcW w:w="196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受益群众满意度</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&gt;=95%</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=95%</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288"/>
          <w:jc w:val="center"/>
        </w:trPr>
        <w:tc>
          <w:tcPr>
            <w:tcW w:w="565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总分</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100分</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bl>
    <w:p w:rsidR="00B160DC" w:rsidRDefault="00B160DC">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86"/>
        <w:gridCol w:w="487"/>
        <w:gridCol w:w="1262"/>
        <w:gridCol w:w="323"/>
        <w:gridCol w:w="900"/>
        <w:gridCol w:w="558"/>
        <w:gridCol w:w="853"/>
        <w:gridCol w:w="844"/>
        <w:gridCol w:w="245"/>
        <w:gridCol w:w="392"/>
        <w:gridCol w:w="250"/>
        <w:gridCol w:w="557"/>
        <w:gridCol w:w="394"/>
        <w:gridCol w:w="749"/>
        <w:gridCol w:w="222"/>
      </w:tblGrid>
      <w:tr w:rsidR="00B160DC" w:rsidRPr="00B160DC" w:rsidTr="00B160D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b/>
                <w:bCs/>
                <w:color w:val="000000"/>
                <w:kern w:val="0"/>
                <w:sz w:val="20"/>
                <w:szCs w:val="20"/>
              </w:rPr>
            </w:pPr>
            <w:r w:rsidRPr="00B160DC">
              <w:rPr>
                <w:rFonts w:ascii="宋体" w:hAnsi="宋体" w:cs="宋体" w:hint="eastAsia"/>
                <w:b/>
                <w:bCs/>
                <w:color w:val="000000"/>
                <w:kern w:val="0"/>
                <w:sz w:val="20"/>
                <w:szCs w:val="20"/>
              </w:rPr>
              <w:t>项目支出绩效自评表</w:t>
            </w:r>
          </w:p>
        </w:tc>
      </w:tr>
      <w:tr w:rsidR="00B160DC" w:rsidRPr="00B160DC" w:rsidTr="00B160D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(2023年度)</w:t>
            </w:r>
          </w:p>
        </w:tc>
      </w:tr>
      <w:tr w:rsidR="00B160DC" w:rsidRPr="00B160DC" w:rsidTr="00B160DC">
        <w:trPr>
          <w:gridAfter w:val="1"/>
          <w:wAfter w:w="222" w:type="dxa"/>
          <w:trHeight w:val="288"/>
          <w:jc w:val="center"/>
        </w:trPr>
        <w:tc>
          <w:tcPr>
            <w:tcW w:w="9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项目名称</w:t>
            </w:r>
          </w:p>
        </w:tc>
        <w:tc>
          <w:tcPr>
            <w:tcW w:w="7327" w:type="dxa"/>
            <w:gridSpan w:val="1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拨付园林2023年养护用工经费</w:t>
            </w:r>
          </w:p>
        </w:tc>
      </w:tr>
      <w:tr w:rsidR="00B160DC" w:rsidRPr="00B160DC" w:rsidTr="00B160DC">
        <w:trPr>
          <w:gridAfter w:val="1"/>
          <w:wAfter w:w="222" w:type="dxa"/>
          <w:trHeight w:val="288"/>
          <w:jc w:val="center"/>
        </w:trPr>
        <w:tc>
          <w:tcPr>
            <w:tcW w:w="9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主管部门</w:t>
            </w:r>
          </w:p>
        </w:tc>
        <w:tc>
          <w:tcPr>
            <w:tcW w:w="3896" w:type="dxa"/>
            <w:gridSpan w:val="5"/>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昌吉市园林绿化管理中心</w:t>
            </w:r>
          </w:p>
        </w:tc>
        <w:tc>
          <w:tcPr>
            <w:tcW w:w="108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实施单位</w:t>
            </w:r>
          </w:p>
        </w:tc>
        <w:tc>
          <w:tcPr>
            <w:tcW w:w="2342" w:type="dxa"/>
            <w:gridSpan w:val="5"/>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昌吉市园林绿化管理中心</w:t>
            </w:r>
          </w:p>
        </w:tc>
      </w:tr>
      <w:tr w:rsidR="00B160DC" w:rsidRPr="00B160DC" w:rsidTr="00B160DC">
        <w:trPr>
          <w:gridAfter w:val="1"/>
          <w:wAfter w:w="222" w:type="dxa"/>
          <w:trHeight w:val="480"/>
          <w:jc w:val="center"/>
        </w:trPr>
        <w:tc>
          <w:tcPr>
            <w:tcW w:w="97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项目资金</w:t>
            </w:r>
            <w:r w:rsidRPr="00B160DC">
              <w:rPr>
                <w:rFonts w:ascii="宋体" w:hAnsi="宋体" w:cs="宋体" w:hint="eastAsia"/>
                <w:color w:val="000000"/>
                <w:kern w:val="0"/>
                <w:sz w:val="20"/>
                <w:szCs w:val="20"/>
              </w:rPr>
              <w:br/>
              <w:t>（万元）</w:t>
            </w:r>
          </w:p>
        </w:tc>
        <w:tc>
          <w:tcPr>
            <w:tcW w:w="158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年初预算数</w:t>
            </w:r>
          </w:p>
        </w:tc>
        <w:tc>
          <w:tcPr>
            <w:tcW w:w="141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全年预算数</w:t>
            </w:r>
          </w:p>
        </w:tc>
        <w:tc>
          <w:tcPr>
            <w:tcW w:w="108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全年执行数</w:t>
            </w:r>
          </w:p>
        </w:tc>
        <w:tc>
          <w:tcPr>
            <w:tcW w:w="64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分值</w:t>
            </w:r>
          </w:p>
        </w:tc>
        <w:tc>
          <w:tcPr>
            <w:tcW w:w="95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执行率</w:t>
            </w:r>
          </w:p>
        </w:tc>
        <w:tc>
          <w:tcPr>
            <w:tcW w:w="74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得分</w:t>
            </w:r>
          </w:p>
        </w:tc>
      </w:tr>
      <w:tr w:rsidR="00B160DC" w:rsidRPr="00B160DC" w:rsidTr="00B160DC">
        <w:trPr>
          <w:gridAfter w:val="1"/>
          <w:wAfter w:w="222" w:type="dxa"/>
          <w:trHeight w:val="441"/>
          <w:jc w:val="center"/>
        </w:trPr>
        <w:tc>
          <w:tcPr>
            <w:tcW w:w="973"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8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140.00</w:t>
            </w:r>
          </w:p>
        </w:tc>
        <w:tc>
          <w:tcPr>
            <w:tcW w:w="141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140.00</w:t>
            </w:r>
          </w:p>
        </w:tc>
        <w:tc>
          <w:tcPr>
            <w:tcW w:w="108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140.00</w:t>
            </w:r>
          </w:p>
        </w:tc>
        <w:tc>
          <w:tcPr>
            <w:tcW w:w="64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95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100.00%</w:t>
            </w:r>
          </w:p>
        </w:tc>
        <w:tc>
          <w:tcPr>
            <w:tcW w:w="74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10.00</w:t>
            </w:r>
          </w:p>
        </w:tc>
      </w:tr>
      <w:tr w:rsidR="00B160DC" w:rsidRPr="00B160DC" w:rsidTr="00B160DC">
        <w:trPr>
          <w:gridAfter w:val="1"/>
          <w:wAfter w:w="222" w:type="dxa"/>
          <w:trHeight w:val="441"/>
          <w:jc w:val="center"/>
        </w:trPr>
        <w:tc>
          <w:tcPr>
            <w:tcW w:w="973"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8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140</w:t>
            </w:r>
            <w:r>
              <w:rPr>
                <w:rFonts w:ascii="宋体" w:hAnsi="宋体" w:cs="宋体" w:hint="eastAsia"/>
                <w:color w:val="000000"/>
                <w:kern w:val="0"/>
                <w:sz w:val="20"/>
                <w:szCs w:val="20"/>
              </w:rPr>
              <w:t>.00</w:t>
            </w:r>
          </w:p>
        </w:tc>
        <w:tc>
          <w:tcPr>
            <w:tcW w:w="141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140</w:t>
            </w:r>
            <w:r>
              <w:rPr>
                <w:rFonts w:ascii="宋体" w:hAnsi="宋体" w:cs="宋体" w:hint="eastAsia"/>
                <w:color w:val="000000"/>
                <w:kern w:val="0"/>
                <w:sz w:val="20"/>
                <w:szCs w:val="20"/>
              </w:rPr>
              <w:t>.00</w:t>
            </w:r>
          </w:p>
        </w:tc>
        <w:tc>
          <w:tcPr>
            <w:tcW w:w="108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140</w:t>
            </w:r>
            <w:r>
              <w:rPr>
                <w:rFonts w:ascii="宋体" w:hAnsi="宋体" w:cs="宋体" w:hint="eastAsia"/>
                <w:color w:val="000000"/>
                <w:kern w:val="0"/>
                <w:sz w:val="20"/>
                <w:szCs w:val="20"/>
              </w:rPr>
              <w:t>.00</w:t>
            </w:r>
          </w:p>
        </w:tc>
        <w:tc>
          <w:tcPr>
            <w:tcW w:w="64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95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74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r>
      <w:tr w:rsidR="00B160DC" w:rsidRPr="00B160DC" w:rsidTr="00B160DC">
        <w:trPr>
          <w:gridAfter w:val="1"/>
          <w:wAfter w:w="222" w:type="dxa"/>
          <w:trHeight w:val="441"/>
          <w:jc w:val="center"/>
        </w:trPr>
        <w:tc>
          <w:tcPr>
            <w:tcW w:w="973"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8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B160DC">
              <w:rPr>
                <w:rFonts w:ascii="宋体" w:hAnsi="宋体" w:cs="宋体" w:hint="eastAsia"/>
                <w:color w:val="000000"/>
                <w:kern w:val="0"/>
                <w:sz w:val="20"/>
                <w:szCs w:val="20"/>
              </w:rPr>
              <w:t xml:space="preserve">　</w:t>
            </w:r>
          </w:p>
        </w:tc>
        <w:tc>
          <w:tcPr>
            <w:tcW w:w="141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8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B160DC">
              <w:rPr>
                <w:rFonts w:ascii="宋体" w:hAnsi="宋体" w:cs="宋体" w:hint="eastAsia"/>
                <w:color w:val="000000"/>
                <w:kern w:val="0"/>
                <w:sz w:val="20"/>
                <w:szCs w:val="20"/>
              </w:rPr>
              <w:t xml:space="preserve">　</w:t>
            </w:r>
          </w:p>
        </w:tc>
        <w:tc>
          <w:tcPr>
            <w:tcW w:w="64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951"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74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r>
      <w:tr w:rsidR="00B160DC" w:rsidRPr="00B160DC" w:rsidTr="00B160DC">
        <w:trPr>
          <w:gridAfter w:val="1"/>
          <w:wAfter w:w="222" w:type="dxa"/>
          <w:trHeight w:val="288"/>
          <w:jc w:val="center"/>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年度总体目标</w:t>
            </w:r>
          </w:p>
        </w:tc>
        <w:tc>
          <w:tcPr>
            <w:tcW w:w="4383" w:type="dxa"/>
            <w:gridSpan w:val="6"/>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预期目标</w:t>
            </w:r>
          </w:p>
        </w:tc>
        <w:tc>
          <w:tcPr>
            <w:tcW w:w="3431" w:type="dxa"/>
            <w:gridSpan w:val="7"/>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实际完成情况</w:t>
            </w:r>
          </w:p>
        </w:tc>
      </w:tr>
      <w:tr w:rsidR="00B160DC" w:rsidRPr="00B160DC" w:rsidTr="00B160DC">
        <w:trPr>
          <w:gridAfter w:val="1"/>
          <w:wAfter w:w="222" w:type="dxa"/>
          <w:trHeight w:val="540"/>
          <w:jc w:val="center"/>
        </w:trPr>
        <w:tc>
          <w:tcPr>
            <w:tcW w:w="48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383" w:type="dxa"/>
            <w:gridSpan w:val="6"/>
            <w:tcBorders>
              <w:top w:val="single" w:sz="4" w:space="0" w:color="auto"/>
              <w:left w:val="nil"/>
              <w:bottom w:val="single" w:sz="4" w:space="0" w:color="auto"/>
              <w:right w:val="single" w:sz="4" w:space="0" w:color="auto"/>
            </w:tcBorders>
            <w:shd w:val="clear" w:color="auto" w:fill="auto"/>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11-12月份计划支付临时工工资140万元，尽最大可能把昌吉市打造成“美丽昌吉、缤纷景城”设计理念和“六纵六横”的老城区道路绿化景观改造计划，将城市道路按照不同特点，赋予不同的颜色，通过不同颜色的搭配，做到 “一路一景”。针对不同季节选择相应花卉灌木，做到“三季有花，四季有景”，打造色彩斑斓的“缤纷景城”。</w:t>
            </w:r>
          </w:p>
        </w:tc>
        <w:tc>
          <w:tcPr>
            <w:tcW w:w="3431" w:type="dxa"/>
            <w:gridSpan w:val="7"/>
            <w:tcBorders>
              <w:top w:val="single" w:sz="4" w:space="0" w:color="auto"/>
              <w:left w:val="nil"/>
              <w:bottom w:val="single" w:sz="4" w:space="0" w:color="auto"/>
              <w:right w:val="single" w:sz="4" w:space="0" w:color="auto"/>
            </w:tcBorders>
            <w:shd w:val="clear" w:color="auto" w:fill="auto"/>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园林中心2023年全年绿化工工资预算指标不够，现新增绿化工工资140万元，用于发放2023年11-12月份绿化工工资，平均绿化工人数361人，下设8个养护站所，平均工资3858元，通过实地调查可知养护用工拨付到位不断提升社会稳定性，受益群众满意度95%。</w:t>
            </w:r>
          </w:p>
        </w:tc>
      </w:tr>
      <w:tr w:rsidR="00B160DC" w:rsidRPr="00B160DC" w:rsidTr="00B160DC">
        <w:trPr>
          <w:gridAfter w:val="1"/>
          <w:wAfter w:w="222" w:type="dxa"/>
          <w:trHeight w:val="312"/>
          <w:jc w:val="center"/>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487"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一级指</w:t>
            </w:r>
            <w:r w:rsidRPr="00B160DC">
              <w:rPr>
                <w:rFonts w:ascii="宋体" w:hAnsi="宋体" w:cs="宋体" w:hint="eastAsia"/>
                <w:color w:val="000000"/>
                <w:kern w:val="0"/>
                <w:sz w:val="20"/>
                <w:szCs w:val="20"/>
              </w:rPr>
              <w:lastRenderedPageBreak/>
              <w:t>标</w:t>
            </w:r>
          </w:p>
        </w:tc>
        <w:tc>
          <w:tcPr>
            <w:tcW w:w="1262"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二级指标</w:t>
            </w:r>
          </w:p>
        </w:tc>
        <w:tc>
          <w:tcPr>
            <w:tcW w:w="178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三级指标</w:t>
            </w:r>
          </w:p>
        </w:tc>
        <w:tc>
          <w:tcPr>
            <w:tcW w:w="853"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年度指标值</w:t>
            </w:r>
          </w:p>
        </w:tc>
        <w:tc>
          <w:tcPr>
            <w:tcW w:w="844"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实际完成值</w:t>
            </w:r>
          </w:p>
        </w:tc>
        <w:tc>
          <w:tcPr>
            <w:tcW w:w="63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分值</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得分</w:t>
            </w:r>
          </w:p>
        </w:tc>
        <w:tc>
          <w:tcPr>
            <w:tcW w:w="11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偏差原因分析及改进措施</w:t>
            </w:r>
          </w:p>
        </w:tc>
      </w:tr>
      <w:tr w:rsidR="00B160DC" w:rsidRPr="00B160DC" w:rsidTr="00B160DC">
        <w:trPr>
          <w:trHeight w:val="288"/>
          <w:jc w:val="center"/>
        </w:trPr>
        <w:tc>
          <w:tcPr>
            <w:tcW w:w="48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26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781" w:type="dxa"/>
            <w:gridSpan w:val="3"/>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53"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44"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637"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143"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B160DC" w:rsidRPr="00B160DC" w:rsidRDefault="00B160DC" w:rsidP="00B160DC">
            <w:pPr>
              <w:widowControl/>
              <w:jc w:val="center"/>
              <w:rPr>
                <w:rFonts w:ascii="宋体" w:hAnsi="宋体" w:cs="宋体"/>
                <w:color w:val="000000"/>
                <w:kern w:val="0"/>
                <w:sz w:val="20"/>
                <w:szCs w:val="20"/>
              </w:rPr>
            </w:pPr>
          </w:p>
        </w:tc>
      </w:tr>
      <w:tr w:rsidR="00B160DC" w:rsidRPr="00B160DC" w:rsidTr="00B160DC">
        <w:trPr>
          <w:trHeight w:val="399"/>
          <w:jc w:val="center"/>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年度绩效指标完成情况</w:t>
            </w:r>
          </w:p>
        </w:tc>
        <w:tc>
          <w:tcPr>
            <w:tcW w:w="487"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产出指标</w:t>
            </w:r>
          </w:p>
        </w:tc>
        <w:tc>
          <w:tcPr>
            <w:tcW w:w="126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1781"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季节工人数</w:t>
            </w:r>
          </w:p>
        </w:tc>
        <w:tc>
          <w:tcPr>
            <w:tcW w:w="85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&gt;=361人</w:t>
            </w:r>
          </w:p>
        </w:tc>
        <w:tc>
          <w:tcPr>
            <w:tcW w:w="84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=361人</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26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1781"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市区站所数量</w:t>
            </w:r>
          </w:p>
        </w:tc>
        <w:tc>
          <w:tcPr>
            <w:tcW w:w="85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=8个</w:t>
            </w:r>
          </w:p>
        </w:tc>
        <w:tc>
          <w:tcPr>
            <w:tcW w:w="84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=8个</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26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质量指标</w:t>
            </w:r>
          </w:p>
        </w:tc>
        <w:tc>
          <w:tcPr>
            <w:tcW w:w="1781"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资金使用合规率</w:t>
            </w:r>
          </w:p>
        </w:tc>
        <w:tc>
          <w:tcPr>
            <w:tcW w:w="85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84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26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时效指标</w:t>
            </w:r>
          </w:p>
        </w:tc>
        <w:tc>
          <w:tcPr>
            <w:tcW w:w="1781"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资金拨付及时率</w:t>
            </w:r>
          </w:p>
        </w:tc>
        <w:tc>
          <w:tcPr>
            <w:tcW w:w="85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84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87"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成本指标</w:t>
            </w:r>
          </w:p>
        </w:tc>
        <w:tc>
          <w:tcPr>
            <w:tcW w:w="126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经济成本指标</w:t>
            </w:r>
          </w:p>
        </w:tc>
        <w:tc>
          <w:tcPr>
            <w:tcW w:w="1781"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每位绿化工平均工资</w:t>
            </w:r>
          </w:p>
        </w:tc>
        <w:tc>
          <w:tcPr>
            <w:tcW w:w="85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=3858元</w:t>
            </w:r>
          </w:p>
        </w:tc>
        <w:tc>
          <w:tcPr>
            <w:tcW w:w="84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=3858元</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26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社会成本指标</w:t>
            </w:r>
          </w:p>
        </w:tc>
        <w:tc>
          <w:tcPr>
            <w:tcW w:w="1781"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4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26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生态环境成本指标</w:t>
            </w:r>
          </w:p>
        </w:tc>
        <w:tc>
          <w:tcPr>
            <w:tcW w:w="1781"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4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87"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效益指标</w:t>
            </w:r>
          </w:p>
        </w:tc>
        <w:tc>
          <w:tcPr>
            <w:tcW w:w="126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经济效益指标</w:t>
            </w:r>
          </w:p>
        </w:tc>
        <w:tc>
          <w:tcPr>
            <w:tcW w:w="1781"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4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26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社会效益指标</w:t>
            </w:r>
          </w:p>
        </w:tc>
        <w:tc>
          <w:tcPr>
            <w:tcW w:w="1781"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社会稳定性</w:t>
            </w:r>
          </w:p>
        </w:tc>
        <w:tc>
          <w:tcPr>
            <w:tcW w:w="85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不断提升</w:t>
            </w:r>
          </w:p>
        </w:tc>
        <w:tc>
          <w:tcPr>
            <w:tcW w:w="84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不断提升</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26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生态效益指标</w:t>
            </w:r>
          </w:p>
        </w:tc>
        <w:tc>
          <w:tcPr>
            <w:tcW w:w="1781"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4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8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满意度指标</w:t>
            </w:r>
          </w:p>
        </w:tc>
        <w:tc>
          <w:tcPr>
            <w:tcW w:w="126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满意度指标</w:t>
            </w:r>
          </w:p>
        </w:tc>
        <w:tc>
          <w:tcPr>
            <w:tcW w:w="1781"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受益群众满意度</w:t>
            </w:r>
          </w:p>
        </w:tc>
        <w:tc>
          <w:tcPr>
            <w:tcW w:w="853"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&gt;=95%</w:t>
            </w:r>
          </w:p>
        </w:tc>
        <w:tc>
          <w:tcPr>
            <w:tcW w:w="844"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=95%</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288"/>
          <w:jc w:val="center"/>
        </w:trPr>
        <w:tc>
          <w:tcPr>
            <w:tcW w:w="571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总分</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100分</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bl>
    <w:p w:rsidR="00B160DC" w:rsidRDefault="00B160DC">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502"/>
        <w:gridCol w:w="502"/>
        <w:gridCol w:w="1089"/>
        <w:gridCol w:w="508"/>
        <w:gridCol w:w="900"/>
        <w:gridCol w:w="558"/>
        <w:gridCol w:w="810"/>
        <w:gridCol w:w="789"/>
        <w:gridCol w:w="254"/>
        <w:gridCol w:w="408"/>
        <w:gridCol w:w="266"/>
        <w:gridCol w:w="557"/>
        <w:gridCol w:w="401"/>
        <w:gridCol w:w="756"/>
        <w:gridCol w:w="222"/>
      </w:tblGrid>
      <w:tr w:rsidR="00B160DC" w:rsidRPr="00B160DC" w:rsidTr="00B160D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b/>
                <w:bCs/>
                <w:color w:val="000000"/>
                <w:kern w:val="0"/>
                <w:sz w:val="20"/>
                <w:szCs w:val="20"/>
              </w:rPr>
            </w:pPr>
            <w:r w:rsidRPr="00B160DC">
              <w:rPr>
                <w:rFonts w:ascii="宋体" w:hAnsi="宋体" w:cs="宋体" w:hint="eastAsia"/>
                <w:b/>
                <w:bCs/>
                <w:color w:val="000000"/>
                <w:kern w:val="0"/>
                <w:sz w:val="20"/>
                <w:szCs w:val="20"/>
              </w:rPr>
              <w:t>项目支出绩效自评表</w:t>
            </w:r>
          </w:p>
        </w:tc>
      </w:tr>
      <w:tr w:rsidR="00B160DC" w:rsidRPr="00B160DC" w:rsidTr="00B160D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(2023年度)</w:t>
            </w:r>
          </w:p>
        </w:tc>
      </w:tr>
      <w:tr w:rsidR="00B160DC" w:rsidRPr="00B160DC" w:rsidTr="00B160DC">
        <w:trPr>
          <w:gridAfter w:val="1"/>
          <w:wAfter w:w="222" w:type="dxa"/>
          <w:trHeight w:val="288"/>
          <w:jc w:val="center"/>
        </w:trPr>
        <w:tc>
          <w:tcPr>
            <w:tcW w:w="10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项目名称</w:t>
            </w:r>
          </w:p>
        </w:tc>
        <w:tc>
          <w:tcPr>
            <w:tcW w:w="7296" w:type="dxa"/>
            <w:gridSpan w:val="1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拨付园林绿化管理中心312国道生态廊道绿化工程跟踪审计费</w:t>
            </w:r>
          </w:p>
        </w:tc>
      </w:tr>
      <w:tr w:rsidR="00B160DC" w:rsidRPr="00B160DC" w:rsidTr="00B160DC">
        <w:trPr>
          <w:gridAfter w:val="1"/>
          <w:wAfter w:w="222" w:type="dxa"/>
          <w:trHeight w:val="288"/>
          <w:jc w:val="center"/>
        </w:trPr>
        <w:tc>
          <w:tcPr>
            <w:tcW w:w="10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主管部门</w:t>
            </w:r>
          </w:p>
        </w:tc>
        <w:tc>
          <w:tcPr>
            <w:tcW w:w="3865" w:type="dxa"/>
            <w:gridSpan w:val="5"/>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昌吉市园林绿化管理中心</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实施单位</w:t>
            </w:r>
          </w:p>
        </w:tc>
        <w:tc>
          <w:tcPr>
            <w:tcW w:w="2388" w:type="dxa"/>
            <w:gridSpan w:val="5"/>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昌吉市园林绿化管理中心</w:t>
            </w:r>
          </w:p>
        </w:tc>
      </w:tr>
      <w:tr w:rsidR="00B160DC" w:rsidRPr="00B160DC" w:rsidTr="00B160DC">
        <w:trPr>
          <w:gridAfter w:val="1"/>
          <w:wAfter w:w="222" w:type="dxa"/>
          <w:trHeight w:val="480"/>
          <w:jc w:val="center"/>
        </w:trPr>
        <w:tc>
          <w:tcPr>
            <w:tcW w:w="100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项目资金</w:t>
            </w:r>
            <w:r w:rsidRPr="00B160DC">
              <w:rPr>
                <w:rFonts w:ascii="宋体" w:hAnsi="宋体" w:cs="宋体" w:hint="eastAsia"/>
                <w:color w:val="000000"/>
                <w:kern w:val="0"/>
                <w:sz w:val="20"/>
                <w:szCs w:val="20"/>
              </w:rPr>
              <w:br/>
              <w:t>（万元）</w:t>
            </w:r>
          </w:p>
        </w:tc>
        <w:tc>
          <w:tcPr>
            <w:tcW w:w="15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年初预算数</w:t>
            </w:r>
          </w:p>
        </w:tc>
        <w:tc>
          <w:tcPr>
            <w:tcW w:w="136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全年预算数</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全年执行数</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分值</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执行率</w:t>
            </w:r>
          </w:p>
        </w:tc>
        <w:tc>
          <w:tcPr>
            <w:tcW w:w="7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得分</w:t>
            </w:r>
          </w:p>
        </w:tc>
      </w:tr>
      <w:tr w:rsidR="00B160DC" w:rsidRPr="00B160DC" w:rsidTr="00B160DC">
        <w:trPr>
          <w:gridAfter w:val="1"/>
          <w:wAfter w:w="222" w:type="dxa"/>
          <w:trHeight w:val="441"/>
          <w:jc w:val="center"/>
        </w:trPr>
        <w:tc>
          <w:tcPr>
            <w:tcW w:w="1004"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35.00</w:t>
            </w:r>
          </w:p>
        </w:tc>
        <w:tc>
          <w:tcPr>
            <w:tcW w:w="136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35.00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35.00</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100.00%</w:t>
            </w:r>
          </w:p>
        </w:tc>
        <w:tc>
          <w:tcPr>
            <w:tcW w:w="7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10.00</w:t>
            </w:r>
          </w:p>
        </w:tc>
      </w:tr>
      <w:tr w:rsidR="00B160DC" w:rsidRPr="00B160DC" w:rsidTr="00B160DC">
        <w:trPr>
          <w:gridAfter w:val="1"/>
          <w:wAfter w:w="222" w:type="dxa"/>
          <w:trHeight w:val="441"/>
          <w:jc w:val="center"/>
        </w:trPr>
        <w:tc>
          <w:tcPr>
            <w:tcW w:w="1004"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35</w:t>
            </w:r>
            <w:r>
              <w:rPr>
                <w:rFonts w:ascii="宋体" w:hAnsi="宋体" w:cs="宋体" w:hint="eastAsia"/>
                <w:color w:val="000000"/>
                <w:kern w:val="0"/>
                <w:sz w:val="20"/>
                <w:szCs w:val="20"/>
              </w:rPr>
              <w:t>.00</w:t>
            </w:r>
          </w:p>
        </w:tc>
        <w:tc>
          <w:tcPr>
            <w:tcW w:w="136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35</w:t>
            </w:r>
            <w:r>
              <w:rPr>
                <w:rFonts w:ascii="宋体" w:hAnsi="宋体" w:cs="宋体" w:hint="eastAsia"/>
                <w:color w:val="000000"/>
                <w:kern w:val="0"/>
                <w:sz w:val="20"/>
                <w:szCs w:val="20"/>
              </w:rPr>
              <w:t>.00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35</w:t>
            </w:r>
            <w:r>
              <w:rPr>
                <w:rFonts w:ascii="宋体" w:hAnsi="宋体" w:cs="宋体" w:hint="eastAsia"/>
                <w:color w:val="000000"/>
                <w:kern w:val="0"/>
                <w:sz w:val="20"/>
                <w:szCs w:val="20"/>
              </w:rPr>
              <w:t>.00</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r>
      <w:tr w:rsidR="00B160DC" w:rsidRPr="00B160DC" w:rsidTr="00B160DC">
        <w:trPr>
          <w:gridAfter w:val="1"/>
          <w:wAfter w:w="222" w:type="dxa"/>
          <w:trHeight w:val="441"/>
          <w:jc w:val="center"/>
        </w:trPr>
        <w:tc>
          <w:tcPr>
            <w:tcW w:w="1004"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9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36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B160DC">
              <w:rPr>
                <w:rFonts w:ascii="宋体" w:hAnsi="宋体" w:cs="宋体" w:hint="eastAsia"/>
                <w:color w:val="000000"/>
                <w:kern w:val="0"/>
                <w:sz w:val="20"/>
                <w:szCs w:val="20"/>
              </w:rPr>
              <w:t xml:space="preserve">　</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r>
      <w:tr w:rsidR="00B160DC" w:rsidRPr="00B160DC" w:rsidTr="00B160DC">
        <w:trPr>
          <w:gridAfter w:val="1"/>
          <w:wAfter w:w="222" w:type="dxa"/>
          <w:trHeight w:val="288"/>
          <w:jc w:val="center"/>
        </w:trPr>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年度总体</w:t>
            </w:r>
            <w:r w:rsidRPr="00B160DC">
              <w:rPr>
                <w:rFonts w:ascii="宋体" w:hAnsi="宋体" w:cs="宋体" w:hint="eastAsia"/>
                <w:color w:val="000000"/>
                <w:kern w:val="0"/>
                <w:sz w:val="20"/>
                <w:szCs w:val="20"/>
              </w:rPr>
              <w:lastRenderedPageBreak/>
              <w:t>目标</w:t>
            </w:r>
          </w:p>
        </w:tc>
        <w:tc>
          <w:tcPr>
            <w:tcW w:w="4367" w:type="dxa"/>
            <w:gridSpan w:val="6"/>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预期目标</w:t>
            </w:r>
          </w:p>
        </w:tc>
        <w:tc>
          <w:tcPr>
            <w:tcW w:w="3431" w:type="dxa"/>
            <w:gridSpan w:val="7"/>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实际完成情况</w:t>
            </w:r>
          </w:p>
        </w:tc>
      </w:tr>
      <w:tr w:rsidR="00B160DC" w:rsidRPr="00B160DC" w:rsidTr="00B160DC">
        <w:trPr>
          <w:gridAfter w:val="1"/>
          <w:wAfter w:w="222" w:type="dxa"/>
          <w:trHeight w:val="540"/>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367" w:type="dxa"/>
            <w:gridSpan w:val="6"/>
            <w:tcBorders>
              <w:top w:val="single" w:sz="4" w:space="0" w:color="auto"/>
              <w:left w:val="nil"/>
              <w:bottom w:val="single" w:sz="4" w:space="0" w:color="auto"/>
              <w:right w:val="single" w:sz="4" w:space="0" w:color="auto"/>
            </w:tcBorders>
            <w:shd w:val="clear" w:color="auto" w:fill="auto"/>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本次计划支付35万元，为不断促进昌吉市城市建设发展，全面优化城市环境，推进自治州“两清两美一绿"行动，今年，昌吉市重点推进“三</w:t>
            </w:r>
            <w:r w:rsidRPr="00B160DC">
              <w:rPr>
                <w:rFonts w:ascii="宋体" w:hAnsi="宋体" w:cs="宋体" w:hint="eastAsia"/>
                <w:color w:val="000000"/>
                <w:kern w:val="0"/>
                <w:sz w:val="20"/>
                <w:szCs w:val="20"/>
              </w:rPr>
              <w:lastRenderedPageBreak/>
              <w:t>大生态工程”，即新疆生态康养示范城景观工程、头屯河沿岸综合整治河道景观提升工程、312国道生态廊道建设工程。本次实际支付35万元，主要用于312生态廊道全程跟踪审计费用。</w:t>
            </w:r>
          </w:p>
        </w:tc>
        <w:tc>
          <w:tcPr>
            <w:tcW w:w="3431" w:type="dxa"/>
            <w:gridSpan w:val="7"/>
            <w:tcBorders>
              <w:top w:val="single" w:sz="4" w:space="0" w:color="auto"/>
              <w:left w:val="nil"/>
              <w:bottom w:val="single" w:sz="4" w:space="0" w:color="auto"/>
              <w:right w:val="single" w:sz="4" w:space="0" w:color="auto"/>
            </w:tcBorders>
            <w:shd w:val="clear" w:color="auto" w:fill="auto"/>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截至自评日本项目已完成。本项目全年共投入35万元用于支付园林绿化管理中心312国道生态廊道绿化工程</w:t>
            </w:r>
            <w:r w:rsidRPr="00B160DC">
              <w:rPr>
                <w:rFonts w:ascii="宋体" w:hAnsi="宋体" w:cs="宋体" w:hint="eastAsia"/>
                <w:color w:val="000000"/>
                <w:kern w:val="0"/>
                <w:sz w:val="20"/>
                <w:szCs w:val="20"/>
              </w:rPr>
              <w:lastRenderedPageBreak/>
              <w:t>跟踪审计费，主要建设内容：为支付给新疆高博工程咨询有限公司，此次跟踪审计全程围绕312生态廊道37个工程项目进行审计，312生态廊道建成后形成一条完整的生态环保链条，明显提升市区空气质量，受益人民满意度100%。</w:t>
            </w:r>
          </w:p>
        </w:tc>
      </w:tr>
      <w:tr w:rsidR="00B160DC" w:rsidRPr="00B160DC" w:rsidTr="00B160DC">
        <w:trPr>
          <w:gridAfter w:val="1"/>
          <w:wAfter w:w="222" w:type="dxa"/>
          <w:trHeight w:val="312"/>
          <w:jc w:val="center"/>
        </w:trPr>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 xml:space="preserve">　</w:t>
            </w:r>
          </w:p>
        </w:tc>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一级指标</w:t>
            </w:r>
          </w:p>
        </w:tc>
        <w:tc>
          <w:tcPr>
            <w:tcW w:w="1089"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二级指标</w:t>
            </w:r>
          </w:p>
        </w:tc>
        <w:tc>
          <w:tcPr>
            <w:tcW w:w="196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三级指标</w:t>
            </w: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年度指标值</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实际完成值</w:t>
            </w:r>
          </w:p>
        </w:tc>
        <w:tc>
          <w:tcPr>
            <w:tcW w:w="66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分值</w:t>
            </w:r>
          </w:p>
        </w:tc>
        <w:tc>
          <w:tcPr>
            <w:tcW w:w="8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得分</w:t>
            </w:r>
          </w:p>
        </w:tc>
        <w:tc>
          <w:tcPr>
            <w:tcW w:w="11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偏差原因分析及改进措施</w:t>
            </w:r>
          </w:p>
        </w:tc>
      </w:tr>
      <w:tr w:rsidR="00B160DC" w:rsidRPr="00B160DC" w:rsidTr="00B160DC">
        <w:trPr>
          <w:trHeight w:val="288"/>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08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966" w:type="dxa"/>
            <w:gridSpan w:val="3"/>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10"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8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662"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823"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157"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B160DC" w:rsidRPr="00B160DC" w:rsidRDefault="00B160DC" w:rsidP="00B160DC">
            <w:pPr>
              <w:widowControl/>
              <w:jc w:val="center"/>
              <w:rPr>
                <w:rFonts w:ascii="宋体" w:hAnsi="宋体" w:cs="宋体"/>
                <w:color w:val="000000"/>
                <w:kern w:val="0"/>
                <w:sz w:val="20"/>
                <w:szCs w:val="20"/>
              </w:rPr>
            </w:pPr>
          </w:p>
        </w:tc>
      </w:tr>
      <w:tr w:rsidR="00B160DC" w:rsidRPr="00B160DC" w:rsidTr="00B160DC">
        <w:trPr>
          <w:trHeight w:val="399"/>
          <w:jc w:val="center"/>
        </w:trPr>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年度绩效指标完成情况</w:t>
            </w:r>
          </w:p>
        </w:tc>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产出指标</w:t>
            </w:r>
          </w:p>
        </w:tc>
        <w:tc>
          <w:tcPr>
            <w:tcW w:w="10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本次涉及付款单位</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=1家</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=1家</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跟踪审计工程数量</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=37家</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=37家</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质量指标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各项工作完成率</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时效指标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资金安排到位率</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成本指标</w:t>
            </w:r>
          </w:p>
        </w:tc>
        <w:tc>
          <w:tcPr>
            <w:tcW w:w="10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经济成本指标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生态廊道跟踪审计金额</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=35万元</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=35万元</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社会成本指标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生态环境成本指标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效益指标</w:t>
            </w:r>
          </w:p>
        </w:tc>
        <w:tc>
          <w:tcPr>
            <w:tcW w:w="10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经济效益指标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社会效益指标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市区环境空气质量</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明显提升</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明显提升</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生态效益指标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502"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502"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满意度指标</w:t>
            </w:r>
          </w:p>
        </w:tc>
        <w:tc>
          <w:tcPr>
            <w:tcW w:w="10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满意度指标</w:t>
            </w:r>
          </w:p>
        </w:tc>
        <w:tc>
          <w:tcPr>
            <w:tcW w:w="1966"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受益人民满意度</w:t>
            </w:r>
          </w:p>
        </w:tc>
        <w:tc>
          <w:tcPr>
            <w:tcW w:w="81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288"/>
          <w:jc w:val="center"/>
        </w:trPr>
        <w:tc>
          <w:tcPr>
            <w:tcW w:w="565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总分</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100分</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bl>
    <w:p w:rsidR="00B160DC" w:rsidRDefault="00B160DC">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58"/>
        <w:gridCol w:w="458"/>
        <w:gridCol w:w="1319"/>
        <w:gridCol w:w="246"/>
        <w:gridCol w:w="900"/>
        <w:gridCol w:w="558"/>
        <w:gridCol w:w="947"/>
        <w:gridCol w:w="937"/>
        <w:gridCol w:w="206"/>
        <w:gridCol w:w="381"/>
        <w:gridCol w:w="218"/>
        <w:gridCol w:w="557"/>
        <w:gridCol w:w="380"/>
        <w:gridCol w:w="735"/>
        <w:gridCol w:w="222"/>
      </w:tblGrid>
      <w:tr w:rsidR="00B160DC" w:rsidRPr="00B160DC" w:rsidTr="00B160D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b/>
                <w:bCs/>
                <w:color w:val="000000"/>
                <w:kern w:val="0"/>
                <w:sz w:val="20"/>
                <w:szCs w:val="20"/>
              </w:rPr>
            </w:pPr>
            <w:r w:rsidRPr="00B160DC">
              <w:rPr>
                <w:rFonts w:ascii="宋体" w:hAnsi="宋体" w:cs="宋体" w:hint="eastAsia"/>
                <w:b/>
                <w:bCs/>
                <w:color w:val="000000"/>
                <w:kern w:val="0"/>
                <w:sz w:val="20"/>
                <w:szCs w:val="20"/>
              </w:rPr>
              <w:t>项目支出绩效自评表</w:t>
            </w:r>
          </w:p>
        </w:tc>
      </w:tr>
      <w:tr w:rsidR="00B160DC" w:rsidRPr="00B160DC" w:rsidTr="00B160D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(2023年度)</w:t>
            </w:r>
          </w:p>
        </w:tc>
      </w:tr>
      <w:tr w:rsidR="00B160DC" w:rsidRPr="00B160DC" w:rsidTr="00B160DC">
        <w:trPr>
          <w:gridAfter w:val="1"/>
          <w:wAfter w:w="222" w:type="dxa"/>
          <w:trHeight w:val="288"/>
          <w:jc w:val="center"/>
        </w:trPr>
        <w:tc>
          <w:tcPr>
            <w:tcW w:w="9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项目名称</w:t>
            </w:r>
          </w:p>
        </w:tc>
        <w:tc>
          <w:tcPr>
            <w:tcW w:w="7384" w:type="dxa"/>
            <w:gridSpan w:val="1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拨付园林中心2023年政府投资项目进度款</w:t>
            </w:r>
          </w:p>
        </w:tc>
      </w:tr>
      <w:tr w:rsidR="00B160DC" w:rsidRPr="00B160DC" w:rsidTr="00B160DC">
        <w:trPr>
          <w:gridAfter w:val="1"/>
          <w:wAfter w:w="222" w:type="dxa"/>
          <w:trHeight w:val="288"/>
          <w:jc w:val="center"/>
        </w:trPr>
        <w:tc>
          <w:tcPr>
            <w:tcW w:w="9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主管部门</w:t>
            </w:r>
          </w:p>
        </w:tc>
        <w:tc>
          <w:tcPr>
            <w:tcW w:w="3970" w:type="dxa"/>
            <w:gridSpan w:val="5"/>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昌吉市园林绿化管理中心</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实施单位</w:t>
            </w:r>
          </w:p>
        </w:tc>
        <w:tc>
          <w:tcPr>
            <w:tcW w:w="2271" w:type="dxa"/>
            <w:gridSpan w:val="5"/>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昌吉市园林绿化管理中心</w:t>
            </w:r>
          </w:p>
        </w:tc>
      </w:tr>
      <w:tr w:rsidR="00B160DC" w:rsidRPr="00B160DC" w:rsidTr="00B160DC">
        <w:trPr>
          <w:gridAfter w:val="1"/>
          <w:wAfter w:w="222" w:type="dxa"/>
          <w:trHeight w:val="480"/>
          <w:jc w:val="center"/>
        </w:trPr>
        <w:tc>
          <w:tcPr>
            <w:tcW w:w="9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项目资</w:t>
            </w:r>
            <w:r w:rsidRPr="00B160DC">
              <w:rPr>
                <w:rFonts w:ascii="宋体" w:hAnsi="宋体" w:cs="宋体" w:hint="eastAsia"/>
                <w:color w:val="000000"/>
                <w:kern w:val="0"/>
                <w:sz w:val="20"/>
                <w:szCs w:val="20"/>
              </w:rPr>
              <w:lastRenderedPageBreak/>
              <w:t>金</w:t>
            </w:r>
            <w:r w:rsidRPr="00B160DC">
              <w:rPr>
                <w:rFonts w:ascii="宋体" w:hAnsi="宋体" w:cs="宋体" w:hint="eastAsia"/>
                <w:color w:val="000000"/>
                <w:kern w:val="0"/>
                <w:sz w:val="20"/>
                <w:szCs w:val="20"/>
              </w:rPr>
              <w:br/>
              <w:t>（万元）</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年初预</w:t>
            </w:r>
            <w:r w:rsidRPr="00B160DC">
              <w:rPr>
                <w:rFonts w:ascii="宋体" w:hAnsi="宋体" w:cs="宋体" w:hint="eastAsia"/>
                <w:color w:val="000000"/>
                <w:kern w:val="0"/>
                <w:sz w:val="20"/>
                <w:szCs w:val="20"/>
              </w:rPr>
              <w:lastRenderedPageBreak/>
              <w:t>算数</w:t>
            </w:r>
          </w:p>
        </w:tc>
        <w:tc>
          <w:tcPr>
            <w:tcW w:w="150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全年预算数</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全年执行</w:t>
            </w:r>
            <w:r w:rsidRPr="00B160DC">
              <w:rPr>
                <w:rFonts w:ascii="宋体" w:hAnsi="宋体" w:cs="宋体" w:hint="eastAsia"/>
                <w:color w:val="000000"/>
                <w:kern w:val="0"/>
                <w:sz w:val="20"/>
                <w:szCs w:val="20"/>
              </w:rPr>
              <w:lastRenderedPageBreak/>
              <w:t>数</w:t>
            </w:r>
          </w:p>
        </w:tc>
        <w:tc>
          <w:tcPr>
            <w:tcW w:w="59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分</w:t>
            </w:r>
            <w:r w:rsidRPr="00B160DC">
              <w:rPr>
                <w:rFonts w:ascii="宋体" w:hAnsi="宋体" w:cs="宋体" w:hint="eastAsia"/>
                <w:color w:val="000000"/>
                <w:kern w:val="0"/>
                <w:sz w:val="20"/>
                <w:szCs w:val="20"/>
              </w:rPr>
              <w:lastRenderedPageBreak/>
              <w:t>值</w:t>
            </w:r>
          </w:p>
        </w:tc>
        <w:tc>
          <w:tcPr>
            <w:tcW w:w="9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执行率</w:t>
            </w:r>
          </w:p>
        </w:tc>
        <w:tc>
          <w:tcPr>
            <w:tcW w:w="73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得分</w:t>
            </w:r>
          </w:p>
        </w:tc>
      </w:tr>
      <w:tr w:rsidR="00B160DC" w:rsidRPr="00B160DC" w:rsidTr="00B160DC">
        <w:trPr>
          <w:gridAfter w:val="1"/>
          <w:wAfter w:w="222" w:type="dxa"/>
          <w:trHeight w:val="441"/>
          <w:jc w:val="center"/>
        </w:trPr>
        <w:tc>
          <w:tcPr>
            <w:tcW w:w="916"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50.00</w:t>
            </w:r>
          </w:p>
        </w:tc>
        <w:tc>
          <w:tcPr>
            <w:tcW w:w="150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50.00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50.00</w:t>
            </w:r>
          </w:p>
        </w:tc>
        <w:tc>
          <w:tcPr>
            <w:tcW w:w="59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9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100.00%</w:t>
            </w:r>
          </w:p>
        </w:tc>
        <w:tc>
          <w:tcPr>
            <w:tcW w:w="73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10.00</w:t>
            </w:r>
          </w:p>
        </w:tc>
      </w:tr>
      <w:tr w:rsidR="00B160DC" w:rsidRPr="00B160DC" w:rsidTr="00B160DC">
        <w:trPr>
          <w:gridAfter w:val="1"/>
          <w:wAfter w:w="222" w:type="dxa"/>
          <w:trHeight w:val="441"/>
          <w:jc w:val="center"/>
        </w:trPr>
        <w:tc>
          <w:tcPr>
            <w:tcW w:w="916"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50</w:t>
            </w:r>
            <w:r>
              <w:rPr>
                <w:rFonts w:ascii="宋体" w:hAnsi="宋体" w:cs="宋体" w:hint="eastAsia"/>
                <w:color w:val="000000"/>
                <w:kern w:val="0"/>
                <w:sz w:val="20"/>
                <w:szCs w:val="20"/>
              </w:rPr>
              <w:t>.00</w:t>
            </w:r>
          </w:p>
        </w:tc>
        <w:tc>
          <w:tcPr>
            <w:tcW w:w="150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50</w:t>
            </w:r>
            <w:r>
              <w:rPr>
                <w:rFonts w:ascii="宋体" w:hAnsi="宋体" w:cs="宋体" w:hint="eastAsia"/>
                <w:color w:val="000000"/>
                <w:kern w:val="0"/>
                <w:sz w:val="20"/>
                <w:szCs w:val="20"/>
              </w:rPr>
              <w:t>.00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50</w:t>
            </w:r>
            <w:r>
              <w:rPr>
                <w:rFonts w:ascii="宋体" w:hAnsi="宋体" w:cs="宋体" w:hint="eastAsia"/>
                <w:color w:val="000000"/>
                <w:kern w:val="0"/>
                <w:sz w:val="20"/>
                <w:szCs w:val="20"/>
              </w:rPr>
              <w:t>.00</w:t>
            </w:r>
          </w:p>
        </w:tc>
        <w:tc>
          <w:tcPr>
            <w:tcW w:w="59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9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73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r>
      <w:tr w:rsidR="00B160DC" w:rsidRPr="00B160DC" w:rsidTr="00B160DC">
        <w:trPr>
          <w:gridAfter w:val="1"/>
          <w:wAfter w:w="222" w:type="dxa"/>
          <w:trHeight w:val="441"/>
          <w:jc w:val="center"/>
        </w:trPr>
        <w:tc>
          <w:tcPr>
            <w:tcW w:w="916"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B160DC">
              <w:rPr>
                <w:rFonts w:ascii="宋体" w:hAnsi="宋体" w:cs="宋体" w:hint="eastAsia"/>
                <w:color w:val="000000"/>
                <w:kern w:val="0"/>
                <w:sz w:val="20"/>
                <w:szCs w:val="20"/>
              </w:rPr>
              <w:t xml:space="preserve">　</w:t>
            </w:r>
          </w:p>
        </w:tc>
        <w:tc>
          <w:tcPr>
            <w:tcW w:w="150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B160DC">
              <w:rPr>
                <w:rFonts w:ascii="宋体" w:hAnsi="宋体" w:cs="宋体" w:hint="eastAsia"/>
                <w:color w:val="000000"/>
                <w:kern w:val="0"/>
                <w:sz w:val="20"/>
                <w:szCs w:val="20"/>
              </w:rPr>
              <w:t xml:space="preserve">　</w:t>
            </w:r>
          </w:p>
        </w:tc>
        <w:tc>
          <w:tcPr>
            <w:tcW w:w="599"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93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c>
          <w:tcPr>
            <w:tcW w:w="735"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w:t>
            </w:r>
          </w:p>
        </w:tc>
      </w:tr>
      <w:tr w:rsidR="00B160DC" w:rsidRPr="00B160DC" w:rsidTr="00B160DC">
        <w:trPr>
          <w:gridAfter w:val="1"/>
          <w:wAfter w:w="222" w:type="dxa"/>
          <w:trHeight w:val="288"/>
          <w:jc w:val="center"/>
        </w:trPr>
        <w:tc>
          <w:tcPr>
            <w:tcW w:w="45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年度总体目标</w:t>
            </w:r>
          </w:p>
        </w:tc>
        <w:tc>
          <w:tcPr>
            <w:tcW w:w="4428" w:type="dxa"/>
            <w:gridSpan w:val="6"/>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预期目标</w:t>
            </w:r>
          </w:p>
        </w:tc>
        <w:tc>
          <w:tcPr>
            <w:tcW w:w="3414" w:type="dxa"/>
            <w:gridSpan w:val="7"/>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实际完成情况</w:t>
            </w:r>
          </w:p>
        </w:tc>
      </w:tr>
      <w:tr w:rsidR="00B160DC" w:rsidRPr="00B160DC" w:rsidTr="00B160DC">
        <w:trPr>
          <w:gridAfter w:val="1"/>
          <w:wAfter w:w="222" w:type="dxa"/>
          <w:trHeight w:val="540"/>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428" w:type="dxa"/>
            <w:gridSpan w:val="6"/>
            <w:tcBorders>
              <w:top w:val="single" w:sz="4" w:space="0" w:color="auto"/>
              <w:left w:val="nil"/>
              <w:bottom w:val="single" w:sz="4" w:space="0" w:color="auto"/>
              <w:right w:val="single" w:sz="4" w:space="0" w:color="auto"/>
            </w:tcBorders>
            <w:shd w:val="clear" w:color="auto" w:fill="auto"/>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昌吉市2023年政府投资类项目的立项背景主要体现在经济发展需求和城市改善需求上。通过这些投资类项目的实施，预计可以进一步促进昌吉市的经济转型升级，提升城市的竞争力和居民的生活品质。此次付款50万元，先满足中标单位合同总额的5%的付款金额，进一步使昌吉市区空气质量进一步提高，使群众满意度100%。</w:t>
            </w:r>
          </w:p>
        </w:tc>
        <w:tc>
          <w:tcPr>
            <w:tcW w:w="3414" w:type="dxa"/>
            <w:gridSpan w:val="7"/>
            <w:tcBorders>
              <w:top w:val="single" w:sz="4" w:space="0" w:color="auto"/>
              <w:left w:val="nil"/>
              <w:bottom w:val="single" w:sz="4" w:space="0" w:color="auto"/>
              <w:right w:val="single" w:sz="4" w:space="0" w:color="auto"/>
            </w:tcBorders>
            <w:shd w:val="clear" w:color="auto" w:fill="auto"/>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截至自评日本项目已完成。本项目全年共投入50万元用于支付2023年政府投资项目进度款，主要建设内容为:用于归还1、昌吉市慧隆建材绿化材料款；2、昌吉市丰之源农药款；3、新疆忠安建设工程款；4、新疆德驰建设2023年工程款；5、昌吉天开建设2023年工程款；6、昌吉市永宏泰2023年绿化工程款，通过电话调查方式可知，昌吉市区空气质量及舒适度不断提升，受益群众满意度100%的目标。</w:t>
            </w:r>
          </w:p>
        </w:tc>
      </w:tr>
      <w:tr w:rsidR="00B160DC" w:rsidRPr="00B160DC" w:rsidTr="00B160DC">
        <w:trPr>
          <w:gridAfter w:val="1"/>
          <w:wAfter w:w="222" w:type="dxa"/>
          <w:trHeight w:val="312"/>
          <w:jc w:val="center"/>
        </w:trPr>
        <w:tc>
          <w:tcPr>
            <w:tcW w:w="45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45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一级指标</w:t>
            </w:r>
          </w:p>
        </w:tc>
        <w:tc>
          <w:tcPr>
            <w:tcW w:w="1319"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二级指标</w:t>
            </w:r>
          </w:p>
        </w:tc>
        <w:tc>
          <w:tcPr>
            <w:tcW w:w="170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三级指标</w:t>
            </w:r>
          </w:p>
        </w:tc>
        <w:tc>
          <w:tcPr>
            <w:tcW w:w="947"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年度指标值</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实际完成值</w:t>
            </w:r>
          </w:p>
        </w:tc>
        <w:tc>
          <w:tcPr>
            <w:tcW w:w="5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分值</w:t>
            </w:r>
          </w:p>
        </w:tc>
        <w:tc>
          <w:tcPr>
            <w:tcW w:w="7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得分</w:t>
            </w:r>
          </w:p>
        </w:tc>
        <w:tc>
          <w:tcPr>
            <w:tcW w:w="111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偏差原因分析及改进措施</w:t>
            </w:r>
          </w:p>
        </w:tc>
      </w:tr>
      <w:tr w:rsidR="00B160DC" w:rsidRPr="00B160DC" w:rsidTr="00B160DC">
        <w:trPr>
          <w:trHeight w:val="288"/>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9"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704" w:type="dxa"/>
            <w:gridSpan w:val="3"/>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94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937"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587"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775"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115" w:type="dxa"/>
            <w:gridSpan w:val="2"/>
            <w:vMerge/>
            <w:tcBorders>
              <w:top w:val="single" w:sz="4" w:space="0" w:color="auto"/>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B160DC" w:rsidRPr="00B160DC" w:rsidRDefault="00B160DC" w:rsidP="00B160DC">
            <w:pPr>
              <w:widowControl/>
              <w:jc w:val="center"/>
              <w:rPr>
                <w:rFonts w:ascii="宋体" w:hAnsi="宋体" w:cs="宋体"/>
                <w:color w:val="000000"/>
                <w:kern w:val="0"/>
                <w:sz w:val="20"/>
                <w:szCs w:val="20"/>
              </w:rPr>
            </w:pPr>
          </w:p>
        </w:tc>
      </w:tr>
      <w:tr w:rsidR="00B160DC" w:rsidRPr="00B160DC" w:rsidTr="00B160DC">
        <w:trPr>
          <w:trHeight w:val="399"/>
          <w:jc w:val="center"/>
        </w:trPr>
        <w:tc>
          <w:tcPr>
            <w:tcW w:w="45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年度绩效指标完成情况</w:t>
            </w:r>
          </w:p>
        </w:tc>
        <w:tc>
          <w:tcPr>
            <w:tcW w:w="45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产出指标</w:t>
            </w: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170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涉及付款单位</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=9家</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=9家</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数量指标</w:t>
            </w:r>
          </w:p>
        </w:tc>
        <w:tc>
          <w:tcPr>
            <w:tcW w:w="170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涉及工程类项目</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=6家</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=6家</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质量指标</w:t>
            </w:r>
          </w:p>
        </w:tc>
        <w:tc>
          <w:tcPr>
            <w:tcW w:w="170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各项工作完成率</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时效指标</w:t>
            </w:r>
          </w:p>
        </w:tc>
        <w:tc>
          <w:tcPr>
            <w:tcW w:w="170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资金安排到位率</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成本指标</w:t>
            </w: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经济成本指标</w:t>
            </w:r>
          </w:p>
        </w:tc>
        <w:tc>
          <w:tcPr>
            <w:tcW w:w="170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本次支付涉及合同金额</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=680.55万元</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=680.55万元</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经济成本指标</w:t>
            </w:r>
          </w:p>
        </w:tc>
        <w:tc>
          <w:tcPr>
            <w:tcW w:w="170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本次涉及付款金额</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=50万元</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=50万元</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社会成本指标</w:t>
            </w:r>
          </w:p>
        </w:tc>
        <w:tc>
          <w:tcPr>
            <w:tcW w:w="170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生态环境成本指标</w:t>
            </w:r>
          </w:p>
        </w:tc>
        <w:tc>
          <w:tcPr>
            <w:tcW w:w="170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val="restart"/>
            <w:tcBorders>
              <w:top w:val="nil"/>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效益指标</w:t>
            </w: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经济效益指标</w:t>
            </w:r>
          </w:p>
        </w:tc>
        <w:tc>
          <w:tcPr>
            <w:tcW w:w="170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社会效益指标</w:t>
            </w:r>
          </w:p>
        </w:tc>
        <w:tc>
          <w:tcPr>
            <w:tcW w:w="170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市区空气质量及舒适度</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不断提升</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不断提升</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20</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生态效益指标</w:t>
            </w:r>
          </w:p>
        </w:tc>
        <w:tc>
          <w:tcPr>
            <w:tcW w:w="170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399"/>
          <w:jc w:val="center"/>
        </w:trPr>
        <w:tc>
          <w:tcPr>
            <w:tcW w:w="458" w:type="dxa"/>
            <w:vMerge/>
            <w:tcBorders>
              <w:top w:val="nil"/>
              <w:left w:val="single" w:sz="4" w:space="0" w:color="auto"/>
              <w:bottom w:val="single" w:sz="4" w:space="0" w:color="auto"/>
              <w:right w:val="single" w:sz="4" w:space="0" w:color="auto"/>
            </w:tcBorders>
            <w:vAlign w:val="center"/>
            <w:hideMark/>
          </w:tcPr>
          <w:p w:rsidR="00B160DC" w:rsidRPr="00B160DC" w:rsidRDefault="00B160DC" w:rsidP="00B160DC">
            <w:pPr>
              <w:widowControl/>
              <w:jc w:val="left"/>
              <w:rPr>
                <w:rFonts w:ascii="宋体" w:hAnsi="宋体" w:cs="宋体"/>
                <w:color w:val="000000"/>
                <w:kern w:val="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满</w:t>
            </w:r>
            <w:r w:rsidRPr="00B160DC">
              <w:rPr>
                <w:rFonts w:ascii="宋体" w:hAnsi="宋体" w:cs="宋体" w:hint="eastAsia"/>
                <w:color w:val="000000"/>
                <w:kern w:val="0"/>
                <w:sz w:val="20"/>
                <w:szCs w:val="20"/>
              </w:rPr>
              <w:lastRenderedPageBreak/>
              <w:t>意度指标</w:t>
            </w:r>
          </w:p>
        </w:tc>
        <w:tc>
          <w:tcPr>
            <w:tcW w:w="1319"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满意度指标</w:t>
            </w:r>
          </w:p>
        </w:tc>
        <w:tc>
          <w:tcPr>
            <w:tcW w:w="1704" w:type="dxa"/>
            <w:gridSpan w:val="3"/>
            <w:tcBorders>
              <w:top w:val="single" w:sz="4" w:space="0" w:color="auto"/>
              <w:left w:val="nil"/>
              <w:bottom w:val="single" w:sz="4" w:space="0" w:color="auto"/>
              <w:right w:val="single" w:sz="4" w:space="0" w:color="auto"/>
            </w:tcBorders>
            <w:shd w:val="clear" w:color="auto" w:fill="auto"/>
            <w:noWrap/>
            <w:vAlign w:val="center"/>
            <w:hideMark/>
          </w:tcPr>
          <w:p w:rsidR="00B160DC" w:rsidRPr="00B160DC" w:rsidRDefault="00B160DC" w:rsidP="00B160DC">
            <w:pPr>
              <w:widowControl/>
              <w:jc w:val="left"/>
              <w:rPr>
                <w:rFonts w:ascii="宋体" w:hAnsi="宋体" w:cs="宋体"/>
                <w:color w:val="000000"/>
                <w:kern w:val="0"/>
                <w:sz w:val="20"/>
                <w:szCs w:val="20"/>
              </w:rPr>
            </w:pPr>
            <w:r w:rsidRPr="00B160DC">
              <w:rPr>
                <w:rFonts w:ascii="宋体" w:hAnsi="宋体" w:cs="宋体" w:hint="eastAsia"/>
                <w:color w:val="000000"/>
                <w:kern w:val="0"/>
                <w:sz w:val="20"/>
                <w:szCs w:val="20"/>
              </w:rPr>
              <w:t>受益群众满意度</w:t>
            </w:r>
          </w:p>
        </w:tc>
        <w:tc>
          <w:tcPr>
            <w:tcW w:w="94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937" w:type="dxa"/>
            <w:tcBorders>
              <w:top w:val="nil"/>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r w:rsidR="00B160DC" w:rsidRPr="00B160DC" w:rsidTr="00B160DC">
        <w:trPr>
          <w:trHeight w:val="288"/>
          <w:jc w:val="center"/>
        </w:trPr>
        <w:tc>
          <w:tcPr>
            <w:tcW w:w="582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lastRenderedPageBreak/>
              <w:t>总分</w:t>
            </w:r>
          </w:p>
        </w:tc>
        <w:tc>
          <w:tcPr>
            <w:tcW w:w="587"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100分</w:t>
            </w:r>
          </w:p>
        </w:tc>
        <w:tc>
          <w:tcPr>
            <w:tcW w:w="1115" w:type="dxa"/>
            <w:gridSpan w:val="2"/>
            <w:tcBorders>
              <w:top w:val="single" w:sz="4" w:space="0" w:color="auto"/>
              <w:left w:val="nil"/>
              <w:bottom w:val="single" w:sz="4" w:space="0" w:color="auto"/>
              <w:right w:val="single" w:sz="4" w:space="0" w:color="auto"/>
            </w:tcBorders>
            <w:shd w:val="clear" w:color="auto" w:fill="auto"/>
            <w:vAlign w:val="center"/>
            <w:hideMark/>
          </w:tcPr>
          <w:p w:rsidR="00B160DC" w:rsidRPr="00B160DC" w:rsidRDefault="00B160DC" w:rsidP="00B160DC">
            <w:pPr>
              <w:widowControl/>
              <w:jc w:val="center"/>
              <w:rPr>
                <w:rFonts w:ascii="宋体" w:hAnsi="宋体" w:cs="宋体"/>
                <w:color w:val="000000"/>
                <w:kern w:val="0"/>
                <w:sz w:val="20"/>
                <w:szCs w:val="20"/>
              </w:rPr>
            </w:pPr>
            <w:r w:rsidRPr="00B160DC">
              <w:rPr>
                <w:rFonts w:ascii="宋体" w:hAnsi="宋体" w:cs="宋体" w:hint="eastAsia"/>
                <w:color w:val="000000"/>
                <w:kern w:val="0"/>
                <w:sz w:val="20"/>
                <w:szCs w:val="20"/>
              </w:rPr>
              <w:t xml:space="preserve">　</w:t>
            </w:r>
          </w:p>
        </w:tc>
        <w:tc>
          <w:tcPr>
            <w:tcW w:w="222" w:type="dxa"/>
            <w:vAlign w:val="center"/>
            <w:hideMark/>
          </w:tcPr>
          <w:p w:rsidR="00B160DC" w:rsidRPr="00B160DC" w:rsidRDefault="00B160DC" w:rsidP="00B160DC">
            <w:pPr>
              <w:widowControl/>
              <w:jc w:val="left"/>
              <w:rPr>
                <w:rFonts w:eastAsia="Times New Roman"/>
                <w:kern w:val="0"/>
                <w:sz w:val="20"/>
                <w:szCs w:val="20"/>
              </w:rPr>
            </w:pPr>
          </w:p>
        </w:tc>
      </w:tr>
    </w:tbl>
    <w:p w:rsidR="00B160DC" w:rsidRDefault="00B160DC">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45"/>
        <w:gridCol w:w="446"/>
        <w:gridCol w:w="1060"/>
        <w:gridCol w:w="494"/>
        <w:gridCol w:w="900"/>
        <w:gridCol w:w="558"/>
        <w:gridCol w:w="1033"/>
        <w:gridCol w:w="1026"/>
        <w:gridCol w:w="193"/>
        <w:gridCol w:w="374"/>
        <w:gridCol w:w="204"/>
        <w:gridCol w:w="498"/>
        <w:gridCol w:w="339"/>
        <w:gridCol w:w="730"/>
        <w:gridCol w:w="222"/>
      </w:tblGrid>
      <w:tr w:rsidR="00095F69" w:rsidRPr="00095F69" w:rsidTr="00095F69">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b/>
                <w:bCs/>
                <w:color w:val="000000"/>
                <w:kern w:val="0"/>
                <w:sz w:val="20"/>
                <w:szCs w:val="20"/>
              </w:rPr>
            </w:pPr>
            <w:r w:rsidRPr="00095F69">
              <w:rPr>
                <w:rFonts w:ascii="宋体" w:hAnsi="宋体" w:cs="宋体" w:hint="eastAsia"/>
                <w:b/>
                <w:bCs/>
                <w:color w:val="000000"/>
                <w:kern w:val="0"/>
                <w:sz w:val="20"/>
                <w:szCs w:val="20"/>
              </w:rPr>
              <w:t>项目支出绩效自评表</w:t>
            </w:r>
          </w:p>
        </w:tc>
      </w:tr>
      <w:tr w:rsidR="00095F69" w:rsidRPr="00095F69" w:rsidTr="00095F69">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(2023年度)</w:t>
            </w:r>
          </w:p>
        </w:tc>
      </w:tr>
      <w:tr w:rsidR="00095F69" w:rsidRPr="00095F69" w:rsidTr="00095F69">
        <w:trPr>
          <w:gridAfter w:val="1"/>
          <w:wAfter w:w="222" w:type="dxa"/>
          <w:trHeight w:val="288"/>
          <w:jc w:val="center"/>
        </w:trPr>
        <w:tc>
          <w:tcPr>
            <w:tcW w:w="89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项目名称</w:t>
            </w:r>
          </w:p>
        </w:tc>
        <w:tc>
          <w:tcPr>
            <w:tcW w:w="7409" w:type="dxa"/>
            <w:gridSpan w:val="1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拨付园林中心2023年政府投资项目款</w:t>
            </w:r>
          </w:p>
        </w:tc>
      </w:tr>
      <w:tr w:rsidR="00095F69" w:rsidRPr="00095F69" w:rsidTr="00095F69">
        <w:trPr>
          <w:gridAfter w:val="1"/>
          <w:wAfter w:w="222" w:type="dxa"/>
          <w:trHeight w:val="288"/>
          <w:jc w:val="center"/>
        </w:trPr>
        <w:tc>
          <w:tcPr>
            <w:tcW w:w="89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主管部门</w:t>
            </w:r>
          </w:p>
        </w:tc>
        <w:tc>
          <w:tcPr>
            <w:tcW w:w="4045" w:type="dxa"/>
            <w:gridSpan w:val="5"/>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昌吉市园林绿化管理中心</w:t>
            </w:r>
          </w:p>
        </w:tc>
        <w:tc>
          <w:tcPr>
            <w:tcW w:w="121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实施单位</w:t>
            </w:r>
          </w:p>
        </w:tc>
        <w:tc>
          <w:tcPr>
            <w:tcW w:w="2145" w:type="dxa"/>
            <w:gridSpan w:val="5"/>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昌吉市园林绿化管理中心</w:t>
            </w:r>
          </w:p>
        </w:tc>
      </w:tr>
      <w:tr w:rsidR="00095F69" w:rsidRPr="00095F69" w:rsidTr="00095F69">
        <w:trPr>
          <w:gridAfter w:val="1"/>
          <w:wAfter w:w="222" w:type="dxa"/>
          <w:trHeight w:val="480"/>
          <w:jc w:val="center"/>
        </w:trPr>
        <w:tc>
          <w:tcPr>
            <w:tcW w:w="89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项目资金</w:t>
            </w:r>
            <w:r w:rsidRPr="00095F69">
              <w:rPr>
                <w:rFonts w:ascii="宋体" w:hAnsi="宋体" w:cs="宋体" w:hint="eastAsia"/>
                <w:color w:val="000000"/>
                <w:kern w:val="0"/>
                <w:sz w:val="20"/>
                <w:szCs w:val="20"/>
              </w:rPr>
              <w:br/>
              <w:t>（万元）</w:t>
            </w:r>
          </w:p>
        </w:tc>
        <w:tc>
          <w:tcPr>
            <w:tcW w:w="155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年初预算数</w:t>
            </w:r>
          </w:p>
        </w:tc>
        <w:tc>
          <w:tcPr>
            <w:tcW w:w="1591"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全年预算数</w:t>
            </w:r>
          </w:p>
        </w:tc>
        <w:tc>
          <w:tcPr>
            <w:tcW w:w="121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全年执行数</w:t>
            </w:r>
          </w:p>
        </w:tc>
        <w:tc>
          <w:tcPr>
            <w:tcW w:w="578"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分值</w:t>
            </w:r>
          </w:p>
        </w:tc>
        <w:tc>
          <w:tcPr>
            <w:tcW w:w="83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执行率</w:t>
            </w:r>
          </w:p>
        </w:tc>
        <w:tc>
          <w:tcPr>
            <w:tcW w:w="73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得分</w:t>
            </w:r>
          </w:p>
        </w:tc>
      </w:tr>
      <w:tr w:rsidR="00095F69" w:rsidRPr="00095F69" w:rsidTr="00095F69">
        <w:trPr>
          <w:gridAfter w:val="1"/>
          <w:wAfter w:w="222" w:type="dxa"/>
          <w:trHeight w:val="441"/>
          <w:jc w:val="center"/>
        </w:trPr>
        <w:tc>
          <w:tcPr>
            <w:tcW w:w="891"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55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495.00</w:t>
            </w:r>
          </w:p>
        </w:tc>
        <w:tc>
          <w:tcPr>
            <w:tcW w:w="1591"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495.00</w:t>
            </w:r>
          </w:p>
        </w:tc>
        <w:tc>
          <w:tcPr>
            <w:tcW w:w="121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462.00</w:t>
            </w:r>
          </w:p>
        </w:tc>
        <w:tc>
          <w:tcPr>
            <w:tcW w:w="578"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83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93.33%</w:t>
            </w:r>
          </w:p>
        </w:tc>
        <w:tc>
          <w:tcPr>
            <w:tcW w:w="73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10.00</w:t>
            </w:r>
          </w:p>
        </w:tc>
      </w:tr>
      <w:tr w:rsidR="00095F69" w:rsidRPr="00095F69" w:rsidTr="00095F69">
        <w:trPr>
          <w:gridAfter w:val="1"/>
          <w:wAfter w:w="222" w:type="dxa"/>
          <w:trHeight w:val="441"/>
          <w:jc w:val="center"/>
        </w:trPr>
        <w:tc>
          <w:tcPr>
            <w:tcW w:w="891"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55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495</w:t>
            </w:r>
            <w:r>
              <w:rPr>
                <w:rFonts w:ascii="宋体" w:hAnsi="宋体" w:cs="宋体" w:hint="eastAsia"/>
                <w:color w:val="000000"/>
                <w:kern w:val="0"/>
                <w:sz w:val="20"/>
                <w:szCs w:val="20"/>
              </w:rPr>
              <w:t>.00</w:t>
            </w:r>
          </w:p>
        </w:tc>
        <w:tc>
          <w:tcPr>
            <w:tcW w:w="1591"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495</w:t>
            </w:r>
            <w:r>
              <w:rPr>
                <w:rFonts w:ascii="宋体" w:hAnsi="宋体" w:cs="宋体" w:hint="eastAsia"/>
                <w:color w:val="000000"/>
                <w:kern w:val="0"/>
                <w:sz w:val="20"/>
                <w:szCs w:val="20"/>
              </w:rPr>
              <w:t>.00</w:t>
            </w:r>
          </w:p>
        </w:tc>
        <w:tc>
          <w:tcPr>
            <w:tcW w:w="121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462</w:t>
            </w:r>
            <w:r>
              <w:rPr>
                <w:rFonts w:ascii="宋体" w:hAnsi="宋体" w:cs="宋体" w:hint="eastAsia"/>
                <w:color w:val="000000"/>
                <w:kern w:val="0"/>
                <w:sz w:val="20"/>
                <w:szCs w:val="20"/>
              </w:rPr>
              <w:t>.00</w:t>
            </w:r>
          </w:p>
        </w:tc>
        <w:tc>
          <w:tcPr>
            <w:tcW w:w="578"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c>
          <w:tcPr>
            <w:tcW w:w="83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c>
          <w:tcPr>
            <w:tcW w:w="73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r>
      <w:tr w:rsidR="00095F69" w:rsidRPr="00095F69" w:rsidTr="00095F69">
        <w:trPr>
          <w:gridAfter w:val="1"/>
          <w:wAfter w:w="222" w:type="dxa"/>
          <w:trHeight w:val="441"/>
          <w:jc w:val="center"/>
        </w:trPr>
        <w:tc>
          <w:tcPr>
            <w:tcW w:w="891"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55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591"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21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095F69">
              <w:rPr>
                <w:rFonts w:ascii="宋体" w:hAnsi="宋体" w:cs="宋体" w:hint="eastAsia"/>
                <w:color w:val="000000"/>
                <w:kern w:val="0"/>
                <w:sz w:val="20"/>
                <w:szCs w:val="20"/>
              </w:rPr>
              <w:t xml:space="preserve">　</w:t>
            </w:r>
          </w:p>
        </w:tc>
        <w:tc>
          <w:tcPr>
            <w:tcW w:w="578"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c>
          <w:tcPr>
            <w:tcW w:w="83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c>
          <w:tcPr>
            <w:tcW w:w="73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r>
      <w:tr w:rsidR="00095F69" w:rsidRPr="00095F69" w:rsidTr="00095F69">
        <w:trPr>
          <w:gridAfter w:val="1"/>
          <w:wAfter w:w="222" w:type="dxa"/>
          <w:trHeight w:val="288"/>
          <w:jc w:val="center"/>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年度总体目标</w:t>
            </w:r>
          </w:p>
        </w:tc>
        <w:tc>
          <w:tcPr>
            <w:tcW w:w="4491" w:type="dxa"/>
            <w:gridSpan w:val="6"/>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预期目标</w:t>
            </w:r>
          </w:p>
        </w:tc>
        <w:tc>
          <w:tcPr>
            <w:tcW w:w="3364" w:type="dxa"/>
            <w:gridSpan w:val="7"/>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实际完成情况</w:t>
            </w:r>
          </w:p>
        </w:tc>
      </w:tr>
      <w:tr w:rsidR="00095F69" w:rsidRPr="00095F69" w:rsidTr="00095F69">
        <w:trPr>
          <w:gridAfter w:val="1"/>
          <w:wAfter w:w="222" w:type="dxa"/>
          <w:trHeight w:val="540"/>
          <w:jc w:val="center"/>
        </w:trPr>
        <w:tc>
          <w:tcPr>
            <w:tcW w:w="44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491" w:type="dxa"/>
            <w:gridSpan w:val="6"/>
            <w:tcBorders>
              <w:top w:val="single" w:sz="4" w:space="0" w:color="auto"/>
              <w:left w:val="nil"/>
              <w:bottom w:val="single" w:sz="4" w:space="0" w:color="auto"/>
              <w:right w:val="single" w:sz="4" w:space="0" w:color="auto"/>
            </w:tcBorders>
            <w:shd w:val="clear" w:color="auto" w:fill="auto"/>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昌吉市2023年政府投资类项目的立项背景主要体现在经济发展需求和城市改善需求上。通过这些投资类项目的实施，预计可以进一步促进昌吉市的经济转型升级，提升城市的竞争力和居民的生活品质。此次付款495万元，先满足中标单位合同总额的35%的付款金额，不断提高群众幸福指数，受益群众满意度100%。</w:t>
            </w:r>
          </w:p>
        </w:tc>
        <w:tc>
          <w:tcPr>
            <w:tcW w:w="3364" w:type="dxa"/>
            <w:gridSpan w:val="7"/>
            <w:tcBorders>
              <w:top w:val="single" w:sz="4" w:space="0" w:color="auto"/>
              <w:left w:val="nil"/>
              <w:bottom w:val="single" w:sz="4" w:space="0" w:color="auto"/>
              <w:right w:val="single" w:sz="4" w:space="0" w:color="auto"/>
            </w:tcBorders>
            <w:shd w:val="clear" w:color="auto" w:fill="auto"/>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截至自评日本项目已完成。本项目全年共投入462万元用于拨付园林中心2023年政府投资项目款，主要建设内容为:用于支付新疆德驰绿化工程、昌吉永宏泰、新疆凯恒跃驰、新疆忠安建设、新疆天开建设、新疆天一生、新疆润煌工程款、新疆精准测绘、昌吉英达工程款，新疆汉民农业、昌吉慧隆建材材料款。通过电话调查方式可知，明显提高群众幸福指数，受益群众满意度100%。</w:t>
            </w:r>
          </w:p>
        </w:tc>
      </w:tr>
      <w:tr w:rsidR="00095F69" w:rsidRPr="00095F69" w:rsidTr="00095F69">
        <w:trPr>
          <w:gridAfter w:val="1"/>
          <w:wAfter w:w="222" w:type="dxa"/>
          <w:trHeight w:val="312"/>
          <w:jc w:val="center"/>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446"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一级指标</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二级指标</w:t>
            </w:r>
          </w:p>
        </w:tc>
        <w:tc>
          <w:tcPr>
            <w:tcW w:w="195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三级指标</w:t>
            </w:r>
          </w:p>
        </w:tc>
        <w:tc>
          <w:tcPr>
            <w:tcW w:w="1033"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年度指标值</w:t>
            </w:r>
          </w:p>
        </w:tc>
        <w:tc>
          <w:tcPr>
            <w:tcW w:w="1026"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实际完成值</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分值</w:t>
            </w:r>
          </w:p>
        </w:tc>
        <w:tc>
          <w:tcPr>
            <w:tcW w:w="7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得分</w:t>
            </w:r>
          </w:p>
        </w:tc>
        <w:tc>
          <w:tcPr>
            <w:tcW w:w="10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偏差原因分析及改进措施</w:t>
            </w:r>
          </w:p>
        </w:tc>
      </w:tr>
      <w:tr w:rsidR="00095F69" w:rsidRPr="00095F69" w:rsidTr="00095F69">
        <w:trPr>
          <w:trHeight w:val="288"/>
          <w:jc w:val="center"/>
        </w:trPr>
        <w:tc>
          <w:tcPr>
            <w:tcW w:w="44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4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952" w:type="dxa"/>
            <w:gridSpan w:val="3"/>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033"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02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702"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069"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095F69" w:rsidRPr="00095F69" w:rsidRDefault="00095F69" w:rsidP="00095F69">
            <w:pPr>
              <w:widowControl/>
              <w:jc w:val="center"/>
              <w:rPr>
                <w:rFonts w:ascii="宋体" w:hAnsi="宋体" w:cs="宋体"/>
                <w:color w:val="000000"/>
                <w:kern w:val="0"/>
                <w:sz w:val="20"/>
                <w:szCs w:val="20"/>
              </w:rPr>
            </w:pPr>
          </w:p>
        </w:tc>
      </w:tr>
      <w:tr w:rsidR="00095F69" w:rsidRPr="00095F69" w:rsidTr="00095F69">
        <w:trPr>
          <w:trHeight w:val="399"/>
          <w:jc w:val="center"/>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年度绩效指标完</w:t>
            </w:r>
            <w:r w:rsidRPr="00095F69">
              <w:rPr>
                <w:rFonts w:ascii="宋体" w:hAnsi="宋体" w:cs="宋体" w:hint="eastAsia"/>
                <w:color w:val="000000"/>
                <w:kern w:val="0"/>
                <w:sz w:val="20"/>
                <w:szCs w:val="20"/>
              </w:rPr>
              <w:lastRenderedPageBreak/>
              <w:t>成情况</w:t>
            </w:r>
          </w:p>
        </w:tc>
        <w:tc>
          <w:tcPr>
            <w:tcW w:w="446"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lastRenderedPageBreak/>
              <w:t>产出指标</w:t>
            </w:r>
          </w:p>
        </w:tc>
        <w:tc>
          <w:tcPr>
            <w:tcW w:w="106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数量指标</w:t>
            </w:r>
          </w:p>
        </w:tc>
        <w:tc>
          <w:tcPr>
            <w:tcW w:w="195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涉及付款单位</w:t>
            </w:r>
          </w:p>
        </w:tc>
        <w:tc>
          <w:tcPr>
            <w:tcW w:w="1033"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=11家</w:t>
            </w:r>
          </w:p>
        </w:tc>
        <w:tc>
          <w:tcPr>
            <w:tcW w:w="102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=11家</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702"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6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4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06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数量指标</w:t>
            </w:r>
          </w:p>
        </w:tc>
        <w:tc>
          <w:tcPr>
            <w:tcW w:w="195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涉及工程类单位</w:t>
            </w:r>
          </w:p>
        </w:tc>
        <w:tc>
          <w:tcPr>
            <w:tcW w:w="1033"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=6家</w:t>
            </w:r>
          </w:p>
        </w:tc>
        <w:tc>
          <w:tcPr>
            <w:tcW w:w="102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=6家</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702"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6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4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06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质量指标</w:t>
            </w:r>
          </w:p>
        </w:tc>
        <w:tc>
          <w:tcPr>
            <w:tcW w:w="195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各项工作完成率</w:t>
            </w:r>
          </w:p>
        </w:tc>
        <w:tc>
          <w:tcPr>
            <w:tcW w:w="1033"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102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702"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6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4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06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时效指标</w:t>
            </w:r>
          </w:p>
        </w:tc>
        <w:tc>
          <w:tcPr>
            <w:tcW w:w="195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资金安排到位率</w:t>
            </w:r>
          </w:p>
        </w:tc>
        <w:tc>
          <w:tcPr>
            <w:tcW w:w="1033"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102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702"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6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46"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成本</w:t>
            </w:r>
            <w:r w:rsidRPr="00095F69">
              <w:rPr>
                <w:rFonts w:ascii="宋体" w:hAnsi="宋体" w:cs="宋体" w:hint="eastAsia"/>
                <w:color w:val="000000"/>
                <w:kern w:val="0"/>
                <w:sz w:val="20"/>
                <w:szCs w:val="20"/>
              </w:rPr>
              <w:lastRenderedPageBreak/>
              <w:t>指标</w:t>
            </w:r>
          </w:p>
        </w:tc>
        <w:tc>
          <w:tcPr>
            <w:tcW w:w="106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lastRenderedPageBreak/>
              <w:t>经济成本指标</w:t>
            </w:r>
          </w:p>
        </w:tc>
        <w:tc>
          <w:tcPr>
            <w:tcW w:w="195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涉及合同金额</w:t>
            </w:r>
          </w:p>
        </w:tc>
        <w:tc>
          <w:tcPr>
            <w:tcW w:w="1033"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=1495.65万元</w:t>
            </w:r>
          </w:p>
        </w:tc>
        <w:tc>
          <w:tcPr>
            <w:tcW w:w="102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=1495.65万元</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702"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6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4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06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经济成本指标</w:t>
            </w:r>
          </w:p>
        </w:tc>
        <w:tc>
          <w:tcPr>
            <w:tcW w:w="195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本次付款金额</w:t>
            </w:r>
          </w:p>
        </w:tc>
        <w:tc>
          <w:tcPr>
            <w:tcW w:w="1033"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=495万元</w:t>
            </w:r>
          </w:p>
        </w:tc>
        <w:tc>
          <w:tcPr>
            <w:tcW w:w="102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=462万元</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702"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6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4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06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社会成本指标</w:t>
            </w:r>
          </w:p>
        </w:tc>
        <w:tc>
          <w:tcPr>
            <w:tcW w:w="195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33"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2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02"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6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4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06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生态环境成本指标</w:t>
            </w:r>
          </w:p>
        </w:tc>
        <w:tc>
          <w:tcPr>
            <w:tcW w:w="195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33"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2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02"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6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46"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效益指标</w:t>
            </w:r>
          </w:p>
        </w:tc>
        <w:tc>
          <w:tcPr>
            <w:tcW w:w="106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经济效益指标</w:t>
            </w:r>
          </w:p>
        </w:tc>
        <w:tc>
          <w:tcPr>
            <w:tcW w:w="195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提高群众幸福指数</w:t>
            </w:r>
          </w:p>
        </w:tc>
        <w:tc>
          <w:tcPr>
            <w:tcW w:w="1033"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明显提升</w:t>
            </w:r>
          </w:p>
        </w:tc>
        <w:tc>
          <w:tcPr>
            <w:tcW w:w="102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明显提升</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20</w:t>
            </w:r>
          </w:p>
        </w:tc>
        <w:tc>
          <w:tcPr>
            <w:tcW w:w="702"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20</w:t>
            </w:r>
          </w:p>
        </w:tc>
        <w:tc>
          <w:tcPr>
            <w:tcW w:w="106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4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06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社会效益指标</w:t>
            </w:r>
          </w:p>
        </w:tc>
        <w:tc>
          <w:tcPr>
            <w:tcW w:w="195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33"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2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02"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6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4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06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生态效益指标</w:t>
            </w:r>
          </w:p>
        </w:tc>
        <w:tc>
          <w:tcPr>
            <w:tcW w:w="195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33"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2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02"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6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4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4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满意度指标</w:t>
            </w:r>
          </w:p>
        </w:tc>
        <w:tc>
          <w:tcPr>
            <w:tcW w:w="106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满意度指标</w:t>
            </w:r>
          </w:p>
        </w:tc>
        <w:tc>
          <w:tcPr>
            <w:tcW w:w="195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受益群众满意度</w:t>
            </w:r>
          </w:p>
        </w:tc>
        <w:tc>
          <w:tcPr>
            <w:tcW w:w="1033"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102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702"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6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288"/>
          <w:jc w:val="center"/>
        </w:trPr>
        <w:tc>
          <w:tcPr>
            <w:tcW w:w="596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总分</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702"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100分</w:t>
            </w:r>
          </w:p>
        </w:tc>
        <w:tc>
          <w:tcPr>
            <w:tcW w:w="106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bl>
    <w:p w:rsidR="00B160DC" w:rsidRDefault="00B160DC">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16"/>
        <w:gridCol w:w="685"/>
        <w:gridCol w:w="1275"/>
        <w:gridCol w:w="133"/>
        <w:gridCol w:w="1303"/>
        <w:gridCol w:w="596"/>
        <w:gridCol w:w="781"/>
        <w:gridCol w:w="794"/>
        <w:gridCol w:w="165"/>
        <w:gridCol w:w="352"/>
        <w:gridCol w:w="168"/>
        <w:gridCol w:w="548"/>
        <w:gridCol w:w="368"/>
        <w:gridCol w:w="716"/>
        <w:gridCol w:w="222"/>
      </w:tblGrid>
      <w:tr w:rsidR="00095F69" w:rsidRPr="00095F69" w:rsidTr="00095F69">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b/>
                <w:bCs/>
                <w:color w:val="000000"/>
                <w:kern w:val="0"/>
                <w:sz w:val="20"/>
                <w:szCs w:val="20"/>
              </w:rPr>
            </w:pPr>
            <w:r w:rsidRPr="00095F69">
              <w:rPr>
                <w:rFonts w:ascii="宋体" w:hAnsi="宋体" w:cs="宋体" w:hint="eastAsia"/>
                <w:b/>
                <w:bCs/>
                <w:color w:val="000000"/>
                <w:kern w:val="0"/>
                <w:sz w:val="20"/>
                <w:szCs w:val="20"/>
              </w:rPr>
              <w:t>项目支出绩效自评表</w:t>
            </w:r>
          </w:p>
        </w:tc>
      </w:tr>
      <w:tr w:rsidR="00095F69" w:rsidRPr="00095F69" w:rsidTr="00095F69">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(2023年度)</w:t>
            </w:r>
          </w:p>
        </w:tc>
      </w:tr>
      <w:tr w:rsidR="00095F69" w:rsidRPr="00095F69" w:rsidTr="00095F69">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项目名称</w:t>
            </w:r>
          </w:p>
        </w:tc>
        <w:tc>
          <w:tcPr>
            <w:tcW w:w="7199" w:type="dxa"/>
            <w:gridSpan w:val="1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化解中小企业欠款</w:t>
            </w:r>
          </w:p>
        </w:tc>
      </w:tr>
      <w:tr w:rsidR="00095F69" w:rsidRPr="00095F69" w:rsidTr="00095F69">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主管部门</w:t>
            </w:r>
          </w:p>
        </w:tc>
        <w:tc>
          <w:tcPr>
            <w:tcW w:w="4088" w:type="dxa"/>
            <w:gridSpan w:val="5"/>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昌吉市园林绿化管理中心</w:t>
            </w:r>
          </w:p>
        </w:tc>
        <w:tc>
          <w:tcPr>
            <w:tcW w:w="95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实施单位</w:t>
            </w:r>
          </w:p>
        </w:tc>
        <w:tc>
          <w:tcPr>
            <w:tcW w:w="2152" w:type="dxa"/>
            <w:gridSpan w:val="5"/>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昌吉市园林绿化管理中心</w:t>
            </w:r>
          </w:p>
        </w:tc>
      </w:tr>
      <w:tr w:rsidR="00095F69" w:rsidRPr="00095F69" w:rsidTr="00095F69">
        <w:trPr>
          <w:gridAfter w:val="1"/>
          <w:wAfter w:w="222" w:type="dxa"/>
          <w:trHeight w:val="480"/>
          <w:jc w:val="center"/>
        </w:trPr>
        <w:tc>
          <w:tcPr>
            <w:tcW w:w="1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项目资金</w:t>
            </w:r>
            <w:r w:rsidRPr="00095F69">
              <w:rPr>
                <w:rFonts w:ascii="宋体" w:hAnsi="宋体" w:cs="宋体" w:hint="eastAsia"/>
                <w:color w:val="000000"/>
                <w:kern w:val="0"/>
                <w:sz w:val="20"/>
                <w:szCs w:val="20"/>
              </w:rPr>
              <w:br/>
              <w:t>（万元）</w:t>
            </w:r>
          </w:p>
        </w:tc>
        <w:tc>
          <w:tcPr>
            <w:tcW w:w="1408"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303"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年初预算数</w:t>
            </w:r>
          </w:p>
        </w:tc>
        <w:tc>
          <w:tcPr>
            <w:tcW w:w="137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全年预算数</w:t>
            </w:r>
          </w:p>
        </w:tc>
        <w:tc>
          <w:tcPr>
            <w:tcW w:w="95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全年执行数</w:t>
            </w:r>
          </w:p>
        </w:tc>
        <w:tc>
          <w:tcPr>
            <w:tcW w:w="52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分值</w:t>
            </w:r>
          </w:p>
        </w:tc>
        <w:tc>
          <w:tcPr>
            <w:tcW w:w="91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得分</w:t>
            </w:r>
          </w:p>
        </w:tc>
      </w:tr>
      <w:tr w:rsidR="00095F69" w:rsidRPr="00095F69" w:rsidTr="00095F69">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408"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年度资金总额</w:t>
            </w:r>
          </w:p>
        </w:tc>
        <w:tc>
          <w:tcPr>
            <w:tcW w:w="1303"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100.00</w:t>
            </w:r>
          </w:p>
        </w:tc>
        <w:tc>
          <w:tcPr>
            <w:tcW w:w="137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100.00</w:t>
            </w:r>
          </w:p>
        </w:tc>
        <w:tc>
          <w:tcPr>
            <w:tcW w:w="95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100.00</w:t>
            </w:r>
          </w:p>
        </w:tc>
        <w:tc>
          <w:tcPr>
            <w:tcW w:w="52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91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10.00</w:t>
            </w:r>
          </w:p>
        </w:tc>
      </w:tr>
      <w:tr w:rsidR="00095F69" w:rsidRPr="00095F69" w:rsidTr="00095F69">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408"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其中：当年财政拨款</w:t>
            </w:r>
          </w:p>
        </w:tc>
        <w:tc>
          <w:tcPr>
            <w:tcW w:w="1303"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r>
              <w:rPr>
                <w:rFonts w:ascii="宋体" w:hAnsi="宋体" w:cs="宋体" w:hint="eastAsia"/>
                <w:color w:val="000000"/>
                <w:kern w:val="0"/>
                <w:sz w:val="20"/>
                <w:szCs w:val="20"/>
              </w:rPr>
              <w:t>.00</w:t>
            </w:r>
          </w:p>
        </w:tc>
        <w:tc>
          <w:tcPr>
            <w:tcW w:w="137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r>
              <w:rPr>
                <w:rFonts w:ascii="宋体" w:hAnsi="宋体" w:cs="宋体" w:hint="eastAsia"/>
                <w:color w:val="000000"/>
                <w:kern w:val="0"/>
                <w:sz w:val="20"/>
                <w:szCs w:val="20"/>
              </w:rPr>
              <w:t>.00</w:t>
            </w:r>
          </w:p>
        </w:tc>
        <w:tc>
          <w:tcPr>
            <w:tcW w:w="95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r>
              <w:rPr>
                <w:rFonts w:ascii="宋体" w:hAnsi="宋体" w:cs="宋体" w:hint="eastAsia"/>
                <w:color w:val="000000"/>
                <w:kern w:val="0"/>
                <w:sz w:val="20"/>
                <w:szCs w:val="20"/>
              </w:rPr>
              <w:t>.00</w:t>
            </w:r>
          </w:p>
        </w:tc>
        <w:tc>
          <w:tcPr>
            <w:tcW w:w="52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c>
          <w:tcPr>
            <w:tcW w:w="91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r>
      <w:tr w:rsidR="00095F69" w:rsidRPr="00095F69" w:rsidTr="00095F69">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408"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其他资金</w:t>
            </w:r>
          </w:p>
        </w:tc>
        <w:tc>
          <w:tcPr>
            <w:tcW w:w="1303"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0.00</w:t>
            </w:r>
          </w:p>
        </w:tc>
        <w:tc>
          <w:tcPr>
            <w:tcW w:w="137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0.00</w:t>
            </w:r>
          </w:p>
        </w:tc>
        <w:tc>
          <w:tcPr>
            <w:tcW w:w="95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095F69">
              <w:rPr>
                <w:rFonts w:ascii="宋体" w:hAnsi="宋体" w:cs="宋体" w:hint="eastAsia"/>
                <w:color w:val="000000"/>
                <w:kern w:val="0"/>
                <w:sz w:val="20"/>
                <w:szCs w:val="20"/>
              </w:rPr>
              <w:t xml:space="preserve">　</w:t>
            </w:r>
          </w:p>
        </w:tc>
        <w:tc>
          <w:tcPr>
            <w:tcW w:w="52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c>
          <w:tcPr>
            <w:tcW w:w="91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r>
      <w:tr w:rsidR="00095F69" w:rsidRPr="00095F69" w:rsidTr="00095F69">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年度总体目标</w:t>
            </w:r>
          </w:p>
        </w:tc>
        <w:tc>
          <w:tcPr>
            <w:tcW w:w="4773" w:type="dxa"/>
            <w:gridSpan w:val="6"/>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预期目标</w:t>
            </w:r>
          </w:p>
        </w:tc>
        <w:tc>
          <w:tcPr>
            <w:tcW w:w="3111" w:type="dxa"/>
            <w:gridSpan w:val="7"/>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实际完成情况</w:t>
            </w:r>
          </w:p>
        </w:tc>
      </w:tr>
      <w:tr w:rsidR="00095F69" w:rsidRPr="00095F69" w:rsidTr="00095F69">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773" w:type="dxa"/>
            <w:gridSpan w:val="6"/>
            <w:tcBorders>
              <w:top w:val="single" w:sz="4" w:space="0" w:color="auto"/>
              <w:left w:val="nil"/>
              <w:bottom w:val="single" w:sz="4" w:space="0" w:color="auto"/>
              <w:right w:val="single" w:sz="4" w:space="0" w:color="auto"/>
            </w:tcBorders>
            <w:shd w:val="clear" w:color="auto" w:fill="auto"/>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本年度计划使用资金100万元。主要用于支付昌吉市馨艺花房2017年街景美化花卉采购第一标段部分工程款；2017年河南森源水车采购款；道路绿化更新补植二标段、五标段；2017年乌市瑞禹采购树木涂白剂；塔城路游园、花卉景观布置、中山路游园二标、道路绿化乔木种植、绿化垃圾清运及道路游园设计等费用。一方面使园林绿化景观进一步提升，另一方面使中标单位幸福指数有所提升.</w:t>
            </w:r>
          </w:p>
        </w:tc>
        <w:tc>
          <w:tcPr>
            <w:tcW w:w="3111" w:type="dxa"/>
            <w:gridSpan w:val="7"/>
            <w:tcBorders>
              <w:top w:val="single" w:sz="4" w:space="0" w:color="auto"/>
              <w:left w:val="nil"/>
              <w:bottom w:val="single" w:sz="4" w:space="0" w:color="auto"/>
              <w:right w:val="single" w:sz="4" w:space="0" w:color="auto"/>
            </w:tcBorders>
            <w:shd w:val="clear" w:color="auto" w:fill="auto"/>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本年度实际使用资金100万元。主要用于支付昌吉市馨艺花房2017年街景美化花卉采购第一标段部分工程款；2017年河南森源水车采购款；道路绿化更新补植二标段、五标段；2017年乌市瑞禹采购树木涂白剂；塔城路游园、花卉景观布置、中山路游园二标、道路绿化乔木种植、绿化垃圾清</w:t>
            </w:r>
            <w:r w:rsidRPr="00095F69">
              <w:rPr>
                <w:rFonts w:ascii="宋体" w:hAnsi="宋体" w:cs="宋体" w:hint="eastAsia"/>
                <w:color w:val="000000"/>
                <w:kern w:val="0"/>
                <w:sz w:val="20"/>
                <w:szCs w:val="20"/>
              </w:rPr>
              <w:lastRenderedPageBreak/>
              <w:t>运及道路游园设计等费用。一方面使园林绿化景观进一步提升，另一方面使中标单位幸福指数有所提升的目标。</w:t>
            </w:r>
          </w:p>
        </w:tc>
      </w:tr>
      <w:tr w:rsidR="00095F69" w:rsidRPr="00095F69" w:rsidTr="00095F69">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lastRenderedPageBreak/>
              <w:t xml:space="preserve">　</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一级指标</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二级指标</w:t>
            </w:r>
          </w:p>
        </w:tc>
        <w:tc>
          <w:tcPr>
            <w:tcW w:w="203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三级指标</w:t>
            </w:r>
          </w:p>
        </w:tc>
        <w:tc>
          <w:tcPr>
            <w:tcW w:w="781"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年度指标值</w:t>
            </w:r>
          </w:p>
        </w:tc>
        <w:tc>
          <w:tcPr>
            <w:tcW w:w="794"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实际完成值</w:t>
            </w:r>
          </w:p>
        </w:tc>
        <w:tc>
          <w:tcPr>
            <w:tcW w:w="5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分值</w:t>
            </w:r>
          </w:p>
        </w:tc>
        <w:tc>
          <w:tcPr>
            <w:tcW w:w="7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得分</w:t>
            </w:r>
          </w:p>
        </w:tc>
        <w:tc>
          <w:tcPr>
            <w:tcW w:w="10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偏差原因分析及改进措施</w:t>
            </w:r>
          </w:p>
        </w:tc>
      </w:tr>
      <w:tr w:rsidR="00095F69" w:rsidRPr="00095F69" w:rsidTr="00095F69">
        <w:trPr>
          <w:trHeight w:val="288"/>
          <w:jc w:val="center"/>
        </w:trPr>
        <w:tc>
          <w:tcPr>
            <w:tcW w:w="41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7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2032" w:type="dxa"/>
            <w:gridSpan w:val="3"/>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781"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794"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517"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716"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084"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095F69" w:rsidRPr="00095F69" w:rsidRDefault="00095F69" w:rsidP="00095F69">
            <w:pPr>
              <w:widowControl/>
              <w:jc w:val="center"/>
              <w:rPr>
                <w:rFonts w:ascii="宋体" w:hAnsi="宋体" w:cs="宋体"/>
                <w:color w:val="000000"/>
                <w:kern w:val="0"/>
                <w:sz w:val="20"/>
                <w:szCs w:val="20"/>
              </w:rPr>
            </w:pPr>
          </w:p>
        </w:tc>
      </w:tr>
      <w:tr w:rsidR="00095F69" w:rsidRPr="00095F69" w:rsidTr="00095F69">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年度绩效指标完成情况</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产出指标</w:t>
            </w:r>
          </w:p>
        </w:tc>
        <w:tc>
          <w:tcPr>
            <w:tcW w:w="127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数量指标</w:t>
            </w:r>
          </w:p>
        </w:tc>
        <w:tc>
          <w:tcPr>
            <w:tcW w:w="203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涉及单位</w:t>
            </w:r>
          </w:p>
        </w:tc>
        <w:tc>
          <w:tcPr>
            <w:tcW w:w="781"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=12家</w:t>
            </w:r>
          </w:p>
        </w:tc>
        <w:tc>
          <w:tcPr>
            <w:tcW w:w="79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=12家</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8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数量指标</w:t>
            </w:r>
          </w:p>
        </w:tc>
        <w:tc>
          <w:tcPr>
            <w:tcW w:w="203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本次涉及合同数量</w:t>
            </w:r>
          </w:p>
        </w:tc>
        <w:tc>
          <w:tcPr>
            <w:tcW w:w="781"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=12个</w:t>
            </w:r>
          </w:p>
        </w:tc>
        <w:tc>
          <w:tcPr>
            <w:tcW w:w="79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=12个</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8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质量指标</w:t>
            </w:r>
          </w:p>
        </w:tc>
        <w:tc>
          <w:tcPr>
            <w:tcW w:w="203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资金使用合规率</w:t>
            </w:r>
          </w:p>
        </w:tc>
        <w:tc>
          <w:tcPr>
            <w:tcW w:w="781"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79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8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时效指标</w:t>
            </w:r>
          </w:p>
        </w:tc>
        <w:tc>
          <w:tcPr>
            <w:tcW w:w="203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资金安排到位率</w:t>
            </w:r>
          </w:p>
        </w:tc>
        <w:tc>
          <w:tcPr>
            <w:tcW w:w="781"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79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8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成本指标</w:t>
            </w:r>
          </w:p>
        </w:tc>
        <w:tc>
          <w:tcPr>
            <w:tcW w:w="127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经济成本指标</w:t>
            </w:r>
          </w:p>
        </w:tc>
        <w:tc>
          <w:tcPr>
            <w:tcW w:w="203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2017年水车采购款</w:t>
            </w:r>
          </w:p>
        </w:tc>
        <w:tc>
          <w:tcPr>
            <w:tcW w:w="781"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=30万元</w:t>
            </w:r>
          </w:p>
        </w:tc>
        <w:tc>
          <w:tcPr>
            <w:tcW w:w="79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=30万元</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w:t>
            </w:r>
          </w:p>
        </w:tc>
        <w:tc>
          <w:tcPr>
            <w:tcW w:w="108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经济成本指标</w:t>
            </w:r>
          </w:p>
        </w:tc>
        <w:tc>
          <w:tcPr>
            <w:tcW w:w="203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2017年街景美化花卉采购一标</w:t>
            </w:r>
          </w:p>
        </w:tc>
        <w:tc>
          <w:tcPr>
            <w:tcW w:w="781"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=10万元</w:t>
            </w:r>
          </w:p>
        </w:tc>
        <w:tc>
          <w:tcPr>
            <w:tcW w:w="79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=10万元</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w:t>
            </w:r>
          </w:p>
        </w:tc>
        <w:tc>
          <w:tcPr>
            <w:tcW w:w="108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经济成本指标</w:t>
            </w:r>
          </w:p>
        </w:tc>
        <w:tc>
          <w:tcPr>
            <w:tcW w:w="203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2017年树木涂白剂款</w:t>
            </w:r>
          </w:p>
        </w:tc>
        <w:tc>
          <w:tcPr>
            <w:tcW w:w="781"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=5万元</w:t>
            </w:r>
          </w:p>
        </w:tc>
        <w:tc>
          <w:tcPr>
            <w:tcW w:w="79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=5万元</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w:t>
            </w:r>
          </w:p>
        </w:tc>
        <w:tc>
          <w:tcPr>
            <w:tcW w:w="108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经济成本指标</w:t>
            </w:r>
          </w:p>
        </w:tc>
        <w:tc>
          <w:tcPr>
            <w:tcW w:w="203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道路绿化更新补植</w:t>
            </w:r>
          </w:p>
        </w:tc>
        <w:tc>
          <w:tcPr>
            <w:tcW w:w="781"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=55万元</w:t>
            </w:r>
          </w:p>
        </w:tc>
        <w:tc>
          <w:tcPr>
            <w:tcW w:w="79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=55万元</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w:t>
            </w:r>
          </w:p>
        </w:tc>
        <w:tc>
          <w:tcPr>
            <w:tcW w:w="108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社会成本指标</w:t>
            </w:r>
          </w:p>
        </w:tc>
        <w:tc>
          <w:tcPr>
            <w:tcW w:w="203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81"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9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8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生态环境成本指标</w:t>
            </w:r>
          </w:p>
        </w:tc>
        <w:tc>
          <w:tcPr>
            <w:tcW w:w="203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81"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9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8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效益指标</w:t>
            </w:r>
          </w:p>
        </w:tc>
        <w:tc>
          <w:tcPr>
            <w:tcW w:w="127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经济效益指标</w:t>
            </w:r>
          </w:p>
        </w:tc>
        <w:tc>
          <w:tcPr>
            <w:tcW w:w="203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81"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9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8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社会效益指标</w:t>
            </w:r>
          </w:p>
        </w:tc>
        <w:tc>
          <w:tcPr>
            <w:tcW w:w="203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提高居民生活质量，提升幸福指数</w:t>
            </w:r>
          </w:p>
        </w:tc>
        <w:tc>
          <w:tcPr>
            <w:tcW w:w="781"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不断提升</w:t>
            </w:r>
          </w:p>
        </w:tc>
        <w:tc>
          <w:tcPr>
            <w:tcW w:w="79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不断提升</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15</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15</w:t>
            </w:r>
          </w:p>
        </w:tc>
        <w:tc>
          <w:tcPr>
            <w:tcW w:w="108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社会效益指标</w:t>
            </w:r>
          </w:p>
        </w:tc>
        <w:tc>
          <w:tcPr>
            <w:tcW w:w="203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辖区居民生活环境</w:t>
            </w:r>
          </w:p>
        </w:tc>
        <w:tc>
          <w:tcPr>
            <w:tcW w:w="781"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明显提高</w:t>
            </w:r>
          </w:p>
        </w:tc>
        <w:tc>
          <w:tcPr>
            <w:tcW w:w="79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明显提高</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15</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15</w:t>
            </w:r>
          </w:p>
        </w:tc>
        <w:tc>
          <w:tcPr>
            <w:tcW w:w="108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生态效益指标</w:t>
            </w:r>
          </w:p>
        </w:tc>
        <w:tc>
          <w:tcPr>
            <w:tcW w:w="203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81"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9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8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8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满意度指标</w:t>
            </w:r>
          </w:p>
        </w:tc>
        <w:tc>
          <w:tcPr>
            <w:tcW w:w="127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满意度指标</w:t>
            </w:r>
          </w:p>
        </w:tc>
        <w:tc>
          <w:tcPr>
            <w:tcW w:w="2032"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81"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9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8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288"/>
          <w:jc w:val="center"/>
        </w:trPr>
        <w:tc>
          <w:tcPr>
            <w:tcW w:w="598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总分</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100分</w:t>
            </w:r>
          </w:p>
        </w:tc>
        <w:tc>
          <w:tcPr>
            <w:tcW w:w="108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bl>
    <w:p w:rsidR="00B160DC" w:rsidRDefault="00B160DC">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51"/>
        <w:gridCol w:w="650"/>
        <w:gridCol w:w="992"/>
        <w:gridCol w:w="360"/>
        <w:gridCol w:w="1016"/>
        <w:gridCol w:w="522"/>
        <w:gridCol w:w="1035"/>
        <w:gridCol w:w="937"/>
        <w:gridCol w:w="194"/>
        <w:gridCol w:w="379"/>
        <w:gridCol w:w="194"/>
        <w:gridCol w:w="500"/>
        <w:gridCol w:w="339"/>
        <w:gridCol w:w="731"/>
        <w:gridCol w:w="222"/>
      </w:tblGrid>
      <w:tr w:rsidR="00095F69" w:rsidRPr="00095F69" w:rsidTr="00095F69">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b/>
                <w:bCs/>
                <w:color w:val="000000"/>
                <w:kern w:val="0"/>
                <w:sz w:val="20"/>
                <w:szCs w:val="20"/>
              </w:rPr>
            </w:pPr>
            <w:r w:rsidRPr="00095F69">
              <w:rPr>
                <w:rFonts w:ascii="宋体" w:hAnsi="宋体" w:cs="宋体" w:hint="eastAsia"/>
                <w:b/>
                <w:bCs/>
                <w:color w:val="000000"/>
                <w:kern w:val="0"/>
                <w:sz w:val="20"/>
                <w:szCs w:val="20"/>
              </w:rPr>
              <w:t>项目支出绩效自评表</w:t>
            </w:r>
          </w:p>
        </w:tc>
      </w:tr>
      <w:tr w:rsidR="00095F69" w:rsidRPr="00095F69" w:rsidTr="00095F69">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(2023年度)</w:t>
            </w:r>
          </w:p>
        </w:tc>
      </w:tr>
      <w:tr w:rsidR="00095F69" w:rsidRPr="00095F69" w:rsidTr="00095F69">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项目名称</w:t>
            </w:r>
          </w:p>
        </w:tc>
        <w:tc>
          <w:tcPr>
            <w:tcW w:w="7199" w:type="dxa"/>
            <w:gridSpan w:val="1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经责审计化解中小企业欠款1</w:t>
            </w:r>
          </w:p>
        </w:tc>
      </w:tr>
      <w:tr w:rsidR="00095F69" w:rsidRPr="00095F69" w:rsidTr="00095F69">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主管部门</w:t>
            </w:r>
          </w:p>
        </w:tc>
        <w:tc>
          <w:tcPr>
            <w:tcW w:w="3925" w:type="dxa"/>
            <w:gridSpan w:val="5"/>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昌吉市园林绿化管理中心</w:t>
            </w:r>
          </w:p>
        </w:tc>
        <w:tc>
          <w:tcPr>
            <w:tcW w:w="1131"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实施单位</w:t>
            </w:r>
          </w:p>
        </w:tc>
        <w:tc>
          <w:tcPr>
            <w:tcW w:w="2143" w:type="dxa"/>
            <w:gridSpan w:val="5"/>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昌吉市园林绿化管理</w:t>
            </w:r>
            <w:r w:rsidRPr="00095F69">
              <w:rPr>
                <w:rFonts w:ascii="宋体" w:hAnsi="宋体" w:cs="宋体" w:hint="eastAsia"/>
                <w:color w:val="000000"/>
                <w:kern w:val="0"/>
                <w:sz w:val="20"/>
                <w:szCs w:val="20"/>
              </w:rPr>
              <w:lastRenderedPageBreak/>
              <w:t>中心</w:t>
            </w:r>
          </w:p>
        </w:tc>
      </w:tr>
      <w:tr w:rsidR="00095F69" w:rsidRPr="00095F69" w:rsidTr="00095F69">
        <w:trPr>
          <w:gridAfter w:val="1"/>
          <w:wAfter w:w="222" w:type="dxa"/>
          <w:trHeight w:val="480"/>
          <w:jc w:val="center"/>
        </w:trPr>
        <w:tc>
          <w:tcPr>
            <w:tcW w:w="1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lastRenderedPageBreak/>
              <w:t>项目资金</w:t>
            </w:r>
            <w:r w:rsidRPr="00095F69">
              <w:rPr>
                <w:rFonts w:ascii="宋体" w:hAnsi="宋体" w:cs="宋体" w:hint="eastAsia"/>
                <w:color w:val="000000"/>
                <w:kern w:val="0"/>
                <w:sz w:val="20"/>
                <w:szCs w:val="20"/>
              </w:rPr>
              <w:br/>
              <w:t>（万元）</w:t>
            </w:r>
          </w:p>
        </w:tc>
        <w:tc>
          <w:tcPr>
            <w:tcW w:w="1352"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1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年初预算数</w:t>
            </w:r>
          </w:p>
        </w:tc>
        <w:tc>
          <w:tcPr>
            <w:tcW w:w="155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全年预算数</w:t>
            </w:r>
          </w:p>
        </w:tc>
        <w:tc>
          <w:tcPr>
            <w:tcW w:w="1131"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全年执行数</w:t>
            </w:r>
          </w:p>
        </w:tc>
        <w:tc>
          <w:tcPr>
            <w:tcW w:w="57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分值</w:t>
            </w:r>
          </w:p>
        </w:tc>
        <w:tc>
          <w:tcPr>
            <w:tcW w:w="83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执行率</w:t>
            </w:r>
          </w:p>
        </w:tc>
        <w:tc>
          <w:tcPr>
            <w:tcW w:w="731"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得分</w:t>
            </w:r>
          </w:p>
        </w:tc>
      </w:tr>
      <w:tr w:rsidR="00095F69" w:rsidRPr="00095F69" w:rsidTr="00095F69">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352"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年度资金总额</w:t>
            </w:r>
          </w:p>
        </w:tc>
        <w:tc>
          <w:tcPr>
            <w:tcW w:w="101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w:t>
            </w:r>
            <w:r>
              <w:rPr>
                <w:rFonts w:ascii="宋体" w:hAnsi="宋体" w:cs="宋体" w:hint="eastAsia"/>
                <w:color w:val="000000"/>
                <w:kern w:val="0"/>
                <w:sz w:val="20"/>
                <w:szCs w:val="20"/>
              </w:rPr>
              <w:t>,</w:t>
            </w:r>
            <w:r w:rsidRPr="00095F69">
              <w:rPr>
                <w:rFonts w:ascii="宋体" w:hAnsi="宋体" w:cs="宋体" w:hint="eastAsia"/>
                <w:color w:val="000000"/>
                <w:kern w:val="0"/>
                <w:sz w:val="20"/>
                <w:szCs w:val="20"/>
              </w:rPr>
              <w:t>606.96</w:t>
            </w:r>
          </w:p>
        </w:tc>
        <w:tc>
          <w:tcPr>
            <w:tcW w:w="155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w:t>
            </w:r>
            <w:r>
              <w:rPr>
                <w:rFonts w:ascii="宋体" w:hAnsi="宋体" w:cs="宋体" w:hint="eastAsia"/>
                <w:color w:val="000000"/>
                <w:kern w:val="0"/>
                <w:sz w:val="20"/>
                <w:szCs w:val="20"/>
              </w:rPr>
              <w:t>,</w:t>
            </w:r>
            <w:r w:rsidRPr="00095F69">
              <w:rPr>
                <w:rFonts w:ascii="宋体" w:hAnsi="宋体" w:cs="宋体" w:hint="eastAsia"/>
                <w:color w:val="000000"/>
                <w:kern w:val="0"/>
                <w:sz w:val="20"/>
                <w:szCs w:val="20"/>
              </w:rPr>
              <w:t>606.96</w:t>
            </w:r>
          </w:p>
        </w:tc>
        <w:tc>
          <w:tcPr>
            <w:tcW w:w="1131"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w:t>
            </w:r>
            <w:r>
              <w:rPr>
                <w:rFonts w:ascii="宋体" w:hAnsi="宋体" w:cs="宋体" w:hint="eastAsia"/>
                <w:color w:val="000000"/>
                <w:kern w:val="0"/>
                <w:sz w:val="20"/>
                <w:szCs w:val="20"/>
              </w:rPr>
              <w:t>,</w:t>
            </w:r>
            <w:r w:rsidRPr="00095F69">
              <w:rPr>
                <w:rFonts w:ascii="宋体" w:hAnsi="宋体" w:cs="宋体" w:hint="eastAsia"/>
                <w:color w:val="000000"/>
                <w:kern w:val="0"/>
                <w:sz w:val="20"/>
                <w:szCs w:val="20"/>
              </w:rPr>
              <w:t>570.00</w:t>
            </w:r>
          </w:p>
        </w:tc>
        <w:tc>
          <w:tcPr>
            <w:tcW w:w="57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83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98.58%</w:t>
            </w:r>
          </w:p>
        </w:tc>
        <w:tc>
          <w:tcPr>
            <w:tcW w:w="731"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10.00</w:t>
            </w:r>
          </w:p>
        </w:tc>
      </w:tr>
      <w:tr w:rsidR="00095F69" w:rsidRPr="00095F69" w:rsidTr="00095F69">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352"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其中：当年财政拨款</w:t>
            </w:r>
          </w:p>
        </w:tc>
        <w:tc>
          <w:tcPr>
            <w:tcW w:w="101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w:t>
            </w:r>
            <w:r>
              <w:rPr>
                <w:rFonts w:ascii="宋体" w:hAnsi="宋体" w:cs="宋体" w:hint="eastAsia"/>
                <w:color w:val="000000"/>
                <w:kern w:val="0"/>
                <w:sz w:val="20"/>
                <w:szCs w:val="20"/>
              </w:rPr>
              <w:t>,</w:t>
            </w:r>
            <w:r w:rsidRPr="00095F69">
              <w:rPr>
                <w:rFonts w:ascii="宋体" w:hAnsi="宋体" w:cs="宋体" w:hint="eastAsia"/>
                <w:color w:val="000000"/>
                <w:kern w:val="0"/>
                <w:sz w:val="20"/>
                <w:szCs w:val="20"/>
              </w:rPr>
              <w:t>606.96</w:t>
            </w:r>
          </w:p>
        </w:tc>
        <w:tc>
          <w:tcPr>
            <w:tcW w:w="155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w:t>
            </w:r>
            <w:r>
              <w:rPr>
                <w:rFonts w:ascii="宋体" w:hAnsi="宋体" w:cs="宋体" w:hint="eastAsia"/>
                <w:color w:val="000000"/>
                <w:kern w:val="0"/>
                <w:sz w:val="20"/>
                <w:szCs w:val="20"/>
              </w:rPr>
              <w:t>,</w:t>
            </w:r>
            <w:r w:rsidRPr="00095F69">
              <w:rPr>
                <w:rFonts w:ascii="宋体" w:hAnsi="宋体" w:cs="宋体" w:hint="eastAsia"/>
                <w:color w:val="000000"/>
                <w:kern w:val="0"/>
                <w:sz w:val="20"/>
                <w:szCs w:val="20"/>
              </w:rPr>
              <w:t>606.96</w:t>
            </w:r>
          </w:p>
        </w:tc>
        <w:tc>
          <w:tcPr>
            <w:tcW w:w="1131"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w:t>
            </w:r>
            <w:r>
              <w:rPr>
                <w:rFonts w:ascii="宋体" w:hAnsi="宋体" w:cs="宋体" w:hint="eastAsia"/>
                <w:color w:val="000000"/>
                <w:kern w:val="0"/>
                <w:sz w:val="20"/>
                <w:szCs w:val="20"/>
              </w:rPr>
              <w:t>,</w:t>
            </w:r>
            <w:r w:rsidRPr="00095F69">
              <w:rPr>
                <w:rFonts w:ascii="宋体" w:hAnsi="宋体" w:cs="宋体" w:hint="eastAsia"/>
                <w:color w:val="000000"/>
                <w:kern w:val="0"/>
                <w:sz w:val="20"/>
                <w:szCs w:val="20"/>
              </w:rPr>
              <w:t>570</w:t>
            </w:r>
            <w:r>
              <w:rPr>
                <w:rFonts w:ascii="宋体" w:hAnsi="宋体" w:cs="宋体" w:hint="eastAsia"/>
                <w:color w:val="000000"/>
                <w:kern w:val="0"/>
                <w:sz w:val="20"/>
                <w:szCs w:val="20"/>
              </w:rPr>
              <w:t>.00</w:t>
            </w:r>
          </w:p>
        </w:tc>
        <w:tc>
          <w:tcPr>
            <w:tcW w:w="57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c>
          <w:tcPr>
            <w:tcW w:w="83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c>
          <w:tcPr>
            <w:tcW w:w="731"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r>
      <w:tr w:rsidR="00095F69" w:rsidRPr="00095F69" w:rsidTr="00095F69">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352"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其他资金</w:t>
            </w:r>
          </w:p>
        </w:tc>
        <w:tc>
          <w:tcPr>
            <w:tcW w:w="101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095F69">
              <w:rPr>
                <w:rFonts w:ascii="宋体" w:hAnsi="宋体" w:cs="宋体" w:hint="eastAsia"/>
                <w:color w:val="000000"/>
                <w:kern w:val="0"/>
                <w:sz w:val="20"/>
                <w:szCs w:val="20"/>
              </w:rPr>
              <w:t xml:space="preserve">　</w:t>
            </w:r>
          </w:p>
        </w:tc>
        <w:tc>
          <w:tcPr>
            <w:tcW w:w="155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131"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095F69">
              <w:rPr>
                <w:rFonts w:ascii="宋体" w:hAnsi="宋体" w:cs="宋体" w:hint="eastAsia"/>
                <w:color w:val="000000"/>
                <w:kern w:val="0"/>
                <w:sz w:val="20"/>
                <w:szCs w:val="20"/>
              </w:rPr>
              <w:t xml:space="preserve">　</w:t>
            </w:r>
          </w:p>
        </w:tc>
        <w:tc>
          <w:tcPr>
            <w:tcW w:w="57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c>
          <w:tcPr>
            <w:tcW w:w="83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c>
          <w:tcPr>
            <w:tcW w:w="731"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r>
      <w:tr w:rsidR="00095F69" w:rsidRPr="00095F69" w:rsidTr="00095F69">
        <w:trPr>
          <w:gridAfter w:val="1"/>
          <w:wAfter w:w="222" w:type="dxa"/>
          <w:trHeight w:val="288"/>
          <w:jc w:val="center"/>
        </w:trPr>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年度总体目标</w:t>
            </w:r>
          </w:p>
        </w:tc>
        <w:tc>
          <w:tcPr>
            <w:tcW w:w="4575" w:type="dxa"/>
            <w:gridSpan w:val="6"/>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预期目标</w:t>
            </w:r>
          </w:p>
        </w:tc>
        <w:tc>
          <w:tcPr>
            <w:tcW w:w="3274" w:type="dxa"/>
            <w:gridSpan w:val="7"/>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实际完成情况</w:t>
            </w:r>
          </w:p>
        </w:tc>
      </w:tr>
      <w:tr w:rsidR="00095F69" w:rsidRPr="00095F69" w:rsidTr="00095F69">
        <w:trPr>
          <w:gridAfter w:val="1"/>
          <w:wAfter w:w="222" w:type="dxa"/>
          <w:trHeight w:val="540"/>
          <w:jc w:val="center"/>
        </w:trPr>
        <w:tc>
          <w:tcPr>
            <w:tcW w:w="451"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575" w:type="dxa"/>
            <w:gridSpan w:val="6"/>
            <w:tcBorders>
              <w:top w:val="single" w:sz="4" w:space="0" w:color="auto"/>
              <w:left w:val="nil"/>
              <w:bottom w:val="single" w:sz="4" w:space="0" w:color="auto"/>
              <w:right w:val="single" w:sz="4" w:space="0" w:color="auto"/>
            </w:tcBorders>
            <w:shd w:val="clear" w:color="auto" w:fill="auto"/>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本次计划支付金额2606.96万元，涉及22家单位57个项目，此次支付目的通过科学、高效的信访事项化解计划，解决社会公众的合理诉求，维护社会稳定和公平正义，提高政府治理能力和服务水平，公开透明，依法依规，问题导向，多元参与，协同合作处理好信访问题，提高人民群众幸福指数。</w:t>
            </w:r>
          </w:p>
        </w:tc>
        <w:tc>
          <w:tcPr>
            <w:tcW w:w="3274" w:type="dxa"/>
            <w:gridSpan w:val="7"/>
            <w:tcBorders>
              <w:top w:val="single" w:sz="4" w:space="0" w:color="auto"/>
              <w:left w:val="nil"/>
              <w:bottom w:val="single" w:sz="4" w:space="0" w:color="auto"/>
              <w:right w:val="single" w:sz="4" w:space="0" w:color="auto"/>
            </w:tcBorders>
            <w:shd w:val="clear" w:color="auto" w:fill="auto"/>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截至自评日本项目已完成。本项目全年共投入2570万元用于园林中心经责审计化解中小企业欠款1，主要建设内容为:园林中心往年项目投资工程欠款，并通过政府协调同意开立第三方监管账户同意以房屋抵债务的建设单位，抵债项目57个，涉及付款单位22家。通过电话调查方式可知，通过此次支付不断提升社会稳定性，受益群众满意度95%。</w:t>
            </w:r>
          </w:p>
        </w:tc>
      </w:tr>
      <w:tr w:rsidR="00095F69" w:rsidRPr="00095F69" w:rsidTr="00095F69">
        <w:trPr>
          <w:gridAfter w:val="1"/>
          <w:wAfter w:w="222" w:type="dxa"/>
          <w:trHeight w:val="312"/>
          <w:jc w:val="center"/>
        </w:trPr>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650"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一级指标</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二级指标</w:t>
            </w:r>
          </w:p>
        </w:tc>
        <w:tc>
          <w:tcPr>
            <w:tcW w:w="189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三级指标</w:t>
            </w:r>
          </w:p>
        </w:tc>
        <w:tc>
          <w:tcPr>
            <w:tcW w:w="1035"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年度指标值</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实际完成值</w:t>
            </w:r>
          </w:p>
        </w:tc>
        <w:tc>
          <w:tcPr>
            <w:tcW w:w="57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分值</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得分</w:t>
            </w:r>
          </w:p>
        </w:tc>
        <w:tc>
          <w:tcPr>
            <w:tcW w:w="107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偏差原因分析及改进措施</w:t>
            </w:r>
          </w:p>
        </w:tc>
      </w:tr>
      <w:tr w:rsidR="00095F69" w:rsidRPr="00095F69" w:rsidTr="00095F69">
        <w:trPr>
          <w:trHeight w:val="288"/>
          <w:jc w:val="center"/>
        </w:trPr>
        <w:tc>
          <w:tcPr>
            <w:tcW w:w="451"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50"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898" w:type="dxa"/>
            <w:gridSpan w:val="3"/>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03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937"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573"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94"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070"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095F69" w:rsidRPr="00095F69" w:rsidRDefault="00095F69" w:rsidP="00095F69">
            <w:pPr>
              <w:widowControl/>
              <w:jc w:val="center"/>
              <w:rPr>
                <w:rFonts w:ascii="宋体" w:hAnsi="宋体" w:cs="宋体"/>
                <w:color w:val="000000"/>
                <w:kern w:val="0"/>
                <w:sz w:val="20"/>
                <w:szCs w:val="20"/>
              </w:rPr>
            </w:pPr>
          </w:p>
        </w:tc>
      </w:tr>
      <w:tr w:rsidR="00095F69" w:rsidRPr="00095F69" w:rsidTr="00095F69">
        <w:trPr>
          <w:trHeight w:val="399"/>
          <w:jc w:val="center"/>
        </w:trPr>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年度绩效指标完成情况</w:t>
            </w:r>
          </w:p>
        </w:tc>
        <w:tc>
          <w:tcPr>
            <w:tcW w:w="650"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产出指标</w:t>
            </w:r>
          </w:p>
        </w:tc>
        <w:tc>
          <w:tcPr>
            <w:tcW w:w="992"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数量指标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涉及付款单位</w:t>
            </w:r>
          </w:p>
        </w:tc>
        <w:tc>
          <w:tcPr>
            <w:tcW w:w="103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=22家</w:t>
            </w:r>
          </w:p>
        </w:tc>
        <w:tc>
          <w:tcPr>
            <w:tcW w:w="93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=22家</w:t>
            </w:r>
          </w:p>
        </w:tc>
        <w:tc>
          <w:tcPr>
            <w:tcW w:w="57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51"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50"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数量指标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涉及付款项目</w:t>
            </w:r>
          </w:p>
        </w:tc>
        <w:tc>
          <w:tcPr>
            <w:tcW w:w="103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=57个</w:t>
            </w:r>
          </w:p>
        </w:tc>
        <w:tc>
          <w:tcPr>
            <w:tcW w:w="93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=57个</w:t>
            </w:r>
          </w:p>
        </w:tc>
        <w:tc>
          <w:tcPr>
            <w:tcW w:w="57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51"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50"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质量指标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资金使用合规率</w:t>
            </w:r>
          </w:p>
        </w:tc>
        <w:tc>
          <w:tcPr>
            <w:tcW w:w="103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93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57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51"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50"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时效指标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资金拨付及时率</w:t>
            </w:r>
          </w:p>
        </w:tc>
        <w:tc>
          <w:tcPr>
            <w:tcW w:w="103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93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57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51"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50"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成本指标</w:t>
            </w:r>
          </w:p>
        </w:tc>
        <w:tc>
          <w:tcPr>
            <w:tcW w:w="992"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经济成本指标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化解欠款单位成本</w:t>
            </w:r>
          </w:p>
        </w:tc>
        <w:tc>
          <w:tcPr>
            <w:tcW w:w="103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&lt;=118.50万元</w:t>
            </w:r>
          </w:p>
        </w:tc>
        <w:tc>
          <w:tcPr>
            <w:tcW w:w="93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=116.82万元</w:t>
            </w:r>
          </w:p>
        </w:tc>
        <w:tc>
          <w:tcPr>
            <w:tcW w:w="57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20</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20</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51"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50"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社会成本指标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3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93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7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51"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50"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生态环境成本指标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3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93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7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51"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50"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效益指标</w:t>
            </w:r>
          </w:p>
        </w:tc>
        <w:tc>
          <w:tcPr>
            <w:tcW w:w="992"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经济效益指标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3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93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7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51"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50"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社会效益指标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社会稳定性</w:t>
            </w:r>
          </w:p>
        </w:tc>
        <w:tc>
          <w:tcPr>
            <w:tcW w:w="103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不断提升</w:t>
            </w:r>
          </w:p>
        </w:tc>
        <w:tc>
          <w:tcPr>
            <w:tcW w:w="93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不断提升</w:t>
            </w:r>
          </w:p>
        </w:tc>
        <w:tc>
          <w:tcPr>
            <w:tcW w:w="57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20</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20</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51"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50"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生态效益指标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3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93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7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51"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5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满意度指标</w:t>
            </w:r>
          </w:p>
        </w:tc>
        <w:tc>
          <w:tcPr>
            <w:tcW w:w="992"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满意度指标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受益群众满意度</w:t>
            </w:r>
          </w:p>
        </w:tc>
        <w:tc>
          <w:tcPr>
            <w:tcW w:w="103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&gt;=95%</w:t>
            </w:r>
          </w:p>
        </w:tc>
        <w:tc>
          <w:tcPr>
            <w:tcW w:w="93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=95%</w:t>
            </w:r>
          </w:p>
        </w:tc>
        <w:tc>
          <w:tcPr>
            <w:tcW w:w="57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288"/>
          <w:jc w:val="center"/>
        </w:trPr>
        <w:tc>
          <w:tcPr>
            <w:tcW w:w="596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总分</w:t>
            </w:r>
          </w:p>
        </w:tc>
        <w:tc>
          <w:tcPr>
            <w:tcW w:w="57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100分</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bl>
    <w:p w:rsidR="00B160DC" w:rsidRDefault="00B160DC">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18"/>
        <w:gridCol w:w="418"/>
        <w:gridCol w:w="1115"/>
        <w:gridCol w:w="411"/>
        <w:gridCol w:w="1016"/>
        <w:gridCol w:w="496"/>
        <w:gridCol w:w="1117"/>
        <w:gridCol w:w="1017"/>
        <w:gridCol w:w="164"/>
        <w:gridCol w:w="356"/>
        <w:gridCol w:w="138"/>
        <w:gridCol w:w="557"/>
        <w:gridCol w:w="360"/>
        <w:gridCol w:w="717"/>
        <w:gridCol w:w="222"/>
      </w:tblGrid>
      <w:tr w:rsidR="00095F69" w:rsidRPr="00095F69" w:rsidTr="00095F69">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b/>
                <w:bCs/>
                <w:color w:val="000000"/>
                <w:kern w:val="0"/>
                <w:sz w:val="20"/>
                <w:szCs w:val="20"/>
              </w:rPr>
            </w:pPr>
            <w:r w:rsidRPr="00095F69">
              <w:rPr>
                <w:rFonts w:ascii="宋体" w:hAnsi="宋体" w:cs="宋体" w:hint="eastAsia"/>
                <w:b/>
                <w:bCs/>
                <w:color w:val="000000"/>
                <w:kern w:val="0"/>
                <w:sz w:val="20"/>
                <w:szCs w:val="20"/>
              </w:rPr>
              <w:t>项目支出绩效自评表</w:t>
            </w:r>
          </w:p>
        </w:tc>
      </w:tr>
      <w:tr w:rsidR="00095F69" w:rsidRPr="00095F69" w:rsidTr="00095F69">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(2023年度)</w:t>
            </w:r>
          </w:p>
        </w:tc>
      </w:tr>
      <w:tr w:rsidR="00095F69" w:rsidRPr="00095F69" w:rsidTr="00095F69">
        <w:trPr>
          <w:gridAfter w:val="1"/>
          <w:wAfter w:w="222" w:type="dxa"/>
          <w:trHeight w:val="288"/>
          <w:jc w:val="center"/>
        </w:trPr>
        <w:tc>
          <w:tcPr>
            <w:tcW w:w="8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项目名称</w:t>
            </w:r>
          </w:p>
        </w:tc>
        <w:tc>
          <w:tcPr>
            <w:tcW w:w="7464" w:type="dxa"/>
            <w:gridSpan w:val="1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经责审计化解中小企业欠款2</w:t>
            </w:r>
          </w:p>
        </w:tc>
      </w:tr>
      <w:tr w:rsidR="00095F69" w:rsidRPr="00095F69" w:rsidTr="00095F69">
        <w:trPr>
          <w:gridAfter w:val="1"/>
          <w:wAfter w:w="222" w:type="dxa"/>
          <w:trHeight w:val="288"/>
          <w:jc w:val="center"/>
        </w:trPr>
        <w:tc>
          <w:tcPr>
            <w:tcW w:w="8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主管部门</w:t>
            </w:r>
          </w:p>
        </w:tc>
        <w:tc>
          <w:tcPr>
            <w:tcW w:w="4155" w:type="dxa"/>
            <w:gridSpan w:val="5"/>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昌吉市园林绿化管理中心</w:t>
            </w:r>
          </w:p>
        </w:tc>
        <w:tc>
          <w:tcPr>
            <w:tcW w:w="1181"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实施单位</w:t>
            </w:r>
          </w:p>
        </w:tc>
        <w:tc>
          <w:tcPr>
            <w:tcW w:w="2128" w:type="dxa"/>
            <w:gridSpan w:val="5"/>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昌吉市园林绿化管理中心</w:t>
            </w:r>
          </w:p>
        </w:tc>
      </w:tr>
      <w:tr w:rsidR="00095F69" w:rsidRPr="00095F69" w:rsidTr="00095F69">
        <w:trPr>
          <w:gridAfter w:val="1"/>
          <w:wAfter w:w="222" w:type="dxa"/>
          <w:trHeight w:val="480"/>
          <w:jc w:val="center"/>
        </w:trPr>
        <w:tc>
          <w:tcPr>
            <w:tcW w:w="8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项目资金</w:t>
            </w:r>
            <w:r w:rsidRPr="00095F69">
              <w:rPr>
                <w:rFonts w:ascii="宋体" w:hAnsi="宋体" w:cs="宋体" w:hint="eastAsia"/>
                <w:color w:val="000000"/>
                <w:kern w:val="0"/>
                <w:sz w:val="20"/>
                <w:szCs w:val="20"/>
              </w:rPr>
              <w:br/>
              <w:t>（万元）</w:t>
            </w:r>
          </w:p>
        </w:tc>
        <w:tc>
          <w:tcPr>
            <w:tcW w:w="152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1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年初预算数</w:t>
            </w:r>
          </w:p>
        </w:tc>
        <w:tc>
          <w:tcPr>
            <w:tcW w:w="161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全年预算数</w:t>
            </w:r>
          </w:p>
        </w:tc>
        <w:tc>
          <w:tcPr>
            <w:tcW w:w="1181"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全年执行数</w:t>
            </w:r>
          </w:p>
        </w:tc>
        <w:tc>
          <w:tcPr>
            <w:tcW w:w="49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分值</w:t>
            </w:r>
          </w:p>
        </w:tc>
        <w:tc>
          <w:tcPr>
            <w:tcW w:w="91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执行率</w:t>
            </w:r>
          </w:p>
        </w:tc>
        <w:tc>
          <w:tcPr>
            <w:tcW w:w="7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得分</w:t>
            </w:r>
          </w:p>
        </w:tc>
      </w:tr>
      <w:tr w:rsidR="00095F69" w:rsidRPr="00095F69" w:rsidTr="00095F69">
        <w:trPr>
          <w:gridAfter w:val="1"/>
          <w:wAfter w:w="222" w:type="dxa"/>
          <w:trHeight w:val="441"/>
          <w:jc w:val="center"/>
        </w:trPr>
        <w:tc>
          <w:tcPr>
            <w:tcW w:w="836"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52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年度资金总额</w:t>
            </w:r>
          </w:p>
        </w:tc>
        <w:tc>
          <w:tcPr>
            <w:tcW w:w="101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3</w:t>
            </w:r>
            <w:r>
              <w:rPr>
                <w:rFonts w:ascii="宋体" w:hAnsi="宋体" w:cs="宋体" w:hint="eastAsia"/>
                <w:color w:val="000000"/>
                <w:kern w:val="0"/>
                <w:sz w:val="20"/>
                <w:szCs w:val="20"/>
              </w:rPr>
              <w:t>,</w:t>
            </w:r>
            <w:r w:rsidRPr="00095F69">
              <w:rPr>
                <w:rFonts w:ascii="宋体" w:hAnsi="宋体" w:cs="宋体" w:hint="eastAsia"/>
                <w:color w:val="000000"/>
                <w:kern w:val="0"/>
                <w:sz w:val="20"/>
                <w:szCs w:val="20"/>
              </w:rPr>
              <w:t>200.00</w:t>
            </w:r>
          </w:p>
        </w:tc>
        <w:tc>
          <w:tcPr>
            <w:tcW w:w="161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3</w:t>
            </w:r>
            <w:r>
              <w:rPr>
                <w:rFonts w:ascii="宋体" w:hAnsi="宋体" w:cs="宋体" w:hint="eastAsia"/>
                <w:color w:val="000000"/>
                <w:kern w:val="0"/>
                <w:sz w:val="20"/>
                <w:szCs w:val="20"/>
              </w:rPr>
              <w:t>,</w:t>
            </w:r>
            <w:r w:rsidRPr="00095F69">
              <w:rPr>
                <w:rFonts w:ascii="宋体" w:hAnsi="宋体" w:cs="宋体" w:hint="eastAsia"/>
                <w:color w:val="000000"/>
                <w:kern w:val="0"/>
                <w:sz w:val="20"/>
                <w:szCs w:val="20"/>
              </w:rPr>
              <w:t>200.00</w:t>
            </w:r>
          </w:p>
        </w:tc>
        <w:tc>
          <w:tcPr>
            <w:tcW w:w="1181"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3</w:t>
            </w:r>
            <w:r>
              <w:rPr>
                <w:rFonts w:ascii="宋体" w:hAnsi="宋体" w:cs="宋体" w:hint="eastAsia"/>
                <w:color w:val="000000"/>
                <w:kern w:val="0"/>
                <w:sz w:val="20"/>
                <w:szCs w:val="20"/>
              </w:rPr>
              <w:t>,</w:t>
            </w:r>
            <w:r w:rsidRPr="00095F69">
              <w:rPr>
                <w:rFonts w:ascii="宋体" w:hAnsi="宋体" w:cs="宋体" w:hint="eastAsia"/>
                <w:color w:val="000000"/>
                <w:kern w:val="0"/>
                <w:sz w:val="20"/>
                <w:szCs w:val="20"/>
              </w:rPr>
              <w:t>200.00</w:t>
            </w:r>
          </w:p>
        </w:tc>
        <w:tc>
          <w:tcPr>
            <w:tcW w:w="49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91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100.00%</w:t>
            </w:r>
          </w:p>
        </w:tc>
        <w:tc>
          <w:tcPr>
            <w:tcW w:w="7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10.00</w:t>
            </w:r>
          </w:p>
        </w:tc>
      </w:tr>
      <w:tr w:rsidR="00095F69" w:rsidRPr="00095F69" w:rsidTr="00095F69">
        <w:trPr>
          <w:gridAfter w:val="1"/>
          <w:wAfter w:w="222" w:type="dxa"/>
          <w:trHeight w:val="441"/>
          <w:jc w:val="center"/>
        </w:trPr>
        <w:tc>
          <w:tcPr>
            <w:tcW w:w="836"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52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其中：当年财政拨款</w:t>
            </w:r>
          </w:p>
        </w:tc>
        <w:tc>
          <w:tcPr>
            <w:tcW w:w="101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3</w:t>
            </w:r>
            <w:r>
              <w:rPr>
                <w:rFonts w:ascii="宋体" w:hAnsi="宋体" w:cs="宋体" w:hint="eastAsia"/>
                <w:color w:val="000000"/>
                <w:kern w:val="0"/>
                <w:sz w:val="20"/>
                <w:szCs w:val="20"/>
              </w:rPr>
              <w:t>,</w:t>
            </w:r>
            <w:r w:rsidRPr="00095F69">
              <w:rPr>
                <w:rFonts w:ascii="宋体" w:hAnsi="宋体" w:cs="宋体" w:hint="eastAsia"/>
                <w:color w:val="000000"/>
                <w:kern w:val="0"/>
                <w:sz w:val="20"/>
                <w:szCs w:val="20"/>
              </w:rPr>
              <w:t>200</w:t>
            </w:r>
            <w:r>
              <w:rPr>
                <w:rFonts w:ascii="宋体" w:hAnsi="宋体" w:cs="宋体" w:hint="eastAsia"/>
                <w:color w:val="000000"/>
                <w:kern w:val="0"/>
                <w:sz w:val="20"/>
                <w:szCs w:val="20"/>
              </w:rPr>
              <w:t>.00</w:t>
            </w:r>
          </w:p>
        </w:tc>
        <w:tc>
          <w:tcPr>
            <w:tcW w:w="161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3</w:t>
            </w:r>
            <w:r>
              <w:rPr>
                <w:rFonts w:ascii="宋体" w:hAnsi="宋体" w:cs="宋体" w:hint="eastAsia"/>
                <w:color w:val="000000"/>
                <w:kern w:val="0"/>
                <w:sz w:val="20"/>
                <w:szCs w:val="20"/>
              </w:rPr>
              <w:t>,</w:t>
            </w:r>
            <w:r w:rsidRPr="00095F69">
              <w:rPr>
                <w:rFonts w:ascii="宋体" w:hAnsi="宋体" w:cs="宋体" w:hint="eastAsia"/>
                <w:color w:val="000000"/>
                <w:kern w:val="0"/>
                <w:sz w:val="20"/>
                <w:szCs w:val="20"/>
              </w:rPr>
              <w:t>200</w:t>
            </w:r>
            <w:r>
              <w:rPr>
                <w:rFonts w:ascii="宋体" w:hAnsi="宋体" w:cs="宋体" w:hint="eastAsia"/>
                <w:color w:val="000000"/>
                <w:kern w:val="0"/>
                <w:sz w:val="20"/>
                <w:szCs w:val="20"/>
              </w:rPr>
              <w:t>.00</w:t>
            </w:r>
          </w:p>
        </w:tc>
        <w:tc>
          <w:tcPr>
            <w:tcW w:w="1181"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3</w:t>
            </w:r>
            <w:r>
              <w:rPr>
                <w:rFonts w:ascii="宋体" w:hAnsi="宋体" w:cs="宋体" w:hint="eastAsia"/>
                <w:color w:val="000000"/>
                <w:kern w:val="0"/>
                <w:sz w:val="20"/>
                <w:szCs w:val="20"/>
              </w:rPr>
              <w:t>,</w:t>
            </w:r>
            <w:r w:rsidRPr="00095F69">
              <w:rPr>
                <w:rFonts w:ascii="宋体" w:hAnsi="宋体" w:cs="宋体" w:hint="eastAsia"/>
                <w:color w:val="000000"/>
                <w:kern w:val="0"/>
                <w:sz w:val="20"/>
                <w:szCs w:val="20"/>
              </w:rPr>
              <w:t>200</w:t>
            </w:r>
            <w:r>
              <w:rPr>
                <w:rFonts w:ascii="宋体" w:hAnsi="宋体" w:cs="宋体" w:hint="eastAsia"/>
                <w:color w:val="000000"/>
                <w:kern w:val="0"/>
                <w:sz w:val="20"/>
                <w:szCs w:val="20"/>
              </w:rPr>
              <w:t>.00</w:t>
            </w:r>
          </w:p>
        </w:tc>
        <w:tc>
          <w:tcPr>
            <w:tcW w:w="49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c>
          <w:tcPr>
            <w:tcW w:w="91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c>
          <w:tcPr>
            <w:tcW w:w="7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r>
      <w:tr w:rsidR="00095F69" w:rsidRPr="00095F69" w:rsidTr="00095F69">
        <w:trPr>
          <w:gridAfter w:val="1"/>
          <w:wAfter w:w="222" w:type="dxa"/>
          <w:trHeight w:val="441"/>
          <w:jc w:val="center"/>
        </w:trPr>
        <w:tc>
          <w:tcPr>
            <w:tcW w:w="836"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526"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其他资金</w:t>
            </w:r>
          </w:p>
        </w:tc>
        <w:tc>
          <w:tcPr>
            <w:tcW w:w="1016"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095F69">
              <w:rPr>
                <w:rFonts w:ascii="宋体" w:hAnsi="宋体" w:cs="宋体" w:hint="eastAsia"/>
                <w:color w:val="000000"/>
                <w:kern w:val="0"/>
                <w:sz w:val="20"/>
                <w:szCs w:val="20"/>
              </w:rPr>
              <w:t xml:space="preserve">　</w:t>
            </w:r>
          </w:p>
        </w:tc>
        <w:tc>
          <w:tcPr>
            <w:tcW w:w="161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181"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095F69">
              <w:rPr>
                <w:rFonts w:ascii="宋体" w:hAnsi="宋体" w:cs="宋体" w:hint="eastAsia"/>
                <w:color w:val="000000"/>
                <w:kern w:val="0"/>
                <w:sz w:val="20"/>
                <w:szCs w:val="20"/>
              </w:rPr>
              <w:t xml:space="preserve">　</w:t>
            </w:r>
          </w:p>
        </w:tc>
        <w:tc>
          <w:tcPr>
            <w:tcW w:w="49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c>
          <w:tcPr>
            <w:tcW w:w="91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c>
          <w:tcPr>
            <w:tcW w:w="7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r>
      <w:tr w:rsidR="00095F69" w:rsidRPr="00095F69" w:rsidTr="00095F69">
        <w:trPr>
          <w:gridAfter w:val="1"/>
          <w:wAfter w:w="222" w:type="dxa"/>
          <w:trHeight w:val="288"/>
          <w:jc w:val="center"/>
        </w:trPr>
        <w:tc>
          <w:tcPr>
            <w:tcW w:w="418"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年度总体目标</w:t>
            </w:r>
          </w:p>
        </w:tc>
        <w:tc>
          <w:tcPr>
            <w:tcW w:w="4573" w:type="dxa"/>
            <w:gridSpan w:val="6"/>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预期目标</w:t>
            </w:r>
          </w:p>
        </w:tc>
        <w:tc>
          <w:tcPr>
            <w:tcW w:w="3309" w:type="dxa"/>
            <w:gridSpan w:val="7"/>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实际完成情况</w:t>
            </w:r>
          </w:p>
        </w:tc>
      </w:tr>
      <w:tr w:rsidR="00095F69" w:rsidRPr="00095F69" w:rsidTr="00095F69">
        <w:trPr>
          <w:gridAfter w:val="1"/>
          <w:wAfter w:w="222" w:type="dxa"/>
          <w:trHeight w:val="540"/>
          <w:jc w:val="center"/>
        </w:trPr>
        <w:tc>
          <w:tcPr>
            <w:tcW w:w="418"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573" w:type="dxa"/>
            <w:gridSpan w:val="6"/>
            <w:tcBorders>
              <w:top w:val="single" w:sz="4" w:space="0" w:color="auto"/>
              <w:left w:val="nil"/>
              <w:bottom w:val="single" w:sz="4" w:space="0" w:color="auto"/>
              <w:right w:val="single" w:sz="4" w:space="0" w:color="auto"/>
            </w:tcBorders>
            <w:shd w:val="clear" w:color="auto" w:fill="auto"/>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本次计划化解资金3200万元，涉及三个付款单位，主是通过科学、高效的信访事项化解计划，解决社会公众的合理诉求，维护社会稳定和公平正义，提高政府治理能力和服务水平，公开透明，依法依规，问题导向，多元参与，协同合作处理好信访问题，提高人民群众幸福指数。</w:t>
            </w:r>
          </w:p>
        </w:tc>
        <w:tc>
          <w:tcPr>
            <w:tcW w:w="3309" w:type="dxa"/>
            <w:gridSpan w:val="7"/>
            <w:tcBorders>
              <w:top w:val="single" w:sz="4" w:space="0" w:color="auto"/>
              <w:left w:val="nil"/>
              <w:bottom w:val="single" w:sz="4" w:space="0" w:color="auto"/>
              <w:right w:val="single" w:sz="4" w:space="0" w:color="auto"/>
            </w:tcBorders>
            <w:shd w:val="clear" w:color="auto" w:fill="auto"/>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截至自评日本项目已完成。本项目全年共投入3200万元用于支付经责审计化解中小企业欠款2，主要建设内容：用于支付园林中心历年陈欠款，并通过政府协调同意开立第三方监管账户同意以房屋抵债务的建设单位，抵债项目27个，涉及付款单位3家。通过电话调查方式可知，通过此次支付不断提升社会稳定性，受益群众满意度95%。</w:t>
            </w:r>
          </w:p>
        </w:tc>
      </w:tr>
      <w:tr w:rsidR="00095F69" w:rsidRPr="00095F69" w:rsidTr="00095F69">
        <w:trPr>
          <w:gridAfter w:val="1"/>
          <w:wAfter w:w="222" w:type="dxa"/>
          <w:trHeight w:val="312"/>
          <w:jc w:val="center"/>
        </w:trPr>
        <w:tc>
          <w:tcPr>
            <w:tcW w:w="418"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418"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一级指标</w:t>
            </w:r>
          </w:p>
        </w:tc>
        <w:tc>
          <w:tcPr>
            <w:tcW w:w="1115"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二级指标</w:t>
            </w:r>
          </w:p>
        </w:tc>
        <w:tc>
          <w:tcPr>
            <w:tcW w:w="192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三级指标</w:t>
            </w:r>
          </w:p>
        </w:tc>
        <w:tc>
          <w:tcPr>
            <w:tcW w:w="1117"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年度指标值</w:t>
            </w:r>
          </w:p>
        </w:tc>
        <w:tc>
          <w:tcPr>
            <w:tcW w:w="1017"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实际完成值</w:t>
            </w:r>
          </w:p>
        </w:tc>
        <w:tc>
          <w:tcPr>
            <w:tcW w:w="5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分值</w:t>
            </w:r>
          </w:p>
        </w:tc>
        <w:tc>
          <w:tcPr>
            <w:tcW w:w="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得分</w:t>
            </w:r>
          </w:p>
        </w:tc>
        <w:tc>
          <w:tcPr>
            <w:tcW w:w="107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偏差原因分析及改进措施</w:t>
            </w:r>
          </w:p>
        </w:tc>
      </w:tr>
      <w:tr w:rsidR="00095F69" w:rsidRPr="00095F69" w:rsidTr="00095F69">
        <w:trPr>
          <w:trHeight w:val="288"/>
          <w:jc w:val="center"/>
        </w:trPr>
        <w:tc>
          <w:tcPr>
            <w:tcW w:w="418"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18"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115"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923" w:type="dxa"/>
            <w:gridSpan w:val="3"/>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117"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017"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520"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695"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077"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095F69" w:rsidRPr="00095F69" w:rsidRDefault="00095F69" w:rsidP="00095F69">
            <w:pPr>
              <w:widowControl/>
              <w:jc w:val="center"/>
              <w:rPr>
                <w:rFonts w:ascii="宋体" w:hAnsi="宋体" w:cs="宋体"/>
                <w:color w:val="000000"/>
                <w:kern w:val="0"/>
                <w:sz w:val="20"/>
                <w:szCs w:val="20"/>
              </w:rPr>
            </w:pPr>
          </w:p>
        </w:tc>
      </w:tr>
      <w:tr w:rsidR="00095F69" w:rsidRPr="00095F69" w:rsidTr="00095F69">
        <w:trPr>
          <w:trHeight w:val="399"/>
          <w:jc w:val="center"/>
        </w:trPr>
        <w:tc>
          <w:tcPr>
            <w:tcW w:w="418"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年度绩效指标完成情</w:t>
            </w:r>
            <w:r w:rsidRPr="00095F69">
              <w:rPr>
                <w:rFonts w:ascii="宋体" w:hAnsi="宋体" w:cs="宋体" w:hint="eastAsia"/>
                <w:color w:val="000000"/>
                <w:kern w:val="0"/>
                <w:sz w:val="20"/>
                <w:szCs w:val="20"/>
              </w:rPr>
              <w:lastRenderedPageBreak/>
              <w:t>况</w:t>
            </w:r>
          </w:p>
        </w:tc>
        <w:tc>
          <w:tcPr>
            <w:tcW w:w="418"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lastRenderedPageBreak/>
              <w:t>产出指标</w:t>
            </w:r>
          </w:p>
        </w:tc>
        <w:tc>
          <w:tcPr>
            <w:tcW w:w="111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数量指标</w:t>
            </w:r>
          </w:p>
        </w:tc>
        <w:tc>
          <w:tcPr>
            <w:tcW w:w="1923"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涉及付款单位</w:t>
            </w:r>
          </w:p>
        </w:tc>
        <w:tc>
          <w:tcPr>
            <w:tcW w:w="11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=3家</w:t>
            </w:r>
          </w:p>
        </w:tc>
        <w:tc>
          <w:tcPr>
            <w:tcW w:w="10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=3家</w:t>
            </w:r>
          </w:p>
        </w:tc>
        <w:tc>
          <w:tcPr>
            <w:tcW w:w="52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7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8"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18"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11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数量指标</w:t>
            </w:r>
          </w:p>
        </w:tc>
        <w:tc>
          <w:tcPr>
            <w:tcW w:w="1923"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涉及付款项目</w:t>
            </w:r>
          </w:p>
        </w:tc>
        <w:tc>
          <w:tcPr>
            <w:tcW w:w="11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=34个</w:t>
            </w:r>
          </w:p>
        </w:tc>
        <w:tc>
          <w:tcPr>
            <w:tcW w:w="10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=27个</w:t>
            </w:r>
          </w:p>
        </w:tc>
        <w:tc>
          <w:tcPr>
            <w:tcW w:w="52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7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8"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18"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11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质量指标</w:t>
            </w:r>
          </w:p>
        </w:tc>
        <w:tc>
          <w:tcPr>
            <w:tcW w:w="1923"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资金使用合规率</w:t>
            </w:r>
          </w:p>
        </w:tc>
        <w:tc>
          <w:tcPr>
            <w:tcW w:w="11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10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52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7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8"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18"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11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时效指标</w:t>
            </w:r>
          </w:p>
        </w:tc>
        <w:tc>
          <w:tcPr>
            <w:tcW w:w="1923"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资金拨付及时率</w:t>
            </w:r>
          </w:p>
        </w:tc>
        <w:tc>
          <w:tcPr>
            <w:tcW w:w="11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10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52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7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8"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18"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成本指标</w:t>
            </w:r>
          </w:p>
        </w:tc>
        <w:tc>
          <w:tcPr>
            <w:tcW w:w="111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经济成本指标</w:t>
            </w:r>
          </w:p>
        </w:tc>
        <w:tc>
          <w:tcPr>
            <w:tcW w:w="1923"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化解欠款单位成本</w:t>
            </w:r>
          </w:p>
        </w:tc>
        <w:tc>
          <w:tcPr>
            <w:tcW w:w="11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&lt;=1066.67万元</w:t>
            </w:r>
          </w:p>
        </w:tc>
        <w:tc>
          <w:tcPr>
            <w:tcW w:w="10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=1066.67万元</w:t>
            </w:r>
          </w:p>
        </w:tc>
        <w:tc>
          <w:tcPr>
            <w:tcW w:w="52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20</w:t>
            </w:r>
          </w:p>
        </w:tc>
        <w:tc>
          <w:tcPr>
            <w:tcW w:w="107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8"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18"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11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社会成本指标</w:t>
            </w:r>
          </w:p>
        </w:tc>
        <w:tc>
          <w:tcPr>
            <w:tcW w:w="1923"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1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2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7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8"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18"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11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生态环境成本指标</w:t>
            </w:r>
          </w:p>
        </w:tc>
        <w:tc>
          <w:tcPr>
            <w:tcW w:w="1923"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1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2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7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8"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18"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效益指标</w:t>
            </w:r>
          </w:p>
        </w:tc>
        <w:tc>
          <w:tcPr>
            <w:tcW w:w="111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经济效益指标</w:t>
            </w:r>
          </w:p>
        </w:tc>
        <w:tc>
          <w:tcPr>
            <w:tcW w:w="1923"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1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2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7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8"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18"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11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社会效益指标</w:t>
            </w:r>
          </w:p>
        </w:tc>
        <w:tc>
          <w:tcPr>
            <w:tcW w:w="1923"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社会稳定性</w:t>
            </w:r>
          </w:p>
        </w:tc>
        <w:tc>
          <w:tcPr>
            <w:tcW w:w="11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不断提升</w:t>
            </w:r>
          </w:p>
        </w:tc>
        <w:tc>
          <w:tcPr>
            <w:tcW w:w="10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不断提升</w:t>
            </w:r>
          </w:p>
        </w:tc>
        <w:tc>
          <w:tcPr>
            <w:tcW w:w="52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20</w:t>
            </w:r>
          </w:p>
        </w:tc>
        <w:tc>
          <w:tcPr>
            <w:tcW w:w="107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8"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18"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11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生态效益指标</w:t>
            </w:r>
          </w:p>
        </w:tc>
        <w:tc>
          <w:tcPr>
            <w:tcW w:w="1923"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1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2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7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18"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18"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满意度指标</w:t>
            </w:r>
          </w:p>
        </w:tc>
        <w:tc>
          <w:tcPr>
            <w:tcW w:w="1115"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满意度指标</w:t>
            </w:r>
          </w:p>
        </w:tc>
        <w:tc>
          <w:tcPr>
            <w:tcW w:w="1923"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受益群众满意度</w:t>
            </w:r>
          </w:p>
        </w:tc>
        <w:tc>
          <w:tcPr>
            <w:tcW w:w="11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&gt;=95%</w:t>
            </w:r>
          </w:p>
        </w:tc>
        <w:tc>
          <w:tcPr>
            <w:tcW w:w="101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=95%</w:t>
            </w:r>
          </w:p>
        </w:tc>
        <w:tc>
          <w:tcPr>
            <w:tcW w:w="52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7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288"/>
          <w:jc w:val="center"/>
        </w:trPr>
        <w:tc>
          <w:tcPr>
            <w:tcW w:w="600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总分</w:t>
            </w:r>
          </w:p>
        </w:tc>
        <w:tc>
          <w:tcPr>
            <w:tcW w:w="520"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100分</w:t>
            </w:r>
          </w:p>
        </w:tc>
        <w:tc>
          <w:tcPr>
            <w:tcW w:w="107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bl>
    <w:p w:rsidR="00B160DC" w:rsidRDefault="00B160DC">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32"/>
        <w:gridCol w:w="432"/>
        <w:gridCol w:w="1229"/>
        <w:gridCol w:w="528"/>
        <w:gridCol w:w="1277"/>
        <w:gridCol w:w="559"/>
        <w:gridCol w:w="734"/>
        <w:gridCol w:w="730"/>
        <w:gridCol w:w="174"/>
        <w:gridCol w:w="371"/>
        <w:gridCol w:w="187"/>
        <w:gridCol w:w="548"/>
        <w:gridCol w:w="376"/>
        <w:gridCol w:w="723"/>
        <w:gridCol w:w="222"/>
      </w:tblGrid>
      <w:tr w:rsidR="00095F69" w:rsidRPr="00095F69" w:rsidTr="00095F69">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b/>
                <w:bCs/>
                <w:color w:val="000000"/>
                <w:kern w:val="0"/>
                <w:sz w:val="20"/>
                <w:szCs w:val="20"/>
              </w:rPr>
            </w:pPr>
            <w:r w:rsidRPr="00095F69">
              <w:rPr>
                <w:rFonts w:ascii="宋体" w:hAnsi="宋体" w:cs="宋体" w:hint="eastAsia"/>
                <w:b/>
                <w:bCs/>
                <w:color w:val="000000"/>
                <w:kern w:val="0"/>
                <w:sz w:val="20"/>
                <w:szCs w:val="20"/>
              </w:rPr>
              <w:t>项目支出绩效自评表</w:t>
            </w:r>
          </w:p>
        </w:tc>
      </w:tr>
      <w:tr w:rsidR="00095F69" w:rsidRPr="00095F69" w:rsidTr="00095F69">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(2023年度)</w:t>
            </w:r>
          </w:p>
        </w:tc>
      </w:tr>
      <w:tr w:rsidR="00095F69" w:rsidRPr="00095F69" w:rsidTr="00095F69">
        <w:trPr>
          <w:gridAfter w:val="1"/>
          <w:wAfter w:w="222" w:type="dxa"/>
          <w:trHeight w:val="288"/>
          <w:jc w:val="center"/>
        </w:trPr>
        <w:tc>
          <w:tcPr>
            <w:tcW w:w="8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项目名称</w:t>
            </w:r>
          </w:p>
        </w:tc>
        <w:tc>
          <w:tcPr>
            <w:tcW w:w="7436" w:type="dxa"/>
            <w:gridSpan w:val="1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科研工作保障经费</w:t>
            </w:r>
          </w:p>
        </w:tc>
      </w:tr>
      <w:tr w:rsidR="00095F69" w:rsidRPr="00095F69" w:rsidTr="00095F69">
        <w:trPr>
          <w:gridAfter w:val="1"/>
          <w:wAfter w:w="222" w:type="dxa"/>
          <w:trHeight w:val="288"/>
          <w:jc w:val="center"/>
        </w:trPr>
        <w:tc>
          <w:tcPr>
            <w:tcW w:w="8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主管部门</w:t>
            </w:r>
          </w:p>
        </w:tc>
        <w:tc>
          <w:tcPr>
            <w:tcW w:w="4327" w:type="dxa"/>
            <w:gridSpan w:val="5"/>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昌吉市园林绿化管理中心</w:t>
            </w:r>
          </w:p>
        </w:tc>
        <w:tc>
          <w:tcPr>
            <w:tcW w:w="90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实施单位</w:t>
            </w:r>
          </w:p>
        </w:tc>
        <w:tc>
          <w:tcPr>
            <w:tcW w:w="2205" w:type="dxa"/>
            <w:gridSpan w:val="5"/>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昌吉市园林绿化管理中心</w:t>
            </w:r>
          </w:p>
        </w:tc>
      </w:tr>
      <w:tr w:rsidR="00095F69" w:rsidRPr="00095F69" w:rsidTr="00095F69">
        <w:trPr>
          <w:gridAfter w:val="1"/>
          <w:wAfter w:w="222" w:type="dxa"/>
          <w:trHeight w:val="480"/>
          <w:jc w:val="center"/>
        </w:trPr>
        <w:tc>
          <w:tcPr>
            <w:tcW w:w="8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项目资金</w:t>
            </w:r>
            <w:r w:rsidRPr="00095F69">
              <w:rPr>
                <w:rFonts w:ascii="宋体" w:hAnsi="宋体" w:cs="宋体" w:hint="eastAsia"/>
                <w:color w:val="000000"/>
                <w:kern w:val="0"/>
                <w:sz w:val="20"/>
                <w:szCs w:val="20"/>
              </w:rPr>
              <w:br/>
              <w:t>（万元）</w:t>
            </w:r>
          </w:p>
        </w:tc>
        <w:tc>
          <w:tcPr>
            <w:tcW w:w="175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27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年初预算数</w:t>
            </w:r>
          </w:p>
        </w:tc>
        <w:tc>
          <w:tcPr>
            <w:tcW w:w="129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全年预算数</w:t>
            </w:r>
          </w:p>
        </w:tc>
        <w:tc>
          <w:tcPr>
            <w:tcW w:w="90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全年执行数</w:t>
            </w:r>
          </w:p>
        </w:tc>
        <w:tc>
          <w:tcPr>
            <w:tcW w:w="558"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分值</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执行率</w:t>
            </w:r>
          </w:p>
        </w:tc>
        <w:tc>
          <w:tcPr>
            <w:tcW w:w="723"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得分</w:t>
            </w:r>
          </w:p>
        </w:tc>
      </w:tr>
      <w:tr w:rsidR="00095F69" w:rsidRPr="00095F69" w:rsidTr="00095F69">
        <w:trPr>
          <w:gridAfter w:val="1"/>
          <w:wAfter w:w="222" w:type="dxa"/>
          <w:trHeight w:val="441"/>
          <w:jc w:val="center"/>
        </w:trPr>
        <w:tc>
          <w:tcPr>
            <w:tcW w:w="864"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75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年度资金总额</w:t>
            </w:r>
          </w:p>
        </w:tc>
        <w:tc>
          <w:tcPr>
            <w:tcW w:w="127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50.00</w:t>
            </w:r>
          </w:p>
        </w:tc>
        <w:tc>
          <w:tcPr>
            <w:tcW w:w="129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50.00</w:t>
            </w:r>
          </w:p>
        </w:tc>
        <w:tc>
          <w:tcPr>
            <w:tcW w:w="90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50.00</w:t>
            </w:r>
          </w:p>
        </w:tc>
        <w:tc>
          <w:tcPr>
            <w:tcW w:w="558"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100.00%</w:t>
            </w:r>
          </w:p>
        </w:tc>
        <w:tc>
          <w:tcPr>
            <w:tcW w:w="723"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10.00</w:t>
            </w:r>
          </w:p>
        </w:tc>
      </w:tr>
      <w:tr w:rsidR="00095F69" w:rsidRPr="00095F69" w:rsidTr="00095F69">
        <w:trPr>
          <w:gridAfter w:val="1"/>
          <w:wAfter w:w="222" w:type="dxa"/>
          <w:trHeight w:val="441"/>
          <w:jc w:val="center"/>
        </w:trPr>
        <w:tc>
          <w:tcPr>
            <w:tcW w:w="864"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75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其中：当年财政拨款</w:t>
            </w:r>
          </w:p>
        </w:tc>
        <w:tc>
          <w:tcPr>
            <w:tcW w:w="127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50</w:t>
            </w:r>
            <w:r>
              <w:rPr>
                <w:rFonts w:ascii="宋体" w:hAnsi="宋体" w:cs="宋体" w:hint="eastAsia"/>
                <w:color w:val="000000"/>
                <w:kern w:val="0"/>
                <w:sz w:val="20"/>
                <w:szCs w:val="20"/>
              </w:rPr>
              <w:t>.00</w:t>
            </w:r>
          </w:p>
        </w:tc>
        <w:tc>
          <w:tcPr>
            <w:tcW w:w="129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50</w:t>
            </w:r>
            <w:r>
              <w:rPr>
                <w:rFonts w:ascii="宋体" w:hAnsi="宋体" w:cs="宋体" w:hint="eastAsia"/>
                <w:color w:val="000000"/>
                <w:kern w:val="0"/>
                <w:sz w:val="20"/>
                <w:szCs w:val="20"/>
              </w:rPr>
              <w:t>.00</w:t>
            </w:r>
          </w:p>
        </w:tc>
        <w:tc>
          <w:tcPr>
            <w:tcW w:w="90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50</w:t>
            </w:r>
            <w:r>
              <w:rPr>
                <w:rFonts w:ascii="宋体" w:hAnsi="宋体" w:cs="宋体" w:hint="eastAsia"/>
                <w:color w:val="000000"/>
                <w:kern w:val="0"/>
                <w:sz w:val="20"/>
                <w:szCs w:val="20"/>
              </w:rPr>
              <w:t>.00</w:t>
            </w:r>
          </w:p>
        </w:tc>
        <w:tc>
          <w:tcPr>
            <w:tcW w:w="558"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c>
          <w:tcPr>
            <w:tcW w:w="723"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r>
      <w:tr w:rsidR="00095F69" w:rsidRPr="00095F69" w:rsidTr="00095F69">
        <w:trPr>
          <w:gridAfter w:val="1"/>
          <w:wAfter w:w="222" w:type="dxa"/>
          <w:trHeight w:val="441"/>
          <w:jc w:val="center"/>
        </w:trPr>
        <w:tc>
          <w:tcPr>
            <w:tcW w:w="864"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757"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其他资金</w:t>
            </w:r>
          </w:p>
        </w:tc>
        <w:tc>
          <w:tcPr>
            <w:tcW w:w="1277"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095F69">
              <w:rPr>
                <w:rFonts w:ascii="宋体" w:hAnsi="宋体" w:cs="宋体" w:hint="eastAsia"/>
                <w:color w:val="000000"/>
                <w:kern w:val="0"/>
                <w:sz w:val="20"/>
                <w:szCs w:val="20"/>
              </w:rPr>
              <w:t xml:space="preserve">　</w:t>
            </w:r>
          </w:p>
        </w:tc>
        <w:tc>
          <w:tcPr>
            <w:tcW w:w="1293"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0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095F69">
              <w:rPr>
                <w:rFonts w:ascii="宋体" w:hAnsi="宋体" w:cs="宋体" w:hint="eastAsia"/>
                <w:color w:val="000000"/>
                <w:kern w:val="0"/>
                <w:sz w:val="20"/>
                <w:szCs w:val="20"/>
              </w:rPr>
              <w:t xml:space="preserve">　</w:t>
            </w:r>
          </w:p>
        </w:tc>
        <w:tc>
          <w:tcPr>
            <w:tcW w:w="558"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c>
          <w:tcPr>
            <w:tcW w:w="723"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w:t>
            </w:r>
          </w:p>
        </w:tc>
      </w:tr>
      <w:tr w:rsidR="00095F69" w:rsidRPr="00095F69" w:rsidTr="00095F69">
        <w:trPr>
          <w:gridAfter w:val="1"/>
          <w:wAfter w:w="222" w:type="dxa"/>
          <w:trHeight w:val="288"/>
          <w:jc w:val="center"/>
        </w:trPr>
        <w:tc>
          <w:tcPr>
            <w:tcW w:w="432"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年度总体目标</w:t>
            </w:r>
          </w:p>
        </w:tc>
        <w:tc>
          <w:tcPr>
            <w:tcW w:w="4759" w:type="dxa"/>
            <w:gridSpan w:val="6"/>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预期目标</w:t>
            </w:r>
          </w:p>
        </w:tc>
        <w:tc>
          <w:tcPr>
            <w:tcW w:w="3109" w:type="dxa"/>
            <w:gridSpan w:val="7"/>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实际完成情况</w:t>
            </w:r>
          </w:p>
        </w:tc>
      </w:tr>
      <w:tr w:rsidR="00095F69" w:rsidRPr="00095F69" w:rsidTr="00095F69">
        <w:trPr>
          <w:gridAfter w:val="1"/>
          <w:wAfter w:w="222" w:type="dxa"/>
          <w:trHeight w:val="540"/>
          <w:jc w:val="center"/>
        </w:trPr>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759" w:type="dxa"/>
            <w:gridSpan w:val="6"/>
            <w:tcBorders>
              <w:top w:val="single" w:sz="4" w:space="0" w:color="auto"/>
              <w:left w:val="nil"/>
              <w:bottom w:val="single" w:sz="4" w:space="0" w:color="auto"/>
              <w:right w:val="single" w:sz="4" w:space="0" w:color="auto"/>
            </w:tcBorders>
            <w:shd w:val="clear" w:color="auto" w:fill="auto"/>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为进一步加强对园林科研工作的管理，加大园林植物新品种、园林新技术的研究、引进、开发和推广，促进我市园林绿化整体科技水平的不断提高，我中心利用现有科研基地优势大力开展植物新品种的引进、景观提升所需地被 花卉繁育等工作。</w:t>
            </w:r>
          </w:p>
        </w:tc>
        <w:tc>
          <w:tcPr>
            <w:tcW w:w="3109" w:type="dxa"/>
            <w:gridSpan w:val="7"/>
            <w:tcBorders>
              <w:top w:val="single" w:sz="4" w:space="0" w:color="auto"/>
              <w:left w:val="nil"/>
              <w:bottom w:val="single" w:sz="4" w:space="0" w:color="auto"/>
              <w:right w:val="single" w:sz="4" w:space="0" w:color="auto"/>
            </w:tcBorders>
            <w:shd w:val="clear" w:color="auto" w:fill="auto"/>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截至自评日本项目已完成。本项目全年共投入50万元用于园林中心科研保障工作，主要建设内容为:1、昌吉市缤纷园艺购肥料、营养钵、条盆等基础材料；2、乌鲁木齐博元花卉购新品种花种子；3、乌鲁木齐虹越花卉购新品种牵牛花，为使昌吉市的夏天处处见景，通过电话调查方式可知，昌吉市区不断提升居民生活质量，提高居民生活环境的目标。</w:t>
            </w:r>
          </w:p>
        </w:tc>
      </w:tr>
      <w:tr w:rsidR="00095F69" w:rsidRPr="00095F69" w:rsidTr="00095F69">
        <w:trPr>
          <w:gridAfter w:val="1"/>
          <w:wAfter w:w="222" w:type="dxa"/>
          <w:trHeight w:val="312"/>
          <w:jc w:val="center"/>
        </w:trPr>
        <w:tc>
          <w:tcPr>
            <w:tcW w:w="432"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432"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一级</w:t>
            </w:r>
            <w:r w:rsidRPr="00095F69">
              <w:rPr>
                <w:rFonts w:ascii="宋体" w:hAnsi="宋体" w:cs="宋体" w:hint="eastAsia"/>
                <w:color w:val="000000"/>
                <w:kern w:val="0"/>
                <w:sz w:val="20"/>
                <w:szCs w:val="20"/>
              </w:rPr>
              <w:lastRenderedPageBreak/>
              <w:t>指标</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lastRenderedPageBreak/>
              <w:t>二级指标</w:t>
            </w:r>
          </w:p>
        </w:tc>
        <w:tc>
          <w:tcPr>
            <w:tcW w:w="236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三级指标</w:t>
            </w:r>
          </w:p>
        </w:tc>
        <w:tc>
          <w:tcPr>
            <w:tcW w:w="734"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年度指标</w:t>
            </w:r>
            <w:r w:rsidRPr="00095F69">
              <w:rPr>
                <w:rFonts w:ascii="宋体" w:hAnsi="宋体" w:cs="宋体" w:hint="eastAsia"/>
                <w:color w:val="000000"/>
                <w:kern w:val="0"/>
                <w:sz w:val="20"/>
                <w:szCs w:val="20"/>
              </w:rPr>
              <w:lastRenderedPageBreak/>
              <w:t>值</w:t>
            </w:r>
          </w:p>
        </w:tc>
        <w:tc>
          <w:tcPr>
            <w:tcW w:w="730"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lastRenderedPageBreak/>
              <w:t>实际完成</w:t>
            </w:r>
            <w:r w:rsidRPr="00095F69">
              <w:rPr>
                <w:rFonts w:ascii="宋体" w:hAnsi="宋体" w:cs="宋体" w:hint="eastAsia"/>
                <w:color w:val="000000"/>
                <w:kern w:val="0"/>
                <w:sz w:val="20"/>
                <w:szCs w:val="20"/>
              </w:rPr>
              <w:lastRenderedPageBreak/>
              <w:t>值</w:t>
            </w:r>
          </w:p>
        </w:tc>
        <w:tc>
          <w:tcPr>
            <w:tcW w:w="54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lastRenderedPageBreak/>
              <w:t>分值</w:t>
            </w:r>
          </w:p>
        </w:tc>
        <w:tc>
          <w:tcPr>
            <w:tcW w:w="7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得分</w:t>
            </w:r>
          </w:p>
        </w:tc>
        <w:tc>
          <w:tcPr>
            <w:tcW w:w="10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偏差原因分析及改</w:t>
            </w:r>
            <w:r w:rsidRPr="00095F69">
              <w:rPr>
                <w:rFonts w:ascii="宋体" w:hAnsi="宋体" w:cs="宋体" w:hint="eastAsia"/>
                <w:color w:val="000000"/>
                <w:kern w:val="0"/>
                <w:sz w:val="20"/>
                <w:szCs w:val="20"/>
              </w:rPr>
              <w:lastRenderedPageBreak/>
              <w:t>进措施</w:t>
            </w:r>
          </w:p>
        </w:tc>
      </w:tr>
      <w:tr w:rsidR="00095F69" w:rsidRPr="00095F69" w:rsidTr="00095F69">
        <w:trPr>
          <w:trHeight w:val="288"/>
          <w:jc w:val="center"/>
        </w:trPr>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29"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2364" w:type="dxa"/>
            <w:gridSpan w:val="3"/>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734"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730"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545"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735"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099" w:type="dxa"/>
            <w:gridSpan w:val="2"/>
            <w:vMerge/>
            <w:tcBorders>
              <w:top w:val="single" w:sz="4" w:space="0" w:color="auto"/>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095F69" w:rsidRPr="00095F69" w:rsidRDefault="00095F69" w:rsidP="00095F69">
            <w:pPr>
              <w:widowControl/>
              <w:jc w:val="center"/>
              <w:rPr>
                <w:rFonts w:ascii="宋体" w:hAnsi="宋体" w:cs="宋体"/>
                <w:color w:val="000000"/>
                <w:kern w:val="0"/>
                <w:sz w:val="20"/>
                <w:szCs w:val="20"/>
              </w:rPr>
            </w:pPr>
          </w:p>
        </w:tc>
      </w:tr>
      <w:tr w:rsidR="00095F69" w:rsidRPr="00095F69" w:rsidTr="00095F69">
        <w:trPr>
          <w:trHeight w:val="399"/>
          <w:jc w:val="center"/>
        </w:trPr>
        <w:tc>
          <w:tcPr>
            <w:tcW w:w="432"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lastRenderedPageBreak/>
              <w:t>年度绩效指标完成情况</w:t>
            </w:r>
          </w:p>
        </w:tc>
        <w:tc>
          <w:tcPr>
            <w:tcW w:w="432"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产出指标</w:t>
            </w:r>
          </w:p>
        </w:tc>
        <w:tc>
          <w:tcPr>
            <w:tcW w:w="1229"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数量指标</w:t>
            </w:r>
          </w:p>
        </w:tc>
        <w:tc>
          <w:tcPr>
            <w:tcW w:w="2364"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科研基地</w:t>
            </w:r>
          </w:p>
        </w:tc>
        <w:tc>
          <w:tcPr>
            <w:tcW w:w="73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=1个</w:t>
            </w:r>
          </w:p>
        </w:tc>
        <w:tc>
          <w:tcPr>
            <w:tcW w:w="73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=1个</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29"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数量指标</w:t>
            </w:r>
          </w:p>
        </w:tc>
        <w:tc>
          <w:tcPr>
            <w:tcW w:w="2364"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温室大棚</w:t>
            </w:r>
          </w:p>
        </w:tc>
        <w:tc>
          <w:tcPr>
            <w:tcW w:w="73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=5个</w:t>
            </w:r>
          </w:p>
        </w:tc>
        <w:tc>
          <w:tcPr>
            <w:tcW w:w="73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=6个</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29"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质量指标</w:t>
            </w:r>
          </w:p>
        </w:tc>
        <w:tc>
          <w:tcPr>
            <w:tcW w:w="2364"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资金使用合规率</w:t>
            </w:r>
          </w:p>
        </w:tc>
        <w:tc>
          <w:tcPr>
            <w:tcW w:w="73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73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29"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时效指标</w:t>
            </w:r>
          </w:p>
        </w:tc>
        <w:tc>
          <w:tcPr>
            <w:tcW w:w="2364"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资金安排到位率</w:t>
            </w:r>
          </w:p>
        </w:tc>
        <w:tc>
          <w:tcPr>
            <w:tcW w:w="73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73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32"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成本指标</w:t>
            </w:r>
          </w:p>
        </w:tc>
        <w:tc>
          <w:tcPr>
            <w:tcW w:w="1229"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经济成本指标</w:t>
            </w:r>
          </w:p>
        </w:tc>
        <w:tc>
          <w:tcPr>
            <w:tcW w:w="2364"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涉及科研经费</w:t>
            </w:r>
          </w:p>
        </w:tc>
        <w:tc>
          <w:tcPr>
            <w:tcW w:w="73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=50万元</w:t>
            </w:r>
          </w:p>
        </w:tc>
        <w:tc>
          <w:tcPr>
            <w:tcW w:w="73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=50万元</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8</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8</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29"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经济成本指标</w:t>
            </w:r>
          </w:p>
        </w:tc>
        <w:tc>
          <w:tcPr>
            <w:tcW w:w="2364"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科研经费涉及材料款</w:t>
            </w:r>
          </w:p>
        </w:tc>
        <w:tc>
          <w:tcPr>
            <w:tcW w:w="73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=32万元</w:t>
            </w:r>
          </w:p>
        </w:tc>
        <w:tc>
          <w:tcPr>
            <w:tcW w:w="73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=34.3万元</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7</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7</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29"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经济成本指标</w:t>
            </w:r>
          </w:p>
        </w:tc>
        <w:tc>
          <w:tcPr>
            <w:tcW w:w="2364"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科研经费涉及引种费</w:t>
            </w:r>
          </w:p>
        </w:tc>
        <w:tc>
          <w:tcPr>
            <w:tcW w:w="73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=18万元</w:t>
            </w:r>
          </w:p>
        </w:tc>
        <w:tc>
          <w:tcPr>
            <w:tcW w:w="73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=15.7万元</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5</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29"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社会成本指标</w:t>
            </w:r>
          </w:p>
        </w:tc>
        <w:tc>
          <w:tcPr>
            <w:tcW w:w="2364"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3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3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29"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生态环境成本指标</w:t>
            </w:r>
          </w:p>
        </w:tc>
        <w:tc>
          <w:tcPr>
            <w:tcW w:w="2364"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3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3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32" w:type="dxa"/>
            <w:vMerge w:val="restart"/>
            <w:tcBorders>
              <w:top w:val="nil"/>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效益指标</w:t>
            </w:r>
          </w:p>
        </w:tc>
        <w:tc>
          <w:tcPr>
            <w:tcW w:w="1229"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经济效益指标</w:t>
            </w:r>
          </w:p>
        </w:tc>
        <w:tc>
          <w:tcPr>
            <w:tcW w:w="2364"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3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3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29"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社会效益指标</w:t>
            </w:r>
          </w:p>
        </w:tc>
        <w:tc>
          <w:tcPr>
            <w:tcW w:w="2364"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提高居民生活质量，提升幸福指数</w:t>
            </w:r>
          </w:p>
        </w:tc>
        <w:tc>
          <w:tcPr>
            <w:tcW w:w="73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不断提升</w:t>
            </w:r>
          </w:p>
        </w:tc>
        <w:tc>
          <w:tcPr>
            <w:tcW w:w="73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不断提升</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15</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15</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29"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社会效益指标</w:t>
            </w:r>
          </w:p>
        </w:tc>
        <w:tc>
          <w:tcPr>
            <w:tcW w:w="2364"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辖区居民生活环境</w:t>
            </w:r>
          </w:p>
        </w:tc>
        <w:tc>
          <w:tcPr>
            <w:tcW w:w="73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逐步完善</w:t>
            </w:r>
          </w:p>
        </w:tc>
        <w:tc>
          <w:tcPr>
            <w:tcW w:w="73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逐步完善</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15</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15</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1229"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生态效益指标</w:t>
            </w:r>
          </w:p>
        </w:tc>
        <w:tc>
          <w:tcPr>
            <w:tcW w:w="2364"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3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3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095F69" w:rsidRPr="00095F69" w:rsidRDefault="00095F69" w:rsidP="00095F69">
            <w:pPr>
              <w:widowControl/>
              <w:jc w:val="left"/>
              <w:rPr>
                <w:rFonts w:ascii="宋体" w:hAnsi="宋体" w:cs="宋体"/>
                <w:color w:val="000000"/>
                <w:kern w:val="0"/>
                <w:sz w:val="20"/>
                <w:szCs w:val="20"/>
              </w:rPr>
            </w:pPr>
          </w:p>
        </w:tc>
        <w:tc>
          <w:tcPr>
            <w:tcW w:w="432"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满意度指标</w:t>
            </w:r>
          </w:p>
        </w:tc>
        <w:tc>
          <w:tcPr>
            <w:tcW w:w="1229"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满意度指标</w:t>
            </w:r>
          </w:p>
        </w:tc>
        <w:tc>
          <w:tcPr>
            <w:tcW w:w="2364" w:type="dxa"/>
            <w:gridSpan w:val="3"/>
            <w:tcBorders>
              <w:top w:val="single" w:sz="4" w:space="0" w:color="auto"/>
              <w:left w:val="nil"/>
              <w:bottom w:val="single" w:sz="4" w:space="0" w:color="auto"/>
              <w:right w:val="single" w:sz="4" w:space="0" w:color="auto"/>
            </w:tcBorders>
            <w:shd w:val="clear" w:color="auto" w:fill="auto"/>
            <w:noWrap/>
            <w:vAlign w:val="center"/>
            <w:hideMark/>
          </w:tcPr>
          <w:p w:rsidR="00095F69" w:rsidRPr="00095F69" w:rsidRDefault="00095F69" w:rsidP="00095F69">
            <w:pPr>
              <w:widowControl/>
              <w:jc w:val="left"/>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34"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30" w:type="dxa"/>
            <w:tcBorders>
              <w:top w:val="nil"/>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r w:rsidR="00095F69" w:rsidRPr="00095F69" w:rsidTr="00095F69">
        <w:trPr>
          <w:trHeight w:val="288"/>
          <w:jc w:val="center"/>
        </w:trPr>
        <w:tc>
          <w:tcPr>
            <w:tcW w:w="592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总分</w:t>
            </w:r>
          </w:p>
        </w:tc>
        <w:tc>
          <w:tcPr>
            <w:tcW w:w="54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w:t>
            </w:r>
          </w:p>
        </w:tc>
        <w:tc>
          <w:tcPr>
            <w:tcW w:w="735"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100分</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095F69" w:rsidRPr="00095F69" w:rsidRDefault="00095F69" w:rsidP="00095F69">
            <w:pPr>
              <w:widowControl/>
              <w:jc w:val="center"/>
              <w:rPr>
                <w:rFonts w:ascii="宋体" w:hAnsi="宋体" w:cs="宋体"/>
                <w:color w:val="000000"/>
                <w:kern w:val="0"/>
                <w:sz w:val="20"/>
                <w:szCs w:val="20"/>
              </w:rPr>
            </w:pPr>
            <w:r w:rsidRPr="00095F69">
              <w:rPr>
                <w:rFonts w:ascii="宋体" w:hAnsi="宋体" w:cs="宋体" w:hint="eastAsia"/>
                <w:color w:val="000000"/>
                <w:kern w:val="0"/>
                <w:sz w:val="20"/>
                <w:szCs w:val="20"/>
              </w:rPr>
              <w:t xml:space="preserve">　</w:t>
            </w:r>
          </w:p>
        </w:tc>
        <w:tc>
          <w:tcPr>
            <w:tcW w:w="222" w:type="dxa"/>
            <w:vAlign w:val="center"/>
            <w:hideMark/>
          </w:tcPr>
          <w:p w:rsidR="00095F69" w:rsidRPr="00095F69" w:rsidRDefault="00095F69" w:rsidP="00095F69">
            <w:pPr>
              <w:widowControl/>
              <w:jc w:val="left"/>
              <w:rPr>
                <w:rFonts w:eastAsia="Times New Roman"/>
                <w:kern w:val="0"/>
                <w:sz w:val="20"/>
                <w:szCs w:val="20"/>
              </w:rPr>
            </w:pPr>
          </w:p>
        </w:tc>
      </w:tr>
    </w:tbl>
    <w:p w:rsidR="009F327C" w:rsidRDefault="00F663B0">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9F327C" w:rsidRDefault="00F663B0">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r w:rsidR="00460BCF">
        <w:rPr>
          <w:rFonts w:ascii="仿宋_GB2312" w:eastAsia="仿宋_GB2312" w:hAnsi="仿宋_GB2312" w:cs="仿宋_GB2312" w:hint="eastAsia"/>
          <w:kern w:val="0"/>
          <w:sz w:val="32"/>
          <w:szCs w:val="32"/>
        </w:rPr>
        <w:t>。</w:t>
      </w:r>
    </w:p>
    <w:p w:rsidR="009F327C" w:rsidRDefault="00F663B0">
      <w:pPr>
        <w:jc w:val="center"/>
        <w:outlineLvl w:val="0"/>
        <w:rPr>
          <w:rFonts w:ascii="黑体" w:eastAsia="黑体" w:hAnsi="黑体"/>
          <w:sz w:val="32"/>
          <w:szCs w:val="32"/>
        </w:rPr>
      </w:pPr>
      <w:bookmarkStart w:id="34" w:name="_Toc3250"/>
      <w:bookmarkStart w:id="35"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4"/>
      <w:bookmarkEnd w:id="35"/>
    </w:p>
    <w:p w:rsidR="009F327C" w:rsidRDefault="00F663B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9F327C" w:rsidRDefault="00F663B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9F327C" w:rsidRDefault="00F663B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9F327C" w:rsidRDefault="00F663B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9F327C" w:rsidRDefault="00F663B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9F327C" w:rsidRDefault="00F663B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9F327C" w:rsidRDefault="00F663B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9F327C" w:rsidRDefault="00F663B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w:t>
      </w:r>
      <w:r>
        <w:rPr>
          <w:rFonts w:ascii="仿宋_GB2312" w:eastAsia="仿宋_GB2312" w:hint="eastAsia"/>
          <w:sz w:val="32"/>
          <w:szCs w:val="32"/>
        </w:rPr>
        <w:t>划实施，需要延迟到以后年度按有关规定继续使用的资金，既包括财政拨款结转和结余，也包括事业收入、经营收入、其他收入的结转和结余。</w:t>
      </w:r>
    </w:p>
    <w:p w:rsidR="009F327C" w:rsidRDefault="00F663B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9F327C" w:rsidRDefault="00F663B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9F327C" w:rsidRDefault="00F663B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9F327C" w:rsidRDefault="00F663B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9F327C" w:rsidRDefault="00F663B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w:t>
      </w:r>
      <w:r>
        <w:rPr>
          <w:rFonts w:ascii="仿宋_GB2312" w:eastAsia="仿宋_GB2312" w:hint="eastAsia"/>
          <w:sz w:val="32"/>
          <w:szCs w:val="32"/>
        </w:rPr>
        <w:t>）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9F327C" w:rsidRDefault="00F663B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9F327C" w:rsidRDefault="00F663B0">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9F327C" w:rsidRDefault="00F663B0">
      <w:pPr>
        <w:ind w:firstLineChars="200" w:firstLine="640"/>
        <w:outlineLvl w:val="1"/>
        <w:rPr>
          <w:rFonts w:ascii="黑体" w:eastAsia="仿宋_GB2312" w:hAnsi="黑体" w:cs="宋体"/>
          <w:bCs/>
          <w:kern w:val="0"/>
          <w:sz w:val="32"/>
          <w:szCs w:val="32"/>
        </w:rPr>
      </w:pPr>
      <w:bookmarkStart w:id="36" w:name="_Toc6062"/>
      <w:bookmarkStart w:id="37" w:name="_Toc2183"/>
      <w:r>
        <w:rPr>
          <w:rFonts w:ascii="黑体" w:eastAsia="仿宋_GB2312" w:hAnsi="黑体" w:cs="宋体" w:hint="eastAsia"/>
          <w:bCs/>
          <w:kern w:val="0"/>
          <w:sz w:val="32"/>
          <w:szCs w:val="32"/>
        </w:rPr>
        <w:t>一、《</w:t>
      </w:r>
      <w:r>
        <w:rPr>
          <w:rFonts w:ascii="黑体" w:eastAsia="仿宋_GB2312" w:hAnsi="黑体" w:cs="宋体" w:hint="eastAsia"/>
          <w:bCs/>
          <w:kern w:val="0"/>
          <w:sz w:val="32"/>
          <w:szCs w:val="32"/>
        </w:rPr>
        <w:t>收入支出决算总表》</w:t>
      </w:r>
      <w:bookmarkEnd w:id="36"/>
      <w:bookmarkEnd w:id="37"/>
    </w:p>
    <w:p w:rsidR="009F327C" w:rsidRDefault="00F663B0">
      <w:pPr>
        <w:ind w:firstLineChars="200" w:firstLine="640"/>
        <w:outlineLvl w:val="1"/>
        <w:rPr>
          <w:rFonts w:ascii="黑体" w:eastAsia="仿宋_GB2312" w:hAnsi="黑体" w:cs="宋体"/>
          <w:bCs/>
          <w:kern w:val="0"/>
          <w:sz w:val="32"/>
          <w:szCs w:val="32"/>
        </w:rPr>
      </w:pPr>
      <w:bookmarkStart w:id="38" w:name="_Toc24532"/>
      <w:bookmarkStart w:id="39" w:name="_Toc30364"/>
      <w:r>
        <w:rPr>
          <w:rFonts w:ascii="黑体" w:eastAsia="仿宋_GB2312" w:hAnsi="黑体" w:cs="宋体" w:hint="eastAsia"/>
          <w:bCs/>
          <w:kern w:val="0"/>
          <w:sz w:val="32"/>
          <w:szCs w:val="32"/>
        </w:rPr>
        <w:t>二、《收入决算表》</w:t>
      </w:r>
      <w:bookmarkEnd w:id="38"/>
      <w:bookmarkEnd w:id="39"/>
    </w:p>
    <w:p w:rsidR="009F327C" w:rsidRDefault="00F663B0">
      <w:pPr>
        <w:ind w:firstLineChars="200" w:firstLine="640"/>
        <w:outlineLvl w:val="1"/>
        <w:rPr>
          <w:rFonts w:ascii="黑体" w:eastAsia="仿宋_GB2312" w:hAnsi="黑体" w:cs="宋体"/>
          <w:bCs/>
          <w:kern w:val="0"/>
          <w:sz w:val="32"/>
          <w:szCs w:val="32"/>
        </w:rPr>
      </w:pPr>
      <w:bookmarkStart w:id="40" w:name="_Toc32434"/>
      <w:bookmarkStart w:id="41" w:name="_Toc21304"/>
      <w:r>
        <w:rPr>
          <w:rFonts w:ascii="黑体" w:eastAsia="仿宋_GB2312" w:hAnsi="黑体" w:cs="宋体" w:hint="eastAsia"/>
          <w:bCs/>
          <w:kern w:val="0"/>
          <w:sz w:val="32"/>
          <w:szCs w:val="32"/>
        </w:rPr>
        <w:t>三、《支出决算表》</w:t>
      </w:r>
      <w:bookmarkEnd w:id="40"/>
      <w:bookmarkEnd w:id="41"/>
    </w:p>
    <w:p w:rsidR="009F327C" w:rsidRDefault="00F663B0">
      <w:pPr>
        <w:ind w:firstLineChars="200" w:firstLine="640"/>
        <w:outlineLvl w:val="1"/>
        <w:rPr>
          <w:rFonts w:ascii="黑体" w:eastAsia="仿宋_GB2312" w:hAnsi="黑体" w:cs="宋体"/>
          <w:bCs/>
          <w:kern w:val="0"/>
          <w:sz w:val="32"/>
          <w:szCs w:val="32"/>
        </w:rPr>
      </w:pPr>
      <w:bookmarkStart w:id="42" w:name="_Toc14238"/>
      <w:bookmarkStart w:id="43" w:name="_Toc28786"/>
      <w:r>
        <w:rPr>
          <w:rFonts w:ascii="黑体" w:eastAsia="仿宋_GB2312" w:hAnsi="黑体" w:cs="宋体" w:hint="eastAsia"/>
          <w:bCs/>
          <w:kern w:val="0"/>
          <w:sz w:val="32"/>
          <w:szCs w:val="32"/>
        </w:rPr>
        <w:t>四、《财政拨款收入支出决算总表》</w:t>
      </w:r>
      <w:bookmarkEnd w:id="42"/>
      <w:bookmarkEnd w:id="43"/>
    </w:p>
    <w:p w:rsidR="009F327C" w:rsidRDefault="00F663B0">
      <w:pPr>
        <w:ind w:firstLineChars="200" w:firstLine="640"/>
        <w:outlineLvl w:val="1"/>
        <w:rPr>
          <w:rFonts w:ascii="黑体" w:eastAsia="仿宋_GB2312" w:hAnsi="黑体" w:cs="宋体"/>
          <w:bCs/>
          <w:kern w:val="0"/>
          <w:sz w:val="32"/>
          <w:szCs w:val="32"/>
        </w:rPr>
      </w:pPr>
      <w:bookmarkStart w:id="44" w:name="_Toc10347"/>
      <w:bookmarkStart w:id="45" w:name="_Toc14869"/>
      <w:r>
        <w:rPr>
          <w:rFonts w:ascii="黑体" w:eastAsia="仿宋_GB2312" w:hAnsi="黑体" w:cs="宋体" w:hint="eastAsia"/>
          <w:bCs/>
          <w:kern w:val="0"/>
          <w:sz w:val="32"/>
          <w:szCs w:val="32"/>
        </w:rPr>
        <w:t>五、《一般公共预算财政拨款支出决算表》</w:t>
      </w:r>
      <w:bookmarkEnd w:id="44"/>
      <w:bookmarkEnd w:id="45"/>
    </w:p>
    <w:p w:rsidR="009F327C" w:rsidRDefault="00F663B0">
      <w:pPr>
        <w:ind w:firstLineChars="200" w:firstLine="640"/>
        <w:outlineLvl w:val="1"/>
        <w:rPr>
          <w:rFonts w:ascii="黑体" w:eastAsia="仿宋_GB2312" w:hAnsi="黑体" w:cs="宋体"/>
          <w:bCs/>
          <w:kern w:val="0"/>
          <w:sz w:val="32"/>
          <w:szCs w:val="32"/>
        </w:rPr>
      </w:pPr>
      <w:bookmarkStart w:id="46" w:name="_Toc5626"/>
      <w:bookmarkStart w:id="47" w:name="_Toc8884"/>
      <w:r>
        <w:rPr>
          <w:rFonts w:ascii="黑体" w:eastAsia="仿宋_GB2312" w:hAnsi="黑体" w:cs="宋体" w:hint="eastAsia"/>
          <w:bCs/>
          <w:kern w:val="0"/>
          <w:sz w:val="32"/>
          <w:szCs w:val="32"/>
        </w:rPr>
        <w:t>六、《一般公共预算财政拨款基本支出决算表》</w:t>
      </w:r>
      <w:bookmarkEnd w:id="46"/>
      <w:bookmarkEnd w:id="47"/>
    </w:p>
    <w:p w:rsidR="009F327C" w:rsidRDefault="00F663B0">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8" w:name="_Toc32663"/>
      <w:bookmarkStart w:id="49" w:name="_Toc29106"/>
      <w:r>
        <w:rPr>
          <w:rFonts w:ascii="黑体" w:eastAsia="仿宋_GB2312" w:hAnsi="黑体" w:cs="宋体" w:hint="eastAsia"/>
          <w:bCs/>
          <w:kern w:val="0"/>
          <w:sz w:val="32"/>
          <w:szCs w:val="32"/>
        </w:rPr>
        <w:t>《财政拨款“三公”经费支出决算表》</w:t>
      </w:r>
      <w:bookmarkEnd w:id="48"/>
      <w:bookmarkEnd w:id="49"/>
    </w:p>
    <w:p w:rsidR="009F327C" w:rsidRDefault="00F663B0">
      <w:pPr>
        <w:ind w:firstLineChars="200" w:firstLine="640"/>
        <w:outlineLvl w:val="1"/>
        <w:rPr>
          <w:rFonts w:ascii="黑体" w:eastAsia="仿宋_GB2312" w:hAnsi="黑体" w:cs="宋体"/>
          <w:bCs/>
          <w:kern w:val="0"/>
          <w:sz w:val="32"/>
          <w:szCs w:val="32"/>
        </w:rPr>
      </w:pPr>
      <w:bookmarkStart w:id="50" w:name="_Toc5453"/>
      <w:bookmarkStart w:id="51" w:name="_Toc7643"/>
      <w:r>
        <w:rPr>
          <w:rFonts w:ascii="黑体" w:eastAsia="仿宋_GB2312" w:hAnsi="黑体" w:cs="宋体" w:hint="eastAsia"/>
          <w:bCs/>
          <w:kern w:val="0"/>
          <w:sz w:val="32"/>
          <w:szCs w:val="32"/>
        </w:rPr>
        <w:t>八、《政府性基金预算财政拨款收入支出决算表》</w:t>
      </w:r>
      <w:bookmarkEnd w:id="50"/>
      <w:bookmarkEnd w:id="51"/>
    </w:p>
    <w:p w:rsidR="009F327C" w:rsidRDefault="00F663B0">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9F327C" w:rsidRDefault="009F327C">
      <w:pPr>
        <w:ind w:firstLineChars="200" w:firstLine="640"/>
        <w:rPr>
          <w:rFonts w:ascii="仿宋_GB2312" w:eastAsia="仿宋_GB2312"/>
          <w:sz w:val="32"/>
          <w:szCs w:val="32"/>
        </w:rPr>
      </w:pPr>
    </w:p>
    <w:p w:rsidR="009F327C" w:rsidRDefault="009F327C">
      <w:pPr>
        <w:ind w:firstLineChars="200" w:firstLine="640"/>
        <w:outlineLvl w:val="1"/>
        <w:rPr>
          <w:rFonts w:ascii="黑体" w:eastAsia="黑体" w:hAnsi="黑体" w:cs="宋体"/>
          <w:bCs/>
          <w:kern w:val="0"/>
          <w:sz w:val="32"/>
          <w:szCs w:val="32"/>
        </w:rPr>
      </w:pPr>
    </w:p>
    <w:sectPr w:rsidR="009F327C" w:rsidSect="002E5F4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63B0" w:rsidRDefault="00F663B0">
      <w:r>
        <w:separator/>
      </w:r>
    </w:p>
  </w:endnote>
  <w:endnote w:type="continuationSeparator" w:id="1">
    <w:p w:rsidR="00F663B0" w:rsidRDefault="00F663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27C" w:rsidRDefault="002E5F47">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9F327C" w:rsidRDefault="002E5F47">
                <w:pPr>
                  <w:pStyle w:val="a4"/>
                </w:pPr>
                <w:r>
                  <w:rPr>
                    <w:rFonts w:hint="eastAsia"/>
                  </w:rPr>
                  <w:fldChar w:fldCharType="begin"/>
                </w:r>
                <w:r w:rsidR="00F663B0">
                  <w:rPr>
                    <w:rFonts w:hint="eastAsia"/>
                  </w:rPr>
                  <w:instrText xml:space="preserve"> PAGE  \* MERGEFORMAT </w:instrText>
                </w:r>
                <w:r>
                  <w:rPr>
                    <w:rFonts w:hint="eastAsia"/>
                  </w:rPr>
                  <w:fldChar w:fldCharType="separate"/>
                </w:r>
                <w:r w:rsidR="00D9314B">
                  <w:rPr>
                    <w:noProof/>
                  </w:rPr>
                  <w:t>19</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63B0" w:rsidRDefault="00F663B0">
      <w:r>
        <w:separator/>
      </w:r>
    </w:p>
  </w:footnote>
  <w:footnote w:type="continuationSeparator" w:id="1">
    <w:p w:rsidR="00F663B0" w:rsidRDefault="00F663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jAyOGZmZWJiZjkzMTc5MjUxM2FlYjUzNmFjOTJhZmYifQ=="/>
    <w:docVar w:name="KSO_WPS_MARK_KEY" w:val="41ee2a61-2d54-4f93-83be-afdb9a40d732"/>
  </w:docVars>
  <w:rsids>
    <w:rsidRoot w:val="009F327C"/>
    <w:rsid w:val="00037CE3"/>
    <w:rsid w:val="00072EC8"/>
    <w:rsid w:val="00091FEF"/>
    <w:rsid w:val="00095F69"/>
    <w:rsid w:val="001244B6"/>
    <w:rsid w:val="001B74FD"/>
    <w:rsid w:val="001E1C38"/>
    <w:rsid w:val="00213C59"/>
    <w:rsid w:val="00232DEE"/>
    <w:rsid w:val="002E5F47"/>
    <w:rsid w:val="003210CE"/>
    <w:rsid w:val="003860EF"/>
    <w:rsid w:val="003B7931"/>
    <w:rsid w:val="00421CFC"/>
    <w:rsid w:val="00460BCF"/>
    <w:rsid w:val="005069E1"/>
    <w:rsid w:val="006226A6"/>
    <w:rsid w:val="006226CC"/>
    <w:rsid w:val="00641450"/>
    <w:rsid w:val="00684EF6"/>
    <w:rsid w:val="00783BD0"/>
    <w:rsid w:val="007B733A"/>
    <w:rsid w:val="00864190"/>
    <w:rsid w:val="00886CE8"/>
    <w:rsid w:val="008D6069"/>
    <w:rsid w:val="009F327C"/>
    <w:rsid w:val="00A459CE"/>
    <w:rsid w:val="00A82A00"/>
    <w:rsid w:val="00A867C4"/>
    <w:rsid w:val="00AA1053"/>
    <w:rsid w:val="00B160DC"/>
    <w:rsid w:val="00B4359D"/>
    <w:rsid w:val="00B70D59"/>
    <w:rsid w:val="00BC2677"/>
    <w:rsid w:val="00D36305"/>
    <w:rsid w:val="00D9314B"/>
    <w:rsid w:val="00D94DEC"/>
    <w:rsid w:val="00F52A8D"/>
    <w:rsid w:val="00F663B0"/>
    <w:rsid w:val="00FD2A70"/>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5F4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2E5F47"/>
    <w:pPr>
      <w:jc w:val="left"/>
    </w:pPr>
  </w:style>
  <w:style w:type="paragraph" w:styleId="3">
    <w:name w:val="toc 3"/>
    <w:basedOn w:val="a"/>
    <w:next w:val="a"/>
    <w:qFormat/>
    <w:rsid w:val="002E5F47"/>
    <w:pPr>
      <w:ind w:leftChars="400" w:left="840"/>
    </w:pPr>
  </w:style>
  <w:style w:type="paragraph" w:styleId="a4">
    <w:name w:val="footer"/>
    <w:basedOn w:val="a"/>
    <w:qFormat/>
    <w:rsid w:val="002E5F47"/>
    <w:pPr>
      <w:tabs>
        <w:tab w:val="center" w:pos="4153"/>
        <w:tab w:val="right" w:pos="8306"/>
      </w:tabs>
      <w:snapToGrid w:val="0"/>
      <w:jc w:val="left"/>
    </w:pPr>
    <w:rPr>
      <w:sz w:val="18"/>
    </w:rPr>
  </w:style>
  <w:style w:type="paragraph" w:styleId="a5">
    <w:name w:val="header"/>
    <w:basedOn w:val="a"/>
    <w:qFormat/>
    <w:rsid w:val="002E5F4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2E5F47"/>
  </w:style>
  <w:style w:type="paragraph" w:styleId="2">
    <w:name w:val="toc 2"/>
    <w:basedOn w:val="a"/>
    <w:next w:val="a"/>
    <w:qFormat/>
    <w:rsid w:val="002E5F47"/>
    <w:pPr>
      <w:ind w:leftChars="200" w:left="420"/>
    </w:pPr>
  </w:style>
  <w:style w:type="paragraph" w:styleId="a6">
    <w:name w:val="Normal (Web)"/>
    <w:basedOn w:val="a"/>
    <w:qFormat/>
    <w:rsid w:val="002E5F47"/>
    <w:pPr>
      <w:spacing w:before="100" w:beforeAutospacing="1" w:after="100" w:afterAutospacing="1"/>
      <w:jc w:val="left"/>
    </w:pPr>
    <w:rPr>
      <w:kern w:val="0"/>
      <w:sz w:val="24"/>
    </w:rPr>
  </w:style>
  <w:style w:type="character" w:styleId="a7">
    <w:name w:val="Strong"/>
    <w:basedOn w:val="a0"/>
    <w:qFormat/>
    <w:rsid w:val="002E5F47"/>
    <w:rPr>
      <w:b/>
    </w:rPr>
  </w:style>
  <w:style w:type="paragraph" w:customStyle="1" w:styleId="WPSOffice3">
    <w:name w:val="WPSOffice手动目录 3"/>
    <w:qFormat/>
    <w:rsid w:val="002E5F47"/>
    <w:pPr>
      <w:ind w:leftChars="400" w:left="400"/>
    </w:pPr>
  </w:style>
  <w:style w:type="paragraph" w:customStyle="1" w:styleId="WPSOffice2">
    <w:name w:val="WPSOffice手动目录 2"/>
    <w:qFormat/>
    <w:rsid w:val="002E5F47"/>
    <w:pPr>
      <w:ind w:leftChars="200" w:left="200"/>
    </w:pPr>
  </w:style>
  <w:style w:type="paragraph" w:customStyle="1" w:styleId="WPSOffice1">
    <w:name w:val="WPSOffice手动目录 1"/>
    <w:qFormat/>
    <w:rsid w:val="002E5F47"/>
  </w:style>
</w:styles>
</file>

<file path=word/webSettings.xml><?xml version="1.0" encoding="utf-8"?>
<w:webSettings xmlns:r="http://schemas.openxmlformats.org/officeDocument/2006/relationships" xmlns:w="http://schemas.openxmlformats.org/wordprocessingml/2006/main">
  <w:divs>
    <w:div w:id="461777336">
      <w:bodyDiv w:val="1"/>
      <w:marLeft w:val="0"/>
      <w:marRight w:val="0"/>
      <w:marTop w:val="0"/>
      <w:marBottom w:val="0"/>
      <w:divBdr>
        <w:top w:val="none" w:sz="0" w:space="0" w:color="auto"/>
        <w:left w:val="none" w:sz="0" w:space="0" w:color="auto"/>
        <w:bottom w:val="none" w:sz="0" w:space="0" w:color="auto"/>
        <w:right w:val="none" w:sz="0" w:space="0" w:color="auto"/>
      </w:divBdr>
    </w:div>
    <w:div w:id="548298282">
      <w:bodyDiv w:val="1"/>
      <w:marLeft w:val="0"/>
      <w:marRight w:val="0"/>
      <w:marTop w:val="0"/>
      <w:marBottom w:val="0"/>
      <w:divBdr>
        <w:top w:val="none" w:sz="0" w:space="0" w:color="auto"/>
        <w:left w:val="none" w:sz="0" w:space="0" w:color="auto"/>
        <w:bottom w:val="none" w:sz="0" w:space="0" w:color="auto"/>
        <w:right w:val="none" w:sz="0" w:space="0" w:color="auto"/>
      </w:divBdr>
    </w:div>
    <w:div w:id="763495172">
      <w:bodyDiv w:val="1"/>
      <w:marLeft w:val="0"/>
      <w:marRight w:val="0"/>
      <w:marTop w:val="0"/>
      <w:marBottom w:val="0"/>
      <w:divBdr>
        <w:top w:val="none" w:sz="0" w:space="0" w:color="auto"/>
        <w:left w:val="none" w:sz="0" w:space="0" w:color="auto"/>
        <w:bottom w:val="none" w:sz="0" w:space="0" w:color="auto"/>
        <w:right w:val="none" w:sz="0" w:space="0" w:color="auto"/>
      </w:divBdr>
    </w:div>
    <w:div w:id="934553620">
      <w:bodyDiv w:val="1"/>
      <w:marLeft w:val="0"/>
      <w:marRight w:val="0"/>
      <w:marTop w:val="0"/>
      <w:marBottom w:val="0"/>
      <w:divBdr>
        <w:top w:val="none" w:sz="0" w:space="0" w:color="auto"/>
        <w:left w:val="none" w:sz="0" w:space="0" w:color="auto"/>
        <w:bottom w:val="none" w:sz="0" w:space="0" w:color="auto"/>
        <w:right w:val="none" w:sz="0" w:space="0" w:color="auto"/>
      </w:divBdr>
    </w:div>
    <w:div w:id="986973864">
      <w:bodyDiv w:val="1"/>
      <w:marLeft w:val="0"/>
      <w:marRight w:val="0"/>
      <w:marTop w:val="0"/>
      <w:marBottom w:val="0"/>
      <w:divBdr>
        <w:top w:val="none" w:sz="0" w:space="0" w:color="auto"/>
        <w:left w:val="none" w:sz="0" w:space="0" w:color="auto"/>
        <w:bottom w:val="none" w:sz="0" w:space="0" w:color="auto"/>
        <w:right w:val="none" w:sz="0" w:space="0" w:color="auto"/>
      </w:divBdr>
    </w:div>
    <w:div w:id="1087847876">
      <w:bodyDiv w:val="1"/>
      <w:marLeft w:val="0"/>
      <w:marRight w:val="0"/>
      <w:marTop w:val="0"/>
      <w:marBottom w:val="0"/>
      <w:divBdr>
        <w:top w:val="none" w:sz="0" w:space="0" w:color="auto"/>
        <w:left w:val="none" w:sz="0" w:space="0" w:color="auto"/>
        <w:bottom w:val="none" w:sz="0" w:space="0" w:color="auto"/>
        <w:right w:val="none" w:sz="0" w:space="0" w:color="auto"/>
      </w:divBdr>
    </w:div>
    <w:div w:id="1126855025">
      <w:bodyDiv w:val="1"/>
      <w:marLeft w:val="0"/>
      <w:marRight w:val="0"/>
      <w:marTop w:val="0"/>
      <w:marBottom w:val="0"/>
      <w:divBdr>
        <w:top w:val="none" w:sz="0" w:space="0" w:color="auto"/>
        <w:left w:val="none" w:sz="0" w:space="0" w:color="auto"/>
        <w:bottom w:val="none" w:sz="0" w:space="0" w:color="auto"/>
        <w:right w:val="none" w:sz="0" w:space="0" w:color="auto"/>
      </w:divBdr>
    </w:div>
    <w:div w:id="1216358694">
      <w:bodyDiv w:val="1"/>
      <w:marLeft w:val="0"/>
      <w:marRight w:val="0"/>
      <w:marTop w:val="0"/>
      <w:marBottom w:val="0"/>
      <w:divBdr>
        <w:top w:val="none" w:sz="0" w:space="0" w:color="auto"/>
        <w:left w:val="none" w:sz="0" w:space="0" w:color="auto"/>
        <w:bottom w:val="none" w:sz="0" w:space="0" w:color="auto"/>
        <w:right w:val="none" w:sz="0" w:space="0" w:color="auto"/>
      </w:divBdr>
    </w:div>
    <w:div w:id="1259213311">
      <w:bodyDiv w:val="1"/>
      <w:marLeft w:val="0"/>
      <w:marRight w:val="0"/>
      <w:marTop w:val="0"/>
      <w:marBottom w:val="0"/>
      <w:divBdr>
        <w:top w:val="none" w:sz="0" w:space="0" w:color="auto"/>
        <w:left w:val="none" w:sz="0" w:space="0" w:color="auto"/>
        <w:bottom w:val="none" w:sz="0" w:space="0" w:color="auto"/>
        <w:right w:val="none" w:sz="0" w:space="0" w:color="auto"/>
      </w:divBdr>
    </w:div>
    <w:div w:id="1403943271">
      <w:bodyDiv w:val="1"/>
      <w:marLeft w:val="0"/>
      <w:marRight w:val="0"/>
      <w:marTop w:val="0"/>
      <w:marBottom w:val="0"/>
      <w:divBdr>
        <w:top w:val="none" w:sz="0" w:space="0" w:color="auto"/>
        <w:left w:val="none" w:sz="0" w:space="0" w:color="auto"/>
        <w:bottom w:val="none" w:sz="0" w:space="0" w:color="auto"/>
        <w:right w:val="none" w:sz="0" w:space="0" w:color="auto"/>
      </w:divBdr>
    </w:div>
    <w:div w:id="1426267324">
      <w:bodyDiv w:val="1"/>
      <w:marLeft w:val="0"/>
      <w:marRight w:val="0"/>
      <w:marTop w:val="0"/>
      <w:marBottom w:val="0"/>
      <w:divBdr>
        <w:top w:val="none" w:sz="0" w:space="0" w:color="auto"/>
        <w:left w:val="none" w:sz="0" w:space="0" w:color="auto"/>
        <w:bottom w:val="none" w:sz="0" w:space="0" w:color="auto"/>
        <w:right w:val="none" w:sz="0" w:space="0" w:color="auto"/>
      </w:divBdr>
    </w:div>
    <w:div w:id="1479345091">
      <w:bodyDiv w:val="1"/>
      <w:marLeft w:val="0"/>
      <w:marRight w:val="0"/>
      <w:marTop w:val="0"/>
      <w:marBottom w:val="0"/>
      <w:divBdr>
        <w:top w:val="none" w:sz="0" w:space="0" w:color="auto"/>
        <w:left w:val="none" w:sz="0" w:space="0" w:color="auto"/>
        <w:bottom w:val="none" w:sz="0" w:space="0" w:color="auto"/>
        <w:right w:val="none" w:sz="0" w:space="0" w:color="auto"/>
      </w:divBdr>
    </w:div>
    <w:div w:id="1527794784">
      <w:bodyDiv w:val="1"/>
      <w:marLeft w:val="0"/>
      <w:marRight w:val="0"/>
      <w:marTop w:val="0"/>
      <w:marBottom w:val="0"/>
      <w:divBdr>
        <w:top w:val="none" w:sz="0" w:space="0" w:color="auto"/>
        <w:left w:val="none" w:sz="0" w:space="0" w:color="auto"/>
        <w:bottom w:val="none" w:sz="0" w:space="0" w:color="auto"/>
        <w:right w:val="none" w:sz="0" w:space="0" w:color="auto"/>
      </w:divBdr>
    </w:div>
    <w:div w:id="1539322167">
      <w:bodyDiv w:val="1"/>
      <w:marLeft w:val="0"/>
      <w:marRight w:val="0"/>
      <w:marTop w:val="0"/>
      <w:marBottom w:val="0"/>
      <w:divBdr>
        <w:top w:val="none" w:sz="0" w:space="0" w:color="auto"/>
        <w:left w:val="none" w:sz="0" w:space="0" w:color="auto"/>
        <w:bottom w:val="none" w:sz="0" w:space="0" w:color="auto"/>
        <w:right w:val="none" w:sz="0" w:space="0" w:color="auto"/>
      </w:divBdr>
    </w:div>
    <w:div w:id="1594194711">
      <w:bodyDiv w:val="1"/>
      <w:marLeft w:val="0"/>
      <w:marRight w:val="0"/>
      <w:marTop w:val="0"/>
      <w:marBottom w:val="0"/>
      <w:divBdr>
        <w:top w:val="none" w:sz="0" w:space="0" w:color="auto"/>
        <w:left w:val="none" w:sz="0" w:space="0" w:color="auto"/>
        <w:bottom w:val="none" w:sz="0" w:space="0" w:color="auto"/>
        <w:right w:val="none" w:sz="0" w:space="0" w:color="auto"/>
      </w:divBdr>
    </w:div>
    <w:div w:id="1701321121">
      <w:bodyDiv w:val="1"/>
      <w:marLeft w:val="0"/>
      <w:marRight w:val="0"/>
      <w:marTop w:val="0"/>
      <w:marBottom w:val="0"/>
      <w:divBdr>
        <w:top w:val="none" w:sz="0" w:space="0" w:color="auto"/>
        <w:left w:val="none" w:sz="0" w:space="0" w:color="auto"/>
        <w:bottom w:val="none" w:sz="0" w:space="0" w:color="auto"/>
        <w:right w:val="none" w:sz="0" w:space="0" w:color="auto"/>
      </w:divBdr>
    </w:div>
    <w:div w:id="1712612710">
      <w:bodyDiv w:val="1"/>
      <w:marLeft w:val="0"/>
      <w:marRight w:val="0"/>
      <w:marTop w:val="0"/>
      <w:marBottom w:val="0"/>
      <w:divBdr>
        <w:top w:val="none" w:sz="0" w:space="0" w:color="auto"/>
        <w:left w:val="none" w:sz="0" w:space="0" w:color="auto"/>
        <w:bottom w:val="none" w:sz="0" w:space="0" w:color="auto"/>
        <w:right w:val="none" w:sz="0" w:space="0" w:color="auto"/>
      </w:divBdr>
    </w:div>
    <w:div w:id="1727219213">
      <w:bodyDiv w:val="1"/>
      <w:marLeft w:val="0"/>
      <w:marRight w:val="0"/>
      <w:marTop w:val="0"/>
      <w:marBottom w:val="0"/>
      <w:divBdr>
        <w:top w:val="none" w:sz="0" w:space="0" w:color="auto"/>
        <w:left w:val="none" w:sz="0" w:space="0" w:color="auto"/>
        <w:bottom w:val="none" w:sz="0" w:space="0" w:color="auto"/>
        <w:right w:val="none" w:sz="0" w:space="0" w:color="auto"/>
      </w:divBdr>
    </w:div>
    <w:div w:id="1836220189">
      <w:bodyDiv w:val="1"/>
      <w:marLeft w:val="0"/>
      <w:marRight w:val="0"/>
      <w:marTop w:val="0"/>
      <w:marBottom w:val="0"/>
      <w:divBdr>
        <w:top w:val="none" w:sz="0" w:space="0" w:color="auto"/>
        <w:left w:val="none" w:sz="0" w:space="0" w:color="auto"/>
        <w:bottom w:val="none" w:sz="0" w:space="0" w:color="auto"/>
        <w:right w:val="none" w:sz="0" w:space="0" w:color="auto"/>
      </w:divBdr>
    </w:div>
    <w:div w:id="1938561425">
      <w:bodyDiv w:val="1"/>
      <w:marLeft w:val="0"/>
      <w:marRight w:val="0"/>
      <w:marTop w:val="0"/>
      <w:marBottom w:val="0"/>
      <w:divBdr>
        <w:top w:val="none" w:sz="0" w:space="0" w:color="auto"/>
        <w:left w:val="none" w:sz="0" w:space="0" w:color="auto"/>
        <w:bottom w:val="none" w:sz="0" w:space="0" w:color="auto"/>
        <w:right w:val="none" w:sz="0" w:space="0" w:color="auto"/>
      </w:divBdr>
    </w:div>
    <w:div w:id="2059624816">
      <w:bodyDiv w:val="1"/>
      <w:marLeft w:val="0"/>
      <w:marRight w:val="0"/>
      <w:marTop w:val="0"/>
      <w:marBottom w:val="0"/>
      <w:divBdr>
        <w:top w:val="none" w:sz="0" w:space="0" w:color="auto"/>
        <w:left w:val="none" w:sz="0" w:space="0" w:color="auto"/>
        <w:bottom w:val="none" w:sz="0" w:space="0" w:color="auto"/>
        <w:right w:val="none" w:sz="0" w:space="0" w:color="auto"/>
      </w:divBdr>
    </w:div>
    <w:div w:id="2102487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4463</Words>
  <Characters>25441</Characters>
  <Application>Microsoft Office Word</Application>
  <DocSecurity>0</DocSecurity>
  <Lines>212</Lines>
  <Paragraphs>59</Paragraphs>
  <ScaleCrop>false</ScaleCrop>
  <Company/>
  <LinksUpToDate>false</LinksUpToDate>
  <CharactersWithSpaces>29845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10</cp:revision>
  <dcterms:created xsi:type="dcterms:W3CDTF">2014-10-29T12:08:00Z</dcterms:created>
  <dcterms:modified xsi:type="dcterms:W3CDTF">2025-02-24T08:45:00Z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