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0BF" w:rsidRDefault="002D0B1A" w:rsidP="00C40BDC">
      <w:pPr>
        <w:spacing w:line="540" w:lineRule="exact"/>
        <w:ind w:firstLine="560"/>
        <w:rPr>
          <w:rFonts w:ascii="华文中宋" w:eastAsia="华文中宋" w:hAnsi="华文中宋" w:cs="Times New Roman"/>
          <w:b/>
          <w:bCs/>
          <w:kern w:val="0"/>
          <w:sz w:val="52"/>
          <w:szCs w:val="52"/>
        </w:rPr>
      </w:pPr>
      <w:r>
        <w:rPr>
          <w:rFonts w:cs="Times New Roman"/>
        </w:rPr>
        <w:br/>
      </w:r>
    </w:p>
    <w:p w:rsidR="004670BF" w:rsidRDefault="004670BF" w:rsidP="00C40BDC">
      <w:pPr>
        <w:ind w:firstLine="1041"/>
        <w:rPr>
          <w:rFonts w:ascii="华文中宋" w:eastAsia="华文中宋" w:hAnsi="华文中宋" w:cs="Times New Roman"/>
          <w:b/>
          <w:bCs/>
          <w:kern w:val="0"/>
          <w:sz w:val="52"/>
          <w:szCs w:val="52"/>
        </w:rPr>
      </w:pPr>
    </w:p>
    <w:p w:rsidR="004670BF" w:rsidRDefault="004670BF">
      <w:pPr>
        <w:ind w:firstLineChars="0" w:firstLine="0"/>
        <w:jc w:val="center"/>
        <w:rPr>
          <w:rFonts w:ascii="华文中宋" w:eastAsia="华文中宋" w:hAnsi="华文中宋" w:cs="Times New Roman"/>
          <w:b/>
          <w:bCs/>
          <w:kern w:val="0"/>
          <w:sz w:val="52"/>
          <w:szCs w:val="52"/>
        </w:rPr>
      </w:pPr>
    </w:p>
    <w:p w:rsidR="004670BF" w:rsidRDefault="002D0B1A">
      <w:pPr>
        <w:spacing w:line="600" w:lineRule="exact"/>
        <w:ind w:firstLineChars="0" w:firstLine="0"/>
        <w:jc w:val="center"/>
        <w:rPr>
          <w:rFonts w:ascii="方正小标宋_GBK" w:eastAsia="方正小标宋_GBK" w:hAnsi="华文中宋" w:cs="Times New Roman"/>
          <w:kern w:val="0"/>
          <w:sz w:val="48"/>
          <w:szCs w:val="48"/>
        </w:rPr>
      </w:pPr>
      <w:r>
        <w:rPr>
          <w:rFonts w:ascii="方正小标宋_GBK" w:eastAsia="方正小标宋_GBK" w:hAnsi="华文中宋" w:cs="方正小标宋_GBK" w:hint="eastAsia"/>
          <w:kern w:val="0"/>
          <w:sz w:val="48"/>
          <w:szCs w:val="48"/>
        </w:rPr>
        <w:t>昌吉市财政国库支付中心整体支出绩效</w:t>
      </w:r>
    </w:p>
    <w:p w:rsidR="004670BF" w:rsidRDefault="002D0B1A">
      <w:pPr>
        <w:spacing w:line="600" w:lineRule="exact"/>
        <w:ind w:firstLineChars="0" w:firstLine="0"/>
        <w:jc w:val="center"/>
        <w:rPr>
          <w:rFonts w:ascii="方正小标宋_GBK" w:eastAsia="方正小标宋_GBK" w:hAnsi="华文中宋" w:cs="Times New Roman"/>
          <w:kern w:val="0"/>
          <w:sz w:val="48"/>
          <w:szCs w:val="48"/>
        </w:rPr>
      </w:pPr>
      <w:r>
        <w:rPr>
          <w:rFonts w:ascii="方正小标宋_GBK" w:eastAsia="方正小标宋_GBK" w:hAnsi="华文中宋" w:cs="方正小标宋_GBK" w:hint="eastAsia"/>
          <w:kern w:val="0"/>
          <w:sz w:val="48"/>
          <w:szCs w:val="48"/>
        </w:rPr>
        <w:t>自评报告</w:t>
      </w:r>
    </w:p>
    <w:p w:rsidR="004670BF" w:rsidRDefault="004670BF">
      <w:pPr>
        <w:ind w:firstLineChars="0" w:firstLine="0"/>
        <w:jc w:val="center"/>
        <w:rPr>
          <w:rFonts w:ascii="华文中宋" w:eastAsia="华文中宋" w:hAnsi="华文中宋" w:cs="Times New Roman"/>
          <w:b/>
          <w:bCs/>
          <w:kern w:val="0"/>
          <w:sz w:val="52"/>
          <w:szCs w:val="52"/>
        </w:rPr>
      </w:pPr>
    </w:p>
    <w:p w:rsidR="004670BF" w:rsidRDefault="002D0B1A">
      <w:pPr>
        <w:ind w:firstLineChars="0" w:firstLine="0"/>
        <w:jc w:val="center"/>
        <w:rPr>
          <w:rFonts w:ascii="仿宋_GB2312" w:eastAsia="仿宋_GB2312" w:hAnsi="宋体" w:cs="Times New Roman"/>
          <w:kern w:val="0"/>
          <w:sz w:val="36"/>
          <w:szCs w:val="36"/>
        </w:rPr>
      </w:pPr>
      <w:r>
        <w:rPr>
          <w:rFonts w:ascii="仿宋_GB2312" w:eastAsia="仿宋_GB2312" w:hAnsi="宋体" w:cs="仿宋_GB2312" w:hint="eastAsia"/>
          <w:kern w:val="0"/>
          <w:sz w:val="36"/>
          <w:szCs w:val="36"/>
        </w:rPr>
        <w:t>（</w:t>
      </w:r>
      <w:r>
        <w:rPr>
          <w:rFonts w:ascii="仿宋_GB2312" w:eastAsia="仿宋_GB2312" w:hAnsi="宋体" w:cs="仿宋_GB2312"/>
          <w:kern w:val="0"/>
          <w:sz w:val="36"/>
          <w:szCs w:val="36"/>
        </w:rPr>
        <w:t>2022</w:t>
      </w:r>
      <w:r>
        <w:rPr>
          <w:rFonts w:ascii="仿宋_GB2312" w:eastAsia="仿宋_GB2312" w:hAnsi="宋体" w:cs="仿宋_GB2312" w:hint="eastAsia"/>
          <w:kern w:val="0"/>
          <w:sz w:val="36"/>
          <w:szCs w:val="36"/>
        </w:rPr>
        <w:t>年度</w:t>
      </w:r>
      <w:r>
        <w:rPr>
          <w:rFonts w:ascii="仿宋_GB2312" w:eastAsia="仿宋_GB2312" w:hAnsi="Malgun Gothic Semilight" w:cs="仿宋_GB2312" w:hint="eastAsia"/>
          <w:kern w:val="0"/>
          <w:sz w:val="36"/>
          <w:szCs w:val="36"/>
        </w:rPr>
        <w:t>）</w:t>
      </w:r>
    </w:p>
    <w:p w:rsidR="004670BF" w:rsidRDefault="004670BF" w:rsidP="00C40BDC">
      <w:pPr>
        <w:ind w:firstLine="600"/>
        <w:jc w:val="center"/>
        <w:rPr>
          <w:rFonts w:eastAsia="仿宋_GB2312" w:hAnsi="宋体" w:cs="Times New Roman"/>
          <w:kern w:val="0"/>
          <w:sz w:val="30"/>
          <w:szCs w:val="30"/>
        </w:rPr>
      </w:pPr>
    </w:p>
    <w:p w:rsidR="004670BF" w:rsidRDefault="004670BF" w:rsidP="00C40BDC">
      <w:pPr>
        <w:spacing w:line="540" w:lineRule="exact"/>
        <w:ind w:firstLine="600"/>
        <w:jc w:val="center"/>
        <w:rPr>
          <w:rFonts w:eastAsia="仿宋_GB2312" w:hAnsi="宋体" w:cs="Times New Roman"/>
          <w:kern w:val="0"/>
          <w:sz w:val="30"/>
          <w:szCs w:val="30"/>
        </w:rPr>
      </w:pPr>
    </w:p>
    <w:p w:rsidR="004670BF" w:rsidRDefault="004670BF" w:rsidP="00C40BDC">
      <w:pPr>
        <w:spacing w:line="540" w:lineRule="exact"/>
        <w:ind w:firstLine="720"/>
        <w:jc w:val="center"/>
        <w:rPr>
          <w:rFonts w:ascii="方正小标宋_GBK" w:eastAsia="方正小标宋_GBK" w:hAnsi="宋体" w:cs="Times New Roman"/>
          <w:kern w:val="0"/>
          <w:sz w:val="36"/>
          <w:szCs w:val="36"/>
        </w:rPr>
      </w:pPr>
    </w:p>
    <w:p w:rsidR="004670BF" w:rsidRDefault="004670BF" w:rsidP="00C40BDC">
      <w:pPr>
        <w:spacing w:line="540" w:lineRule="exact"/>
        <w:ind w:firstLine="720"/>
        <w:jc w:val="center"/>
        <w:rPr>
          <w:rFonts w:ascii="方正小标宋_GBK" w:eastAsia="方正小标宋_GBK" w:hAnsi="宋体" w:cs="Times New Roman"/>
          <w:kern w:val="0"/>
          <w:sz w:val="36"/>
          <w:szCs w:val="36"/>
        </w:rPr>
      </w:pPr>
    </w:p>
    <w:p w:rsidR="004670BF" w:rsidRDefault="004670BF" w:rsidP="00C40BDC">
      <w:pPr>
        <w:spacing w:line="540" w:lineRule="exact"/>
        <w:ind w:firstLine="600"/>
        <w:jc w:val="center"/>
        <w:rPr>
          <w:rFonts w:eastAsia="仿宋_GB2312" w:hAnsi="宋体" w:cs="Times New Roman"/>
          <w:kern w:val="0"/>
          <w:sz w:val="30"/>
          <w:szCs w:val="30"/>
        </w:rPr>
      </w:pPr>
    </w:p>
    <w:p w:rsidR="004670BF" w:rsidRDefault="004670BF" w:rsidP="00C40BDC">
      <w:pPr>
        <w:spacing w:line="540" w:lineRule="exact"/>
        <w:ind w:firstLine="600"/>
        <w:jc w:val="center"/>
        <w:rPr>
          <w:rFonts w:eastAsia="仿宋_GB2312" w:hAnsi="宋体" w:cs="Times New Roman"/>
          <w:kern w:val="0"/>
          <w:sz w:val="30"/>
          <w:szCs w:val="30"/>
        </w:rPr>
      </w:pPr>
    </w:p>
    <w:p w:rsidR="004670BF" w:rsidRDefault="004670BF" w:rsidP="00C40BDC">
      <w:pPr>
        <w:spacing w:line="540" w:lineRule="exact"/>
        <w:ind w:firstLine="600"/>
        <w:rPr>
          <w:rFonts w:eastAsia="仿宋_GB2312" w:hAnsi="宋体" w:cs="Times New Roman"/>
          <w:kern w:val="0"/>
          <w:sz w:val="30"/>
          <w:szCs w:val="30"/>
        </w:rPr>
      </w:pPr>
    </w:p>
    <w:p w:rsidR="004670BF" w:rsidRDefault="004670BF" w:rsidP="00C40BDC">
      <w:pPr>
        <w:spacing w:line="700" w:lineRule="exact"/>
        <w:ind w:firstLine="720"/>
        <w:jc w:val="left"/>
        <w:rPr>
          <w:rFonts w:eastAsia="仿宋_GB2312" w:hAnsi="宋体" w:cs="Times New Roman"/>
          <w:kern w:val="0"/>
          <w:sz w:val="36"/>
          <w:szCs w:val="36"/>
        </w:rPr>
      </w:pPr>
    </w:p>
    <w:p w:rsidR="004670BF" w:rsidRDefault="002D0B1A">
      <w:pPr>
        <w:spacing w:line="600" w:lineRule="exact"/>
        <w:ind w:firstLineChars="0" w:firstLine="0"/>
        <w:rPr>
          <w:rFonts w:ascii="黑体" w:eastAsia="黑体" w:hAnsi="黑体" w:cs="Times New Roman"/>
          <w:sz w:val="36"/>
          <w:szCs w:val="36"/>
        </w:rPr>
      </w:pPr>
      <w:r>
        <w:rPr>
          <w:rFonts w:ascii="黑体" w:eastAsia="黑体" w:hAnsi="黑体" w:cs="黑体" w:hint="eastAsia"/>
          <w:sz w:val="36"/>
          <w:szCs w:val="36"/>
        </w:rPr>
        <w:t>部门单位名称（公章）：昌吉市财政国库支付中心</w:t>
      </w:r>
    </w:p>
    <w:p w:rsidR="004670BF" w:rsidRDefault="002D0B1A">
      <w:pPr>
        <w:spacing w:line="600" w:lineRule="exact"/>
        <w:ind w:firstLineChars="300" w:firstLine="1080"/>
        <w:rPr>
          <w:rFonts w:ascii="黑体" w:eastAsia="黑体" w:hAnsi="黑体" w:cs="Times New Roman"/>
          <w:sz w:val="36"/>
          <w:szCs w:val="36"/>
        </w:rPr>
      </w:pPr>
      <w:r>
        <w:rPr>
          <w:rFonts w:ascii="黑体" w:eastAsia="黑体" w:hAnsi="黑体" w:cs="黑体" w:hint="eastAsia"/>
          <w:sz w:val="36"/>
          <w:szCs w:val="36"/>
        </w:rPr>
        <w:t>填报时间：</w:t>
      </w:r>
      <w:r>
        <w:rPr>
          <w:rFonts w:ascii="黑体" w:eastAsia="黑体" w:hAnsi="黑体" w:cs="黑体"/>
          <w:sz w:val="36"/>
          <w:szCs w:val="36"/>
        </w:rPr>
        <w:t>2023</w:t>
      </w:r>
      <w:r>
        <w:rPr>
          <w:rFonts w:ascii="黑体" w:eastAsia="黑体" w:hAnsi="黑体" w:cs="黑体" w:hint="eastAsia"/>
          <w:sz w:val="36"/>
          <w:szCs w:val="36"/>
        </w:rPr>
        <w:t>年</w:t>
      </w:r>
      <w:r>
        <w:rPr>
          <w:rFonts w:ascii="黑体" w:eastAsia="黑体" w:hAnsi="黑体" w:cs="黑体"/>
          <w:sz w:val="36"/>
          <w:szCs w:val="36"/>
        </w:rPr>
        <w:t>2</w:t>
      </w:r>
      <w:r>
        <w:rPr>
          <w:rFonts w:ascii="黑体" w:eastAsia="黑体" w:hAnsi="黑体" w:cs="黑体" w:hint="eastAsia"/>
          <w:sz w:val="36"/>
          <w:szCs w:val="36"/>
        </w:rPr>
        <w:t>月</w:t>
      </w:r>
      <w:r>
        <w:rPr>
          <w:rFonts w:ascii="黑体" w:eastAsia="黑体" w:hAnsi="黑体" w:cs="黑体"/>
          <w:sz w:val="36"/>
          <w:szCs w:val="36"/>
        </w:rPr>
        <w:t>17</w:t>
      </w:r>
      <w:r>
        <w:rPr>
          <w:rFonts w:ascii="黑体" w:eastAsia="黑体" w:hAnsi="黑体" w:cs="黑体" w:hint="eastAsia"/>
          <w:sz w:val="36"/>
          <w:szCs w:val="36"/>
        </w:rPr>
        <w:t>日</w:t>
      </w:r>
    </w:p>
    <w:p w:rsidR="004670BF" w:rsidRDefault="004670BF" w:rsidP="00C40BDC">
      <w:pPr>
        <w:spacing w:line="700" w:lineRule="exact"/>
        <w:ind w:firstLineChars="236" w:firstLine="850"/>
        <w:jc w:val="left"/>
        <w:rPr>
          <w:rFonts w:eastAsia="仿宋_GB2312" w:hAnsi="宋体" w:cs="Times New Roman"/>
          <w:kern w:val="0"/>
          <w:sz w:val="36"/>
          <w:szCs w:val="36"/>
        </w:rPr>
      </w:pPr>
    </w:p>
    <w:p w:rsidR="004670BF" w:rsidRDefault="004670BF" w:rsidP="00C40BDC">
      <w:pPr>
        <w:ind w:firstLine="560"/>
        <w:rPr>
          <w:rFonts w:cs="Times New Roman"/>
        </w:rPr>
      </w:pPr>
    </w:p>
    <w:p w:rsidR="004670BF" w:rsidRDefault="002D0B1A" w:rsidP="00C40BDC">
      <w:pPr>
        <w:ind w:firstLine="560"/>
        <w:rPr>
          <w:rFonts w:cs="Times New Roman"/>
        </w:rPr>
      </w:pPr>
      <w:r>
        <w:rPr>
          <w:rFonts w:cs="Times New Roman"/>
        </w:rPr>
        <w:br w:type="page"/>
      </w:r>
    </w:p>
    <w:p w:rsidR="004670BF" w:rsidRDefault="002D0B1A" w:rsidP="00C40BDC">
      <w:pPr>
        <w:pStyle w:val="1"/>
        <w:ind w:firstLine="640"/>
        <w:rPr>
          <w:rFonts w:ascii="黑体" w:cs="Times New Roman"/>
          <w:b w:val="0"/>
          <w:bCs w:val="0"/>
          <w:sz w:val="32"/>
          <w:szCs w:val="32"/>
        </w:rPr>
      </w:pPr>
      <w:r>
        <w:rPr>
          <w:rFonts w:ascii="黑体" w:hAnsi="黑体" w:cs="黑体" w:hint="eastAsia"/>
          <w:b w:val="0"/>
          <w:bCs w:val="0"/>
          <w:sz w:val="32"/>
          <w:szCs w:val="32"/>
        </w:rPr>
        <w:t>一、基本概况</w:t>
      </w:r>
    </w:p>
    <w:p w:rsidR="004670BF" w:rsidRDefault="002D0B1A" w:rsidP="00C40BDC">
      <w:pPr>
        <w:pStyle w:val="2"/>
        <w:ind w:firstLine="643"/>
        <w:rPr>
          <w:rFonts w:ascii="楷体_GB2312" w:eastAsia="楷体_GB2312" w:cs="Times New Roman"/>
        </w:rPr>
      </w:pPr>
      <w:r>
        <w:rPr>
          <w:rFonts w:ascii="楷体_GB2312" w:eastAsia="楷体_GB2312" w:cs="楷体_GB2312" w:hint="eastAsia"/>
        </w:rPr>
        <w:t>（一）单位基本情况</w:t>
      </w:r>
    </w:p>
    <w:p w:rsidR="004670BF" w:rsidRDefault="002D0B1A" w:rsidP="00C40BDC">
      <w:pPr>
        <w:ind w:firstLine="643"/>
        <w:rPr>
          <w:rFonts w:ascii="仿宋_GB2312" w:eastAsia="仿宋_GB2312" w:cs="Times New Roman"/>
          <w:b/>
          <w:bCs/>
          <w:sz w:val="32"/>
          <w:szCs w:val="32"/>
        </w:rPr>
      </w:pPr>
      <w:r>
        <w:rPr>
          <w:rFonts w:ascii="仿宋_GB2312" w:eastAsia="仿宋_GB2312" w:cs="仿宋_GB2312"/>
          <w:b/>
          <w:bCs/>
          <w:sz w:val="32"/>
          <w:szCs w:val="32"/>
        </w:rPr>
        <w:t>1.</w:t>
      </w:r>
      <w:r>
        <w:rPr>
          <w:rFonts w:ascii="仿宋_GB2312" w:eastAsia="仿宋_GB2312" w:cs="仿宋_GB2312" w:hint="eastAsia"/>
          <w:b/>
          <w:bCs/>
          <w:sz w:val="32"/>
          <w:szCs w:val="32"/>
        </w:rPr>
        <w:t>机构设置及人员情况</w:t>
      </w:r>
    </w:p>
    <w:p w:rsidR="004670BF" w:rsidRDefault="002D0B1A" w:rsidP="00C40BDC">
      <w:pPr>
        <w:ind w:firstLine="640"/>
        <w:rPr>
          <w:rFonts w:ascii="仿宋_GB2312" w:eastAsia="仿宋_GB2312" w:cs="Times New Roman"/>
          <w:sz w:val="32"/>
          <w:szCs w:val="32"/>
        </w:rPr>
      </w:pPr>
      <w:r>
        <w:rPr>
          <w:rFonts w:ascii="仿宋_GB2312" w:eastAsia="仿宋_GB2312" w:cs="仿宋_GB2312" w:hint="eastAsia"/>
          <w:sz w:val="32"/>
          <w:szCs w:val="32"/>
        </w:rPr>
        <w:t>昌吉市财政国库支付中心是参公的事业单位</w:t>
      </w:r>
      <w:r>
        <w:rPr>
          <w:rFonts w:ascii="仿宋_GB2312" w:eastAsia="仿宋_GB2312" w:cs="仿宋_GB2312"/>
          <w:sz w:val="32"/>
          <w:szCs w:val="32"/>
        </w:rPr>
        <w:t>2022</w:t>
      </w:r>
      <w:r>
        <w:rPr>
          <w:rFonts w:ascii="仿宋_GB2312" w:eastAsia="仿宋_GB2312" w:cs="仿宋_GB2312" w:hint="eastAsia"/>
          <w:sz w:val="32"/>
          <w:szCs w:val="32"/>
        </w:rPr>
        <w:t>年度</w:t>
      </w:r>
      <w:r>
        <w:rPr>
          <w:rFonts w:ascii="仿宋_GB2312" w:eastAsia="仿宋_GB2312" w:hAnsi="黑体" w:cs="仿宋_GB2312" w:hint="eastAsia"/>
          <w:kern w:val="0"/>
          <w:sz w:val="32"/>
          <w:szCs w:val="32"/>
        </w:rPr>
        <w:t>单位无下属预算单位，下设</w:t>
      </w:r>
      <w:r>
        <w:rPr>
          <w:rFonts w:ascii="仿宋_GB2312" w:eastAsia="仿宋_GB2312" w:hAnsi="黑体" w:cs="仿宋_GB2312"/>
          <w:kern w:val="0"/>
          <w:sz w:val="32"/>
          <w:szCs w:val="32"/>
        </w:rPr>
        <w:t>3</w:t>
      </w:r>
      <w:r>
        <w:rPr>
          <w:rFonts w:ascii="仿宋_GB2312" w:eastAsia="仿宋_GB2312" w:hAnsi="黑体" w:cs="仿宋_GB2312" w:hint="eastAsia"/>
          <w:kern w:val="0"/>
          <w:sz w:val="32"/>
          <w:szCs w:val="32"/>
        </w:rPr>
        <w:t>个股室，分别是：审核股、支付股、综合股</w:t>
      </w:r>
      <w:r>
        <w:rPr>
          <w:rFonts w:ascii="仿宋_GB2312" w:eastAsia="仿宋_GB2312" w:hAnsi="宋体" w:cs="仿宋_GB2312" w:hint="eastAsia"/>
          <w:kern w:val="0"/>
          <w:sz w:val="32"/>
          <w:szCs w:val="32"/>
        </w:rPr>
        <w:t>。</w:t>
      </w:r>
    </w:p>
    <w:p w:rsidR="004670BF" w:rsidRDefault="002D0B1A" w:rsidP="00C40BDC">
      <w:pPr>
        <w:ind w:firstLine="640"/>
        <w:rPr>
          <w:rFonts w:ascii="仿宋_GB2312" w:eastAsia="仿宋_GB2312" w:cs="Times New Roman"/>
          <w:sz w:val="32"/>
          <w:szCs w:val="32"/>
        </w:rPr>
      </w:pPr>
      <w:r>
        <w:rPr>
          <w:rFonts w:ascii="仿宋_GB2312" w:eastAsia="仿宋_GB2312" w:cs="仿宋_GB2312" w:hint="eastAsia"/>
          <w:sz w:val="32"/>
          <w:szCs w:val="32"/>
        </w:rPr>
        <w:t>实有人数</w:t>
      </w:r>
      <w:r>
        <w:rPr>
          <w:rFonts w:ascii="仿宋_GB2312" w:eastAsia="仿宋_GB2312" w:cs="仿宋_GB2312"/>
          <w:sz w:val="32"/>
          <w:szCs w:val="32"/>
        </w:rPr>
        <w:t>20</w:t>
      </w:r>
      <w:r>
        <w:rPr>
          <w:rFonts w:ascii="仿宋_GB2312" w:eastAsia="仿宋_GB2312" w:cs="仿宋_GB2312" w:hint="eastAsia"/>
          <w:sz w:val="32"/>
          <w:szCs w:val="32"/>
        </w:rPr>
        <w:t>人，其中：在职人员</w:t>
      </w:r>
      <w:r>
        <w:rPr>
          <w:rFonts w:ascii="仿宋_GB2312" w:eastAsia="仿宋_GB2312" w:cs="仿宋_GB2312"/>
          <w:sz w:val="32"/>
          <w:szCs w:val="32"/>
        </w:rPr>
        <w:t>14</w:t>
      </w:r>
      <w:r>
        <w:rPr>
          <w:rFonts w:ascii="仿宋_GB2312" w:eastAsia="仿宋_GB2312" w:cs="仿宋_GB2312" w:hint="eastAsia"/>
          <w:sz w:val="32"/>
          <w:szCs w:val="32"/>
        </w:rPr>
        <w:t>人，离休人员</w:t>
      </w:r>
      <w:r>
        <w:rPr>
          <w:rFonts w:ascii="仿宋_GB2312" w:eastAsia="仿宋_GB2312" w:cs="仿宋_GB2312"/>
          <w:sz w:val="32"/>
          <w:szCs w:val="32"/>
        </w:rPr>
        <w:t>0</w:t>
      </w:r>
      <w:r>
        <w:rPr>
          <w:rFonts w:ascii="仿宋_GB2312" w:eastAsia="仿宋_GB2312" w:cs="仿宋_GB2312" w:hint="eastAsia"/>
          <w:sz w:val="32"/>
          <w:szCs w:val="32"/>
        </w:rPr>
        <w:t>人，退休人员</w:t>
      </w:r>
      <w:r>
        <w:rPr>
          <w:rFonts w:ascii="仿宋_GB2312" w:eastAsia="仿宋_GB2312" w:cs="仿宋_GB2312"/>
          <w:sz w:val="32"/>
          <w:szCs w:val="32"/>
        </w:rPr>
        <w:t>6</w:t>
      </w:r>
      <w:r>
        <w:rPr>
          <w:rFonts w:ascii="仿宋_GB2312" w:eastAsia="仿宋_GB2312" w:cs="仿宋_GB2312" w:hint="eastAsia"/>
          <w:sz w:val="32"/>
          <w:szCs w:val="32"/>
        </w:rPr>
        <w:t>人。</w:t>
      </w:r>
    </w:p>
    <w:p w:rsidR="004670BF" w:rsidRDefault="002D0B1A" w:rsidP="00C40BDC">
      <w:pPr>
        <w:numPr>
          <w:ilvl w:val="0"/>
          <w:numId w:val="1"/>
        </w:numPr>
        <w:ind w:firstLine="643"/>
        <w:rPr>
          <w:rFonts w:ascii="仿宋_GB2312" w:eastAsia="仿宋_GB2312" w:cs="Times New Roman"/>
          <w:b/>
          <w:bCs/>
          <w:sz w:val="32"/>
          <w:szCs w:val="32"/>
        </w:rPr>
      </w:pPr>
      <w:r>
        <w:rPr>
          <w:rFonts w:ascii="仿宋_GB2312" w:eastAsia="仿宋_GB2312" w:cs="仿宋_GB2312" w:hint="eastAsia"/>
          <w:b/>
          <w:bCs/>
          <w:sz w:val="32"/>
          <w:szCs w:val="32"/>
        </w:rPr>
        <w:t>主要职能</w:t>
      </w:r>
    </w:p>
    <w:p w:rsidR="004670BF" w:rsidRDefault="002D0B1A" w:rsidP="00C40BDC">
      <w:pPr>
        <w:pStyle w:val="ab"/>
        <w:ind w:firstLine="640"/>
        <w:rPr>
          <w:rFonts w:cs="Times New Roman"/>
          <w:sz w:val="32"/>
          <w:szCs w:val="32"/>
        </w:rPr>
      </w:pPr>
      <w:r>
        <w:rPr>
          <w:rFonts w:hint="eastAsia"/>
          <w:sz w:val="32"/>
          <w:szCs w:val="32"/>
        </w:rPr>
        <w:t>（</w:t>
      </w:r>
      <w:r>
        <w:rPr>
          <w:sz w:val="32"/>
          <w:szCs w:val="32"/>
        </w:rPr>
        <w:t>1</w:t>
      </w:r>
      <w:r>
        <w:rPr>
          <w:rFonts w:hint="eastAsia"/>
          <w:sz w:val="32"/>
          <w:szCs w:val="32"/>
        </w:rPr>
        <w:t>）配合财政国库管理部门管理和使用财政零余额账户。（</w:t>
      </w:r>
      <w:r>
        <w:rPr>
          <w:sz w:val="32"/>
          <w:szCs w:val="32"/>
        </w:rPr>
        <w:t>2</w:t>
      </w:r>
      <w:r>
        <w:rPr>
          <w:rFonts w:hint="eastAsia"/>
          <w:sz w:val="32"/>
          <w:szCs w:val="32"/>
        </w:rPr>
        <w:t>）根据国库股批复的预算单位用款计划，审核预算单位的直接支付申请，及时办理单位财政直接支付业务。（</w:t>
      </w:r>
      <w:r>
        <w:rPr>
          <w:sz w:val="32"/>
          <w:szCs w:val="32"/>
        </w:rPr>
        <w:t>3</w:t>
      </w:r>
      <w:r>
        <w:rPr>
          <w:rFonts w:hint="eastAsia"/>
          <w:sz w:val="32"/>
          <w:szCs w:val="32"/>
        </w:rPr>
        <w:t>）按照国库股批复的单位授权支付用款计划，单位录入授权支付申请后，及时向代理银行发送用款额度，每日清算授权支付资金。（</w:t>
      </w:r>
      <w:r>
        <w:rPr>
          <w:sz w:val="32"/>
          <w:szCs w:val="32"/>
        </w:rPr>
        <w:t>4</w:t>
      </w:r>
      <w:r>
        <w:rPr>
          <w:rFonts w:hint="eastAsia"/>
          <w:sz w:val="32"/>
          <w:szCs w:val="32"/>
        </w:rPr>
        <w:t>）对录入工资基础信息的单位每月工资的汇总、发放工作。（</w:t>
      </w:r>
      <w:r>
        <w:rPr>
          <w:sz w:val="32"/>
          <w:szCs w:val="32"/>
        </w:rPr>
        <w:t>5</w:t>
      </w:r>
      <w:r>
        <w:rPr>
          <w:rFonts w:hint="eastAsia"/>
          <w:sz w:val="32"/>
          <w:szCs w:val="32"/>
        </w:rPr>
        <w:t>）负责财政国库支付的财务核算，定期与国库股、代理银行对帐。（</w:t>
      </w:r>
      <w:r>
        <w:rPr>
          <w:sz w:val="32"/>
          <w:szCs w:val="32"/>
        </w:rPr>
        <w:t>6</w:t>
      </w:r>
      <w:r>
        <w:rPr>
          <w:rFonts w:hint="eastAsia"/>
          <w:sz w:val="32"/>
          <w:szCs w:val="32"/>
        </w:rPr>
        <w:t>）负责财政零余额账户，预算单位零余额账户的资金清算工作。（</w:t>
      </w:r>
      <w:r>
        <w:rPr>
          <w:sz w:val="32"/>
          <w:szCs w:val="32"/>
        </w:rPr>
        <w:t>7</w:t>
      </w:r>
      <w:r>
        <w:rPr>
          <w:rFonts w:hint="eastAsia"/>
          <w:sz w:val="32"/>
          <w:szCs w:val="32"/>
        </w:rPr>
        <w:t>）负责国库支付业务培训和指导。</w:t>
      </w:r>
    </w:p>
    <w:p w:rsidR="004670BF" w:rsidRDefault="002D0B1A" w:rsidP="00C40BDC">
      <w:pPr>
        <w:numPr>
          <w:ilvl w:val="0"/>
          <w:numId w:val="1"/>
        </w:numPr>
        <w:ind w:firstLine="643"/>
        <w:rPr>
          <w:rFonts w:ascii="仿宋_GB2312" w:eastAsia="仿宋_GB2312" w:cs="Times New Roman"/>
          <w:b/>
          <w:bCs/>
          <w:sz w:val="32"/>
          <w:szCs w:val="32"/>
        </w:rPr>
      </w:pPr>
      <w:r>
        <w:rPr>
          <w:rFonts w:ascii="仿宋_GB2312" w:eastAsia="仿宋_GB2312" w:cs="仿宋_GB2312" w:hint="eastAsia"/>
          <w:b/>
          <w:bCs/>
          <w:sz w:val="32"/>
          <w:szCs w:val="32"/>
        </w:rPr>
        <w:t>年度重点工作计划</w:t>
      </w:r>
    </w:p>
    <w:p w:rsidR="004670BF" w:rsidRDefault="002D0B1A" w:rsidP="00C40BDC">
      <w:pPr>
        <w:pStyle w:val="ab"/>
        <w:ind w:firstLine="640"/>
        <w:rPr>
          <w:rFonts w:ascii="仿宋_GB2312" w:eastAsia="仿宋_GB2312" w:cs="Times New Roman"/>
          <w:sz w:val="32"/>
          <w:szCs w:val="32"/>
        </w:rPr>
      </w:pPr>
      <w:r>
        <w:rPr>
          <w:rFonts w:hint="eastAsia"/>
          <w:sz w:val="32"/>
          <w:szCs w:val="32"/>
        </w:rPr>
        <w:t>（</w:t>
      </w:r>
      <w:r>
        <w:rPr>
          <w:sz w:val="32"/>
          <w:szCs w:val="32"/>
        </w:rPr>
        <w:t>1</w:t>
      </w:r>
      <w:r>
        <w:rPr>
          <w:rFonts w:hint="eastAsia"/>
          <w:sz w:val="32"/>
          <w:szCs w:val="32"/>
        </w:rPr>
        <w:t>）根据预算单位用款计划，及时办理单位财政直接支付及授权支付业务。</w:t>
      </w:r>
      <w:r>
        <w:rPr>
          <w:rFonts w:hint="eastAsia"/>
          <w:sz w:val="32"/>
          <w:szCs w:val="32"/>
        </w:rPr>
        <w:t>（</w:t>
      </w:r>
      <w:r>
        <w:rPr>
          <w:sz w:val="32"/>
          <w:szCs w:val="32"/>
        </w:rPr>
        <w:t>2</w:t>
      </w:r>
      <w:r>
        <w:rPr>
          <w:rFonts w:hint="eastAsia"/>
          <w:sz w:val="32"/>
          <w:szCs w:val="32"/>
        </w:rPr>
        <w:t>）</w:t>
      </w:r>
      <w:r>
        <w:rPr>
          <w:sz w:val="32"/>
          <w:szCs w:val="32"/>
        </w:rPr>
        <w:t>.</w:t>
      </w:r>
      <w:r>
        <w:rPr>
          <w:rFonts w:hint="eastAsia"/>
          <w:sz w:val="32"/>
          <w:szCs w:val="32"/>
        </w:rPr>
        <w:t>做好每月工资的发放工作。（</w:t>
      </w:r>
      <w:r>
        <w:rPr>
          <w:sz w:val="32"/>
          <w:szCs w:val="32"/>
        </w:rPr>
        <w:t>3</w:t>
      </w:r>
      <w:r>
        <w:rPr>
          <w:rFonts w:hint="eastAsia"/>
          <w:sz w:val="32"/>
          <w:szCs w:val="32"/>
        </w:rPr>
        <w:t>）</w:t>
      </w:r>
      <w:r>
        <w:rPr>
          <w:sz w:val="32"/>
          <w:szCs w:val="32"/>
        </w:rPr>
        <w:t>.</w:t>
      </w:r>
      <w:r>
        <w:rPr>
          <w:rFonts w:hint="eastAsia"/>
          <w:sz w:val="32"/>
          <w:szCs w:val="32"/>
        </w:rPr>
        <w:lastRenderedPageBreak/>
        <w:t>做好财政国库支付的财务核算，定期与国库股、代理银行对帐。（</w:t>
      </w:r>
      <w:r>
        <w:rPr>
          <w:sz w:val="32"/>
          <w:szCs w:val="32"/>
        </w:rPr>
        <w:t>4</w:t>
      </w:r>
      <w:r>
        <w:rPr>
          <w:rFonts w:hint="eastAsia"/>
          <w:sz w:val="32"/>
          <w:szCs w:val="32"/>
        </w:rPr>
        <w:t>）</w:t>
      </w:r>
      <w:r>
        <w:rPr>
          <w:sz w:val="32"/>
          <w:szCs w:val="32"/>
        </w:rPr>
        <w:t>.</w:t>
      </w:r>
      <w:r>
        <w:rPr>
          <w:rFonts w:hint="eastAsia"/>
          <w:sz w:val="32"/>
          <w:szCs w:val="32"/>
        </w:rPr>
        <w:t>做好财政零余额账户，预算单位零余额账户的资金清算工作。</w:t>
      </w:r>
    </w:p>
    <w:p w:rsidR="004670BF" w:rsidRDefault="002D0B1A" w:rsidP="00C40BDC">
      <w:pPr>
        <w:pStyle w:val="2"/>
        <w:tabs>
          <w:tab w:val="left" w:pos="6195"/>
        </w:tabs>
        <w:ind w:firstLine="643"/>
        <w:rPr>
          <w:rFonts w:ascii="楷体_GB2312" w:eastAsia="楷体_GB2312" w:cs="Times New Roman"/>
        </w:rPr>
      </w:pPr>
      <w:r>
        <w:rPr>
          <w:rFonts w:ascii="楷体_GB2312" w:eastAsia="楷体_GB2312" w:cs="楷体_GB2312" w:hint="eastAsia"/>
        </w:rPr>
        <w:t>（二）单位决策机制</w:t>
      </w:r>
      <w:r>
        <w:rPr>
          <w:rFonts w:ascii="楷体_GB2312" w:eastAsia="楷体_GB2312" w:cs="Times New Roman"/>
        </w:rPr>
        <w:tab/>
      </w:r>
    </w:p>
    <w:p w:rsidR="004670BF" w:rsidRDefault="002D0B1A" w:rsidP="00C40BDC">
      <w:pPr>
        <w:ind w:firstLine="640"/>
        <w:rPr>
          <w:rFonts w:ascii="楷体_GB2312" w:eastAsia="楷体_GB2312" w:cs="Times New Roman"/>
        </w:rPr>
      </w:pPr>
      <w:r>
        <w:rPr>
          <w:rFonts w:ascii="仿宋_GB2312" w:eastAsia="仿宋_GB2312" w:cs="仿宋_GB2312" w:hint="eastAsia"/>
          <w:sz w:val="32"/>
          <w:szCs w:val="32"/>
        </w:rPr>
        <w:t>我单位决策机制根据行政事业单位内部控制体系建设相关要求，逐步完善《昌吉市财政国库支付中心议事规则》、《三重一大会议制度》，采取民主集中制，依法决策，</w:t>
      </w:r>
      <w:r>
        <w:rPr>
          <w:rFonts w:hint="eastAsia"/>
          <w:color w:val="000000"/>
          <w:sz w:val="32"/>
          <w:szCs w:val="32"/>
        </w:rPr>
        <w:t>根据国家重大决策、重要工作部署和重要会议精神，结合实际，研究制定具体的贯彻意见和工作部署。凡属重大事项的决策，采取提出议题、调查研究、听取意见、形成共识、班子会议决定等程序。</w:t>
      </w:r>
    </w:p>
    <w:p w:rsidR="004670BF" w:rsidRDefault="002D0B1A" w:rsidP="00C40BDC">
      <w:pPr>
        <w:widowControl/>
        <w:ind w:firstLine="643"/>
        <w:jc w:val="left"/>
        <w:rPr>
          <w:rFonts w:ascii="仿宋_GB2312" w:eastAsia="仿宋_GB2312" w:cs="Times New Roman"/>
          <w:color w:val="FF0000"/>
          <w:sz w:val="32"/>
          <w:szCs w:val="32"/>
        </w:rPr>
      </w:pPr>
      <w:r>
        <w:rPr>
          <w:rFonts w:ascii="仿宋_GB2312" w:eastAsia="仿宋_GB2312" w:cs="仿宋_GB2312"/>
          <w:b/>
          <w:bCs/>
          <w:sz w:val="32"/>
          <w:szCs w:val="32"/>
        </w:rPr>
        <w:t>1.</w:t>
      </w:r>
      <w:r>
        <w:rPr>
          <w:rFonts w:ascii="仿宋_GB2312" w:eastAsia="仿宋_GB2312" w:cs="仿宋_GB2312" w:hint="eastAsia"/>
          <w:b/>
          <w:bCs/>
          <w:sz w:val="32"/>
          <w:szCs w:val="32"/>
        </w:rPr>
        <w:t>分配依据及结果。</w:t>
      </w:r>
      <w:r>
        <w:rPr>
          <w:rFonts w:ascii="仿宋_GB2312" w:eastAsia="仿宋_GB2312" w:cs="仿宋_GB2312" w:hint="eastAsia"/>
          <w:sz w:val="32"/>
          <w:szCs w:val="32"/>
        </w:rPr>
        <w:t>基本支出根据单位人员编制、实有人数、资产情况等要素进行预算编制；预算批复后，严格按照财政部门批复的预算和绩效目标执行，无超预算及违规支出行为。</w:t>
      </w:r>
    </w:p>
    <w:p w:rsidR="004670BF" w:rsidRDefault="002D0B1A" w:rsidP="00C40BDC">
      <w:pPr>
        <w:pStyle w:val="2"/>
        <w:numPr>
          <w:ilvl w:val="0"/>
          <w:numId w:val="2"/>
        </w:numPr>
        <w:ind w:firstLine="643"/>
        <w:rPr>
          <w:rFonts w:ascii="楷体_GB2312" w:eastAsia="楷体_GB2312" w:cs="Times New Roman"/>
        </w:rPr>
      </w:pPr>
      <w:r>
        <w:rPr>
          <w:rFonts w:ascii="楷体_GB2312" w:eastAsia="楷体_GB2312" w:cs="楷体_GB2312" w:hint="eastAsia"/>
        </w:rPr>
        <w:t>部门单位整体支出规模、使用方法和主要内容、涉及范围</w:t>
      </w:r>
    </w:p>
    <w:p w:rsidR="004670BF" w:rsidRDefault="002D0B1A" w:rsidP="00C40BDC">
      <w:pPr>
        <w:numPr>
          <w:ilvl w:val="0"/>
          <w:numId w:val="3"/>
        </w:numPr>
        <w:ind w:firstLine="643"/>
        <w:rPr>
          <w:rFonts w:ascii="仿宋_GB2312" w:eastAsia="仿宋_GB2312" w:cs="Times New Roman"/>
          <w:b/>
          <w:bCs/>
          <w:sz w:val="32"/>
          <w:szCs w:val="32"/>
        </w:rPr>
      </w:pPr>
      <w:r>
        <w:rPr>
          <w:rFonts w:ascii="仿宋_GB2312" w:eastAsia="仿宋_GB2312" w:cs="仿宋_GB2312" w:hint="eastAsia"/>
          <w:b/>
          <w:bCs/>
          <w:sz w:val="32"/>
          <w:szCs w:val="32"/>
        </w:rPr>
        <w:t>部门单位整体支出规模</w:t>
      </w:r>
    </w:p>
    <w:p w:rsidR="004670BF" w:rsidRDefault="002D0B1A" w:rsidP="00C40BDC">
      <w:pPr>
        <w:ind w:firstLine="640"/>
        <w:rPr>
          <w:rFonts w:ascii="仿宋_GB2312" w:eastAsia="仿宋_GB2312" w:cs="Times New Roman"/>
          <w:sz w:val="32"/>
          <w:szCs w:val="32"/>
        </w:rPr>
      </w:pPr>
      <w:r>
        <w:rPr>
          <w:rFonts w:ascii="仿宋_GB2312" w:eastAsia="仿宋_GB2312" w:cs="仿宋_GB2312"/>
          <w:sz w:val="32"/>
          <w:szCs w:val="32"/>
        </w:rPr>
        <w:t>2022</w:t>
      </w:r>
      <w:r>
        <w:rPr>
          <w:rFonts w:ascii="仿宋_GB2312" w:eastAsia="仿宋_GB2312" w:cs="仿宋_GB2312" w:hint="eastAsia"/>
          <w:sz w:val="32"/>
          <w:szCs w:val="32"/>
        </w:rPr>
        <w:t>年度，昌吉市财政国库支付中心部门单位整体支出年初预算金额为</w:t>
      </w:r>
      <w:r>
        <w:rPr>
          <w:rFonts w:ascii="仿宋_GB2312" w:eastAsia="仿宋_GB2312" w:cs="仿宋_GB2312" w:hint="eastAsia"/>
          <w:sz w:val="32"/>
          <w:szCs w:val="32"/>
        </w:rPr>
        <w:t>236.55</w:t>
      </w:r>
      <w:r>
        <w:rPr>
          <w:rFonts w:ascii="仿宋_GB2312" w:eastAsia="仿宋_GB2312" w:cs="仿宋_GB2312" w:hint="eastAsia"/>
          <w:sz w:val="32"/>
          <w:szCs w:val="32"/>
        </w:rPr>
        <w:t>万元，支出金额为</w:t>
      </w:r>
      <w:r>
        <w:rPr>
          <w:rFonts w:ascii="仿宋_GB2312" w:eastAsia="仿宋_GB2312" w:cs="仿宋_GB2312" w:hint="eastAsia"/>
          <w:sz w:val="32"/>
          <w:szCs w:val="32"/>
        </w:rPr>
        <w:t>236.55</w:t>
      </w:r>
      <w:r>
        <w:rPr>
          <w:rFonts w:ascii="仿宋_GB2312" w:eastAsia="仿宋_GB2312" w:cs="仿宋_GB2312" w:hint="eastAsia"/>
          <w:sz w:val="32"/>
          <w:szCs w:val="32"/>
        </w:rPr>
        <w:t>万元，执行率为</w:t>
      </w:r>
      <w:r>
        <w:rPr>
          <w:rFonts w:ascii="仿宋_GB2312" w:eastAsia="仿宋_GB2312" w:cs="仿宋_GB2312" w:hint="eastAsia"/>
          <w:sz w:val="32"/>
          <w:szCs w:val="32"/>
        </w:rPr>
        <w:t>100.00</w:t>
      </w:r>
      <w:r>
        <w:rPr>
          <w:rFonts w:ascii="仿宋_GB2312" w:eastAsia="仿宋_GB2312" w:cs="仿宋_GB2312"/>
          <w:sz w:val="32"/>
          <w:szCs w:val="32"/>
        </w:rPr>
        <w:t>%</w:t>
      </w:r>
      <w:r>
        <w:rPr>
          <w:rFonts w:ascii="仿宋_GB2312" w:eastAsia="仿宋_GB2312" w:cs="仿宋_GB2312" w:hint="eastAsia"/>
          <w:sz w:val="32"/>
          <w:szCs w:val="32"/>
        </w:rPr>
        <w:t>，其中：政府采购年初预算金额为</w:t>
      </w:r>
      <w:r>
        <w:rPr>
          <w:rFonts w:ascii="仿宋_GB2312" w:eastAsia="仿宋_GB2312" w:cs="仿宋_GB2312"/>
          <w:sz w:val="32"/>
          <w:szCs w:val="32"/>
        </w:rPr>
        <w:t>2.40</w:t>
      </w:r>
      <w:r>
        <w:rPr>
          <w:rFonts w:ascii="仿宋_GB2312" w:eastAsia="仿宋_GB2312" w:cs="仿宋_GB2312" w:hint="eastAsia"/>
          <w:sz w:val="32"/>
          <w:szCs w:val="32"/>
        </w:rPr>
        <w:t>万元，支出金额为</w:t>
      </w:r>
      <w:r>
        <w:rPr>
          <w:rFonts w:ascii="仿宋_GB2312" w:eastAsia="仿宋_GB2312" w:cs="仿宋_GB2312"/>
          <w:sz w:val="32"/>
          <w:szCs w:val="32"/>
        </w:rPr>
        <w:t>2.03</w:t>
      </w:r>
      <w:r>
        <w:rPr>
          <w:rFonts w:ascii="仿宋_GB2312" w:eastAsia="仿宋_GB2312" w:cs="仿宋_GB2312" w:hint="eastAsia"/>
          <w:sz w:val="32"/>
          <w:szCs w:val="32"/>
        </w:rPr>
        <w:t>万元，执行率为</w:t>
      </w:r>
      <w:r>
        <w:rPr>
          <w:rFonts w:ascii="仿宋_GB2312" w:eastAsia="仿宋_GB2312" w:cs="仿宋_GB2312"/>
          <w:sz w:val="32"/>
          <w:szCs w:val="32"/>
        </w:rPr>
        <w:t>84.6%</w:t>
      </w:r>
      <w:r>
        <w:rPr>
          <w:rFonts w:ascii="仿宋_GB2312" w:eastAsia="仿宋_GB2312" w:cs="仿宋_GB2312" w:hint="eastAsia"/>
          <w:sz w:val="32"/>
          <w:szCs w:val="32"/>
        </w:rPr>
        <w:t>。年中调整预算金额为</w:t>
      </w:r>
      <w:r>
        <w:rPr>
          <w:rFonts w:ascii="仿宋_GB2312" w:eastAsia="仿宋_GB2312" w:cs="仿宋_GB2312" w:hint="eastAsia"/>
          <w:sz w:val="32"/>
          <w:szCs w:val="32"/>
        </w:rPr>
        <w:t>45.33</w:t>
      </w:r>
      <w:r>
        <w:rPr>
          <w:rFonts w:ascii="仿宋_GB2312" w:eastAsia="仿宋_GB2312" w:cs="仿宋_GB2312" w:hint="eastAsia"/>
          <w:sz w:val="32"/>
          <w:szCs w:val="32"/>
        </w:rPr>
        <w:t>万元，预算调整率为</w:t>
      </w:r>
      <w:r>
        <w:rPr>
          <w:rFonts w:ascii="仿宋_GB2312" w:eastAsia="仿宋_GB2312" w:cs="仿宋_GB2312" w:hint="eastAsia"/>
          <w:sz w:val="32"/>
          <w:szCs w:val="32"/>
        </w:rPr>
        <w:t>19.16</w:t>
      </w:r>
      <w:r>
        <w:rPr>
          <w:rFonts w:ascii="仿宋_GB2312" w:eastAsia="仿宋_GB2312" w:cs="仿宋_GB2312"/>
          <w:sz w:val="32"/>
          <w:szCs w:val="32"/>
        </w:rPr>
        <w:t>%</w:t>
      </w:r>
      <w:r>
        <w:rPr>
          <w:rFonts w:ascii="仿宋_GB2312" w:eastAsia="仿宋_GB2312" w:cs="仿宋_GB2312" w:hint="eastAsia"/>
          <w:sz w:val="32"/>
          <w:szCs w:val="32"/>
        </w:rPr>
        <w:t>。综上，我单位部门单</w:t>
      </w:r>
      <w:r>
        <w:rPr>
          <w:rFonts w:ascii="仿宋_GB2312" w:eastAsia="仿宋_GB2312" w:cs="仿宋_GB2312" w:hint="eastAsia"/>
          <w:sz w:val="32"/>
          <w:szCs w:val="32"/>
        </w:rPr>
        <w:lastRenderedPageBreak/>
        <w:t>位整体预算总额为</w:t>
      </w:r>
      <w:r>
        <w:rPr>
          <w:rFonts w:ascii="仿宋_GB2312" w:eastAsia="仿宋_GB2312" w:cs="仿宋_GB2312" w:hint="eastAsia"/>
          <w:sz w:val="32"/>
          <w:szCs w:val="32"/>
        </w:rPr>
        <w:t>281.88</w:t>
      </w:r>
      <w:r>
        <w:rPr>
          <w:rFonts w:ascii="仿宋_GB2312" w:eastAsia="仿宋_GB2312" w:cs="仿宋_GB2312" w:hint="eastAsia"/>
          <w:sz w:val="32"/>
          <w:szCs w:val="32"/>
        </w:rPr>
        <w:t>万元，支出总额为</w:t>
      </w:r>
      <w:r>
        <w:rPr>
          <w:rFonts w:ascii="仿宋_GB2312" w:eastAsia="仿宋_GB2312" w:cs="仿宋_GB2312" w:hint="eastAsia"/>
          <w:sz w:val="32"/>
          <w:szCs w:val="32"/>
        </w:rPr>
        <w:t>278.53</w:t>
      </w:r>
      <w:r>
        <w:rPr>
          <w:rFonts w:ascii="仿宋_GB2312" w:eastAsia="仿宋_GB2312" w:cs="仿宋_GB2312" w:hint="eastAsia"/>
          <w:sz w:val="32"/>
          <w:szCs w:val="32"/>
        </w:rPr>
        <w:t>万元，预算总执行率为</w:t>
      </w:r>
      <w:r>
        <w:rPr>
          <w:rFonts w:ascii="仿宋_GB2312" w:eastAsia="仿宋_GB2312" w:cs="仿宋_GB2312" w:hint="eastAsia"/>
          <w:sz w:val="32"/>
          <w:szCs w:val="32"/>
        </w:rPr>
        <w:t>98.8</w:t>
      </w:r>
      <w:r>
        <w:rPr>
          <w:rFonts w:ascii="仿宋_GB2312" w:eastAsia="仿宋_GB2312" w:cs="仿宋_GB2312"/>
          <w:sz w:val="32"/>
          <w:szCs w:val="32"/>
        </w:rPr>
        <w:t>%</w:t>
      </w:r>
      <w:r>
        <w:rPr>
          <w:rFonts w:ascii="仿宋_GB2312" w:eastAsia="仿宋_GB2312" w:cs="仿宋_GB2312" w:hint="eastAsia"/>
          <w:sz w:val="32"/>
          <w:szCs w:val="32"/>
        </w:rPr>
        <w:t>。</w:t>
      </w:r>
    </w:p>
    <w:p w:rsidR="004670BF" w:rsidRDefault="002D0B1A" w:rsidP="00C40BDC">
      <w:pPr>
        <w:pStyle w:val="3"/>
        <w:ind w:firstLine="643"/>
        <w:rPr>
          <w:rFonts w:cs="Times New Roman"/>
          <w:sz w:val="32"/>
          <w:szCs w:val="32"/>
        </w:rPr>
      </w:pPr>
      <w:r>
        <w:rPr>
          <w:sz w:val="32"/>
          <w:szCs w:val="32"/>
        </w:rPr>
        <w:t>2.</w:t>
      </w:r>
      <w:r>
        <w:rPr>
          <w:rFonts w:hint="eastAsia"/>
          <w:sz w:val="32"/>
          <w:szCs w:val="32"/>
        </w:rPr>
        <w:t>部门单位整体支出自评使用方法、主要内容、涉及范围</w:t>
      </w:r>
    </w:p>
    <w:p w:rsidR="004670BF" w:rsidRDefault="002D0B1A" w:rsidP="00C40BDC">
      <w:pPr>
        <w:ind w:firstLine="643"/>
        <w:rPr>
          <w:rFonts w:ascii="仿宋_GB2312" w:eastAsia="仿宋_GB2312" w:cs="Times New Roman"/>
          <w:b/>
          <w:bCs/>
          <w:sz w:val="32"/>
          <w:szCs w:val="32"/>
        </w:rPr>
      </w:pPr>
      <w:r>
        <w:rPr>
          <w:rFonts w:ascii="仿宋_GB2312" w:eastAsia="仿宋_GB2312" w:cs="仿宋_GB2312" w:hint="eastAsia"/>
          <w:b/>
          <w:bCs/>
          <w:sz w:val="32"/>
          <w:szCs w:val="32"/>
        </w:rPr>
        <w:t>（</w:t>
      </w:r>
      <w:r>
        <w:rPr>
          <w:rFonts w:ascii="仿宋_GB2312" w:eastAsia="仿宋_GB2312" w:cs="仿宋_GB2312"/>
          <w:b/>
          <w:bCs/>
          <w:sz w:val="32"/>
          <w:szCs w:val="32"/>
        </w:rPr>
        <w:t>1</w:t>
      </w:r>
      <w:r>
        <w:rPr>
          <w:rFonts w:ascii="仿宋_GB2312" w:eastAsia="仿宋_GB2312" w:cs="仿宋_GB2312" w:hint="eastAsia"/>
          <w:b/>
          <w:bCs/>
          <w:sz w:val="32"/>
          <w:szCs w:val="32"/>
        </w:rPr>
        <w:t>）自评使用方法</w:t>
      </w:r>
    </w:p>
    <w:p w:rsidR="004670BF" w:rsidRDefault="002D0B1A" w:rsidP="00C40BDC">
      <w:pPr>
        <w:ind w:firstLine="640"/>
        <w:rPr>
          <w:rFonts w:ascii="仿宋_GB2312" w:eastAsia="仿宋_GB2312" w:cs="Times New Roman"/>
          <w:sz w:val="32"/>
          <w:szCs w:val="32"/>
        </w:rPr>
      </w:pPr>
      <w:r>
        <w:rPr>
          <w:rFonts w:ascii="仿宋_GB2312" w:eastAsia="仿宋_GB2312" w:cs="仿宋_GB2312" w:hint="eastAsia"/>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4670BF" w:rsidRDefault="002D0B1A" w:rsidP="00C40BDC">
      <w:pPr>
        <w:pStyle w:val="3"/>
        <w:ind w:firstLine="643"/>
        <w:rPr>
          <w:rFonts w:cs="Times New Roman"/>
          <w:sz w:val="32"/>
          <w:szCs w:val="32"/>
        </w:rPr>
      </w:pPr>
      <w:r>
        <w:rPr>
          <w:rFonts w:hint="eastAsia"/>
          <w:sz w:val="32"/>
          <w:szCs w:val="32"/>
        </w:rPr>
        <w:t>（</w:t>
      </w:r>
      <w:r>
        <w:rPr>
          <w:sz w:val="32"/>
          <w:szCs w:val="32"/>
        </w:rPr>
        <w:t>2</w:t>
      </w:r>
      <w:r>
        <w:rPr>
          <w:rFonts w:hint="eastAsia"/>
          <w:sz w:val="32"/>
          <w:szCs w:val="32"/>
        </w:rPr>
        <w:t>）评价的主要内容和涉及范围</w:t>
      </w:r>
    </w:p>
    <w:p w:rsidR="004670BF" w:rsidRDefault="002D0B1A" w:rsidP="00C40BDC">
      <w:pPr>
        <w:ind w:firstLine="640"/>
        <w:rPr>
          <w:rFonts w:ascii="仿宋_GB2312" w:eastAsia="仿宋_GB2312" w:cs="Times New Roman"/>
          <w:sz w:val="32"/>
          <w:szCs w:val="32"/>
        </w:rPr>
      </w:pPr>
      <w:r>
        <w:rPr>
          <w:rFonts w:ascii="仿宋_GB2312" w:eastAsia="仿宋_GB2312" w:cs="仿宋_GB2312" w:hint="eastAsia"/>
          <w:sz w:val="32"/>
          <w:szCs w:val="32"/>
        </w:rPr>
        <w:t>此次我单位根据</w:t>
      </w:r>
      <w:r>
        <w:rPr>
          <w:rFonts w:ascii="仿宋_GB2312" w:eastAsia="仿宋_GB2312" w:hAnsi="Arial" w:cs="仿宋_GB2312" w:hint="eastAsia"/>
          <w:sz w:val="32"/>
          <w:szCs w:val="32"/>
        </w:rPr>
        <w:t>《预算法》、《财政支出绩效评价管理暂行办法》（财预〔</w:t>
      </w:r>
      <w:r>
        <w:rPr>
          <w:rFonts w:ascii="仿宋_GB2312" w:eastAsia="仿宋_GB2312" w:hAnsi="Arial" w:cs="仿宋_GB2312"/>
          <w:sz w:val="32"/>
          <w:szCs w:val="32"/>
        </w:rPr>
        <w:t>2020</w:t>
      </w:r>
      <w:r>
        <w:rPr>
          <w:rFonts w:ascii="仿宋_GB2312" w:eastAsia="仿宋_GB2312" w:hAnsi="Arial" w:cs="仿宋_GB2312" w:hint="eastAsia"/>
          <w:sz w:val="32"/>
          <w:szCs w:val="32"/>
        </w:rPr>
        <w:t>〕</w:t>
      </w:r>
      <w:r>
        <w:rPr>
          <w:rFonts w:ascii="仿宋_GB2312" w:eastAsia="仿宋_GB2312" w:hAnsi="Arial" w:cs="仿宋_GB2312"/>
          <w:sz w:val="32"/>
          <w:szCs w:val="32"/>
        </w:rPr>
        <w:t>10</w:t>
      </w:r>
      <w:r>
        <w:rPr>
          <w:rFonts w:ascii="仿宋_GB2312" w:eastAsia="仿宋_GB2312" w:hAnsi="Arial" w:cs="仿宋_GB2312" w:hint="eastAsia"/>
          <w:sz w:val="32"/>
          <w:szCs w:val="32"/>
        </w:rPr>
        <w:t>号）、《中共中央国务院关于全面实施预算绩效管理的意见》（中发〔</w:t>
      </w:r>
      <w:r>
        <w:rPr>
          <w:rFonts w:ascii="仿宋_GB2312" w:eastAsia="仿宋_GB2312" w:hAnsi="Arial" w:cs="仿宋_GB2312"/>
          <w:sz w:val="32"/>
          <w:szCs w:val="32"/>
        </w:rPr>
        <w:t>2018</w:t>
      </w:r>
      <w:r>
        <w:rPr>
          <w:rFonts w:ascii="仿宋_GB2312" w:eastAsia="仿宋_GB2312" w:hAnsi="Arial" w:cs="仿宋_GB2312" w:hint="eastAsia"/>
          <w:sz w:val="32"/>
          <w:szCs w:val="32"/>
        </w:rPr>
        <w:t>〕</w:t>
      </w:r>
      <w:r>
        <w:rPr>
          <w:rFonts w:ascii="仿宋_GB2312" w:eastAsia="仿宋_GB2312" w:hAnsi="Arial" w:cs="仿宋_GB2312"/>
          <w:sz w:val="32"/>
          <w:szCs w:val="32"/>
        </w:rPr>
        <w:t>34</w:t>
      </w:r>
      <w:r>
        <w:rPr>
          <w:rFonts w:ascii="仿宋_GB2312" w:eastAsia="仿宋_GB2312" w:hAnsi="Arial" w:cs="仿宋_GB2312" w:hint="eastAsia"/>
          <w:sz w:val="32"/>
          <w:szCs w:val="32"/>
        </w:rPr>
        <w:t>号）、《自治区党委自治区人民政府关于全面实施预算绩效管理的实施意见》（新党发〔</w:t>
      </w:r>
      <w:r>
        <w:rPr>
          <w:rFonts w:ascii="仿宋_GB2312" w:eastAsia="仿宋_GB2312" w:hAnsi="Arial" w:cs="仿宋_GB2312"/>
          <w:sz w:val="32"/>
          <w:szCs w:val="32"/>
        </w:rPr>
        <w:t>2018</w:t>
      </w:r>
      <w:r>
        <w:rPr>
          <w:rFonts w:ascii="仿宋_GB2312" w:eastAsia="仿宋_GB2312" w:hAnsi="Arial" w:cs="仿宋_GB2312" w:hint="eastAsia"/>
          <w:sz w:val="32"/>
          <w:szCs w:val="32"/>
        </w:rPr>
        <w:t>〕</w:t>
      </w:r>
      <w:r>
        <w:rPr>
          <w:rFonts w:ascii="仿宋_GB2312" w:eastAsia="仿宋_GB2312" w:hAnsi="Arial" w:cs="仿宋_GB2312"/>
          <w:sz w:val="32"/>
          <w:szCs w:val="32"/>
        </w:rPr>
        <w:t>30</w:t>
      </w:r>
      <w:r>
        <w:rPr>
          <w:rFonts w:ascii="仿宋_GB2312" w:eastAsia="仿宋_GB2312" w:hAnsi="Arial" w:cs="仿宋_GB2312" w:hint="eastAsia"/>
          <w:sz w:val="32"/>
          <w:szCs w:val="32"/>
        </w:rPr>
        <w:t>号）、《关于印发</w:t>
      </w:r>
      <w:r>
        <w:rPr>
          <w:rFonts w:ascii="仿宋_GB2312" w:eastAsia="仿宋_GB2312" w:hAnsi="Arial" w:cs="仿宋_GB2312"/>
          <w:sz w:val="32"/>
          <w:szCs w:val="32"/>
        </w:rPr>
        <w:t>&lt;</w:t>
      </w:r>
      <w:r>
        <w:rPr>
          <w:rFonts w:ascii="仿宋_GB2312" w:eastAsia="仿宋_GB2312" w:hAnsi="Arial" w:cs="仿宋_GB2312" w:hint="eastAsia"/>
          <w:sz w:val="32"/>
          <w:szCs w:val="32"/>
        </w:rPr>
        <w:t>自治州实施预算绩效管理工作考核暂行办法</w:t>
      </w:r>
      <w:r>
        <w:rPr>
          <w:rFonts w:ascii="仿宋_GB2312" w:eastAsia="仿宋_GB2312" w:hAnsi="Arial" w:cs="仿宋_GB2312"/>
          <w:sz w:val="32"/>
          <w:szCs w:val="32"/>
        </w:rPr>
        <w:t>&gt;</w:t>
      </w:r>
      <w:r>
        <w:rPr>
          <w:rFonts w:ascii="仿宋_GB2312" w:eastAsia="仿宋_GB2312" w:hAnsi="Arial" w:cs="仿宋_GB2312" w:hint="eastAsia"/>
          <w:sz w:val="32"/>
          <w:szCs w:val="32"/>
        </w:rPr>
        <w:t>的通知》（昌州财预〔</w:t>
      </w:r>
      <w:r>
        <w:rPr>
          <w:rFonts w:ascii="仿宋_GB2312" w:eastAsia="仿宋_GB2312" w:hAnsi="Arial" w:cs="仿宋_GB2312"/>
          <w:sz w:val="32"/>
          <w:szCs w:val="32"/>
        </w:rPr>
        <w:t>2019</w:t>
      </w:r>
      <w:r>
        <w:rPr>
          <w:rFonts w:ascii="仿宋_GB2312" w:eastAsia="仿宋_GB2312" w:hAnsi="Arial" w:cs="仿宋_GB2312" w:hint="eastAsia"/>
          <w:sz w:val="32"/>
          <w:szCs w:val="32"/>
        </w:rPr>
        <w:t>〕</w:t>
      </w:r>
      <w:r>
        <w:rPr>
          <w:rFonts w:ascii="仿宋_GB2312" w:eastAsia="仿宋_GB2312" w:hAnsi="Arial" w:cs="仿宋_GB2312"/>
          <w:sz w:val="32"/>
          <w:szCs w:val="32"/>
        </w:rPr>
        <w:t>23</w:t>
      </w:r>
      <w:r>
        <w:rPr>
          <w:rFonts w:ascii="仿宋_GB2312" w:eastAsia="仿宋_GB2312" w:hAnsi="Arial" w:cs="仿宋_GB2312" w:hint="eastAsia"/>
          <w:sz w:val="32"/>
          <w:szCs w:val="32"/>
        </w:rPr>
        <w:t>号）、《关于印发《昌吉市全面实施预算绩效管理工作方案》的通知》（昌市财发字〔</w:t>
      </w:r>
      <w:r>
        <w:rPr>
          <w:rFonts w:ascii="仿宋_GB2312" w:eastAsia="仿宋_GB2312" w:hAnsi="Arial" w:cs="仿宋_GB2312"/>
          <w:sz w:val="32"/>
          <w:szCs w:val="32"/>
        </w:rPr>
        <w:t>2018</w:t>
      </w:r>
      <w:r>
        <w:rPr>
          <w:rFonts w:ascii="仿宋_GB2312" w:eastAsia="仿宋_GB2312" w:hAnsi="Arial" w:cs="仿宋_GB2312" w:hint="eastAsia"/>
          <w:sz w:val="32"/>
          <w:szCs w:val="32"/>
        </w:rPr>
        <w:t>〕</w:t>
      </w:r>
      <w:r>
        <w:rPr>
          <w:rFonts w:ascii="仿宋_GB2312" w:eastAsia="仿宋_GB2312" w:hAnsi="Arial" w:cs="仿宋_GB2312"/>
          <w:sz w:val="32"/>
          <w:szCs w:val="32"/>
        </w:rPr>
        <w:t>206</w:t>
      </w:r>
      <w:r>
        <w:rPr>
          <w:rFonts w:ascii="仿宋_GB2312" w:eastAsia="仿宋_GB2312" w:hAnsi="Arial" w:cs="仿宋_GB2312" w:hint="eastAsia"/>
          <w:sz w:val="32"/>
          <w:szCs w:val="32"/>
        </w:rPr>
        <w:t>号）</w:t>
      </w:r>
      <w:r>
        <w:rPr>
          <w:rFonts w:ascii="仿宋_GB2312" w:eastAsia="仿宋_GB2312" w:cs="仿宋_GB2312" w:hint="eastAsia"/>
          <w:sz w:val="32"/>
          <w:szCs w:val="32"/>
        </w:rPr>
        <w:t>等文件要求，对</w:t>
      </w:r>
      <w:r>
        <w:rPr>
          <w:rFonts w:ascii="仿宋_GB2312" w:eastAsia="仿宋_GB2312" w:cs="仿宋_GB2312"/>
          <w:sz w:val="32"/>
          <w:szCs w:val="32"/>
        </w:rPr>
        <w:t>202</w:t>
      </w:r>
      <w:r>
        <w:rPr>
          <w:rFonts w:ascii="仿宋_GB2312" w:eastAsia="仿宋_GB2312" w:cs="仿宋_GB2312" w:hint="eastAsia"/>
          <w:sz w:val="32"/>
          <w:szCs w:val="32"/>
        </w:rPr>
        <w:t>2</w:t>
      </w:r>
      <w:r>
        <w:rPr>
          <w:rFonts w:ascii="仿宋_GB2312" w:eastAsia="仿宋_GB2312" w:cs="仿宋_GB2312" w:hint="eastAsia"/>
          <w:sz w:val="32"/>
          <w:szCs w:val="32"/>
        </w:rPr>
        <w:t>年度我单位部门整体支出开展绩效自评。本次自评主要内容和涉及范围：一是部门单位整体支出管理及使用情况，具体涉及预算管理、基本支出和专项支出的管</w:t>
      </w:r>
      <w:r>
        <w:rPr>
          <w:rFonts w:ascii="仿宋_GB2312" w:eastAsia="仿宋_GB2312" w:cs="仿宋_GB2312" w:hint="eastAsia"/>
          <w:sz w:val="32"/>
          <w:szCs w:val="32"/>
        </w:rPr>
        <w:lastRenderedPageBreak/>
        <w:t>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rsidR="004670BF" w:rsidRDefault="002D0B1A" w:rsidP="00C40BDC">
      <w:pPr>
        <w:pStyle w:val="1"/>
        <w:ind w:firstLine="640"/>
        <w:rPr>
          <w:rFonts w:ascii="黑体" w:cs="Times New Roman"/>
          <w:b w:val="0"/>
          <w:bCs w:val="0"/>
          <w:sz w:val="32"/>
          <w:szCs w:val="32"/>
        </w:rPr>
      </w:pPr>
      <w:r>
        <w:rPr>
          <w:rFonts w:ascii="黑体" w:hAnsi="黑体" w:cs="黑体" w:hint="eastAsia"/>
          <w:b w:val="0"/>
          <w:bCs w:val="0"/>
          <w:sz w:val="32"/>
          <w:szCs w:val="32"/>
        </w:rPr>
        <w:t>二、部门单位整体支出管理及使用情况</w:t>
      </w:r>
    </w:p>
    <w:p w:rsidR="004670BF" w:rsidRDefault="002D0B1A">
      <w:pPr>
        <w:pStyle w:val="2"/>
        <w:numPr>
          <w:ilvl w:val="0"/>
          <w:numId w:val="4"/>
        </w:numPr>
        <w:ind w:firstLineChars="0"/>
        <w:rPr>
          <w:rFonts w:ascii="楷体_GB2312" w:eastAsia="楷体_GB2312" w:cs="Times New Roman"/>
        </w:rPr>
      </w:pPr>
      <w:r>
        <w:rPr>
          <w:rFonts w:ascii="楷体_GB2312" w:eastAsia="楷体_GB2312" w:cs="楷体_GB2312" w:hint="eastAsia"/>
        </w:rPr>
        <w:t>预算管理情况</w:t>
      </w:r>
    </w:p>
    <w:p w:rsidR="004670BF" w:rsidRDefault="002D0B1A" w:rsidP="00C40BDC">
      <w:pPr>
        <w:ind w:firstLine="640"/>
        <w:rPr>
          <w:rFonts w:ascii="仿宋_GB2312" w:eastAsia="仿宋_GB2312" w:cs="Times New Roman"/>
          <w:sz w:val="32"/>
          <w:szCs w:val="32"/>
        </w:rPr>
      </w:pPr>
      <w:r>
        <w:rPr>
          <w:rFonts w:ascii="仿宋_GB2312" w:eastAsia="仿宋_GB2312" w:cs="仿宋_GB2312" w:hint="eastAsia"/>
          <w:sz w:val="32"/>
          <w:szCs w:val="32"/>
        </w:rPr>
        <w:t>我单位为加强预算管理、规范财务行为、加强内部控制体系</w:t>
      </w:r>
      <w:r>
        <w:rPr>
          <w:rFonts w:ascii="仿宋_GB2312" w:eastAsia="仿宋_GB2312" w:cs="仿宋_GB2312" w:hint="eastAsia"/>
          <w:sz w:val="32"/>
          <w:szCs w:val="32"/>
        </w:rPr>
        <w:t>建设，根据《中华人民共和国预算法》、《中华人民共和国会计法》、《中华人民共和国</w:t>
      </w:r>
      <w:r w:rsidR="00C40BDC">
        <w:rPr>
          <w:rFonts w:ascii="仿宋_GB2312" w:eastAsia="仿宋_GB2312" w:cs="仿宋_GB2312" w:hint="eastAsia"/>
          <w:sz w:val="32"/>
          <w:szCs w:val="32"/>
        </w:rPr>
        <w:t>政府</w:t>
      </w:r>
      <w:r>
        <w:rPr>
          <w:rFonts w:ascii="仿宋_GB2312" w:eastAsia="仿宋_GB2312" w:cs="仿宋_GB2312" w:hint="eastAsia"/>
          <w:sz w:val="32"/>
          <w:szCs w:val="32"/>
        </w:rPr>
        <w:t>采购法》和财政部《行政单位财务规则》等有关法律、法规规定，并结合我单位实际情况</w:t>
      </w:r>
      <w:r>
        <w:rPr>
          <w:rFonts w:hint="eastAsia"/>
          <w:sz w:val="32"/>
          <w:szCs w:val="32"/>
        </w:rPr>
        <w:t>制定了《昌吉市财政国库支付</w:t>
      </w:r>
      <w:r>
        <w:rPr>
          <w:rFonts w:ascii="仿宋_GB2312" w:eastAsia="仿宋_GB2312" w:cs="仿宋_GB2312" w:hint="eastAsia"/>
          <w:sz w:val="32"/>
          <w:szCs w:val="32"/>
        </w:rPr>
        <w:t>中心财务管理办法》和差旅费及车辆管理等制度，并严格按照此管理办法管理使用预算资金，严格按照政府信息公开有关规定及财政部门要求公开相关预决算信息。</w:t>
      </w:r>
    </w:p>
    <w:p w:rsidR="004670BF" w:rsidRDefault="002D0B1A">
      <w:pPr>
        <w:pStyle w:val="2"/>
        <w:numPr>
          <w:ilvl w:val="0"/>
          <w:numId w:val="4"/>
        </w:numPr>
        <w:ind w:firstLineChars="0"/>
        <w:rPr>
          <w:rFonts w:ascii="楷体_GB2312" w:eastAsia="楷体_GB2312" w:cs="Times New Roman"/>
        </w:rPr>
      </w:pPr>
      <w:r>
        <w:rPr>
          <w:rFonts w:ascii="楷体_GB2312" w:eastAsia="楷体_GB2312" w:cs="楷体_GB2312" w:hint="eastAsia"/>
        </w:rPr>
        <w:t>基本支出预算安排及支出情况</w:t>
      </w:r>
    </w:p>
    <w:p w:rsidR="004670BF" w:rsidRDefault="002D0B1A" w:rsidP="00C40BDC">
      <w:pPr>
        <w:ind w:firstLine="643"/>
        <w:rPr>
          <w:rFonts w:ascii="仿宋_GB2312" w:eastAsia="仿宋_GB2312" w:cs="Times New Roman"/>
          <w:b/>
          <w:bCs/>
          <w:sz w:val="32"/>
          <w:szCs w:val="32"/>
        </w:rPr>
      </w:pPr>
      <w:r>
        <w:rPr>
          <w:rFonts w:ascii="仿宋_GB2312" w:eastAsia="仿宋_GB2312" w:cs="仿宋_GB2312"/>
          <w:b/>
          <w:bCs/>
          <w:sz w:val="32"/>
          <w:szCs w:val="32"/>
        </w:rPr>
        <w:t>1.</w:t>
      </w:r>
      <w:r>
        <w:rPr>
          <w:rFonts w:ascii="仿宋_GB2312" w:eastAsia="仿宋_GB2312" w:cs="仿宋_GB2312" w:hint="eastAsia"/>
          <w:b/>
          <w:bCs/>
          <w:sz w:val="32"/>
          <w:szCs w:val="32"/>
        </w:rPr>
        <w:t>基本支出情况</w:t>
      </w:r>
    </w:p>
    <w:p w:rsidR="004670BF" w:rsidRDefault="002D0B1A" w:rsidP="00C40BDC">
      <w:pPr>
        <w:ind w:firstLine="640"/>
        <w:rPr>
          <w:rFonts w:ascii="仿宋_GB2312" w:eastAsia="仿宋_GB2312" w:cs="Times New Roman"/>
          <w:sz w:val="32"/>
          <w:szCs w:val="32"/>
        </w:rPr>
      </w:pPr>
      <w:r>
        <w:rPr>
          <w:rFonts w:ascii="仿宋_GB2312" w:eastAsia="仿宋_GB2312" w:cs="仿宋_GB2312"/>
          <w:sz w:val="32"/>
          <w:szCs w:val="32"/>
        </w:rPr>
        <w:t>202</w:t>
      </w:r>
      <w:r>
        <w:rPr>
          <w:rFonts w:ascii="仿宋_GB2312" w:eastAsia="仿宋_GB2312" w:cs="仿宋_GB2312" w:hint="eastAsia"/>
          <w:sz w:val="32"/>
          <w:szCs w:val="32"/>
        </w:rPr>
        <w:t>2</w:t>
      </w:r>
      <w:r>
        <w:rPr>
          <w:rFonts w:ascii="仿宋_GB2312" w:eastAsia="仿宋_GB2312" w:cs="仿宋_GB2312" w:hint="eastAsia"/>
          <w:sz w:val="32"/>
          <w:szCs w:val="32"/>
        </w:rPr>
        <w:t>年，昌吉市财政国库支付中心基本支出年初预算金额为</w:t>
      </w:r>
      <w:r>
        <w:rPr>
          <w:rFonts w:ascii="仿宋_GB2312" w:eastAsia="仿宋_GB2312" w:cs="仿宋_GB2312" w:hint="eastAsia"/>
          <w:sz w:val="32"/>
          <w:szCs w:val="32"/>
        </w:rPr>
        <w:t>236.55</w:t>
      </w:r>
      <w:r>
        <w:rPr>
          <w:rFonts w:ascii="仿宋_GB2312" w:eastAsia="仿宋_GB2312" w:cs="仿宋_GB2312" w:hint="eastAsia"/>
          <w:sz w:val="32"/>
          <w:szCs w:val="32"/>
        </w:rPr>
        <w:t>万元，支出金额为</w:t>
      </w:r>
      <w:r>
        <w:rPr>
          <w:rFonts w:ascii="仿宋_GB2312" w:eastAsia="仿宋_GB2312" w:cs="仿宋_GB2312" w:hint="eastAsia"/>
          <w:sz w:val="32"/>
          <w:szCs w:val="32"/>
        </w:rPr>
        <w:t>236.55</w:t>
      </w:r>
      <w:r>
        <w:rPr>
          <w:rFonts w:ascii="仿宋_GB2312" w:eastAsia="仿宋_GB2312" w:cs="仿宋_GB2312" w:hint="eastAsia"/>
          <w:sz w:val="32"/>
          <w:szCs w:val="32"/>
        </w:rPr>
        <w:t>万元，执行率为</w:t>
      </w:r>
      <w:r>
        <w:rPr>
          <w:rFonts w:ascii="仿宋_GB2312" w:eastAsia="仿宋_GB2312" w:cs="仿宋_GB2312" w:hint="eastAsia"/>
          <w:sz w:val="32"/>
          <w:szCs w:val="32"/>
        </w:rPr>
        <w:t>100.0</w:t>
      </w:r>
      <w:r>
        <w:rPr>
          <w:rFonts w:ascii="仿宋_GB2312" w:eastAsia="仿宋_GB2312" w:cs="仿宋_GB2312"/>
          <w:sz w:val="32"/>
          <w:szCs w:val="32"/>
        </w:rPr>
        <w:t>%</w:t>
      </w:r>
      <w:r>
        <w:rPr>
          <w:rFonts w:ascii="仿宋_GB2312" w:eastAsia="仿宋_GB2312" w:cs="仿宋_GB2312" w:hint="eastAsia"/>
          <w:sz w:val="32"/>
          <w:szCs w:val="32"/>
        </w:rPr>
        <w:t>，年中调整预算金额为</w:t>
      </w:r>
      <w:r>
        <w:rPr>
          <w:rFonts w:ascii="仿宋_GB2312" w:eastAsia="仿宋_GB2312" w:cs="仿宋_GB2312" w:hint="eastAsia"/>
          <w:sz w:val="32"/>
          <w:szCs w:val="32"/>
        </w:rPr>
        <w:t>45.33</w:t>
      </w:r>
      <w:r>
        <w:rPr>
          <w:rFonts w:ascii="仿宋_GB2312" w:eastAsia="仿宋_GB2312" w:cs="仿宋_GB2312" w:hint="eastAsia"/>
          <w:sz w:val="32"/>
          <w:szCs w:val="32"/>
        </w:rPr>
        <w:t>万元。综上，我单位基本支出预算总额为</w:t>
      </w:r>
      <w:r>
        <w:rPr>
          <w:rFonts w:ascii="仿宋_GB2312" w:eastAsia="仿宋_GB2312" w:cs="仿宋_GB2312" w:hint="eastAsia"/>
          <w:sz w:val="32"/>
          <w:szCs w:val="32"/>
        </w:rPr>
        <w:t>281.88</w:t>
      </w:r>
      <w:r>
        <w:rPr>
          <w:rFonts w:ascii="仿宋_GB2312" w:eastAsia="仿宋_GB2312" w:cs="仿宋_GB2312" w:hint="eastAsia"/>
          <w:sz w:val="32"/>
          <w:szCs w:val="32"/>
        </w:rPr>
        <w:t>万元，支出总额为</w:t>
      </w:r>
      <w:r>
        <w:rPr>
          <w:rFonts w:ascii="仿宋_GB2312" w:eastAsia="仿宋_GB2312" w:cs="仿宋_GB2312" w:hint="eastAsia"/>
          <w:sz w:val="32"/>
          <w:szCs w:val="32"/>
        </w:rPr>
        <w:t>278.53</w:t>
      </w:r>
      <w:r>
        <w:rPr>
          <w:rFonts w:ascii="仿宋_GB2312" w:eastAsia="仿宋_GB2312" w:cs="仿宋_GB2312" w:hint="eastAsia"/>
          <w:sz w:val="32"/>
          <w:szCs w:val="32"/>
        </w:rPr>
        <w:t>万元，预算总执行率为</w:t>
      </w:r>
      <w:r>
        <w:rPr>
          <w:rFonts w:ascii="仿宋_GB2312" w:eastAsia="仿宋_GB2312" w:cs="仿宋_GB2312" w:hint="eastAsia"/>
          <w:sz w:val="32"/>
          <w:szCs w:val="32"/>
        </w:rPr>
        <w:t>98.8</w:t>
      </w:r>
      <w:r>
        <w:rPr>
          <w:rFonts w:ascii="仿宋_GB2312" w:eastAsia="仿宋_GB2312" w:cs="仿宋_GB2312"/>
          <w:sz w:val="32"/>
          <w:szCs w:val="32"/>
        </w:rPr>
        <w:t>%</w:t>
      </w:r>
      <w:r>
        <w:rPr>
          <w:rFonts w:ascii="仿宋_GB2312" w:eastAsia="仿宋_GB2312" w:cs="仿宋_GB2312" w:hint="eastAsia"/>
          <w:sz w:val="32"/>
          <w:szCs w:val="32"/>
        </w:rPr>
        <w:t>，其中人员经费</w:t>
      </w:r>
      <w:r>
        <w:rPr>
          <w:rFonts w:ascii="仿宋_GB2312" w:eastAsia="仿宋_GB2312" w:cs="仿宋_GB2312" w:hint="eastAsia"/>
          <w:sz w:val="32"/>
          <w:szCs w:val="32"/>
        </w:rPr>
        <w:t>271.25</w:t>
      </w:r>
      <w:r>
        <w:rPr>
          <w:rFonts w:ascii="仿宋_GB2312" w:eastAsia="仿宋_GB2312" w:cs="仿宋_GB2312" w:hint="eastAsia"/>
          <w:sz w:val="32"/>
          <w:szCs w:val="32"/>
        </w:rPr>
        <w:t>万元，公用经</w:t>
      </w:r>
      <w:r>
        <w:rPr>
          <w:rFonts w:ascii="仿宋_GB2312" w:eastAsia="仿宋_GB2312" w:cs="仿宋_GB2312" w:hint="eastAsia"/>
          <w:sz w:val="32"/>
          <w:szCs w:val="32"/>
        </w:rPr>
        <w:lastRenderedPageBreak/>
        <w:t>费</w:t>
      </w:r>
      <w:r>
        <w:rPr>
          <w:rFonts w:ascii="仿宋_GB2312" w:eastAsia="仿宋_GB2312" w:cs="仿宋_GB2312" w:hint="eastAsia"/>
          <w:sz w:val="32"/>
          <w:szCs w:val="32"/>
        </w:rPr>
        <w:t>7.28</w:t>
      </w:r>
      <w:r>
        <w:rPr>
          <w:rFonts w:ascii="仿宋_GB2312" w:eastAsia="仿宋_GB2312" w:cs="仿宋_GB2312" w:hint="eastAsia"/>
          <w:sz w:val="32"/>
          <w:szCs w:val="32"/>
        </w:rPr>
        <w:t>万元。</w:t>
      </w:r>
    </w:p>
    <w:p w:rsidR="004670BF" w:rsidRDefault="002D0B1A" w:rsidP="00C40BDC">
      <w:pPr>
        <w:ind w:firstLine="643"/>
        <w:rPr>
          <w:rFonts w:ascii="仿宋_GB2312" w:eastAsia="仿宋_GB2312" w:cs="Times New Roman"/>
          <w:b/>
          <w:bCs/>
          <w:sz w:val="32"/>
          <w:szCs w:val="32"/>
        </w:rPr>
      </w:pPr>
      <w:r>
        <w:rPr>
          <w:rFonts w:ascii="仿宋_GB2312" w:eastAsia="仿宋_GB2312" w:cs="仿宋_GB2312"/>
          <w:b/>
          <w:bCs/>
          <w:sz w:val="32"/>
          <w:szCs w:val="32"/>
        </w:rPr>
        <w:t>2.</w:t>
      </w:r>
      <w:r>
        <w:rPr>
          <w:rFonts w:ascii="仿宋_GB2312" w:eastAsia="仿宋_GB2312" w:cs="仿宋_GB2312" w:hint="eastAsia"/>
          <w:b/>
          <w:bCs/>
          <w:sz w:val="32"/>
          <w:szCs w:val="32"/>
        </w:rPr>
        <w:t>“三公”经费情况</w:t>
      </w:r>
    </w:p>
    <w:p w:rsidR="004670BF" w:rsidRDefault="002D0B1A" w:rsidP="00C40BDC">
      <w:pPr>
        <w:ind w:firstLine="640"/>
        <w:jc w:val="left"/>
        <w:rPr>
          <w:rFonts w:ascii="仿宋_GB2312" w:eastAsia="仿宋_GB2312" w:cs="Times New Roman"/>
          <w:color w:val="FF0000"/>
          <w:sz w:val="32"/>
          <w:szCs w:val="32"/>
        </w:rPr>
      </w:pPr>
      <w:r>
        <w:rPr>
          <w:rFonts w:ascii="仿宋_GB2312" w:eastAsia="仿宋_GB2312" w:cs="仿宋_GB2312" w:hint="eastAsia"/>
          <w:sz w:val="32"/>
          <w:szCs w:val="32"/>
        </w:rPr>
        <w:t>我单位认真贯彻落实中央关于厉行节约的有关规定，严格执行《党政机关厉行节约反对浪费条例》，</w:t>
      </w:r>
      <w:r>
        <w:rPr>
          <w:rFonts w:ascii="仿宋_GB2312" w:eastAsia="仿宋_GB2312" w:cs="仿宋_GB2312"/>
          <w:sz w:val="32"/>
          <w:szCs w:val="32"/>
        </w:rPr>
        <w:t>2021</w:t>
      </w:r>
      <w:r>
        <w:rPr>
          <w:rFonts w:ascii="仿宋_GB2312" w:eastAsia="仿宋_GB2312" w:cs="仿宋_GB2312" w:hint="eastAsia"/>
          <w:sz w:val="32"/>
          <w:szCs w:val="32"/>
        </w:rPr>
        <w:t>年“三公”经费预算数为</w:t>
      </w:r>
      <w:r>
        <w:rPr>
          <w:rFonts w:ascii="仿宋_GB2312" w:eastAsia="仿宋_GB2312" w:cs="仿宋_GB2312"/>
          <w:sz w:val="32"/>
          <w:szCs w:val="32"/>
        </w:rPr>
        <w:t>2.40</w:t>
      </w:r>
      <w:r>
        <w:rPr>
          <w:rFonts w:ascii="仿宋_GB2312" w:eastAsia="仿宋_GB2312" w:cs="仿宋_GB2312" w:hint="eastAsia"/>
          <w:sz w:val="32"/>
          <w:szCs w:val="32"/>
        </w:rPr>
        <w:t>万元，其中：因公出国（境）费</w:t>
      </w:r>
      <w:r>
        <w:rPr>
          <w:rFonts w:ascii="仿宋_GB2312" w:eastAsia="仿宋_GB2312" w:cs="仿宋_GB2312" w:hint="eastAsia"/>
          <w:sz w:val="32"/>
          <w:szCs w:val="32"/>
        </w:rPr>
        <w:t>0.00</w:t>
      </w:r>
      <w:r>
        <w:rPr>
          <w:rFonts w:ascii="仿宋_GB2312" w:eastAsia="仿宋_GB2312" w:cs="仿宋_GB2312" w:hint="eastAsia"/>
          <w:sz w:val="32"/>
          <w:szCs w:val="32"/>
        </w:rPr>
        <w:t>万元</w:t>
      </w:r>
      <w:r>
        <w:rPr>
          <w:rFonts w:ascii="仿宋_GB2312" w:eastAsia="仿宋_GB2312" w:cs="仿宋_GB2312" w:hint="eastAsia"/>
          <w:sz w:val="32"/>
          <w:szCs w:val="32"/>
        </w:rPr>
        <w:t>，公务用车购置及运行费</w:t>
      </w:r>
      <w:r>
        <w:rPr>
          <w:rFonts w:ascii="仿宋_GB2312" w:eastAsia="仿宋_GB2312" w:cs="仿宋_GB2312" w:hint="eastAsia"/>
          <w:sz w:val="32"/>
          <w:szCs w:val="32"/>
        </w:rPr>
        <w:t>1.28</w:t>
      </w:r>
      <w:r>
        <w:rPr>
          <w:rFonts w:ascii="仿宋_GB2312" w:eastAsia="仿宋_GB2312" w:cs="仿宋_GB2312" w:hint="eastAsia"/>
          <w:sz w:val="32"/>
          <w:szCs w:val="32"/>
        </w:rPr>
        <w:t>万元（其中公务用车购置为</w:t>
      </w:r>
      <w:r>
        <w:rPr>
          <w:rFonts w:ascii="仿宋_GB2312" w:eastAsia="仿宋_GB2312" w:cs="仿宋_GB2312" w:hint="eastAsia"/>
          <w:sz w:val="32"/>
          <w:szCs w:val="32"/>
        </w:rPr>
        <w:t>0.00</w:t>
      </w:r>
      <w:r>
        <w:rPr>
          <w:rFonts w:ascii="仿宋_GB2312" w:eastAsia="仿宋_GB2312" w:cs="仿宋_GB2312" w:hint="eastAsia"/>
          <w:sz w:val="32"/>
          <w:szCs w:val="32"/>
        </w:rPr>
        <w:t>万元</w:t>
      </w:r>
      <w:r>
        <w:rPr>
          <w:rFonts w:ascii="仿宋_GB2312" w:eastAsia="仿宋_GB2312" w:cs="仿宋_GB2312" w:hint="eastAsia"/>
          <w:sz w:val="32"/>
          <w:szCs w:val="32"/>
        </w:rPr>
        <w:t>），公务接待费</w:t>
      </w:r>
      <w:r>
        <w:rPr>
          <w:rFonts w:ascii="仿宋_GB2312" w:eastAsia="仿宋_GB2312" w:cs="仿宋_GB2312" w:hint="eastAsia"/>
          <w:sz w:val="32"/>
          <w:szCs w:val="32"/>
        </w:rPr>
        <w:t>0.00</w:t>
      </w:r>
      <w:r>
        <w:rPr>
          <w:rFonts w:ascii="仿宋_GB2312" w:eastAsia="仿宋_GB2312" w:cs="仿宋_GB2312" w:hint="eastAsia"/>
          <w:sz w:val="32"/>
          <w:szCs w:val="32"/>
        </w:rPr>
        <w:t>万元</w:t>
      </w:r>
      <w:r>
        <w:rPr>
          <w:rFonts w:ascii="仿宋_GB2312" w:eastAsia="仿宋_GB2312" w:cs="仿宋_GB2312" w:hint="eastAsia"/>
          <w:sz w:val="32"/>
          <w:szCs w:val="32"/>
        </w:rPr>
        <w:t>。</w:t>
      </w:r>
    </w:p>
    <w:p w:rsidR="004670BF" w:rsidRDefault="002D0B1A" w:rsidP="00C40BDC">
      <w:pPr>
        <w:ind w:firstLineChars="213" w:firstLine="682"/>
        <w:jc w:val="left"/>
        <w:rPr>
          <w:rFonts w:ascii="仿宋_GB2312" w:eastAsia="仿宋_GB2312" w:cs="Times New Roman"/>
          <w:color w:val="FF0000"/>
          <w:sz w:val="32"/>
          <w:szCs w:val="32"/>
        </w:rPr>
      </w:pPr>
      <w:r>
        <w:rPr>
          <w:rFonts w:ascii="仿宋_GB2312" w:eastAsia="仿宋_GB2312" w:cs="仿宋_GB2312"/>
          <w:sz w:val="32"/>
          <w:szCs w:val="32"/>
        </w:rPr>
        <w:t>202</w:t>
      </w:r>
      <w:r>
        <w:rPr>
          <w:rFonts w:ascii="仿宋_GB2312" w:eastAsia="仿宋_GB2312" w:cs="仿宋_GB2312" w:hint="eastAsia"/>
          <w:sz w:val="32"/>
          <w:szCs w:val="32"/>
        </w:rPr>
        <w:t>2</w:t>
      </w:r>
      <w:r>
        <w:rPr>
          <w:rFonts w:ascii="仿宋_GB2312" w:eastAsia="仿宋_GB2312" w:cs="仿宋_GB2312" w:hint="eastAsia"/>
          <w:sz w:val="32"/>
          <w:szCs w:val="32"/>
        </w:rPr>
        <w:t>年，全年“三公”经费决算支出</w:t>
      </w:r>
      <w:r>
        <w:rPr>
          <w:rFonts w:ascii="仿宋_GB2312" w:eastAsia="仿宋_GB2312" w:cs="仿宋_GB2312"/>
          <w:sz w:val="32"/>
          <w:szCs w:val="32"/>
        </w:rPr>
        <w:t>2.</w:t>
      </w:r>
      <w:r>
        <w:rPr>
          <w:rFonts w:ascii="仿宋_GB2312" w:eastAsia="仿宋_GB2312" w:cs="仿宋_GB2312" w:hint="eastAsia"/>
          <w:sz w:val="32"/>
          <w:szCs w:val="32"/>
        </w:rPr>
        <w:t>40</w:t>
      </w:r>
      <w:r>
        <w:rPr>
          <w:rFonts w:ascii="仿宋_GB2312" w:eastAsia="仿宋_GB2312" w:cs="仿宋_GB2312" w:hint="eastAsia"/>
          <w:sz w:val="32"/>
          <w:szCs w:val="32"/>
        </w:rPr>
        <w:t>万元</w:t>
      </w:r>
      <w:r>
        <w:rPr>
          <w:rFonts w:ascii="仿宋_GB2312" w:eastAsia="仿宋_GB2312" w:cs="仿宋_GB2312" w:hint="eastAsia"/>
          <w:sz w:val="32"/>
          <w:szCs w:val="32"/>
        </w:rPr>
        <w:t>，其中：因公出国（境）费用</w:t>
      </w:r>
      <w:r>
        <w:rPr>
          <w:rFonts w:ascii="仿宋_GB2312" w:eastAsia="仿宋_GB2312" w:cs="仿宋_GB2312" w:hint="eastAsia"/>
          <w:sz w:val="32"/>
          <w:szCs w:val="32"/>
        </w:rPr>
        <w:t>0.00</w:t>
      </w:r>
      <w:r>
        <w:rPr>
          <w:rFonts w:ascii="仿宋_GB2312" w:eastAsia="仿宋_GB2312" w:cs="仿宋_GB2312" w:hint="eastAsia"/>
          <w:sz w:val="32"/>
          <w:szCs w:val="32"/>
        </w:rPr>
        <w:t>万元</w:t>
      </w:r>
      <w:r>
        <w:rPr>
          <w:rFonts w:ascii="仿宋_GB2312" w:eastAsia="仿宋_GB2312" w:cs="仿宋_GB2312" w:hint="eastAsia"/>
          <w:sz w:val="32"/>
          <w:szCs w:val="32"/>
        </w:rPr>
        <w:t>、公务用车购置及运行费</w:t>
      </w:r>
      <w:r>
        <w:rPr>
          <w:rFonts w:ascii="仿宋_GB2312" w:eastAsia="仿宋_GB2312" w:cs="仿宋_GB2312" w:hint="eastAsia"/>
          <w:sz w:val="32"/>
          <w:szCs w:val="32"/>
        </w:rPr>
        <w:t>1.28</w:t>
      </w:r>
      <w:r>
        <w:rPr>
          <w:rFonts w:ascii="仿宋_GB2312" w:eastAsia="仿宋_GB2312" w:cs="仿宋_GB2312" w:hint="eastAsia"/>
          <w:sz w:val="32"/>
          <w:szCs w:val="32"/>
        </w:rPr>
        <w:t>万元（其中公务用车购置为</w:t>
      </w:r>
      <w:r>
        <w:rPr>
          <w:rFonts w:ascii="仿宋_GB2312" w:eastAsia="仿宋_GB2312" w:cs="仿宋_GB2312" w:hint="eastAsia"/>
          <w:sz w:val="32"/>
          <w:szCs w:val="32"/>
        </w:rPr>
        <w:t>0.00</w:t>
      </w:r>
      <w:r>
        <w:rPr>
          <w:rFonts w:ascii="仿宋_GB2312" w:eastAsia="仿宋_GB2312" w:cs="仿宋_GB2312" w:hint="eastAsia"/>
          <w:sz w:val="32"/>
          <w:szCs w:val="32"/>
        </w:rPr>
        <w:t>万元</w:t>
      </w:r>
      <w:r>
        <w:rPr>
          <w:rFonts w:ascii="仿宋_GB2312" w:eastAsia="仿宋_GB2312" w:cs="仿宋_GB2312" w:hint="eastAsia"/>
          <w:sz w:val="32"/>
          <w:szCs w:val="32"/>
        </w:rPr>
        <w:t>）、公务接待费</w:t>
      </w:r>
      <w:r>
        <w:rPr>
          <w:rFonts w:ascii="仿宋_GB2312" w:eastAsia="仿宋_GB2312" w:cs="仿宋_GB2312" w:hint="eastAsia"/>
          <w:sz w:val="32"/>
          <w:szCs w:val="32"/>
        </w:rPr>
        <w:t>0.00</w:t>
      </w:r>
      <w:r>
        <w:rPr>
          <w:rFonts w:ascii="仿宋_GB2312" w:eastAsia="仿宋_GB2312" w:cs="仿宋_GB2312" w:hint="eastAsia"/>
          <w:sz w:val="32"/>
          <w:szCs w:val="32"/>
        </w:rPr>
        <w:t>万元</w:t>
      </w:r>
      <w:r>
        <w:rPr>
          <w:rFonts w:ascii="仿宋_GB2312" w:eastAsia="仿宋_GB2312" w:cs="仿宋_GB2312" w:hint="eastAsia"/>
          <w:sz w:val="32"/>
          <w:szCs w:val="32"/>
        </w:rPr>
        <w:t>。较上年“三公”经费决算支出</w:t>
      </w:r>
      <w:r>
        <w:rPr>
          <w:rFonts w:ascii="仿宋_GB2312" w:eastAsia="仿宋_GB2312" w:cs="仿宋_GB2312" w:hint="eastAsia"/>
          <w:sz w:val="32"/>
          <w:szCs w:val="32"/>
        </w:rPr>
        <w:t>2.03</w:t>
      </w:r>
      <w:r>
        <w:rPr>
          <w:rFonts w:ascii="仿宋_GB2312" w:eastAsia="仿宋_GB2312" w:cs="仿宋_GB2312" w:hint="eastAsia"/>
          <w:sz w:val="32"/>
          <w:szCs w:val="32"/>
        </w:rPr>
        <w:t>万元，减少</w:t>
      </w:r>
      <w:r>
        <w:rPr>
          <w:rFonts w:ascii="仿宋_GB2312" w:eastAsia="仿宋_GB2312" w:cs="仿宋_GB2312"/>
          <w:sz w:val="32"/>
          <w:szCs w:val="32"/>
        </w:rPr>
        <w:t>0.</w:t>
      </w:r>
      <w:r>
        <w:rPr>
          <w:rFonts w:ascii="仿宋_GB2312" w:eastAsia="仿宋_GB2312" w:cs="仿宋_GB2312" w:hint="eastAsia"/>
          <w:sz w:val="32"/>
          <w:szCs w:val="32"/>
        </w:rPr>
        <w:t>75</w:t>
      </w:r>
      <w:r>
        <w:rPr>
          <w:rFonts w:ascii="仿宋_GB2312" w:eastAsia="仿宋_GB2312" w:cs="仿宋_GB2312" w:hint="eastAsia"/>
          <w:sz w:val="32"/>
          <w:szCs w:val="32"/>
        </w:rPr>
        <w:t>万元，下降</w:t>
      </w:r>
      <w:r>
        <w:rPr>
          <w:rFonts w:ascii="仿宋_GB2312" w:eastAsia="仿宋_GB2312" w:cs="仿宋_GB2312" w:hint="eastAsia"/>
          <w:sz w:val="32"/>
          <w:szCs w:val="32"/>
        </w:rPr>
        <w:t>36.95</w:t>
      </w:r>
      <w:r>
        <w:rPr>
          <w:rFonts w:ascii="仿宋_GB2312" w:eastAsia="仿宋_GB2312" w:cs="仿宋_GB2312"/>
          <w:sz w:val="32"/>
          <w:szCs w:val="32"/>
        </w:rPr>
        <w:t>%</w:t>
      </w:r>
      <w:r>
        <w:rPr>
          <w:rFonts w:ascii="仿宋_GB2312" w:eastAsia="仿宋_GB2312" w:cs="仿宋_GB2312" w:hint="eastAsia"/>
          <w:sz w:val="32"/>
          <w:szCs w:val="32"/>
        </w:rPr>
        <w:t>。</w:t>
      </w:r>
    </w:p>
    <w:p w:rsidR="004670BF" w:rsidRDefault="002D0B1A" w:rsidP="00C40BDC">
      <w:pPr>
        <w:pStyle w:val="2"/>
        <w:ind w:firstLine="643"/>
        <w:rPr>
          <w:rFonts w:ascii="楷体_GB2312" w:eastAsia="楷体_GB2312" w:cs="Times New Roman"/>
        </w:rPr>
      </w:pPr>
      <w:r>
        <w:rPr>
          <w:rFonts w:ascii="楷体_GB2312" w:eastAsia="楷体_GB2312" w:cs="楷体_GB2312" w:hint="eastAsia"/>
        </w:rPr>
        <w:t>（三）项目支出</w:t>
      </w:r>
      <w:r>
        <w:rPr>
          <w:rFonts w:ascii="楷体_GB2312" w:eastAsia="楷体_GB2312" w:hAnsi="Cambria" w:cs="楷体_GB2312" w:hint="eastAsia"/>
        </w:rPr>
        <w:t>预算安排及支出情况</w:t>
      </w:r>
    </w:p>
    <w:p w:rsidR="004670BF" w:rsidRDefault="002D0B1A" w:rsidP="00C40BDC">
      <w:pPr>
        <w:ind w:firstLine="643"/>
        <w:rPr>
          <w:rFonts w:ascii="仿宋_GB2312" w:eastAsia="仿宋_GB2312" w:cs="Times New Roman"/>
          <w:b/>
          <w:bCs/>
          <w:sz w:val="32"/>
          <w:szCs w:val="32"/>
        </w:rPr>
      </w:pPr>
      <w:r>
        <w:rPr>
          <w:rFonts w:ascii="仿宋_GB2312" w:eastAsia="仿宋_GB2312" w:cs="仿宋_GB2312"/>
          <w:b/>
          <w:bCs/>
          <w:sz w:val="32"/>
          <w:szCs w:val="32"/>
        </w:rPr>
        <w:t>1.</w:t>
      </w:r>
      <w:r>
        <w:rPr>
          <w:rFonts w:ascii="仿宋_GB2312" w:eastAsia="仿宋_GB2312" w:cs="仿宋_GB2312" w:hint="eastAsia"/>
          <w:b/>
          <w:bCs/>
          <w:sz w:val="32"/>
          <w:szCs w:val="32"/>
        </w:rPr>
        <w:t>项目支出情况</w:t>
      </w:r>
    </w:p>
    <w:p w:rsidR="004670BF" w:rsidRDefault="002D0B1A" w:rsidP="00C40BDC">
      <w:pPr>
        <w:ind w:firstLine="640"/>
        <w:rPr>
          <w:rFonts w:ascii="仿宋_GB2312" w:eastAsia="仿宋_GB2312" w:cs="Times New Roman"/>
          <w:sz w:val="32"/>
          <w:szCs w:val="32"/>
        </w:rPr>
      </w:pPr>
      <w:r>
        <w:rPr>
          <w:rFonts w:ascii="仿宋_GB2312" w:eastAsia="仿宋_GB2312" w:cs="仿宋_GB2312"/>
          <w:sz w:val="32"/>
          <w:szCs w:val="32"/>
        </w:rPr>
        <w:t>202</w:t>
      </w:r>
      <w:r>
        <w:rPr>
          <w:rFonts w:ascii="仿宋_GB2312" w:eastAsia="仿宋_GB2312" w:cs="仿宋_GB2312" w:hint="eastAsia"/>
          <w:sz w:val="32"/>
          <w:szCs w:val="32"/>
        </w:rPr>
        <w:t>2</w:t>
      </w:r>
      <w:r>
        <w:rPr>
          <w:rFonts w:ascii="仿宋_GB2312" w:eastAsia="仿宋_GB2312" w:cs="仿宋_GB2312" w:hint="eastAsia"/>
          <w:sz w:val="32"/>
          <w:szCs w:val="32"/>
        </w:rPr>
        <w:t>年本单位全年未安排中央、自治区、地区、县本级项目支出预算。</w:t>
      </w:r>
    </w:p>
    <w:p w:rsidR="004670BF" w:rsidRDefault="002D0B1A" w:rsidP="00C40BDC">
      <w:pPr>
        <w:numPr>
          <w:ilvl w:val="0"/>
          <w:numId w:val="3"/>
        </w:numPr>
        <w:ind w:firstLine="643"/>
        <w:rPr>
          <w:rFonts w:ascii="仿宋_GB2312" w:eastAsia="仿宋_GB2312" w:cs="Times New Roman"/>
          <w:b/>
          <w:bCs/>
          <w:sz w:val="32"/>
          <w:szCs w:val="32"/>
        </w:rPr>
      </w:pPr>
      <w:r>
        <w:rPr>
          <w:rFonts w:ascii="仿宋_GB2312" w:eastAsia="仿宋_GB2312" w:cs="仿宋_GB2312" w:hint="eastAsia"/>
          <w:b/>
          <w:bCs/>
          <w:sz w:val="32"/>
          <w:szCs w:val="32"/>
        </w:rPr>
        <w:t>专项资金总投入及实际使用情况分析</w:t>
      </w:r>
    </w:p>
    <w:p w:rsidR="004670BF" w:rsidRDefault="002D0B1A" w:rsidP="00C40BDC">
      <w:pPr>
        <w:pStyle w:val="a7"/>
        <w:widowControl/>
        <w:spacing w:before="40" w:beforeAutospacing="0" w:after="0" w:afterAutospacing="0"/>
        <w:ind w:firstLine="640"/>
        <w:jc w:val="both"/>
        <w:rPr>
          <w:rFonts w:ascii="仿宋_GB2312" w:eastAsia="仿宋_GB2312" w:cs="Times New Roman"/>
          <w:color w:val="FF0000"/>
          <w:sz w:val="32"/>
          <w:szCs w:val="32"/>
        </w:rPr>
      </w:pPr>
      <w:r>
        <w:rPr>
          <w:rFonts w:ascii="仿宋_GB2312" w:eastAsia="仿宋_GB2312" w:cs="仿宋_GB2312"/>
          <w:sz w:val="32"/>
          <w:szCs w:val="32"/>
        </w:rPr>
        <w:t>20</w:t>
      </w:r>
      <w:r>
        <w:rPr>
          <w:rFonts w:ascii="仿宋_GB2312" w:eastAsia="仿宋_GB2312" w:cs="仿宋_GB2312" w:hint="eastAsia"/>
          <w:sz w:val="32"/>
          <w:szCs w:val="32"/>
        </w:rPr>
        <w:t>22</w:t>
      </w:r>
      <w:r>
        <w:rPr>
          <w:rFonts w:ascii="仿宋_GB2312" w:eastAsia="仿宋_GB2312" w:cs="仿宋_GB2312" w:hint="eastAsia"/>
          <w:sz w:val="32"/>
          <w:szCs w:val="32"/>
        </w:rPr>
        <w:t>年本单位未安排专项资金。</w:t>
      </w:r>
    </w:p>
    <w:p w:rsidR="004670BF" w:rsidRDefault="002D0B1A" w:rsidP="00C40BDC">
      <w:pPr>
        <w:pStyle w:val="1"/>
        <w:ind w:firstLine="640"/>
        <w:rPr>
          <w:rFonts w:ascii="黑体" w:cs="Times New Roman"/>
          <w:b w:val="0"/>
          <w:bCs w:val="0"/>
          <w:sz w:val="32"/>
          <w:szCs w:val="32"/>
        </w:rPr>
      </w:pPr>
      <w:r>
        <w:rPr>
          <w:rFonts w:ascii="黑体" w:hAnsi="黑体" w:cs="黑体" w:hint="eastAsia"/>
          <w:b w:val="0"/>
          <w:bCs w:val="0"/>
          <w:sz w:val="32"/>
          <w:szCs w:val="32"/>
        </w:rPr>
        <w:t>三、部门单位专项组织实施情况</w:t>
      </w:r>
    </w:p>
    <w:p w:rsidR="004670BF" w:rsidRDefault="002D0B1A" w:rsidP="00C40BDC">
      <w:pPr>
        <w:pStyle w:val="2"/>
        <w:ind w:firstLine="643"/>
        <w:rPr>
          <w:rFonts w:ascii="楷体_GB2312" w:eastAsia="楷体_GB2312" w:cs="Times New Roman"/>
        </w:rPr>
      </w:pPr>
      <w:r>
        <w:rPr>
          <w:rFonts w:ascii="楷体_GB2312" w:eastAsia="楷体_GB2312" w:cs="楷体_GB2312" w:hint="eastAsia"/>
        </w:rPr>
        <w:t>（一）专项组织情况分析</w:t>
      </w:r>
    </w:p>
    <w:p w:rsidR="004670BF" w:rsidRDefault="002D0B1A" w:rsidP="00C40BDC">
      <w:pPr>
        <w:ind w:firstLine="643"/>
        <w:rPr>
          <w:rFonts w:ascii="仿宋_GB2312" w:eastAsia="仿宋_GB2312" w:cs="Times New Roman"/>
          <w:sz w:val="32"/>
          <w:szCs w:val="32"/>
        </w:rPr>
      </w:pPr>
      <w:r>
        <w:rPr>
          <w:rFonts w:ascii="仿宋_GB2312" w:eastAsia="仿宋_GB2312" w:cs="仿宋_GB2312"/>
          <w:b/>
          <w:bCs/>
          <w:sz w:val="32"/>
          <w:szCs w:val="32"/>
        </w:rPr>
        <w:t>1.</w:t>
      </w:r>
      <w:r>
        <w:rPr>
          <w:rFonts w:ascii="仿宋_GB2312" w:eastAsia="仿宋_GB2312" w:cs="仿宋_GB2312" w:hint="eastAsia"/>
          <w:b/>
          <w:bCs/>
          <w:sz w:val="32"/>
          <w:szCs w:val="32"/>
        </w:rPr>
        <w:t>前期准备</w:t>
      </w:r>
    </w:p>
    <w:p w:rsidR="004670BF" w:rsidRDefault="002D0B1A" w:rsidP="00C40BDC">
      <w:pPr>
        <w:ind w:firstLine="640"/>
        <w:rPr>
          <w:rFonts w:ascii="仿宋_GB2312" w:eastAsia="仿宋_GB2312" w:cs="Times New Roman"/>
          <w:color w:val="FF0000"/>
          <w:sz w:val="32"/>
          <w:szCs w:val="32"/>
        </w:rPr>
      </w:pPr>
      <w:r>
        <w:rPr>
          <w:rFonts w:ascii="仿宋_GB2312" w:eastAsia="仿宋_GB2312" w:cs="仿宋_GB2312" w:hint="eastAsia"/>
          <w:sz w:val="32"/>
          <w:szCs w:val="32"/>
        </w:rPr>
        <w:t>梳理</w:t>
      </w:r>
      <w:r>
        <w:rPr>
          <w:rFonts w:ascii="仿宋_GB2312" w:eastAsia="仿宋_GB2312" w:cs="仿宋_GB2312"/>
          <w:sz w:val="32"/>
          <w:szCs w:val="32"/>
        </w:rPr>
        <w:t>202</w:t>
      </w:r>
      <w:r>
        <w:rPr>
          <w:rFonts w:ascii="仿宋_GB2312" w:eastAsia="仿宋_GB2312" w:cs="仿宋_GB2312" w:hint="eastAsia"/>
          <w:sz w:val="32"/>
          <w:szCs w:val="32"/>
        </w:rPr>
        <w:t>2</w:t>
      </w:r>
      <w:r>
        <w:rPr>
          <w:rFonts w:ascii="仿宋_GB2312" w:eastAsia="仿宋_GB2312" w:cs="仿宋_GB2312" w:hint="eastAsia"/>
          <w:sz w:val="32"/>
          <w:szCs w:val="32"/>
        </w:rPr>
        <w:t>年专项资金使用情况和专项项目实施规模，根据各专项实际存档资料，就专项工作计划与部门职能和规</w:t>
      </w:r>
      <w:r>
        <w:rPr>
          <w:rFonts w:ascii="仿宋_GB2312" w:eastAsia="仿宋_GB2312" w:cs="仿宋_GB2312" w:hint="eastAsia"/>
          <w:sz w:val="32"/>
          <w:szCs w:val="32"/>
        </w:rPr>
        <w:lastRenderedPageBreak/>
        <w:t>划内容、与科室和项目之间的对应关系、重点工作安排与重点项目安排情况等，与相关科室的管理人员进行了沟通和交流，深入了解本部门涉及专项资金的使用情况和项目完成情况。</w:t>
      </w:r>
    </w:p>
    <w:p w:rsidR="004670BF" w:rsidRDefault="002D0B1A" w:rsidP="00C40BDC">
      <w:pPr>
        <w:ind w:firstLine="643"/>
        <w:rPr>
          <w:rFonts w:ascii="仿宋_GB2312" w:eastAsia="仿宋_GB2312" w:cs="Times New Roman"/>
          <w:b/>
          <w:bCs/>
          <w:sz w:val="32"/>
          <w:szCs w:val="32"/>
        </w:rPr>
      </w:pPr>
      <w:r>
        <w:rPr>
          <w:rFonts w:ascii="仿宋_GB2312" w:eastAsia="仿宋_GB2312" w:cs="仿宋_GB2312"/>
          <w:b/>
          <w:bCs/>
          <w:sz w:val="32"/>
          <w:szCs w:val="32"/>
        </w:rPr>
        <w:t>2.</w:t>
      </w:r>
      <w:r>
        <w:rPr>
          <w:rFonts w:ascii="仿宋_GB2312" w:eastAsia="仿宋_GB2312" w:cs="仿宋_GB2312" w:hint="eastAsia"/>
          <w:b/>
          <w:bCs/>
          <w:sz w:val="32"/>
          <w:szCs w:val="32"/>
        </w:rPr>
        <w:t>组织实施</w:t>
      </w:r>
    </w:p>
    <w:p w:rsidR="004670BF" w:rsidRDefault="002D0B1A" w:rsidP="00C40BDC">
      <w:pPr>
        <w:ind w:firstLine="640"/>
        <w:rPr>
          <w:rFonts w:ascii="仿宋_GB2312" w:eastAsia="仿宋_GB2312" w:cs="Times New Roman"/>
          <w:sz w:val="32"/>
          <w:szCs w:val="32"/>
        </w:rPr>
      </w:pPr>
      <w:r>
        <w:rPr>
          <w:rFonts w:ascii="仿宋_GB2312" w:eastAsia="仿宋_GB2312" w:cs="仿宋_GB2312" w:hint="eastAsia"/>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w:t>
      </w:r>
      <w:r>
        <w:rPr>
          <w:rFonts w:ascii="仿宋_GB2312" w:eastAsia="仿宋_GB2312" w:cs="仿宋_GB2312" w:hint="eastAsia"/>
          <w:sz w:val="32"/>
          <w:szCs w:val="32"/>
        </w:rPr>
        <w:t>定并经财政审核备案后的绩效目标表，实施专项项目绩效自评。自评内容主要包括以下两个方面：</w:t>
      </w:r>
    </w:p>
    <w:p w:rsidR="004670BF" w:rsidRDefault="002D0B1A" w:rsidP="00C40BDC">
      <w:pPr>
        <w:ind w:firstLine="640"/>
        <w:rPr>
          <w:rFonts w:ascii="仿宋_GB2312" w:eastAsia="仿宋_GB2312" w:cs="Times New Roman"/>
          <w:sz w:val="32"/>
          <w:szCs w:val="32"/>
          <w:lang w:val="zh-TW" w:eastAsia="zh-TW"/>
        </w:rPr>
      </w:pPr>
      <w:r>
        <w:rPr>
          <w:rFonts w:ascii="仿宋_GB2312" w:eastAsia="仿宋_GB2312" w:cs="仿宋_GB2312" w:hint="eastAsia"/>
          <w:sz w:val="32"/>
          <w:szCs w:val="32"/>
          <w:lang w:val="zh-TW" w:eastAsia="zh-TW"/>
        </w:rPr>
        <w:t>对</w:t>
      </w:r>
      <w:r>
        <w:rPr>
          <w:rFonts w:ascii="仿宋_GB2312" w:eastAsia="仿宋_GB2312" w:cs="仿宋_GB2312" w:hint="eastAsia"/>
          <w:sz w:val="32"/>
          <w:szCs w:val="32"/>
        </w:rPr>
        <w:t>专项</w:t>
      </w:r>
      <w:r>
        <w:rPr>
          <w:rFonts w:ascii="仿宋_GB2312" w:eastAsia="仿宋_GB2312" w:cs="仿宋_GB2312" w:hint="eastAsia"/>
          <w:sz w:val="32"/>
          <w:szCs w:val="32"/>
          <w:lang w:val="zh-TW"/>
        </w:rPr>
        <w:t>项目预算执行情况进行分析，</w:t>
      </w:r>
      <w:r>
        <w:rPr>
          <w:rFonts w:ascii="仿宋_GB2312" w:eastAsia="仿宋_GB2312" w:cs="仿宋_GB2312" w:hint="eastAsia"/>
          <w:sz w:val="32"/>
          <w:szCs w:val="32"/>
        </w:rPr>
        <w:t>分析</w:t>
      </w:r>
      <w:r>
        <w:rPr>
          <w:rFonts w:ascii="仿宋_GB2312" w:eastAsia="仿宋_GB2312" w:cs="仿宋_GB2312" w:hint="eastAsia"/>
          <w:sz w:val="32"/>
          <w:szCs w:val="32"/>
          <w:lang w:val="zh-TW"/>
        </w:rPr>
        <w:t>专项项目产出、项目目标的实现程度和管理有效性，从而总结项目取得的业绩和经验，发现项目存在的不足之处</w:t>
      </w:r>
      <w:r>
        <w:rPr>
          <w:rFonts w:ascii="仿宋_GB2312" w:eastAsia="仿宋_GB2312" w:cs="仿宋_GB2312" w:hint="eastAsia"/>
          <w:sz w:val="32"/>
          <w:szCs w:val="32"/>
          <w:lang w:val="zh-TW" w:eastAsia="zh-TW"/>
        </w:rPr>
        <w:t>。</w:t>
      </w:r>
    </w:p>
    <w:p w:rsidR="004670BF" w:rsidRDefault="002D0B1A" w:rsidP="00C40BDC">
      <w:pPr>
        <w:ind w:firstLine="640"/>
        <w:rPr>
          <w:rFonts w:ascii="仿宋_GB2312" w:eastAsia="仿宋_GB2312" w:cs="Times New Roman"/>
          <w:sz w:val="32"/>
          <w:szCs w:val="32"/>
        </w:rPr>
      </w:pPr>
      <w:r>
        <w:rPr>
          <w:rFonts w:ascii="仿宋_GB2312" w:eastAsia="仿宋_GB2312" w:cs="仿宋_GB2312" w:hint="eastAsia"/>
          <w:sz w:val="32"/>
          <w:szCs w:val="32"/>
          <w:lang w:val="zh-TW"/>
        </w:rPr>
        <w:t>对财政资金使用合规性进行评价，</w:t>
      </w:r>
      <w:r>
        <w:rPr>
          <w:rFonts w:ascii="仿宋_GB2312" w:eastAsia="仿宋_GB2312" w:cs="仿宋_GB2312" w:hint="eastAsia"/>
          <w:sz w:val="32"/>
          <w:szCs w:val="32"/>
        </w:rPr>
        <w:t>主要评价：①</w:t>
      </w:r>
      <w:r>
        <w:rPr>
          <w:rFonts w:ascii="仿宋_GB2312" w:eastAsia="仿宋_GB2312" w:cs="仿宋_GB2312" w:hint="eastAsia"/>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ascii="仿宋_GB2312" w:eastAsia="仿宋_GB2312" w:cs="仿宋_GB2312" w:hint="eastAsia"/>
          <w:sz w:val="32"/>
          <w:szCs w:val="32"/>
        </w:rPr>
        <w:t>通过评价</w:t>
      </w:r>
      <w:r>
        <w:rPr>
          <w:rFonts w:ascii="仿宋_GB2312" w:eastAsia="仿宋_GB2312" w:cs="仿宋_GB2312" w:hint="eastAsia"/>
          <w:sz w:val="32"/>
          <w:szCs w:val="32"/>
          <w:lang w:val="zh-TW"/>
        </w:rPr>
        <w:t>发现财政资金使用中存在的合规性问题，总结</w:t>
      </w:r>
      <w:r>
        <w:rPr>
          <w:rFonts w:ascii="仿宋_GB2312" w:eastAsia="仿宋_GB2312" w:cs="仿宋_GB2312" w:hint="eastAsia"/>
          <w:sz w:val="32"/>
          <w:szCs w:val="32"/>
          <w:lang w:val="zh-TW"/>
        </w:rPr>
        <w:t>财务内控中存在的不足之处。</w:t>
      </w:r>
    </w:p>
    <w:p w:rsidR="004670BF" w:rsidRDefault="002D0B1A" w:rsidP="00C40BDC">
      <w:pPr>
        <w:pStyle w:val="2"/>
        <w:numPr>
          <w:ilvl w:val="0"/>
          <w:numId w:val="5"/>
        </w:numPr>
        <w:ind w:firstLine="643"/>
        <w:rPr>
          <w:rFonts w:ascii="楷体_GB2312" w:eastAsia="楷体_GB2312" w:cs="Times New Roman"/>
        </w:rPr>
      </w:pPr>
      <w:r>
        <w:rPr>
          <w:rFonts w:ascii="楷体_GB2312" w:eastAsia="楷体_GB2312" w:cs="楷体_GB2312" w:hint="eastAsia"/>
        </w:rPr>
        <w:lastRenderedPageBreak/>
        <w:t>专项管理情况分析</w:t>
      </w:r>
    </w:p>
    <w:p w:rsidR="004670BF" w:rsidRDefault="002D0B1A" w:rsidP="00C40BDC">
      <w:pPr>
        <w:ind w:firstLine="640"/>
        <w:rPr>
          <w:rFonts w:ascii="仿宋_GB2312" w:eastAsia="仿宋_GB2312" w:cs="Times New Roman"/>
          <w:b/>
          <w:bCs/>
          <w:sz w:val="32"/>
          <w:szCs w:val="32"/>
        </w:rPr>
      </w:pPr>
      <w:r>
        <w:rPr>
          <w:rFonts w:ascii="仿宋_GB2312" w:eastAsia="仿宋_GB2312" w:cs="仿宋_GB2312"/>
          <w:sz w:val="32"/>
          <w:szCs w:val="32"/>
        </w:rPr>
        <w:t>202</w:t>
      </w:r>
      <w:r>
        <w:rPr>
          <w:rFonts w:ascii="仿宋_GB2312" w:eastAsia="仿宋_GB2312" w:cs="仿宋_GB2312" w:hint="eastAsia"/>
          <w:sz w:val="32"/>
          <w:szCs w:val="32"/>
        </w:rPr>
        <w:t>2</w:t>
      </w:r>
      <w:r>
        <w:rPr>
          <w:rFonts w:ascii="仿宋_GB2312" w:eastAsia="仿宋_GB2312" w:cs="仿宋_GB2312" w:hint="eastAsia"/>
          <w:sz w:val="32"/>
          <w:szCs w:val="32"/>
        </w:rPr>
        <w:t>年本单位全年未安排中央及自治区专项资金支出项目。</w:t>
      </w:r>
    </w:p>
    <w:p w:rsidR="004670BF" w:rsidRDefault="002D0B1A" w:rsidP="00C40BDC">
      <w:pPr>
        <w:pStyle w:val="1"/>
        <w:ind w:firstLine="640"/>
        <w:rPr>
          <w:rFonts w:ascii="黑体" w:cs="Times New Roman"/>
          <w:b w:val="0"/>
          <w:bCs w:val="0"/>
          <w:sz w:val="32"/>
          <w:szCs w:val="32"/>
        </w:rPr>
      </w:pPr>
      <w:r>
        <w:rPr>
          <w:rFonts w:ascii="黑体" w:hAnsi="黑体" w:cs="黑体" w:hint="eastAsia"/>
          <w:b w:val="0"/>
          <w:bCs w:val="0"/>
          <w:sz w:val="32"/>
          <w:szCs w:val="32"/>
        </w:rPr>
        <w:t>四、资产管理情况</w:t>
      </w:r>
    </w:p>
    <w:p w:rsidR="004670BF" w:rsidRDefault="002D0B1A" w:rsidP="00C40BDC">
      <w:pPr>
        <w:pStyle w:val="2"/>
        <w:numPr>
          <w:ilvl w:val="0"/>
          <w:numId w:val="6"/>
        </w:numPr>
        <w:ind w:firstLine="643"/>
        <w:rPr>
          <w:rFonts w:ascii="楷体_GB2312" w:eastAsia="楷体_GB2312" w:cs="Times New Roman"/>
        </w:rPr>
      </w:pPr>
      <w:r>
        <w:rPr>
          <w:rFonts w:ascii="楷体_GB2312" w:eastAsia="楷体_GB2312" w:cs="楷体_GB2312" w:hint="eastAsia"/>
        </w:rPr>
        <w:t>资产情况及固定资产利用情况</w:t>
      </w:r>
    </w:p>
    <w:p w:rsidR="004670BF" w:rsidRDefault="002D0B1A" w:rsidP="00C40BDC">
      <w:pPr>
        <w:ind w:firstLine="640"/>
        <w:rPr>
          <w:rFonts w:ascii="仿宋_GB2312" w:eastAsia="仿宋_GB2312" w:cs="Times New Roman"/>
          <w:sz w:val="32"/>
          <w:szCs w:val="32"/>
        </w:rPr>
      </w:pPr>
      <w:r>
        <w:rPr>
          <w:rFonts w:ascii="仿宋_GB2312" w:eastAsia="仿宋_GB2312" w:cs="仿宋_GB2312" w:hint="eastAsia"/>
          <w:sz w:val="32"/>
          <w:szCs w:val="32"/>
        </w:rPr>
        <w:t>截止</w:t>
      </w:r>
      <w:r>
        <w:rPr>
          <w:rFonts w:ascii="仿宋_GB2312" w:eastAsia="仿宋_GB2312" w:cs="仿宋_GB2312"/>
          <w:sz w:val="32"/>
          <w:szCs w:val="32"/>
        </w:rPr>
        <w:t>202</w:t>
      </w:r>
      <w:r>
        <w:rPr>
          <w:rFonts w:ascii="仿宋_GB2312" w:eastAsia="仿宋_GB2312" w:cs="仿宋_GB2312" w:hint="eastAsia"/>
          <w:sz w:val="32"/>
          <w:szCs w:val="32"/>
        </w:rPr>
        <w:t>2</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日，我单位资产账面总额为</w:t>
      </w:r>
      <w:r>
        <w:rPr>
          <w:rFonts w:ascii="仿宋_GB2312" w:eastAsia="仿宋_GB2312" w:cs="仿宋_GB2312" w:hint="eastAsia"/>
          <w:sz w:val="32"/>
          <w:szCs w:val="32"/>
        </w:rPr>
        <w:t>38.42</w:t>
      </w:r>
      <w:r>
        <w:rPr>
          <w:rFonts w:ascii="仿宋_GB2312" w:eastAsia="仿宋_GB2312" w:cs="仿宋_GB2312" w:hint="eastAsia"/>
          <w:sz w:val="32"/>
          <w:szCs w:val="32"/>
        </w:rPr>
        <w:t>万元，较年初资产总额</w:t>
      </w:r>
      <w:r>
        <w:rPr>
          <w:rFonts w:ascii="仿宋_GB2312" w:eastAsia="仿宋_GB2312" w:cs="仿宋_GB2312" w:hint="eastAsia"/>
          <w:sz w:val="32"/>
          <w:szCs w:val="32"/>
        </w:rPr>
        <w:t>38.42</w:t>
      </w:r>
      <w:r>
        <w:rPr>
          <w:rFonts w:ascii="仿宋_GB2312" w:eastAsia="仿宋_GB2312" w:cs="仿宋_GB2312" w:hint="eastAsia"/>
          <w:sz w:val="32"/>
          <w:szCs w:val="32"/>
        </w:rPr>
        <w:t>万元，</w:t>
      </w:r>
      <w:r>
        <w:rPr>
          <w:rFonts w:ascii="仿宋_GB2312" w:eastAsia="仿宋_GB2312" w:cs="仿宋_GB2312" w:hint="eastAsia"/>
          <w:sz w:val="32"/>
          <w:szCs w:val="32"/>
        </w:rPr>
        <w:t>增加</w:t>
      </w:r>
      <w:r>
        <w:rPr>
          <w:rFonts w:ascii="仿宋_GB2312" w:eastAsia="仿宋_GB2312" w:cs="仿宋_GB2312" w:hint="eastAsia"/>
          <w:sz w:val="32"/>
          <w:szCs w:val="32"/>
        </w:rPr>
        <w:t>0%</w:t>
      </w:r>
      <w:r>
        <w:rPr>
          <w:rFonts w:ascii="仿宋_GB2312" w:eastAsia="仿宋_GB2312" w:cs="仿宋_GB2312" w:hint="eastAsia"/>
          <w:sz w:val="32"/>
          <w:szCs w:val="32"/>
        </w:rPr>
        <w:t>，没有变动。</w:t>
      </w:r>
    </w:p>
    <w:p w:rsidR="004670BF" w:rsidRDefault="002D0B1A" w:rsidP="00C40BDC">
      <w:pPr>
        <w:ind w:firstLine="640"/>
        <w:rPr>
          <w:rFonts w:ascii="仿宋_GB2312" w:eastAsia="仿宋_GB2312" w:cs="Times New Roman"/>
          <w:sz w:val="32"/>
          <w:szCs w:val="32"/>
        </w:rPr>
      </w:pPr>
      <w:r>
        <w:rPr>
          <w:rFonts w:ascii="仿宋_GB2312" w:eastAsia="仿宋_GB2312" w:cs="仿宋_GB2312"/>
          <w:sz w:val="32"/>
          <w:szCs w:val="32"/>
        </w:rPr>
        <w:t>2021</w:t>
      </w:r>
      <w:r>
        <w:rPr>
          <w:rFonts w:ascii="仿宋_GB2312" w:eastAsia="仿宋_GB2312" w:cs="仿宋_GB2312" w:hint="eastAsia"/>
          <w:sz w:val="32"/>
          <w:szCs w:val="32"/>
        </w:rPr>
        <w:t>年初，流动资产总额为</w:t>
      </w:r>
      <w:r>
        <w:rPr>
          <w:rFonts w:ascii="仿宋_GB2312" w:eastAsia="仿宋_GB2312" w:cs="仿宋_GB2312" w:hint="eastAsia"/>
          <w:sz w:val="32"/>
          <w:szCs w:val="32"/>
        </w:rPr>
        <w:t>3.73</w:t>
      </w:r>
      <w:r>
        <w:rPr>
          <w:rFonts w:ascii="仿宋_GB2312" w:eastAsia="仿宋_GB2312" w:cs="仿宋_GB2312" w:hint="eastAsia"/>
          <w:sz w:val="32"/>
          <w:szCs w:val="32"/>
        </w:rPr>
        <w:t>万元，年末总额为</w:t>
      </w:r>
      <w:r>
        <w:rPr>
          <w:rFonts w:ascii="仿宋_GB2312" w:eastAsia="仿宋_GB2312" w:cs="仿宋_GB2312" w:hint="eastAsia"/>
          <w:sz w:val="32"/>
          <w:szCs w:val="32"/>
        </w:rPr>
        <w:t>7.25</w:t>
      </w:r>
      <w:r>
        <w:rPr>
          <w:rFonts w:ascii="仿宋_GB2312" w:eastAsia="仿宋_GB2312" w:cs="仿宋_GB2312" w:hint="eastAsia"/>
          <w:sz w:val="32"/>
          <w:szCs w:val="32"/>
        </w:rPr>
        <w:t>万元，较年初流动资产</w:t>
      </w:r>
      <w:r>
        <w:rPr>
          <w:rFonts w:ascii="仿宋_GB2312" w:eastAsia="仿宋_GB2312" w:cs="仿宋_GB2312" w:hint="eastAsia"/>
          <w:sz w:val="32"/>
          <w:szCs w:val="32"/>
        </w:rPr>
        <w:t>增加</w:t>
      </w:r>
      <w:r>
        <w:rPr>
          <w:rFonts w:ascii="仿宋_GB2312" w:eastAsia="仿宋_GB2312" w:cs="仿宋_GB2312" w:hint="eastAsia"/>
          <w:sz w:val="32"/>
          <w:szCs w:val="32"/>
        </w:rPr>
        <w:t>3.52</w:t>
      </w:r>
      <w:r>
        <w:rPr>
          <w:rFonts w:ascii="仿宋_GB2312" w:eastAsia="仿宋_GB2312" w:cs="仿宋_GB2312" w:hint="eastAsia"/>
          <w:sz w:val="32"/>
          <w:szCs w:val="32"/>
        </w:rPr>
        <w:t>万元，</w:t>
      </w:r>
      <w:r>
        <w:rPr>
          <w:rFonts w:ascii="仿宋_GB2312" w:eastAsia="仿宋_GB2312" w:cs="仿宋_GB2312" w:hint="eastAsia"/>
          <w:sz w:val="32"/>
          <w:szCs w:val="32"/>
        </w:rPr>
        <w:t>增加</w:t>
      </w:r>
      <w:r>
        <w:rPr>
          <w:rFonts w:ascii="仿宋_GB2312" w:eastAsia="仿宋_GB2312" w:cs="仿宋_GB2312" w:hint="eastAsia"/>
          <w:sz w:val="32"/>
          <w:szCs w:val="32"/>
        </w:rPr>
        <w:t>94.37</w:t>
      </w:r>
      <w:r>
        <w:rPr>
          <w:rFonts w:ascii="仿宋_GB2312" w:eastAsia="仿宋_GB2312" w:cs="仿宋_GB2312"/>
          <w:sz w:val="32"/>
          <w:szCs w:val="32"/>
        </w:rPr>
        <w:t>%</w:t>
      </w:r>
      <w:r>
        <w:rPr>
          <w:rFonts w:ascii="仿宋_GB2312" w:eastAsia="仿宋_GB2312" w:cs="仿宋_GB2312" w:hint="eastAsia"/>
          <w:sz w:val="32"/>
          <w:szCs w:val="32"/>
        </w:rPr>
        <w:t>，主要变动原因是：增加办公费支出。</w:t>
      </w:r>
    </w:p>
    <w:p w:rsidR="004670BF" w:rsidRDefault="002D0B1A" w:rsidP="00C40BDC">
      <w:pPr>
        <w:ind w:firstLine="640"/>
        <w:rPr>
          <w:rFonts w:ascii="仿宋_GB2312" w:eastAsia="仿宋_GB2312" w:cs="Times New Roman"/>
          <w:color w:val="FF0000"/>
          <w:sz w:val="32"/>
          <w:szCs w:val="32"/>
        </w:rPr>
      </w:pPr>
      <w:r>
        <w:rPr>
          <w:rFonts w:ascii="仿宋_GB2312" w:eastAsia="仿宋_GB2312" w:cs="仿宋_GB2312"/>
          <w:sz w:val="32"/>
          <w:szCs w:val="32"/>
        </w:rPr>
        <w:t>202</w:t>
      </w:r>
      <w:r>
        <w:rPr>
          <w:rFonts w:ascii="仿宋_GB2312" w:eastAsia="仿宋_GB2312" w:cs="仿宋_GB2312" w:hint="eastAsia"/>
          <w:sz w:val="32"/>
          <w:szCs w:val="32"/>
        </w:rPr>
        <w:t>2</w:t>
      </w:r>
      <w:r>
        <w:rPr>
          <w:rFonts w:ascii="仿宋_GB2312" w:eastAsia="仿宋_GB2312" w:cs="仿宋_GB2312" w:hint="eastAsia"/>
          <w:sz w:val="32"/>
          <w:szCs w:val="32"/>
        </w:rPr>
        <w:t>年初，固定资产总额为</w:t>
      </w:r>
      <w:r>
        <w:rPr>
          <w:rFonts w:ascii="仿宋_GB2312" w:eastAsia="仿宋_GB2312" w:cs="仿宋_GB2312" w:hint="eastAsia"/>
          <w:sz w:val="32"/>
          <w:szCs w:val="32"/>
        </w:rPr>
        <w:t>38.42</w:t>
      </w:r>
      <w:r>
        <w:rPr>
          <w:rFonts w:ascii="仿宋_GB2312" w:eastAsia="仿宋_GB2312" w:cs="仿宋_GB2312" w:hint="eastAsia"/>
          <w:sz w:val="32"/>
          <w:szCs w:val="32"/>
        </w:rPr>
        <w:t>万元，年末总额为</w:t>
      </w:r>
      <w:r>
        <w:rPr>
          <w:rFonts w:ascii="仿宋_GB2312" w:eastAsia="仿宋_GB2312" w:cs="仿宋_GB2312"/>
          <w:sz w:val="32"/>
          <w:szCs w:val="32"/>
        </w:rPr>
        <w:t>38.42</w:t>
      </w:r>
      <w:r>
        <w:rPr>
          <w:rFonts w:ascii="仿宋_GB2312" w:eastAsia="仿宋_GB2312" w:cs="仿宋_GB2312" w:hint="eastAsia"/>
          <w:sz w:val="32"/>
          <w:szCs w:val="32"/>
        </w:rPr>
        <w:t>万元，较年初固定资产</w:t>
      </w:r>
      <w:r>
        <w:rPr>
          <w:rFonts w:ascii="仿宋_GB2312" w:eastAsia="仿宋_GB2312" w:cs="仿宋_GB2312" w:hint="eastAsia"/>
          <w:sz w:val="32"/>
          <w:szCs w:val="32"/>
        </w:rPr>
        <w:t>增加</w:t>
      </w:r>
      <w:r>
        <w:rPr>
          <w:rFonts w:ascii="仿宋_GB2312" w:eastAsia="仿宋_GB2312" w:cs="仿宋_GB2312" w:hint="eastAsia"/>
          <w:sz w:val="32"/>
          <w:szCs w:val="32"/>
        </w:rPr>
        <w:t>0.00</w:t>
      </w:r>
      <w:r>
        <w:rPr>
          <w:rFonts w:ascii="仿宋_GB2312" w:eastAsia="仿宋_GB2312" w:cs="仿宋_GB2312" w:hint="eastAsia"/>
          <w:sz w:val="32"/>
          <w:szCs w:val="32"/>
        </w:rPr>
        <w:t>万元</w:t>
      </w:r>
      <w:r>
        <w:rPr>
          <w:rFonts w:ascii="仿宋_GB2312" w:eastAsia="仿宋_GB2312" w:cs="仿宋_GB2312" w:hint="eastAsia"/>
          <w:sz w:val="32"/>
          <w:szCs w:val="32"/>
        </w:rPr>
        <w:t>，</w:t>
      </w:r>
      <w:r>
        <w:rPr>
          <w:rFonts w:ascii="仿宋_GB2312" w:eastAsia="仿宋_GB2312" w:cs="仿宋_GB2312" w:hint="eastAsia"/>
          <w:sz w:val="32"/>
          <w:szCs w:val="32"/>
        </w:rPr>
        <w:t>增加</w:t>
      </w:r>
      <w:r>
        <w:rPr>
          <w:rFonts w:ascii="仿宋_GB2312" w:eastAsia="仿宋_GB2312" w:cs="仿宋_GB2312" w:hint="eastAsia"/>
          <w:sz w:val="32"/>
          <w:szCs w:val="32"/>
        </w:rPr>
        <w:t>0%</w:t>
      </w:r>
      <w:r>
        <w:rPr>
          <w:rFonts w:ascii="仿宋_GB2312" w:eastAsia="仿宋_GB2312" w:cs="仿宋_GB2312" w:hint="eastAsia"/>
          <w:sz w:val="32"/>
          <w:szCs w:val="32"/>
        </w:rPr>
        <w:t>，</w:t>
      </w:r>
      <w:r>
        <w:rPr>
          <w:rFonts w:ascii="仿宋_GB2312" w:eastAsia="仿宋_GB2312" w:cs="仿宋_GB2312" w:hint="eastAsia"/>
          <w:sz w:val="32"/>
          <w:szCs w:val="32"/>
        </w:rPr>
        <w:t>没有变动</w:t>
      </w:r>
      <w:r>
        <w:rPr>
          <w:rFonts w:ascii="仿宋_GB2312" w:eastAsia="仿宋_GB2312" w:cs="仿宋_GB2312" w:hint="eastAsia"/>
          <w:sz w:val="32"/>
          <w:szCs w:val="32"/>
        </w:rPr>
        <w:t>。</w:t>
      </w:r>
    </w:p>
    <w:p w:rsidR="004670BF" w:rsidRDefault="002D0B1A" w:rsidP="00C40BDC">
      <w:pPr>
        <w:pStyle w:val="2"/>
        <w:numPr>
          <w:ilvl w:val="0"/>
          <w:numId w:val="6"/>
        </w:numPr>
        <w:ind w:firstLine="643"/>
        <w:rPr>
          <w:rFonts w:ascii="楷体_GB2312" w:eastAsia="楷体_GB2312" w:cs="Times New Roman"/>
        </w:rPr>
      </w:pPr>
      <w:r>
        <w:rPr>
          <w:rFonts w:ascii="楷体_GB2312" w:eastAsia="楷体_GB2312" w:cs="楷体_GB2312" w:hint="eastAsia"/>
        </w:rPr>
        <w:t>资产管理规范性分析</w:t>
      </w:r>
    </w:p>
    <w:p w:rsidR="004670BF" w:rsidRDefault="002D0B1A" w:rsidP="00C40BDC">
      <w:pPr>
        <w:ind w:firstLine="643"/>
        <w:rPr>
          <w:rFonts w:ascii="仿宋_GB2312" w:eastAsia="仿宋_GB2312" w:cs="Times New Roman"/>
          <w:color w:val="FF0000"/>
          <w:kern w:val="1"/>
          <w:sz w:val="32"/>
          <w:szCs w:val="32"/>
        </w:rPr>
      </w:pPr>
      <w:r>
        <w:rPr>
          <w:rFonts w:ascii="仿宋_GB2312" w:eastAsia="仿宋_GB2312" w:cs="仿宋_GB2312"/>
          <w:b/>
          <w:bCs/>
          <w:kern w:val="1"/>
          <w:sz w:val="32"/>
          <w:szCs w:val="32"/>
        </w:rPr>
        <w:t>1.</w:t>
      </w:r>
      <w:r>
        <w:rPr>
          <w:rFonts w:ascii="仿宋_GB2312" w:eastAsia="仿宋_GB2312" w:cs="仿宋_GB2312" w:hint="eastAsia"/>
          <w:b/>
          <w:bCs/>
          <w:kern w:val="1"/>
          <w:sz w:val="32"/>
          <w:szCs w:val="32"/>
        </w:rPr>
        <w:t>资产管理体制和制度建设方面</w:t>
      </w:r>
    </w:p>
    <w:p w:rsidR="004670BF" w:rsidRDefault="002D0B1A" w:rsidP="00C40BDC">
      <w:pPr>
        <w:ind w:firstLineChars="213" w:firstLine="682"/>
        <w:jc w:val="left"/>
        <w:rPr>
          <w:rFonts w:ascii="仿宋_GB2312" w:eastAsia="仿宋_GB2312" w:cs="Times New Roman"/>
          <w:kern w:val="1"/>
          <w:sz w:val="32"/>
          <w:szCs w:val="32"/>
        </w:rPr>
      </w:pPr>
      <w:r>
        <w:rPr>
          <w:rFonts w:ascii="仿宋_GB2312" w:eastAsia="仿宋_GB2312" w:cs="仿宋_GB2312" w:hint="eastAsia"/>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4670BF" w:rsidRDefault="002D0B1A" w:rsidP="00C40BDC">
      <w:pPr>
        <w:ind w:firstLine="643"/>
        <w:jc w:val="left"/>
        <w:rPr>
          <w:rFonts w:ascii="仿宋_GB2312" w:eastAsia="仿宋_GB2312" w:cs="Times New Roman"/>
          <w:b/>
          <w:bCs/>
          <w:kern w:val="1"/>
          <w:sz w:val="32"/>
          <w:szCs w:val="32"/>
        </w:rPr>
      </w:pPr>
      <w:r>
        <w:rPr>
          <w:rFonts w:ascii="仿宋_GB2312" w:eastAsia="仿宋_GB2312" w:cs="仿宋_GB2312"/>
          <w:b/>
          <w:bCs/>
          <w:kern w:val="1"/>
          <w:sz w:val="32"/>
          <w:szCs w:val="32"/>
        </w:rPr>
        <w:lastRenderedPageBreak/>
        <w:t>2.</w:t>
      </w:r>
      <w:r>
        <w:rPr>
          <w:rFonts w:ascii="仿宋_GB2312" w:eastAsia="仿宋_GB2312" w:cs="仿宋_GB2312" w:hint="eastAsia"/>
          <w:b/>
          <w:bCs/>
          <w:kern w:val="1"/>
          <w:sz w:val="32"/>
          <w:szCs w:val="32"/>
        </w:rPr>
        <w:t>运行机制和管理方式</w:t>
      </w:r>
    </w:p>
    <w:p w:rsidR="004670BF" w:rsidRDefault="002D0B1A" w:rsidP="00C40BDC">
      <w:pPr>
        <w:ind w:firstLineChars="213" w:firstLine="682"/>
        <w:jc w:val="left"/>
        <w:rPr>
          <w:rFonts w:ascii="仿宋_GB2312" w:eastAsia="仿宋_GB2312" w:cs="Times New Roman"/>
          <w:kern w:val="1"/>
          <w:sz w:val="32"/>
          <w:szCs w:val="32"/>
        </w:rPr>
      </w:pPr>
      <w:r>
        <w:rPr>
          <w:rFonts w:ascii="仿宋_GB2312" w:eastAsia="仿宋_GB2312" w:cs="仿宋_GB2312" w:hint="eastAsia"/>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rsidR="004670BF" w:rsidRDefault="002D0B1A" w:rsidP="00C40BDC">
      <w:pPr>
        <w:ind w:firstLine="643"/>
        <w:jc w:val="left"/>
        <w:rPr>
          <w:rFonts w:ascii="仿宋_GB2312" w:eastAsia="仿宋_GB2312" w:cs="Times New Roman"/>
          <w:b/>
          <w:bCs/>
          <w:kern w:val="1"/>
          <w:sz w:val="32"/>
          <w:szCs w:val="32"/>
        </w:rPr>
      </w:pPr>
      <w:r>
        <w:rPr>
          <w:rFonts w:ascii="仿宋_GB2312" w:eastAsia="仿宋_GB2312" w:cs="仿宋_GB2312"/>
          <w:b/>
          <w:bCs/>
          <w:kern w:val="1"/>
          <w:sz w:val="32"/>
          <w:szCs w:val="32"/>
        </w:rPr>
        <w:t>3.</w:t>
      </w:r>
      <w:r>
        <w:rPr>
          <w:rFonts w:ascii="仿宋_GB2312" w:eastAsia="仿宋_GB2312" w:cs="仿宋_GB2312" w:hint="eastAsia"/>
          <w:b/>
          <w:bCs/>
          <w:kern w:val="1"/>
          <w:sz w:val="32"/>
          <w:szCs w:val="32"/>
        </w:rPr>
        <w:t>信息化建设方面</w:t>
      </w:r>
    </w:p>
    <w:p w:rsidR="004670BF" w:rsidRDefault="002D0B1A" w:rsidP="00C40BDC">
      <w:pPr>
        <w:ind w:firstLine="640"/>
        <w:jc w:val="left"/>
        <w:rPr>
          <w:rFonts w:ascii="仿宋_GB2312" w:eastAsia="仿宋_GB2312" w:cs="Times New Roman"/>
          <w:kern w:val="1"/>
          <w:sz w:val="32"/>
          <w:szCs w:val="32"/>
        </w:rPr>
      </w:pPr>
      <w:r>
        <w:rPr>
          <w:rFonts w:ascii="仿宋_GB2312" w:eastAsia="仿宋_GB2312" w:cs="仿宋_GB2312" w:hint="eastAsia"/>
          <w:kern w:val="1"/>
          <w:sz w:val="32"/>
          <w:szCs w:val="32"/>
        </w:rPr>
        <w:t>我单位通过用行政事业单位资产管理软件严格管理资产卡片，包括卡片的增加、删除、查询、打印、汇总等。正确、全面、及时地记录资</w:t>
      </w:r>
      <w:r>
        <w:rPr>
          <w:rFonts w:ascii="仿宋_GB2312" w:eastAsia="仿宋_GB2312" w:cs="仿宋_GB2312" w:hint="eastAsia"/>
          <w:kern w:val="1"/>
          <w:sz w:val="32"/>
          <w:szCs w:val="32"/>
        </w:rPr>
        <w:t>产的增加、减少、使用等状况，真实地反映和监督资产的增减变动和实际状况，建立健全了资产账簿体系。</w:t>
      </w:r>
    </w:p>
    <w:p w:rsidR="004670BF" w:rsidRDefault="002D0B1A" w:rsidP="00C40BDC">
      <w:pPr>
        <w:ind w:firstLine="643"/>
        <w:jc w:val="left"/>
        <w:rPr>
          <w:rFonts w:ascii="仿宋_GB2312" w:eastAsia="仿宋_GB2312" w:cs="Times New Roman"/>
          <w:b/>
          <w:bCs/>
          <w:kern w:val="1"/>
          <w:sz w:val="32"/>
          <w:szCs w:val="32"/>
        </w:rPr>
      </w:pPr>
      <w:r>
        <w:rPr>
          <w:rFonts w:ascii="仿宋_GB2312" w:eastAsia="仿宋_GB2312" w:cs="仿宋_GB2312"/>
          <w:b/>
          <w:bCs/>
          <w:kern w:val="1"/>
          <w:sz w:val="32"/>
          <w:szCs w:val="32"/>
        </w:rPr>
        <w:t xml:space="preserve"> 4.</w:t>
      </w:r>
      <w:r>
        <w:rPr>
          <w:rFonts w:ascii="仿宋_GB2312" w:eastAsia="仿宋_GB2312" w:cs="仿宋_GB2312" w:hint="eastAsia"/>
          <w:b/>
          <w:bCs/>
          <w:kern w:val="1"/>
          <w:sz w:val="32"/>
          <w:szCs w:val="32"/>
        </w:rPr>
        <w:t>流动资产的管理</w:t>
      </w:r>
    </w:p>
    <w:p w:rsidR="004670BF" w:rsidRDefault="002D0B1A" w:rsidP="00C40BDC">
      <w:pPr>
        <w:pStyle w:val="a7"/>
        <w:widowControl/>
        <w:spacing w:before="40" w:beforeAutospacing="0" w:after="0" w:afterAutospacing="0"/>
        <w:ind w:firstLine="640"/>
        <w:jc w:val="both"/>
        <w:rPr>
          <w:rFonts w:ascii="仿宋_GB2312" w:eastAsia="仿宋_GB2312" w:cs="Times New Roman"/>
          <w:sz w:val="32"/>
          <w:szCs w:val="32"/>
        </w:rPr>
      </w:pPr>
      <w:r>
        <w:rPr>
          <w:rFonts w:ascii="仿宋_GB2312" w:eastAsia="仿宋_GB2312" w:cs="仿宋_GB2312" w:hint="eastAsia"/>
          <w:sz w:val="32"/>
          <w:szCs w:val="32"/>
        </w:rPr>
        <w:t>流动资产严格按照我单位内控体系要求进行管理，无备用金，单位货币资金管理由办公室每月与国库支付中心进行对账。</w:t>
      </w:r>
    </w:p>
    <w:p w:rsidR="004670BF" w:rsidRDefault="002D0B1A" w:rsidP="00C40BDC">
      <w:pPr>
        <w:ind w:firstLine="643"/>
        <w:jc w:val="left"/>
        <w:rPr>
          <w:rFonts w:ascii="仿宋_GB2312" w:eastAsia="仿宋_GB2312" w:cs="Times New Roman"/>
          <w:b/>
          <w:bCs/>
          <w:kern w:val="1"/>
          <w:sz w:val="32"/>
          <w:szCs w:val="32"/>
        </w:rPr>
      </w:pPr>
      <w:r>
        <w:rPr>
          <w:rFonts w:ascii="仿宋_GB2312" w:eastAsia="仿宋_GB2312" w:cs="仿宋_GB2312"/>
          <w:b/>
          <w:bCs/>
          <w:kern w:val="1"/>
          <w:sz w:val="32"/>
          <w:szCs w:val="32"/>
        </w:rPr>
        <w:t>5.</w:t>
      </w:r>
      <w:r>
        <w:rPr>
          <w:rFonts w:ascii="仿宋_GB2312" w:eastAsia="仿宋_GB2312" w:cs="仿宋_GB2312" w:hint="eastAsia"/>
          <w:b/>
          <w:bCs/>
          <w:kern w:val="1"/>
          <w:sz w:val="32"/>
          <w:szCs w:val="32"/>
        </w:rPr>
        <w:t>固定资产的管理</w:t>
      </w:r>
    </w:p>
    <w:p w:rsidR="004670BF" w:rsidRDefault="002D0B1A" w:rsidP="00C40BDC">
      <w:pPr>
        <w:pStyle w:val="a7"/>
        <w:widowControl/>
        <w:spacing w:before="40" w:beforeAutospacing="0" w:after="0" w:afterAutospacing="0"/>
        <w:ind w:firstLine="640"/>
        <w:jc w:val="both"/>
        <w:rPr>
          <w:rFonts w:ascii="仿宋_GB2312" w:eastAsia="仿宋_GB2312" w:cs="Times New Roman"/>
          <w:sz w:val="32"/>
          <w:szCs w:val="32"/>
        </w:rPr>
      </w:pPr>
      <w:r>
        <w:rPr>
          <w:rFonts w:ascii="仿宋_GB2312" w:eastAsia="仿宋_GB2312" w:cs="仿宋_GB2312" w:hint="eastAsia"/>
          <w:sz w:val="32"/>
          <w:szCs w:val="32"/>
        </w:rPr>
        <w:t>本单位的资产管理严格按照《行政单位国有资产管理暂行办法》（财政部令第</w:t>
      </w:r>
      <w:r>
        <w:rPr>
          <w:rFonts w:ascii="仿宋_GB2312" w:eastAsia="仿宋_GB2312" w:cs="仿宋_GB2312"/>
          <w:sz w:val="32"/>
          <w:szCs w:val="32"/>
        </w:rPr>
        <w:t>35</w:t>
      </w:r>
      <w:r>
        <w:rPr>
          <w:rFonts w:ascii="仿宋_GB2312" w:eastAsia="仿宋_GB2312" w:cs="仿宋_GB2312" w:hint="eastAsia"/>
          <w:sz w:val="32"/>
          <w:szCs w:val="32"/>
        </w:rPr>
        <w:t>号）《财政部关于修改〈事业单位国有资产暂行办法〉的决定》（财政部令第</w:t>
      </w:r>
      <w:r>
        <w:rPr>
          <w:rFonts w:ascii="仿宋_GB2312" w:eastAsia="仿宋_GB2312" w:cs="仿宋_GB2312"/>
          <w:sz w:val="32"/>
          <w:szCs w:val="32"/>
        </w:rPr>
        <w:t>100</w:t>
      </w:r>
      <w:r>
        <w:rPr>
          <w:rFonts w:ascii="仿宋_GB2312" w:eastAsia="仿宋_GB2312" w:cs="仿宋_GB2312" w:hint="eastAsia"/>
          <w:sz w:val="32"/>
          <w:szCs w:val="32"/>
        </w:rPr>
        <w:t>号）的相关要求执行</w:t>
      </w:r>
      <w:r>
        <w:rPr>
          <w:rFonts w:ascii="仿宋_GB2312" w:eastAsia="仿宋_GB2312" w:cs="仿宋_GB2312"/>
          <w:sz w:val="32"/>
          <w:szCs w:val="32"/>
        </w:rPr>
        <w:t>,</w:t>
      </w:r>
      <w:r>
        <w:rPr>
          <w:rFonts w:ascii="仿宋_GB2312" w:eastAsia="仿宋_GB2312" w:cs="仿宋_GB2312" w:hint="eastAsia"/>
          <w:sz w:val="32"/>
          <w:szCs w:val="32"/>
        </w:rPr>
        <w:t>符合财政部门要求。每年年末定时对我单位的</w:t>
      </w:r>
      <w:r>
        <w:rPr>
          <w:rFonts w:ascii="仿宋_GB2312" w:eastAsia="仿宋_GB2312" w:cs="仿宋_GB2312" w:hint="eastAsia"/>
          <w:sz w:val="32"/>
          <w:szCs w:val="32"/>
        </w:rPr>
        <w:lastRenderedPageBreak/>
        <w:t>固定资产进行盘点，对盘点过程中发现的盈亏，进行原因查找，并上报单位党组会研究决策，再上报财政行政事业单位资产管理科进行申报再行处理。</w:t>
      </w:r>
    </w:p>
    <w:p w:rsidR="004670BF" w:rsidRDefault="002D0B1A" w:rsidP="00C40BDC">
      <w:pPr>
        <w:pStyle w:val="1"/>
        <w:numPr>
          <w:ilvl w:val="0"/>
          <w:numId w:val="7"/>
        </w:numPr>
        <w:ind w:firstLine="640"/>
        <w:rPr>
          <w:rFonts w:ascii="黑体" w:cs="Times New Roman"/>
          <w:b w:val="0"/>
          <w:bCs w:val="0"/>
          <w:sz w:val="32"/>
          <w:szCs w:val="32"/>
        </w:rPr>
      </w:pPr>
      <w:r>
        <w:rPr>
          <w:rFonts w:ascii="黑体" w:hAnsi="黑体" w:cs="黑体" w:hint="eastAsia"/>
          <w:b w:val="0"/>
          <w:bCs w:val="0"/>
          <w:sz w:val="32"/>
          <w:szCs w:val="32"/>
        </w:rPr>
        <w:t>部门单位整体支出绩效情况</w:t>
      </w:r>
    </w:p>
    <w:p w:rsidR="004670BF" w:rsidRDefault="002D0B1A" w:rsidP="00C40BDC">
      <w:pPr>
        <w:adjustRightInd w:val="0"/>
        <w:snapToGrid w:val="0"/>
        <w:ind w:firstLine="624"/>
        <w:rPr>
          <w:rFonts w:ascii="仿宋_GB2312" w:eastAsia="仿宋_GB2312" w:cs="Times New Roman"/>
          <w:color w:val="FF0000"/>
          <w:spacing w:val="-4"/>
          <w:sz w:val="32"/>
          <w:szCs w:val="32"/>
        </w:rPr>
      </w:pPr>
      <w:r>
        <w:rPr>
          <w:rFonts w:ascii="仿宋_GB2312" w:eastAsia="仿宋_GB2312" w:cs="仿宋_GB2312"/>
          <w:spacing w:val="-4"/>
          <w:sz w:val="32"/>
          <w:szCs w:val="32"/>
        </w:rPr>
        <w:t>202</w:t>
      </w:r>
      <w:r>
        <w:rPr>
          <w:rFonts w:ascii="仿宋_GB2312" w:eastAsia="仿宋_GB2312" w:cs="仿宋_GB2312" w:hint="eastAsia"/>
          <w:spacing w:val="-4"/>
          <w:sz w:val="32"/>
          <w:szCs w:val="32"/>
        </w:rPr>
        <w:t>2</w:t>
      </w:r>
      <w:r>
        <w:rPr>
          <w:rFonts w:ascii="仿宋_GB2312" w:eastAsia="仿宋_GB2312" w:cs="仿宋_GB2312" w:hint="eastAsia"/>
          <w:spacing w:val="-4"/>
          <w:sz w:val="32"/>
          <w:szCs w:val="32"/>
        </w:rPr>
        <w:t>年度，昌吉市财政国库支付中心部门单位整体支出绩效目标共设置一级指标</w:t>
      </w:r>
      <w:r>
        <w:rPr>
          <w:rFonts w:ascii="仿宋_GB2312" w:eastAsia="仿宋_GB2312" w:cs="仿宋_GB2312"/>
          <w:spacing w:val="-4"/>
          <w:sz w:val="32"/>
          <w:szCs w:val="32"/>
        </w:rPr>
        <w:t>3</w:t>
      </w:r>
      <w:r>
        <w:rPr>
          <w:rFonts w:ascii="仿宋_GB2312" w:eastAsia="仿宋_GB2312" w:cs="仿宋_GB2312" w:hint="eastAsia"/>
          <w:spacing w:val="-4"/>
          <w:sz w:val="32"/>
          <w:szCs w:val="32"/>
        </w:rPr>
        <w:t>个，二级指标</w:t>
      </w:r>
      <w:r>
        <w:rPr>
          <w:rFonts w:ascii="仿宋_GB2312" w:eastAsia="仿宋_GB2312" w:cs="仿宋_GB2312"/>
          <w:spacing w:val="-4"/>
          <w:sz w:val="32"/>
          <w:szCs w:val="32"/>
        </w:rPr>
        <w:t>7</w:t>
      </w:r>
      <w:r>
        <w:rPr>
          <w:rFonts w:ascii="仿宋_GB2312" w:eastAsia="仿宋_GB2312" w:cs="仿宋_GB2312" w:hint="eastAsia"/>
          <w:spacing w:val="-4"/>
          <w:sz w:val="32"/>
          <w:szCs w:val="32"/>
        </w:rPr>
        <w:t>个，三级指标</w:t>
      </w:r>
      <w:r>
        <w:rPr>
          <w:rFonts w:ascii="仿宋_GB2312" w:eastAsia="仿宋_GB2312" w:cs="仿宋_GB2312"/>
          <w:spacing w:val="-4"/>
          <w:sz w:val="32"/>
          <w:szCs w:val="32"/>
        </w:rPr>
        <w:t>10</w:t>
      </w:r>
      <w:r>
        <w:rPr>
          <w:rFonts w:ascii="仿宋_GB2312" w:eastAsia="仿宋_GB2312" w:cs="仿宋_GB2312" w:hint="eastAsia"/>
          <w:spacing w:val="-4"/>
          <w:sz w:val="32"/>
          <w:szCs w:val="32"/>
        </w:rPr>
        <w:t>个，其中：已完成三级指标</w:t>
      </w:r>
      <w:r>
        <w:rPr>
          <w:rFonts w:ascii="仿宋_GB2312" w:eastAsia="仿宋_GB2312" w:cs="仿宋_GB2312"/>
          <w:spacing w:val="-4"/>
          <w:sz w:val="32"/>
          <w:szCs w:val="32"/>
        </w:rPr>
        <w:t>10</w:t>
      </w:r>
      <w:r>
        <w:rPr>
          <w:rFonts w:ascii="仿宋_GB2312" w:eastAsia="仿宋_GB2312" w:cs="仿宋_GB2312" w:hint="eastAsia"/>
          <w:spacing w:val="-4"/>
          <w:sz w:val="32"/>
          <w:szCs w:val="32"/>
        </w:rPr>
        <w:t>个，指标完成率为</w:t>
      </w:r>
      <w:r>
        <w:rPr>
          <w:rFonts w:ascii="仿宋_GB2312" w:eastAsia="仿宋_GB2312" w:cs="仿宋_GB2312"/>
          <w:spacing w:val="-4"/>
          <w:sz w:val="32"/>
          <w:szCs w:val="32"/>
        </w:rPr>
        <w:t>100.0%</w:t>
      </w:r>
      <w:r>
        <w:rPr>
          <w:rFonts w:ascii="仿宋_GB2312" w:eastAsia="仿宋_GB2312" w:cs="仿宋_GB2312" w:hint="eastAsia"/>
          <w:spacing w:val="-4"/>
          <w:sz w:val="32"/>
          <w:szCs w:val="32"/>
        </w:rPr>
        <w:t>。</w:t>
      </w:r>
    </w:p>
    <w:p w:rsidR="004670BF" w:rsidRDefault="002D0B1A" w:rsidP="00C40BDC">
      <w:pPr>
        <w:pStyle w:val="3"/>
        <w:ind w:firstLine="643"/>
        <w:rPr>
          <w:rFonts w:cs="Times New Roman"/>
          <w:sz w:val="32"/>
          <w:szCs w:val="32"/>
        </w:rPr>
      </w:pPr>
      <w:r>
        <w:rPr>
          <w:sz w:val="32"/>
          <w:szCs w:val="32"/>
        </w:rPr>
        <w:t>1.</w:t>
      </w:r>
      <w:r>
        <w:rPr>
          <w:rFonts w:hint="eastAsia"/>
          <w:sz w:val="32"/>
          <w:szCs w:val="32"/>
        </w:rPr>
        <w:t>产出指标完成情况分析</w:t>
      </w:r>
    </w:p>
    <w:p w:rsidR="004670BF" w:rsidRDefault="002D0B1A" w:rsidP="00C40BDC">
      <w:pPr>
        <w:ind w:firstLine="640"/>
        <w:rPr>
          <w:rFonts w:ascii="仿宋_GB2312" w:eastAsia="仿宋_GB2312" w:cs="Times New Roman"/>
          <w:sz w:val="32"/>
          <w:szCs w:val="32"/>
        </w:rPr>
      </w:pPr>
      <w:r>
        <w:rPr>
          <w:rFonts w:ascii="仿宋_GB2312" w:eastAsia="仿宋_GB2312" w:cs="仿宋_GB2312" w:hint="eastAsia"/>
          <w:sz w:val="32"/>
          <w:szCs w:val="32"/>
        </w:rPr>
        <w:t>（</w:t>
      </w:r>
      <w:r>
        <w:rPr>
          <w:rFonts w:ascii="仿宋_GB2312" w:eastAsia="仿宋_GB2312" w:cs="仿宋_GB2312"/>
          <w:sz w:val="32"/>
          <w:szCs w:val="32"/>
        </w:rPr>
        <w:t>1</w:t>
      </w:r>
      <w:r>
        <w:rPr>
          <w:rFonts w:ascii="仿宋_GB2312" w:eastAsia="仿宋_GB2312" w:cs="仿宋_GB2312" w:hint="eastAsia"/>
          <w:sz w:val="32"/>
          <w:szCs w:val="32"/>
        </w:rPr>
        <w:t>）数量指标</w:t>
      </w:r>
    </w:p>
    <w:p w:rsidR="004670BF" w:rsidRDefault="002D0B1A" w:rsidP="00C40BDC">
      <w:pPr>
        <w:ind w:firstLine="640"/>
        <w:rPr>
          <w:rFonts w:ascii="仿宋_GB2312" w:eastAsia="仿宋_GB2312" w:cs="仿宋_GB2312"/>
          <w:sz w:val="32"/>
          <w:szCs w:val="32"/>
        </w:rPr>
      </w:pPr>
      <w:r>
        <w:rPr>
          <w:rFonts w:ascii="仿宋_GB2312" w:eastAsia="仿宋_GB2312" w:cs="仿宋_GB2312" w:hint="eastAsia"/>
          <w:sz w:val="32"/>
          <w:szCs w:val="32"/>
        </w:rPr>
        <w:t>“提供支付业务服务的单位个数”指标：预期指标值为“</w:t>
      </w:r>
      <w:r>
        <w:rPr>
          <w:rFonts w:ascii="仿宋_GB2312" w:eastAsia="仿宋_GB2312" w:cs="仿宋_GB2312" w:hint="eastAsia"/>
          <w:sz w:val="32"/>
          <w:szCs w:val="32"/>
        </w:rPr>
        <w:t>≥</w:t>
      </w:r>
      <w:r>
        <w:rPr>
          <w:rFonts w:ascii="仿宋_GB2312" w:eastAsia="仿宋_GB2312" w:cs="仿宋_GB2312"/>
          <w:sz w:val="32"/>
          <w:szCs w:val="32"/>
        </w:rPr>
        <w:t>161</w:t>
      </w:r>
      <w:r>
        <w:rPr>
          <w:rFonts w:ascii="仿宋_GB2312" w:eastAsia="仿宋_GB2312" w:cs="仿宋_GB2312" w:hint="eastAsia"/>
          <w:sz w:val="32"/>
          <w:szCs w:val="32"/>
        </w:rPr>
        <w:t>个”，实际完成指标值为“</w:t>
      </w:r>
      <w:r>
        <w:rPr>
          <w:rFonts w:ascii="仿宋_GB2312" w:eastAsia="仿宋_GB2312" w:cs="仿宋_GB2312"/>
          <w:sz w:val="32"/>
          <w:szCs w:val="32"/>
        </w:rPr>
        <w:t>161</w:t>
      </w:r>
      <w:r>
        <w:rPr>
          <w:rFonts w:ascii="仿宋_GB2312" w:eastAsia="仿宋_GB2312" w:cs="仿宋_GB2312" w:hint="eastAsia"/>
          <w:sz w:val="32"/>
          <w:szCs w:val="32"/>
        </w:rPr>
        <w:t>个”，指标完成率为</w:t>
      </w:r>
      <w:r>
        <w:rPr>
          <w:rFonts w:ascii="仿宋_GB2312" w:eastAsia="仿宋_GB2312" w:cs="仿宋_GB2312"/>
          <w:sz w:val="32"/>
          <w:szCs w:val="32"/>
        </w:rPr>
        <w:t>100.0%;</w:t>
      </w:r>
    </w:p>
    <w:p w:rsidR="004670BF" w:rsidRDefault="002D0B1A" w:rsidP="00C40BDC">
      <w:pPr>
        <w:ind w:firstLine="640"/>
        <w:rPr>
          <w:rFonts w:ascii="仿宋_GB2312" w:eastAsia="仿宋_GB2312" w:cs="仿宋_GB2312"/>
          <w:sz w:val="32"/>
          <w:szCs w:val="32"/>
        </w:rPr>
      </w:pPr>
      <w:r>
        <w:rPr>
          <w:rFonts w:ascii="仿宋_GB2312" w:eastAsia="仿宋_GB2312" w:cs="仿宋_GB2312" w:hint="eastAsia"/>
          <w:sz w:val="32"/>
          <w:szCs w:val="32"/>
        </w:rPr>
        <w:t>“公务保障用车数量”指标：预期指标值为“</w:t>
      </w:r>
      <w:r>
        <w:rPr>
          <w:rFonts w:ascii="仿宋_GB2312" w:eastAsia="仿宋_GB2312" w:cs="仿宋_GB2312" w:hint="eastAsia"/>
          <w:sz w:val="32"/>
          <w:szCs w:val="32"/>
        </w:rPr>
        <w:t>=1</w:t>
      </w:r>
      <w:r>
        <w:rPr>
          <w:rFonts w:ascii="仿宋_GB2312" w:eastAsia="仿宋_GB2312" w:cs="仿宋_GB2312" w:hint="eastAsia"/>
          <w:sz w:val="32"/>
          <w:szCs w:val="32"/>
        </w:rPr>
        <w:t>辆</w:t>
      </w:r>
      <w:r>
        <w:rPr>
          <w:rFonts w:ascii="仿宋_GB2312" w:eastAsia="仿宋_GB2312" w:cs="仿宋_GB2312" w:hint="eastAsia"/>
          <w:sz w:val="32"/>
          <w:szCs w:val="32"/>
        </w:rPr>
        <w:t>”，实际完成指标值为“</w:t>
      </w:r>
      <w:r>
        <w:rPr>
          <w:rFonts w:ascii="仿宋_GB2312" w:eastAsia="仿宋_GB2312" w:cs="仿宋_GB2312"/>
          <w:sz w:val="32"/>
          <w:szCs w:val="32"/>
        </w:rPr>
        <w:t>1</w:t>
      </w:r>
      <w:r>
        <w:rPr>
          <w:rFonts w:ascii="仿宋_GB2312" w:eastAsia="仿宋_GB2312" w:cs="仿宋_GB2312" w:hint="eastAsia"/>
          <w:sz w:val="32"/>
          <w:szCs w:val="32"/>
        </w:rPr>
        <w:t>辆</w:t>
      </w:r>
      <w:r>
        <w:rPr>
          <w:rFonts w:ascii="仿宋_GB2312" w:eastAsia="仿宋_GB2312" w:cs="仿宋_GB2312" w:hint="eastAsia"/>
          <w:sz w:val="32"/>
          <w:szCs w:val="32"/>
        </w:rPr>
        <w:t>”，指标完成率为</w:t>
      </w:r>
      <w:r>
        <w:rPr>
          <w:rFonts w:ascii="仿宋_GB2312" w:eastAsia="仿宋_GB2312" w:cs="仿宋_GB2312"/>
          <w:sz w:val="32"/>
          <w:szCs w:val="32"/>
        </w:rPr>
        <w:t>100.0%;</w:t>
      </w:r>
    </w:p>
    <w:p w:rsidR="004670BF" w:rsidRDefault="002D0B1A" w:rsidP="00C40BDC">
      <w:pPr>
        <w:ind w:firstLine="640"/>
        <w:rPr>
          <w:rFonts w:ascii="仿宋_GB2312" w:eastAsia="仿宋_GB2312" w:cs="仿宋_GB2312"/>
          <w:sz w:val="32"/>
          <w:szCs w:val="32"/>
        </w:rPr>
      </w:pPr>
      <w:r>
        <w:rPr>
          <w:rFonts w:ascii="仿宋_GB2312" w:eastAsia="仿宋_GB2312" w:cs="仿宋_GB2312" w:hint="eastAsia"/>
          <w:sz w:val="32"/>
          <w:szCs w:val="32"/>
        </w:rPr>
        <w:t>“保障办公人员数量”指标：预期指标值为“</w:t>
      </w:r>
      <w:r>
        <w:rPr>
          <w:rFonts w:ascii="仿宋_GB2312" w:eastAsia="仿宋_GB2312" w:cs="仿宋_GB2312" w:hint="eastAsia"/>
          <w:sz w:val="32"/>
          <w:szCs w:val="32"/>
        </w:rPr>
        <w:t>=16</w:t>
      </w:r>
      <w:r>
        <w:rPr>
          <w:rFonts w:ascii="仿宋_GB2312" w:eastAsia="仿宋_GB2312" w:cs="仿宋_GB2312" w:hint="eastAsia"/>
          <w:sz w:val="32"/>
          <w:szCs w:val="32"/>
        </w:rPr>
        <w:t>人</w:t>
      </w:r>
      <w:r>
        <w:rPr>
          <w:rFonts w:ascii="仿宋_GB2312" w:eastAsia="仿宋_GB2312" w:cs="仿宋_GB2312" w:hint="eastAsia"/>
          <w:sz w:val="32"/>
          <w:szCs w:val="32"/>
        </w:rPr>
        <w:t>”，实际完成指标值为“</w:t>
      </w:r>
      <w:r>
        <w:rPr>
          <w:rFonts w:ascii="仿宋_GB2312" w:eastAsia="仿宋_GB2312" w:cs="仿宋_GB2312"/>
          <w:sz w:val="32"/>
          <w:szCs w:val="32"/>
        </w:rPr>
        <w:t>16</w:t>
      </w:r>
      <w:r>
        <w:rPr>
          <w:rFonts w:ascii="仿宋_GB2312" w:eastAsia="仿宋_GB2312" w:cs="仿宋_GB2312" w:hint="eastAsia"/>
          <w:sz w:val="32"/>
          <w:szCs w:val="32"/>
        </w:rPr>
        <w:t>人</w:t>
      </w:r>
      <w:r>
        <w:rPr>
          <w:rFonts w:ascii="仿宋_GB2312" w:eastAsia="仿宋_GB2312" w:cs="仿宋_GB2312" w:hint="eastAsia"/>
          <w:sz w:val="32"/>
          <w:szCs w:val="32"/>
        </w:rPr>
        <w:t>”，指标完成率为</w:t>
      </w:r>
      <w:r>
        <w:rPr>
          <w:rFonts w:ascii="仿宋_GB2312" w:eastAsia="仿宋_GB2312" w:cs="仿宋_GB2312"/>
          <w:sz w:val="32"/>
          <w:szCs w:val="32"/>
        </w:rPr>
        <w:t>100.0%;</w:t>
      </w:r>
    </w:p>
    <w:p w:rsidR="004670BF" w:rsidRDefault="002D0B1A" w:rsidP="00C40BDC">
      <w:pPr>
        <w:numPr>
          <w:ilvl w:val="0"/>
          <w:numId w:val="8"/>
        </w:numPr>
        <w:ind w:firstLine="640"/>
        <w:rPr>
          <w:rFonts w:ascii="仿宋_GB2312" w:eastAsia="仿宋_GB2312" w:cs="Times New Roman"/>
          <w:sz w:val="32"/>
          <w:szCs w:val="32"/>
        </w:rPr>
      </w:pPr>
      <w:r>
        <w:rPr>
          <w:rFonts w:ascii="仿宋_GB2312" w:eastAsia="仿宋_GB2312" w:cs="仿宋_GB2312" w:hint="eastAsia"/>
          <w:sz w:val="32"/>
          <w:szCs w:val="32"/>
        </w:rPr>
        <w:t>质量指标</w:t>
      </w:r>
    </w:p>
    <w:p w:rsidR="004670BF" w:rsidRDefault="002D0B1A" w:rsidP="00C40BDC">
      <w:pPr>
        <w:ind w:firstLine="640"/>
        <w:rPr>
          <w:rFonts w:ascii="仿宋_GB2312" w:eastAsia="仿宋_GB2312" w:cs="仿宋_GB2312"/>
          <w:sz w:val="32"/>
          <w:szCs w:val="32"/>
        </w:rPr>
      </w:pPr>
      <w:r>
        <w:rPr>
          <w:rFonts w:ascii="仿宋_GB2312" w:eastAsia="仿宋_GB2312" w:cs="仿宋_GB2312" w:hint="eastAsia"/>
          <w:sz w:val="32"/>
          <w:szCs w:val="32"/>
        </w:rPr>
        <w:t>“支付差错率”指标：预期指标值为“</w:t>
      </w:r>
      <w:r>
        <w:rPr>
          <w:rFonts w:ascii="仿宋_GB2312" w:eastAsia="仿宋_GB2312" w:cs="仿宋_GB2312"/>
          <w:sz w:val="32"/>
          <w:szCs w:val="32"/>
        </w:rPr>
        <w:t>&lt;=0.05%</w:t>
      </w:r>
      <w:r>
        <w:rPr>
          <w:rFonts w:ascii="仿宋_GB2312" w:eastAsia="仿宋_GB2312" w:cs="仿宋_GB2312" w:hint="eastAsia"/>
          <w:sz w:val="32"/>
          <w:szCs w:val="32"/>
        </w:rPr>
        <w:t>”，实际完成指标值为“</w:t>
      </w:r>
      <w:r>
        <w:rPr>
          <w:rFonts w:ascii="仿宋_GB2312" w:eastAsia="仿宋_GB2312" w:cs="仿宋_GB2312"/>
          <w:sz w:val="32"/>
          <w:szCs w:val="32"/>
        </w:rPr>
        <w:t>&lt;=0.05%</w:t>
      </w:r>
      <w:r>
        <w:rPr>
          <w:rFonts w:ascii="仿宋_GB2312" w:eastAsia="仿宋_GB2312" w:cs="仿宋_GB2312" w:hint="eastAsia"/>
          <w:sz w:val="32"/>
          <w:szCs w:val="32"/>
        </w:rPr>
        <w:t>”，指标完成率为</w:t>
      </w:r>
      <w:r>
        <w:rPr>
          <w:rFonts w:ascii="仿宋_GB2312" w:eastAsia="仿宋_GB2312" w:cs="仿宋_GB2312"/>
          <w:sz w:val="32"/>
          <w:szCs w:val="32"/>
        </w:rPr>
        <w:t>100.0%;</w:t>
      </w:r>
    </w:p>
    <w:p w:rsidR="004670BF" w:rsidRDefault="002D0B1A" w:rsidP="00C40BDC">
      <w:pPr>
        <w:ind w:firstLine="640"/>
        <w:rPr>
          <w:rFonts w:ascii="仿宋_GB2312" w:eastAsia="仿宋_GB2312" w:cs="仿宋_GB2312"/>
          <w:sz w:val="32"/>
          <w:szCs w:val="32"/>
        </w:rPr>
      </w:pPr>
      <w:r>
        <w:rPr>
          <w:rFonts w:ascii="仿宋_GB2312" w:eastAsia="仿宋_GB2312" w:cs="仿宋_GB2312" w:hint="eastAsia"/>
          <w:sz w:val="32"/>
          <w:szCs w:val="32"/>
        </w:rPr>
        <w:t>“业务受理率”指标：预期指标值为“</w:t>
      </w:r>
      <w:r>
        <w:rPr>
          <w:rFonts w:ascii="仿宋_GB2312" w:eastAsia="仿宋_GB2312" w:cs="仿宋_GB2312"/>
          <w:sz w:val="32"/>
          <w:szCs w:val="32"/>
        </w:rPr>
        <w:t>&gt;=99%</w:t>
      </w:r>
      <w:r>
        <w:rPr>
          <w:rFonts w:ascii="仿宋_GB2312" w:eastAsia="仿宋_GB2312" w:cs="仿宋_GB2312" w:hint="eastAsia"/>
          <w:sz w:val="32"/>
          <w:szCs w:val="32"/>
        </w:rPr>
        <w:t>”，实际完成指标值为“</w:t>
      </w:r>
      <w:r>
        <w:rPr>
          <w:rFonts w:ascii="仿宋_GB2312" w:eastAsia="仿宋_GB2312" w:cs="仿宋_GB2312"/>
          <w:sz w:val="32"/>
          <w:szCs w:val="32"/>
        </w:rPr>
        <w:t>&gt;=99%</w:t>
      </w:r>
      <w:r>
        <w:rPr>
          <w:rFonts w:ascii="仿宋_GB2312" w:eastAsia="仿宋_GB2312" w:cs="仿宋_GB2312" w:hint="eastAsia"/>
          <w:sz w:val="32"/>
          <w:szCs w:val="32"/>
        </w:rPr>
        <w:t>”，指标完成率为</w:t>
      </w:r>
      <w:r>
        <w:rPr>
          <w:rFonts w:ascii="仿宋_GB2312" w:eastAsia="仿宋_GB2312" w:cs="仿宋_GB2312"/>
          <w:sz w:val="32"/>
          <w:szCs w:val="32"/>
        </w:rPr>
        <w:t>100.0%;</w:t>
      </w:r>
    </w:p>
    <w:p w:rsidR="004670BF" w:rsidRDefault="002D0B1A" w:rsidP="00C40BDC">
      <w:pPr>
        <w:numPr>
          <w:ilvl w:val="0"/>
          <w:numId w:val="8"/>
        </w:numPr>
        <w:ind w:firstLine="640"/>
        <w:rPr>
          <w:rFonts w:ascii="仿宋_GB2312" w:eastAsia="仿宋_GB2312" w:cs="Times New Roman"/>
          <w:sz w:val="32"/>
          <w:szCs w:val="32"/>
        </w:rPr>
      </w:pPr>
      <w:r>
        <w:rPr>
          <w:rFonts w:ascii="仿宋_GB2312" w:eastAsia="仿宋_GB2312" w:cs="仿宋_GB2312" w:hint="eastAsia"/>
          <w:sz w:val="32"/>
          <w:szCs w:val="32"/>
        </w:rPr>
        <w:t>时效指标</w:t>
      </w:r>
    </w:p>
    <w:p w:rsidR="004670BF" w:rsidRDefault="002D0B1A" w:rsidP="00C40BDC">
      <w:pPr>
        <w:ind w:firstLine="640"/>
        <w:rPr>
          <w:rFonts w:ascii="仿宋_GB2312" w:eastAsia="仿宋_GB2312" w:cs="仿宋_GB2312"/>
          <w:sz w:val="32"/>
          <w:szCs w:val="32"/>
        </w:rPr>
      </w:pPr>
      <w:r>
        <w:rPr>
          <w:rFonts w:ascii="仿宋_GB2312" w:eastAsia="仿宋_GB2312" w:cs="仿宋_GB2312" w:hint="eastAsia"/>
          <w:sz w:val="32"/>
          <w:szCs w:val="32"/>
        </w:rPr>
        <w:t>“整体支出开始时间”指标：预期指标值为“</w:t>
      </w:r>
      <w:r>
        <w:rPr>
          <w:rFonts w:ascii="仿宋_GB2312" w:eastAsia="仿宋_GB2312" w:cs="仿宋_GB2312"/>
          <w:sz w:val="32"/>
          <w:szCs w:val="32"/>
        </w:rPr>
        <w:t>202</w:t>
      </w:r>
      <w:r>
        <w:rPr>
          <w:rFonts w:ascii="仿宋_GB2312" w:eastAsia="仿宋_GB2312" w:cs="仿宋_GB2312" w:hint="eastAsia"/>
          <w:sz w:val="32"/>
          <w:szCs w:val="32"/>
        </w:rPr>
        <w:t>2</w:t>
      </w:r>
      <w:r>
        <w:rPr>
          <w:rFonts w:ascii="仿宋_GB2312" w:eastAsia="仿宋_GB2312" w:cs="仿宋_GB2312" w:hint="eastAsia"/>
          <w:sz w:val="32"/>
          <w:szCs w:val="32"/>
        </w:rPr>
        <w:t>年</w:t>
      </w:r>
      <w:r>
        <w:rPr>
          <w:rFonts w:ascii="仿宋_GB2312" w:eastAsia="仿宋_GB2312" w:cs="仿宋_GB2312"/>
          <w:sz w:val="32"/>
          <w:szCs w:val="32"/>
        </w:rPr>
        <w:t>1</w:t>
      </w:r>
      <w:r>
        <w:rPr>
          <w:rFonts w:ascii="仿宋_GB2312" w:eastAsia="仿宋_GB2312" w:cs="仿宋_GB2312" w:hint="eastAsia"/>
          <w:sz w:val="32"/>
          <w:szCs w:val="32"/>
        </w:rPr>
        <w:lastRenderedPageBreak/>
        <w:t>月</w:t>
      </w:r>
      <w:r>
        <w:rPr>
          <w:rFonts w:ascii="仿宋_GB2312" w:eastAsia="仿宋_GB2312" w:cs="仿宋_GB2312"/>
          <w:sz w:val="32"/>
          <w:szCs w:val="32"/>
        </w:rPr>
        <w:t>1</w:t>
      </w:r>
      <w:r>
        <w:rPr>
          <w:rFonts w:ascii="仿宋_GB2312" w:eastAsia="仿宋_GB2312" w:cs="仿宋_GB2312" w:hint="eastAsia"/>
          <w:sz w:val="32"/>
          <w:szCs w:val="32"/>
        </w:rPr>
        <w:t>日”，实际完成指标值为“</w:t>
      </w:r>
      <w:r>
        <w:rPr>
          <w:rFonts w:ascii="仿宋_GB2312" w:eastAsia="仿宋_GB2312" w:cs="仿宋_GB2312"/>
          <w:sz w:val="32"/>
          <w:szCs w:val="32"/>
        </w:rPr>
        <w:t>202</w:t>
      </w:r>
      <w:r>
        <w:rPr>
          <w:rFonts w:ascii="仿宋_GB2312" w:eastAsia="仿宋_GB2312" w:cs="仿宋_GB2312" w:hint="eastAsia"/>
          <w:sz w:val="32"/>
          <w:szCs w:val="32"/>
        </w:rPr>
        <w:t>2</w:t>
      </w:r>
      <w:r>
        <w:rPr>
          <w:rFonts w:ascii="仿宋_GB2312" w:eastAsia="仿宋_GB2312" w:cs="仿宋_GB2312" w:hint="eastAsia"/>
          <w:sz w:val="32"/>
          <w:szCs w:val="32"/>
        </w:rPr>
        <w:t>年</w:t>
      </w:r>
      <w:r>
        <w:rPr>
          <w:rFonts w:ascii="仿宋_GB2312" w:eastAsia="仿宋_GB2312" w:cs="仿宋_GB2312"/>
          <w:sz w:val="32"/>
          <w:szCs w:val="32"/>
        </w:rPr>
        <w:t>1</w:t>
      </w:r>
      <w:r>
        <w:rPr>
          <w:rFonts w:ascii="仿宋_GB2312" w:eastAsia="仿宋_GB2312" w:cs="仿宋_GB2312" w:hint="eastAsia"/>
          <w:sz w:val="32"/>
          <w:szCs w:val="32"/>
        </w:rPr>
        <w:t>月</w:t>
      </w:r>
      <w:r>
        <w:rPr>
          <w:rFonts w:ascii="仿宋_GB2312" w:eastAsia="仿宋_GB2312" w:cs="仿宋_GB2312"/>
          <w:sz w:val="32"/>
          <w:szCs w:val="32"/>
        </w:rPr>
        <w:t>1</w:t>
      </w:r>
      <w:r>
        <w:rPr>
          <w:rFonts w:ascii="仿宋_GB2312" w:eastAsia="仿宋_GB2312" w:cs="仿宋_GB2312" w:hint="eastAsia"/>
          <w:sz w:val="32"/>
          <w:szCs w:val="32"/>
        </w:rPr>
        <w:t>日”，指标完成率为</w:t>
      </w:r>
      <w:r>
        <w:rPr>
          <w:rFonts w:ascii="仿宋_GB2312" w:eastAsia="仿宋_GB2312" w:cs="仿宋_GB2312"/>
          <w:sz w:val="32"/>
          <w:szCs w:val="32"/>
        </w:rPr>
        <w:t>100.0%;</w:t>
      </w:r>
    </w:p>
    <w:p w:rsidR="004670BF" w:rsidRDefault="002D0B1A" w:rsidP="00C40BDC">
      <w:pPr>
        <w:ind w:firstLine="640"/>
        <w:rPr>
          <w:rFonts w:ascii="仿宋_GB2312" w:eastAsia="仿宋_GB2312" w:cs="仿宋_GB2312"/>
          <w:sz w:val="32"/>
          <w:szCs w:val="32"/>
        </w:rPr>
      </w:pPr>
      <w:r>
        <w:rPr>
          <w:rFonts w:ascii="仿宋_GB2312" w:eastAsia="仿宋_GB2312" w:cs="仿宋_GB2312" w:hint="eastAsia"/>
          <w:sz w:val="32"/>
          <w:szCs w:val="32"/>
        </w:rPr>
        <w:t>“整体支出结束时间”指标：预期指标值为“</w:t>
      </w:r>
      <w:r>
        <w:rPr>
          <w:rFonts w:ascii="仿宋_GB2312" w:eastAsia="仿宋_GB2312" w:cs="仿宋_GB2312"/>
          <w:sz w:val="32"/>
          <w:szCs w:val="32"/>
        </w:rPr>
        <w:t>202</w:t>
      </w:r>
      <w:r>
        <w:rPr>
          <w:rFonts w:ascii="仿宋_GB2312" w:eastAsia="仿宋_GB2312" w:cs="仿宋_GB2312" w:hint="eastAsia"/>
          <w:sz w:val="32"/>
          <w:szCs w:val="32"/>
        </w:rPr>
        <w:t>2</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日”，实际完成指标值为“</w:t>
      </w:r>
      <w:r>
        <w:rPr>
          <w:rFonts w:ascii="仿宋_GB2312" w:eastAsia="仿宋_GB2312" w:cs="仿宋_GB2312"/>
          <w:sz w:val="32"/>
          <w:szCs w:val="32"/>
        </w:rPr>
        <w:t>202</w:t>
      </w:r>
      <w:r>
        <w:rPr>
          <w:rFonts w:ascii="仿宋_GB2312" w:eastAsia="仿宋_GB2312" w:cs="仿宋_GB2312" w:hint="eastAsia"/>
          <w:sz w:val="32"/>
          <w:szCs w:val="32"/>
        </w:rPr>
        <w:t>2</w:t>
      </w:r>
      <w:r>
        <w:rPr>
          <w:rFonts w:ascii="仿宋_GB2312" w:eastAsia="仿宋_GB2312" w:cs="仿宋_GB2312" w:hint="eastAsia"/>
          <w:sz w:val="32"/>
          <w:szCs w:val="32"/>
        </w:rPr>
        <w:t>年</w:t>
      </w:r>
      <w:r>
        <w:rPr>
          <w:rFonts w:ascii="仿宋_GB2312" w:eastAsia="仿宋_GB2312" w:cs="仿宋_GB2312"/>
          <w:sz w:val="32"/>
          <w:szCs w:val="32"/>
        </w:rPr>
        <w:t>12</w:t>
      </w:r>
      <w:r>
        <w:rPr>
          <w:rFonts w:ascii="仿宋_GB2312" w:eastAsia="仿宋_GB2312" w:cs="仿宋_GB2312" w:hint="eastAsia"/>
          <w:sz w:val="32"/>
          <w:szCs w:val="32"/>
        </w:rPr>
        <w:t>月</w:t>
      </w:r>
      <w:r>
        <w:rPr>
          <w:rFonts w:ascii="仿宋_GB2312" w:eastAsia="仿宋_GB2312" w:cs="仿宋_GB2312"/>
          <w:sz w:val="32"/>
          <w:szCs w:val="32"/>
        </w:rPr>
        <w:t>31</w:t>
      </w:r>
      <w:r>
        <w:rPr>
          <w:rFonts w:ascii="仿宋_GB2312" w:eastAsia="仿宋_GB2312" w:cs="仿宋_GB2312" w:hint="eastAsia"/>
          <w:sz w:val="32"/>
          <w:szCs w:val="32"/>
        </w:rPr>
        <w:t>日”，指标完成率为</w:t>
      </w:r>
      <w:r>
        <w:rPr>
          <w:rFonts w:ascii="仿宋_GB2312" w:eastAsia="仿宋_GB2312" w:cs="仿宋_GB2312"/>
          <w:sz w:val="32"/>
          <w:szCs w:val="32"/>
        </w:rPr>
        <w:t>100.0%;</w:t>
      </w:r>
    </w:p>
    <w:p w:rsidR="004670BF" w:rsidRDefault="002D0B1A" w:rsidP="00C40BDC">
      <w:pPr>
        <w:numPr>
          <w:ilvl w:val="0"/>
          <w:numId w:val="8"/>
        </w:numPr>
        <w:ind w:firstLine="640"/>
        <w:rPr>
          <w:rFonts w:ascii="仿宋_GB2312" w:eastAsia="仿宋_GB2312" w:cs="Times New Roman"/>
          <w:sz w:val="32"/>
          <w:szCs w:val="32"/>
        </w:rPr>
      </w:pPr>
      <w:r>
        <w:rPr>
          <w:rFonts w:ascii="仿宋_GB2312" w:eastAsia="仿宋_GB2312" w:cs="仿宋_GB2312" w:hint="eastAsia"/>
          <w:sz w:val="32"/>
          <w:szCs w:val="32"/>
        </w:rPr>
        <w:t>成本指标</w:t>
      </w:r>
    </w:p>
    <w:p w:rsidR="004670BF" w:rsidRDefault="002D0B1A" w:rsidP="00C40BDC">
      <w:pPr>
        <w:ind w:firstLine="640"/>
        <w:rPr>
          <w:rFonts w:ascii="仿宋_GB2312" w:eastAsia="仿宋_GB2312" w:cs="仿宋_GB2312"/>
          <w:sz w:val="32"/>
          <w:szCs w:val="32"/>
        </w:rPr>
      </w:pPr>
      <w:r>
        <w:rPr>
          <w:rFonts w:ascii="仿宋_GB2312" w:eastAsia="仿宋_GB2312" w:cs="仿宋_GB2312" w:hint="eastAsia"/>
          <w:sz w:val="32"/>
          <w:szCs w:val="32"/>
        </w:rPr>
        <w:t>“</w:t>
      </w:r>
      <w:r>
        <w:rPr>
          <w:rFonts w:ascii="仿宋_GB2312" w:eastAsia="仿宋_GB2312" w:cs="仿宋_GB2312" w:hint="eastAsia"/>
          <w:sz w:val="32"/>
          <w:szCs w:val="32"/>
        </w:rPr>
        <w:t>人员经费</w:t>
      </w:r>
      <w:r>
        <w:rPr>
          <w:rFonts w:ascii="仿宋_GB2312" w:eastAsia="仿宋_GB2312" w:cs="仿宋_GB2312" w:hint="eastAsia"/>
          <w:sz w:val="32"/>
          <w:szCs w:val="32"/>
        </w:rPr>
        <w:t>”指标：预期指标值为“</w:t>
      </w:r>
      <w:r>
        <w:rPr>
          <w:rFonts w:ascii="仿宋_GB2312" w:eastAsia="仿宋_GB2312" w:cs="仿宋_GB2312" w:hint="eastAsia"/>
          <w:sz w:val="32"/>
          <w:szCs w:val="32"/>
        </w:rPr>
        <w:t>≤</w:t>
      </w:r>
      <w:r>
        <w:rPr>
          <w:rFonts w:ascii="仿宋_GB2312" w:eastAsia="仿宋_GB2312" w:cs="仿宋_GB2312" w:hint="eastAsia"/>
          <w:sz w:val="32"/>
          <w:szCs w:val="32"/>
        </w:rPr>
        <w:t>216.10</w:t>
      </w:r>
      <w:r>
        <w:rPr>
          <w:rFonts w:ascii="仿宋_GB2312" w:eastAsia="仿宋_GB2312" w:cs="仿宋_GB2312" w:hint="eastAsia"/>
          <w:sz w:val="32"/>
          <w:szCs w:val="32"/>
        </w:rPr>
        <w:t>万元”，实际完成指标值为“</w:t>
      </w:r>
      <w:r>
        <w:rPr>
          <w:rFonts w:ascii="仿宋_GB2312" w:eastAsia="仿宋_GB2312" w:cs="仿宋_GB2312" w:hint="eastAsia"/>
          <w:sz w:val="32"/>
          <w:szCs w:val="32"/>
        </w:rPr>
        <w:t>216.10</w:t>
      </w:r>
      <w:r>
        <w:rPr>
          <w:rFonts w:ascii="仿宋_GB2312" w:eastAsia="仿宋_GB2312" w:cs="仿宋_GB2312" w:hint="eastAsia"/>
          <w:sz w:val="32"/>
          <w:szCs w:val="32"/>
        </w:rPr>
        <w:t>万元”，指标完成率为</w:t>
      </w:r>
      <w:r>
        <w:rPr>
          <w:rFonts w:ascii="仿宋_GB2312" w:eastAsia="仿宋_GB2312" w:cs="仿宋_GB2312"/>
          <w:sz w:val="32"/>
          <w:szCs w:val="32"/>
        </w:rPr>
        <w:t>1</w:t>
      </w:r>
      <w:r>
        <w:rPr>
          <w:rFonts w:ascii="仿宋_GB2312" w:eastAsia="仿宋_GB2312" w:cs="仿宋_GB2312" w:hint="eastAsia"/>
          <w:sz w:val="32"/>
          <w:szCs w:val="32"/>
        </w:rPr>
        <w:t>00.0</w:t>
      </w:r>
      <w:r>
        <w:rPr>
          <w:rFonts w:ascii="仿宋_GB2312" w:eastAsia="仿宋_GB2312" w:cs="仿宋_GB2312"/>
          <w:sz w:val="32"/>
          <w:szCs w:val="32"/>
        </w:rPr>
        <w:t>%;</w:t>
      </w:r>
    </w:p>
    <w:p w:rsidR="004670BF" w:rsidRDefault="002D0B1A" w:rsidP="00C40BDC">
      <w:pPr>
        <w:ind w:firstLine="640"/>
        <w:rPr>
          <w:rFonts w:cs="Times New Roman"/>
        </w:rPr>
      </w:pPr>
      <w:r>
        <w:rPr>
          <w:rFonts w:ascii="仿宋_GB2312" w:eastAsia="仿宋_GB2312" w:cs="仿宋_GB2312" w:hint="eastAsia"/>
          <w:sz w:val="32"/>
          <w:szCs w:val="32"/>
        </w:rPr>
        <w:t>“工作经费”指标：预期指标值为“</w:t>
      </w:r>
      <w:r>
        <w:rPr>
          <w:rFonts w:ascii="仿宋_GB2312" w:eastAsia="仿宋_GB2312" w:cs="仿宋_GB2312" w:hint="eastAsia"/>
          <w:sz w:val="32"/>
          <w:szCs w:val="32"/>
        </w:rPr>
        <w:t>≤</w:t>
      </w:r>
      <w:r>
        <w:rPr>
          <w:rFonts w:ascii="仿宋_GB2312" w:eastAsia="仿宋_GB2312" w:cs="仿宋_GB2312" w:hint="eastAsia"/>
          <w:sz w:val="32"/>
          <w:szCs w:val="32"/>
        </w:rPr>
        <w:t>1.28</w:t>
      </w:r>
      <w:r>
        <w:rPr>
          <w:rFonts w:ascii="仿宋_GB2312" w:eastAsia="仿宋_GB2312" w:cs="仿宋_GB2312" w:hint="eastAsia"/>
          <w:sz w:val="32"/>
          <w:szCs w:val="32"/>
        </w:rPr>
        <w:t>万元”，实际完成指标值为“</w:t>
      </w:r>
      <w:r>
        <w:rPr>
          <w:rFonts w:ascii="仿宋_GB2312" w:eastAsia="仿宋_GB2312" w:cs="仿宋_GB2312" w:hint="eastAsia"/>
          <w:sz w:val="32"/>
          <w:szCs w:val="32"/>
        </w:rPr>
        <w:t>1.28</w:t>
      </w:r>
      <w:r>
        <w:rPr>
          <w:rFonts w:ascii="仿宋_GB2312" w:eastAsia="仿宋_GB2312" w:cs="仿宋_GB2312" w:hint="eastAsia"/>
          <w:sz w:val="32"/>
          <w:szCs w:val="32"/>
        </w:rPr>
        <w:t>万元”，指标完成率为</w:t>
      </w:r>
      <w:r>
        <w:rPr>
          <w:rFonts w:ascii="仿宋_GB2312" w:eastAsia="仿宋_GB2312" w:cs="仿宋_GB2312" w:hint="eastAsia"/>
          <w:sz w:val="32"/>
          <w:szCs w:val="32"/>
        </w:rPr>
        <w:t>100.0</w:t>
      </w:r>
      <w:r>
        <w:rPr>
          <w:rFonts w:ascii="仿宋_GB2312" w:eastAsia="仿宋_GB2312" w:cs="仿宋_GB2312"/>
          <w:sz w:val="32"/>
          <w:szCs w:val="32"/>
        </w:rPr>
        <w:t>%;</w:t>
      </w:r>
    </w:p>
    <w:p w:rsidR="004670BF" w:rsidRDefault="002D0B1A" w:rsidP="00C40BDC">
      <w:pPr>
        <w:pStyle w:val="3"/>
        <w:ind w:firstLine="643"/>
        <w:rPr>
          <w:rFonts w:cs="Times New Roman"/>
          <w:sz w:val="32"/>
          <w:szCs w:val="32"/>
        </w:rPr>
      </w:pPr>
      <w:r>
        <w:rPr>
          <w:sz w:val="32"/>
          <w:szCs w:val="32"/>
        </w:rPr>
        <w:t>2.</w:t>
      </w:r>
      <w:r>
        <w:rPr>
          <w:rFonts w:hint="eastAsia"/>
          <w:sz w:val="32"/>
          <w:szCs w:val="32"/>
        </w:rPr>
        <w:t>效益指标完成情况分析</w:t>
      </w:r>
    </w:p>
    <w:p w:rsidR="004670BF" w:rsidRDefault="002D0B1A" w:rsidP="00C40BDC">
      <w:pPr>
        <w:ind w:firstLine="640"/>
        <w:rPr>
          <w:rFonts w:ascii="仿宋_GB2312" w:eastAsia="仿宋_GB2312" w:cs="Times New Roman"/>
          <w:sz w:val="32"/>
          <w:szCs w:val="32"/>
        </w:rPr>
      </w:pPr>
      <w:r>
        <w:rPr>
          <w:rFonts w:ascii="仿宋_GB2312" w:eastAsia="仿宋_GB2312" w:cs="仿宋_GB2312" w:hint="eastAsia"/>
          <w:sz w:val="32"/>
          <w:szCs w:val="32"/>
        </w:rPr>
        <w:t>（</w:t>
      </w:r>
      <w:r>
        <w:rPr>
          <w:rFonts w:ascii="仿宋_GB2312" w:eastAsia="仿宋_GB2312" w:cs="仿宋_GB2312"/>
          <w:sz w:val="32"/>
          <w:szCs w:val="32"/>
        </w:rPr>
        <w:t>1</w:t>
      </w:r>
      <w:r>
        <w:rPr>
          <w:rFonts w:ascii="仿宋_GB2312" w:eastAsia="仿宋_GB2312" w:cs="仿宋_GB2312" w:hint="eastAsia"/>
          <w:sz w:val="32"/>
          <w:szCs w:val="32"/>
        </w:rPr>
        <w:t>）经济效益</w:t>
      </w:r>
    </w:p>
    <w:p w:rsidR="004670BF" w:rsidRDefault="002D0B1A" w:rsidP="00C40BDC">
      <w:pPr>
        <w:ind w:firstLine="640"/>
        <w:rPr>
          <w:rFonts w:ascii="仿宋_GB2312" w:eastAsia="仿宋_GB2312" w:cs="Times New Roman"/>
          <w:sz w:val="32"/>
          <w:szCs w:val="32"/>
        </w:rPr>
      </w:pPr>
      <w:r>
        <w:rPr>
          <w:rFonts w:ascii="仿宋_GB2312" w:eastAsia="仿宋_GB2312" w:cs="仿宋_GB2312" w:hint="eastAsia"/>
          <w:sz w:val="32"/>
          <w:szCs w:val="32"/>
        </w:rPr>
        <w:t>无此项指标</w:t>
      </w:r>
    </w:p>
    <w:p w:rsidR="004670BF" w:rsidRDefault="002D0B1A" w:rsidP="00C40BDC">
      <w:pPr>
        <w:ind w:firstLine="640"/>
        <w:rPr>
          <w:rFonts w:ascii="仿宋_GB2312" w:eastAsia="仿宋_GB2312" w:cs="Times New Roman"/>
          <w:sz w:val="32"/>
          <w:szCs w:val="32"/>
        </w:rPr>
      </w:pPr>
      <w:r>
        <w:rPr>
          <w:rFonts w:ascii="仿宋_GB2312" w:eastAsia="仿宋_GB2312" w:cs="仿宋_GB2312" w:hint="eastAsia"/>
          <w:sz w:val="32"/>
          <w:szCs w:val="32"/>
        </w:rPr>
        <w:t>（</w:t>
      </w:r>
      <w:r>
        <w:rPr>
          <w:rFonts w:ascii="仿宋_GB2312" w:eastAsia="仿宋_GB2312" w:cs="仿宋_GB2312"/>
          <w:sz w:val="32"/>
          <w:szCs w:val="32"/>
        </w:rPr>
        <w:t>2</w:t>
      </w:r>
      <w:r>
        <w:rPr>
          <w:rFonts w:ascii="仿宋_GB2312" w:eastAsia="仿宋_GB2312" w:cs="仿宋_GB2312" w:hint="eastAsia"/>
          <w:sz w:val="32"/>
          <w:szCs w:val="32"/>
        </w:rPr>
        <w:t>）社会效益</w:t>
      </w:r>
    </w:p>
    <w:p w:rsidR="004670BF" w:rsidRDefault="002D0B1A" w:rsidP="00C40BDC">
      <w:pPr>
        <w:ind w:firstLine="640"/>
        <w:rPr>
          <w:rFonts w:ascii="仿宋_GB2312" w:eastAsia="仿宋_GB2312" w:cs="仿宋_GB2312"/>
          <w:sz w:val="32"/>
          <w:szCs w:val="32"/>
        </w:rPr>
      </w:pPr>
      <w:r>
        <w:rPr>
          <w:rFonts w:ascii="仿宋_GB2312" w:eastAsia="仿宋_GB2312" w:cs="仿宋_GB2312" w:hint="eastAsia"/>
          <w:sz w:val="32"/>
          <w:szCs w:val="32"/>
        </w:rPr>
        <w:t>“维护昌吉市社会经济健康发展”指标：预期指标值为“有效维护”，实际完成指标值为“有效维护”，指标完成率为</w:t>
      </w:r>
      <w:r>
        <w:rPr>
          <w:rFonts w:ascii="仿宋_GB2312" w:eastAsia="仿宋_GB2312" w:cs="仿宋_GB2312"/>
          <w:sz w:val="32"/>
          <w:szCs w:val="32"/>
        </w:rPr>
        <w:t>100.0%;</w:t>
      </w:r>
    </w:p>
    <w:p w:rsidR="004670BF" w:rsidRDefault="002D0B1A" w:rsidP="00C40BDC">
      <w:pPr>
        <w:ind w:firstLine="640"/>
        <w:rPr>
          <w:rFonts w:ascii="仿宋_GB2312" w:eastAsia="仿宋_GB2312" w:cs="Times New Roman"/>
          <w:sz w:val="32"/>
          <w:szCs w:val="32"/>
        </w:rPr>
      </w:pPr>
      <w:r>
        <w:rPr>
          <w:rFonts w:ascii="仿宋_GB2312" w:eastAsia="仿宋_GB2312" w:cs="仿宋_GB2312" w:hint="eastAsia"/>
          <w:sz w:val="32"/>
          <w:szCs w:val="32"/>
        </w:rPr>
        <w:t>（</w:t>
      </w:r>
      <w:r>
        <w:rPr>
          <w:rFonts w:ascii="仿宋_GB2312" w:eastAsia="仿宋_GB2312" w:cs="仿宋_GB2312"/>
          <w:sz w:val="32"/>
          <w:szCs w:val="32"/>
        </w:rPr>
        <w:t>3</w:t>
      </w:r>
      <w:r>
        <w:rPr>
          <w:rFonts w:ascii="仿宋_GB2312" w:eastAsia="仿宋_GB2312" w:cs="仿宋_GB2312" w:hint="eastAsia"/>
          <w:sz w:val="32"/>
          <w:szCs w:val="32"/>
        </w:rPr>
        <w:t>）生态效益</w:t>
      </w:r>
    </w:p>
    <w:p w:rsidR="004670BF" w:rsidRDefault="002D0B1A" w:rsidP="00C40BDC">
      <w:pPr>
        <w:ind w:firstLine="640"/>
        <w:rPr>
          <w:rFonts w:ascii="仿宋_GB2312" w:eastAsia="仿宋_GB2312" w:cs="Times New Roman"/>
          <w:sz w:val="32"/>
          <w:szCs w:val="32"/>
        </w:rPr>
      </w:pPr>
      <w:r>
        <w:rPr>
          <w:rFonts w:ascii="仿宋_GB2312" w:eastAsia="仿宋_GB2312" w:cs="仿宋_GB2312" w:hint="eastAsia"/>
          <w:sz w:val="32"/>
          <w:szCs w:val="32"/>
        </w:rPr>
        <w:t>无此项指标</w:t>
      </w:r>
    </w:p>
    <w:p w:rsidR="004670BF" w:rsidRDefault="002D0B1A" w:rsidP="00C40BDC">
      <w:pPr>
        <w:ind w:firstLine="640"/>
        <w:rPr>
          <w:rFonts w:ascii="仿宋_GB2312" w:eastAsia="仿宋_GB2312" w:cs="Times New Roman"/>
          <w:sz w:val="32"/>
          <w:szCs w:val="32"/>
        </w:rPr>
      </w:pPr>
      <w:r>
        <w:rPr>
          <w:rFonts w:ascii="仿宋_GB2312" w:eastAsia="仿宋_GB2312" w:cs="仿宋_GB2312" w:hint="eastAsia"/>
          <w:sz w:val="32"/>
          <w:szCs w:val="32"/>
        </w:rPr>
        <w:t>（</w:t>
      </w:r>
      <w:r>
        <w:rPr>
          <w:rFonts w:ascii="仿宋_GB2312" w:eastAsia="仿宋_GB2312" w:cs="仿宋_GB2312"/>
          <w:sz w:val="32"/>
          <w:szCs w:val="32"/>
        </w:rPr>
        <w:t>4</w:t>
      </w:r>
      <w:r>
        <w:rPr>
          <w:rFonts w:ascii="仿宋_GB2312" w:eastAsia="仿宋_GB2312" w:cs="仿宋_GB2312" w:hint="eastAsia"/>
          <w:sz w:val="32"/>
          <w:szCs w:val="32"/>
        </w:rPr>
        <w:t>）可持续影响</w:t>
      </w:r>
    </w:p>
    <w:p w:rsidR="004670BF" w:rsidRDefault="002D0B1A" w:rsidP="00C40BDC">
      <w:pPr>
        <w:ind w:firstLine="640"/>
        <w:rPr>
          <w:rFonts w:ascii="仿宋_GB2312" w:eastAsia="仿宋_GB2312" w:cs="仿宋_GB2312"/>
          <w:sz w:val="32"/>
          <w:szCs w:val="32"/>
        </w:rPr>
      </w:pPr>
      <w:r>
        <w:rPr>
          <w:rFonts w:ascii="仿宋_GB2312" w:eastAsia="仿宋_GB2312" w:cs="仿宋_GB2312" w:hint="eastAsia"/>
          <w:sz w:val="32"/>
          <w:szCs w:val="32"/>
        </w:rPr>
        <w:t>“更好的服务昌吉市预算单位，推动昌吉市经济发展”指标：预期指标值为“</w:t>
      </w:r>
      <w:r>
        <w:rPr>
          <w:rFonts w:ascii="仿宋_GB2312" w:eastAsia="仿宋_GB2312" w:cs="仿宋_GB2312"/>
          <w:sz w:val="32"/>
          <w:szCs w:val="32"/>
        </w:rPr>
        <w:t>1</w:t>
      </w:r>
      <w:r>
        <w:rPr>
          <w:rFonts w:ascii="仿宋_GB2312" w:eastAsia="仿宋_GB2312" w:cs="仿宋_GB2312" w:hint="eastAsia"/>
          <w:sz w:val="32"/>
          <w:szCs w:val="32"/>
        </w:rPr>
        <w:t>年”，实际完成指标值为“</w:t>
      </w:r>
      <w:r>
        <w:rPr>
          <w:rFonts w:ascii="仿宋_GB2312" w:eastAsia="仿宋_GB2312" w:cs="仿宋_GB2312"/>
          <w:sz w:val="32"/>
          <w:szCs w:val="32"/>
        </w:rPr>
        <w:t>1</w:t>
      </w:r>
      <w:r>
        <w:rPr>
          <w:rFonts w:ascii="仿宋_GB2312" w:eastAsia="仿宋_GB2312" w:cs="仿宋_GB2312" w:hint="eastAsia"/>
          <w:sz w:val="32"/>
          <w:szCs w:val="32"/>
        </w:rPr>
        <w:t>年”，指标完成率为</w:t>
      </w:r>
      <w:r>
        <w:rPr>
          <w:rFonts w:ascii="仿宋_GB2312" w:eastAsia="仿宋_GB2312" w:cs="仿宋_GB2312"/>
          <w:sz w:val="32"/>
          <w:szCs w:val="32"/>
        </w:rPr>
        <w:t>100.0%;</w:t>
      </w:r>
    </w:p>
    <w:p w:rsidR="004670BF" w:rsidRDefault="002D0B1A" w:rsidP="00C40BDC">
      <w:pPr>
        <w:pStyle w:val="3"/>
        <w:ind w:firstLine="643"/>
        <w:rPr>
          <w:rFonts w:cs="Times New Roman"/>
          <w:sz w:val="32"/>
          <w:szCs w:val="32"/>
        </w:rPr>
      </w:pPr>
      <w:r>
        <w:rPr>
          <w:sz w:val="32"/>
          <w:szCs w:val="32"/>
        </w:rPr>
        <w:lastRenderedPageBreak/>
        <w:t>3.</w:t>
      </w:r>
      <w:r>
        <w:rPr>
          <w:rFonts w:hint="eastAsia"/>
          <w:sz w:val="32"/>
          <w:szCs w:val="32"/>
        </w:rPr>
        <w:t>满意度指标完成情况分析</w:t>
      </w:r>
    </w:p>
    <w:p w:rsidR="004670BF" w:rsidRDefault="002D0B1A" w:rsidP="00C40BDC">
      <w:pPr>
        <w:ind w:firstLine="640"/>
        <w:rPr>
          <w:rFonts w:ascii="仿宋_GB2312" w:eastAsia="仿宋_GB2312" w:cs="仿宋_GB2312"/>
          <w:sz w:val="32"/>
          <w:szCs w:val="32"/>
        </w:rPr>
      </w:pPr>
      <w:r>
        <w:rPr>
          <w:rFonts w:ascii="仿宋_GB2312" w:eastAsia="仿宋_GB2312" w:cs="仿宋_GB2312" w:hint="eastAsia"/>
          <w:sz w:val="32"/>
          <w:szCs w:val="32"/>
        </w:rPr>
        <w:t>“群众满意度”指标：预期指标值为“</w:t>
      </w:r>
      <w:r>
        <w:rPr>
          <w:rFonts w:ascii="仿宋_GB2312" w:eastAsia="仿宋_GB2312" w:cs="仿宋_GB2312"/>
          <w:sz w:val="32"/>
          <w:szCs w:val="32"/>
        </w:rPr>
        <w:t>&gt;=98%</w:t>
      </w:r>
      <w:r>
        <w:rPr>
          <w:rFonts w:ascii="仿宋_GB2312" w:eastAsia="仿宋_GB2312" w:cs="仿宋_GB2312" w:hint="eastAsia"/>
          <w:sz w:val="32"/>
          <w:szCs w:val="32"/>
        </w:rPr>
        <w:t>”，实际完成指标值为“</w:t>
      </w:r>
      <w:r>
        <w:rPr>
          <w:rFonts w:ascii="仿宋_GB2312" w:eastAsia="仿宋_GB2312" w:cs="仿宋_GB2312"/>
          <w:sz w:val="32"/>
          <w:szCs w:val="32"/>
        </w:rPr>
        <w:t>&gt;=98%</w:t>
      </w:r>
      <w:r>
        <w:rPr>
          <w:rFonts w:ascii="仿宋_GB2312" w:eastAsia="仿宋_GB2312" w:cs="仿宋_GB2312" w:hint="eastAsia"/>
          <w:sz w:val="32"/>
          <w:szCs w:val="32"/>
        </w:rPr>
        <w:t>”，指标完成率为</w:t>
      </w:r>
      <w:r>
        <w:rPr>
          <w:rFonts w:ascii="仿宋_GB2312" w:eastAsia="仿宋_GB2312" w:cs="仿宋_GB2312"/>
          <w:sz w:val="32"/>
          <w:szCs w:val="32"/>
        </w:rPr>
        <w:t>100.0%;</w:t>
      </w:r>
    </w:p>
    <w:p w:rsidR="004670BF" w:rsidRDefault="002D0B1A" w:rsidP="00C40BDC">
      <w:pPr>
        <w:pStyle w:val="1"/>
        <w:ind w:firstLine="640"/>
        <w:rPr>
          <w:rFonts w:ascii="黑体" w:cs="Times New Roman"/>
          <w:b w:val="0"/>
          <w:bCs w:val="0"/>
          <w:sz w:val="32"/>
          <w:szCs w:val="32"/>
        </w:rPr>
      </w:pPr>
      <w:r>
        <w:rPr>
          <w:rFonts w:ascii="黑体" w:hAnsi="黑体" w:cs="黑体" w:hint="eastAsia"/>
          <w:b w:val="0"/>
          <w:bCs w:val="0"/>
          <w:sz w:val="32"/>
          <w:szCs w:val="32"/>
        </w:rPr>
        <w:t>六、存在的主要问题</w:t>
      </w:r>
    </w:p>
    <w:p w:rsidR="004670BF" w:rsidRDefault="002D0B1A" w:rsidP="00C40BDC">
      <w:pPr>
        <w:adjustRightInd w:val="0"/>
        <w:snapToGrid w:val="0"/>
        <w:ind w:firstLine="624"/>
        <w:rPr>
          <w:rFonts w:ascii="仿宋_GB2312" w:eastAsia="仿宋_GB2312" w:cs="Times New Roman"/>
          <w:color w:val="FF0000"/>
          <w:spacing w:val="-4"/>
          <w:sz w:val="32"/>
          <w:szCs w:val="32"/>
        </w:rPr>
      </w:pPr>
      <w:r>
        <w:rPr>
          <w:rFonts w:ascii="仿宋_GB2312" w:eastAsia="仿宋_GB2312" w:cs="仿宋_GB2312"/>
          <w:spacing w:val="-4"/>
          <w:sz w:val="32"/>
          <w:szCs w:val="32"/>
        </w:rPr>
        <w:t>202</w:t>
      </w:r>
      <w:r>
        <w:rPr>
          <w:rFonts w:ascii="仿宋_GB2312" w:eastAsia="仿宋_GB2312" w:cs="仿宋_GB2312" w:hint="eastAsia"/>
          <w:spacing w:val="-4"/>
          <w:sz w:val="32"/>
          <w:szCs w:val="32"/>
        </w:rPr>
        <w:t>2</w:t>
      </w:r>
      <w:r>
        <w:rPr>
          <w:rFonts w:ascii="仿宋_GB2312" w:eastAsia="仿宋_GB2312" w:cs="仿宋_GB2312" w:hint="eastAsia"/>
          <w:spacing w:val="-4"/>
          <w:sz w:val="32"/>
          <w:szCs w:val="32"/>
        </w:rPr>
        <w:t>年本单位整体支出绩效目标全部达成，不存在未完成原因分析。</w:t>
      </w:r>
    </w:p>
    <w:p w:rsidR="004670BF" w:rsidRDefault="002D0B1A" w:rsidP="00C40BDC">
      <w:pPr>
        <w:pStyle w:val="1"/>
        <w:ind w:firstLine="640"/>
        <w:rPr>
          <w:rFonts w:ascii="黑体" w:cs="Times New Roman"/>
          <w:b w:val="0"/>
          <w:bCs w:val="0"/>
          <w:sz w:val="32"/>
          <w:szCs w:val="32"/>
        </w:rPr>
      </w:pPr>
      <w:r>
        <w:rPr>
          <w:rFonts w:ascii="黑体" w:hAnsi="黑体" w:cs="黑体" w:hint="eastAsia"/>
          <w:b w:val="0"/>
          <w:bCs w:val="0"/>
          <w:sz w:val="32"/>
          <w:szCs w:val="32"/>
        </w:rPr>
        <w:t>七、改进措施和建议</w:t>
      </w:r>
    </w:p>
    <w:p w:rsidR="004670BF" w:rsidRDefault="002D0B1A" w:rsidP="00C40BDC">
      <w:pPr>
        <w:adjustRightInd w:val="0"/>
        <w:snapToGrid w:val="0"/>
        <w:ind w:firstLine="624"/>
        <w:rPr>
          <w:rStyle w:val="a8"/>
          <w:rFonts w:ascii="仿宋_GB2312" w:eastAsia="仿宋_GB2312" w:cs="Times New Roman"/>
          <w:spacing w:val="-4"/>
          <w:sz w:val="32"/>
          <w:szCs w:val="32"/>
        </w:rPr>
      </w:pPr>
      <w:r>
        <w:rPr>
          <w:rStyle w:val="a8"/>
          <w:rFonts w:ascii="仿宋_GB2312" w:eastAsia="仿宋_GB2312" w:cs="仿宋_GB2312" w:hint="eastAsia"/>
          <w:b w:val="0"/>
          <w:bCs w:val="0"/>
          <w:spacing w:val="-4"/>
          <w:sz w:val="32"/>
          <w:szCs w:val="32"/>
        </w:rPr>
        <w:t>通过进行绩效分析可以看出部门</w:t>
      </w:r>
      <w:r>
        <w:rPr>
          <w:rFonts w:ascii="仿宋_GB2312" w:eastAsia="仿宋_GB2312" w:cs="仿宋_GB2312" w:hint="eastAsia"/>
          <w:spacing w:val="-4"/>
          <w:sz w:val="32"/>
          <w:szCs w:val="32"/>
        </w:rPr>
        <w:t>支出安排是否合理，产生了哪些社会效益、使用过程中存在哪些问题、以利于今后的改进，今后应更加强此项工作</w:t>
      </w:r>
      <w:r>
        <w:rPr>
          <w:rFonts w:ascii="仿宋_GB2312" w:eastAsia="仿宋_GB2312" w:cs="仿宋_GB2312" w:hint="eastAsia"/>
          <w:b/>
          <w:bCs/>
          <w:spacing w:val="-4"/>
          <w:sz w:val="32"/>
          <w:szCs w:val="32"/>
        </w:rPr>
        <w:t>。</w:t>
      </w:r>
    </w:p>
    <w:p w:rsidR="004670BF" w:rsidRDefault="002D0B1A" w:rsidP="00C40BDC">
      <w:pPr>
        <w:pStyle w:val="1"/>
        <w:ind w:firstLine="640"/>
        <w:rPr>
          <w:rFonts w:ascii="黑体" w:cs="Times New Roman"/>
          <w:b w:val="0"/>
          <w:bCs w:val="0"/>
          <w:sz w:val="32"/>
          <w:szCs w:val="32"/>
        </w:rPr>
      </w:pPr>
      <w:r>
        <w:rPr>
          <w:rFonts w:ascii="黑体" w:hAnsi="黑体" w:cs="黑体" w:hint="eastAsia"/>
          <w:b w:val="0"/>
          <w:bCs w:val="0"/>
          <w:sz w:val="32"/>
          <w:szCs w:val="32"/>
        </w:rPr>
        <w:t>八、附表</w:t>
      </w:r>
      <w:bookmarkStart w:id="0" w:name="_GoBack"/>
      <w:bookmarkEnd w:id="0"/>
    </w:p>
    <w:p w:rsidR="004670BF" w:rsidRDefault="002D0B1A" w:rsidP="00C40BDC">
      <w:pPr>
        <w:ind w:firstLine="640"/>
        <w:rPr>
          <w:rFonts w:ascii="仿宋_GB2312" w:eastAsia="仿宋_GB2312" w:cs="仿宋_GB2312"/>
          <w:sz w:val="32"/>
          <w:szCs w:val="32"/>
        </w:rPr>
      </w:pPr>
      <w:r>
        <w:rPr>
          <w:rFonts w:ascii="仿宋_GB2312" w:eastAsia="仿宋_GB2312" w:cs="仿宋_GB2312" w:hint="eastAsia"/>
          <w:sz w:val="32"/>
          <w:szCs w:val="32"/>
        </w:rPr>
        <w:t>《部门整体支出绩效目标自评表》</w:t>
      </w:r>
    </w:p>
    <w:tbl>
      <w:tblPr>
        <w:tblW w:w="5000" w:type="pct"/>
        <w:tblLook w:val="04A0"/>
      </w:tblPr>
      <w:tblGrid>
        <w:gridCol w:w="559"/>
        <w:gridCol w:w="791"/>
        <w:gridCol w:w="942"/>
        <w:gridCol w:w="1248"/>
        <w:gridCol w:w="876"/>
        <w:gridCol w:w="876"/>
        <w:gridCol w:w="602"/>
        <w:gridCol w:w="1096"/>
        <w:gridCol w:w="876"/>
        <w:gridCol w:w="656"/>
      </w:tblGrid>
      <w:tr w:rsidR="004670BF">
        <w:trPr>
          <w:trHeight w:val="800"/>
        </w:trPr>
        <w:tc>
          <w:tcPr>
            <w:tcW w:w="5000" w:type="pct"/>
            <w:gridSpan w:val="10"/>
            <w:tcBorders>
              <w:top w:val="nil"/>
              <w:left w:val="nil"/>
              <w:bottom w:val="nil"/>
              <w:right w:val="nil"/>
            </w:tcBorders>
            <w:shd w:val="clear" w:color="auto" w:fill="auto"/>
            <w:vAlign w:val="center"/>
          </w:tcPr>
          <w:p w:rsidR="004670BF" w:rsidRDefault="002D0B1A">
            <w:pPr>
              <w:widowControl/>
              <w:spacing w:line="240" w:lineRule="auto"/>
              <w:ind w:firstLineChars="0" w:firstLine="0"/>
              <w:jc w:val="center"/>
              <w:textAlignment w:val="center"/>
              <w:rPr>
                <w:rFonts w:ascii="方正小标宋简体" w:eastAsia="方正小标宋简体" w:hAnsi="方正小标宋简体" w:cs="方正小标宋简体"/>
                <w:color w:val="000000"/>
                <w:sz w:val="40"/>
                <w:szCs w:val="40"/>
              </w:rPr>
            </w:pPr>
            <w:r>
              <w:rPr>
                <w:rFonts w:ascii="方正小标宋简体" w:eastAsia="方正小标宋简体" w:hAnsi="方正小标宋简体" w:cs="方正小标宋简体"/>
                <w:color w:val="000000"/>
                <w:kern w:val="0"/>
                <w:sz w:val="40"/>
                <w:szCs w:val="40"/>
                <w:lang/>
              </w:rPr>
              <w:t>部门整体支出绩效目标自评表</w:t>
            </w:r>
          </w:p>
        </w:tc>
      </w:tr>
      <w:tr w:rsidR="004670BF">
        <w:trPr>
          <w:trHeight w:val="680"/>
        </w:trPr>
        <w:tc>
          <w:tcPr>
            <w:tcW w:w="5000" w:type="pct"/>
            <w:gridSpan w:val="10"/>
            <w:tcBorders>
              <w:top w:val="nil"/>
              <w:left w:val="nil"/>
              <w:bottom w:val="single" w:sz="4" w:space="0" w:color="000000"/>
              <w:right w:val="nil"/>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年度）</w:t>
            </w:r>
          </w:p>
        </w:tc>
      </w:tr>
      <w:tr w:rsidR="004670BF">
        <w:trPr>
          <w:trHeight w:val="540"/>
        </w:trPr>
        <w:tc>
          <w:tcPr>
            <w:tcW w:w="156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部门（单位）名称</w:t>
            </w:r>
          </w:p>
        </w:tc>
        <w:tc>
          <w:tcPr>
            <w:tcW w:w="3439" w:type="pct"/>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昌吉市财政国库支付中心</w:t>
            </w:r>
          </w:p>
        </w:tc>
      </w:tr>
      <w:tr w:rsidR="004670BF">
        <w:trPr>
          <w:trHeight w:val="560"/>
        </w:trPr>
        <w:tc>
          <w:tcPr>
            <w:tcW w:w="40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年度主要任务</w:t>
            </w:r>
          </w:p>
        </w:tc>
        <w:tc>
          <w:tcPr>
            <w:tcW w:w="1159"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任务名称</w:t>
            </w:r>
          </w:p>
        </w:tc>
        <w:tc>
          <w:tcPr>
            <w:tcW w:w="80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主要内容</w:t>
            </w:r>
          </w:p>
        </w:tc>
        <w:tc>
          <w:tcPr>
            <w:tcW w:w="1316" w:type="pct"/>
            <w:gridSpan w:val="3"/>
            <w:tcBorders>
              <w:top w:val="single" w:sz="4" w:space="0" w:color="000000"/>
              <w:left w:val="nil"/>
              <w:bottom w:val="nil"/>
              <w:right w:val="nil"/>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预算金额（万元）</w:t>
            </w:r>
          </w:p>
        </w:tc>
        <w:tc>
          <w:tcPr>
            <w:tcW w:w="131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实际执行（万元）</w:t>
            </w:r>
          </w:p>
        </w:tc>
      </w:tr>
      <w:tr w:rsidR="004670BF">
        <w:trPr>
          <w:trHeight w:val="84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4670BF">
            <w:pPr>
              <w:widowControl/>
              <w:spacing w:line="240" w:lineRule="auto"/>
              <w:ind w:firstLineChars="0" w:firstLine="0"/>
              <w:jc w:val="center"/>
              <w:rPr>
                <w:rFonts w:ascii="宋体" w:eastAsia="宋体" w:hAnsi="宋体" w:cs="宋体"/>
                <w:color w:val="000000"/>
                <w:sz w:val="22"/>
                <w:szCs w:val="22"/>
              </w:rPr>
            </w:pPr>
          </w:p>
        </w:tc>
        <w:tc>
          <w:tcPr>
            <w:tcW w:w="1159"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4670BF">
            <w:pPr>
              <w:widowControl/>
              <w:spacing w:line="240" w:lineRule="auto"/>
              <w:ind w:firstLineChars="0" w:firstLine="0"/>
              <w:jc w:val="center"/>
              <w:rPr>
                <w:rFonts w:ascii="宋体" w:eastAsia="宋体" w:hAnsi="宋体" w:cs="宋体"/>
                <w:color w:val="000000"/>
                <w:sz w:val="22"/>
                <w:szCs w:val="22"/>
              </w:rPr>
            </w:pPr>
          </w:p>
        </w:tc>
        <w:tc>
          <w:tcPr>
            <w:tcW w:w="80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4670BF">
            <w:pPr>
              <w:widowControl/>
              <w:spacing w:line="240" w:lineRule="auto"/>
              <w:ind w:firstLineChars="0" w:firstLine="0"/>
              <w:jc w:val="center"/>
              <w:rPr>
                <w:rFonts w:ascii="宋体" w:eastAsia="宋体" w:hAnsi="宋体" w:cs="宋体"/>
                <w:color w:val="000000"/>
                <w:sz w:val="22"/>
                <w:szCs w:val="22"/>
              </w:rPr>
            </w:pP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总额</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财政拨款</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其他资金</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总额</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财政拨款</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其他资金</w:t>
            </w:r>
          </w:p>
        </w:tc>
      </w:tr>
      <w:tr w:rsidR="004670BF">
        <w:trPr>
          <w:trHeight w:val="70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4670BF">
            <w:pPr>
              <w:widowControl/>
              <w:spacing w:line="240" w:lineRule="auto"/>
              <w:ind w:firstLineChars="0" w:firstLine="0"/>
              <w:jc w:val="center"/>
              <w:rPr>
                <w:rFonts w:ascii="宋体" w:eastAsia="宋体" w:hAnsi="宋体" w:cs="宋体"/>
                <w:color w:val="000000"/>
                <w:sz w:val="22"/>
                <w:szCs w:val="22"/>
              </w:rPr>
            </w:pPr>
          </w:p>
        </w:tc>
        <w:tc>
          <w:tcPr>
            <w:tcW w:w="1159" w:type="pct"/>
            <w:gridSpan w:val="2"/>
            <w:tcBorders>
              <w:top w:val="single" w:sz="4" w:space="0" w:color="000000"/>
              <w:left w:val="single" w:sz="4" w:space="0" w:color="000000"/>
              <w:bottom w:val="single" w:sz="4" w:space="0" w:color="000000"/>
              <w:right w:val="nil"/>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人员保障</w:t>
            </w:r>
          </w:p>
        </w:tc>
        <w:tc>
          <w:tcPr>
            <w:tcW w:w="8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主要用于人员工资，公积金，社保等经费支出</w:t>
            </w: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216.1</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216.1</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216.1</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216.1</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r>
      <w:tr w:rsidR="004670BF">
        <w:trPr>
          <w:trHeight w:val="96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4670BF">
            <w:pPr>
              <w:widowControl/>
              <w:spacing w:line="240" w:lineRule="auto"/>
              <w:ind w:firstLineChars="0" w:firstLine="0"/>
              <w:jc w:val="center"/>
              <w:rPr>
                <w:rFonts w:ascii="宋体" w:eastAsia="宋体" w:hAnsi="宋体" w:cs="宋体"/>
                <w:color w:val="000000"/>
                <w:sz w:val="22"/>
                <w:szCs w:val="22"/>
              </w:rPr>
            </w:pPr>
          </w:p>
        </w:tc>
        <w:tc>
          <w:tcPr>
            <w:tcW w:w="1159" w:type="pct"/>
            <w:gridSpan w:val="2"/>
            <w:tcBorders>
              <w:top w:val="single" w:sz="4" w:space="0" w:color="000000"/>
              <w:left w:val="single" w:sz="4" w:space="0" w:color="000000"/>
              <w:bottom w:val="single" w:sz="4" w:space="0" w:color="000000"/>
              <w:right w:val="nil"/>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运转保障</w:t>
            </w:r>
          </w:p>
        </w:tc>
        <w:tc>
          <w:tcPr>
            <w:tcW w:w="8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主要用于车辆运行，办公支出，</w:t>
            </w:r>
            <w:r>
              <w:rPr>
                <w:rFonts w:ascii="宋体" w:eastAsia="宋体" w:hAnsi="宋体" w:cs="宋体" w:hint="eastAsia"/>
                <w:color w:val="000000"/>
                <w:kern w:val="0"/>
                <w:sz w:val="22"/>
                <w:szCs w:val="22"/>
                <w:lang/>
              </w:rPr>
              <w:lastRenderedPageBreak/>
              <w:t>票据印刷等日常公用支出</w:t>
            </w: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lastRenderedPageBreak/>
              <w:t>20.45</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20.45</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20.45</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20.45</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r>
      <w:tr w:rsidR="004670BF">
        <w:trPr>
          <w:trHeight w:val="54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4670BF">
            <w:pPr>
              <w:widowControl/>
              <w:spacing w:line="240" w:lineRule="auto"/>
              <w:ind w:firstLineChars="0" w:firstLine="0"/>
              <w:jc w:val="center"/>
              <w:rPr>
                <w:rFonts w:ascii="宋体" w:eastAsia="宋体" w:hAnsi="宋体" w:cs="宋体"/>
                <w:color w:val="000000"/>
                <w:sz w:val="22"/>
                <w:szCs w:val="22"/>
              </w:rPr>
            </w:pPr>
          </w:p>
        </w:tc>
        <w:tc>
          <w:tcPr>
            <w:tcW w:w="1964"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合　计</w:t>
            </w:r>
          </w:p>
        </w:tc>
        <w:tc>
          <w:tcPr>
            <w:tcW w:w="4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236.55</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236.55</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236.55</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236.55</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0.0</w:t>
            </w:r>
          </w:p>
        </w:tc>
      </w:tr>
      <w:tr w:rsidR="004670BF">
        <w:trPr>
          <w:trHeight w:val="465"/>
        </w:trPr>
        <w:tc>
          <w:tcPr>
            <w:tcW w:w="40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年度总体目标</w:t>
            </w:r>
          </w:p>
        </w:tc>
        <w:tc>
          <w:tcPr>
            <w:tcW w:w="2416"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预期目标</w:t>
            </w:r>
          </w:p>
        </w:tc>
        <w:tc>
          <w:tcPr>
            <w:tcW w:w="2183" w:type="pct"/>
            <w:gridSpan w:val="5"/>
            <w:tcBorders>
              <w:top w:val="single" w:sz="4" w:space="0" w:color="000000"/>
              <w:left w:val="nil"/>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实际完成目标</w:t>
            </w:r>
          </w:p>
        </w:tc>
      </w:tr>
      <w:tr w:rsidR="004670BF">
        <w:trPr>
          <w:trHeight w:val="174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4670BF">
            <w:pPr>
              <w:widowControl/>
              <w:spacing w:line="240" w:lineRule="auto"/>
              <w:ind w:firstLineChars="0" w:firstLine="0"/>
              <w:jc w:val="center"/>
              <w:rPr>
                <w:rFonts w:ascii="宋体" w:eastAsia="宋体" w:hAnsi="宋体" w:cs="宋体"/>
                <w:color w:val="000000"/>
                <w:sz w:val="22"/>
                <w:szCs w:val="22"/>
              </w:rPr>
            </w:pPr>
          </w:p>
        </w:tc>
        <w:tc>
          <w:tcPr>
            <w:tcW w:w="2416"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本年计划投入</w:t>
            </w:r>
            <w:r>
              <w:rPr>
                <w:rFonts w:ascii="宋体" w:eastAsia="宋体" w:hAnsi="宋体" w:cs="宋体" w:hint="eastAsia"/>
                <w:color w:val="000000"/>
                <w:kern w:val="0"/>
                <w:sz w:val="22"/>
                <w:szCs w:val="22"/>
                <w:lang/>
              </w:rPr>
              <w:t>236.55</w:t>
            </w:r>
            <w:r>
              <w:rPr>
                <w:rFonts w:ascii="宋体" w:eastAsia="宋体" w:hAnsi="宋体" w:cs="宋体" w:hint="eastAsia"/>
                <w:color w:val="000000"/>
                <w:kern w:val="0"/>
                <w:sz w:val="22"/>
                <w:szCs w:val="22"/>
                <w:lang/>
              </w:rPr>
              <w:t>万元，保障单位人员</w:t>
            </w:r>
            <w:r>
              <w:rPr>
                <w:rFonts w:ascii="宋体" w:eastAsia="宋体" w:hAnsi="宋体" w:cs="宋体" w:hint="eastAsia"/>
                <w:color w:val="000000"/>
                <w:kern w:val="0"/>
                <w:sz w:val="22"/>
                <w:szCs w:val="22"/>
                <w:lang/>
              </w:rPr>
              <w:t>16</w:t>
            </w:r>
            <w:r>
              <w:rPr>
                <w:rFonts w:ascii="宋体" w:eastAsia="宋体" w:hAnsi="宋体" w:cs="宋体" w:hint="eastAsia"/>
                <w:color w:val="000000"/>
                <w:kern w:val="0"/>
                <w:sz w:val="22"/>
                <w:szCs w:val="22"/>
                <w:lang/>
              </w:rPr>
              <w:t>人工资的正常发放，公积金、社保等资金正常缴纳，</w:t>
            </w:r>
            <w:r>
              <w:rPr>
                <w:rFonts w:ascii="宋体" w:eastAsia="宋体" w:hAnsi="宋体" w:cs="宋体" w:hint="eastAsia"/>
                <w:color w:val="000000"/>
                <w:kern w:val="0"/>
                <w:sz w:val="22"/>
                <w:szCs w:val="22"/>
                <w:lang/>
              </w:rPr>
              <w:t>1</w:t>
            </w:r>
            <w:r>
              <w:rPr>
                <w:rFonts w:ascii="宋体" w:eastAsia="宋体" w:hAnsi="宋体" w:cs="宋体" w:hint="eastAsia"/>
                <w:color w:val="000000"/>
                <w:kern w:val="0"/>
                <w:sz w:val="22"/>
                <w:szCs w:val="22"/>
                <w:lang/>
              </w:rPr>
              <w:t>两公务用车正常运行，业务工作正常开展。除此之外对外业务上严格贯彻执行国家财经纪律、法规和方针政策，开展昌吉市各预算单位的国库集中支付业务，及时受理各预算单位的国库集中支付直接支付及授权支付业务。坚持服务为民，热情周到，安全快捷，为昌吉市经济社会发展提供服务和资金保障，不断提高各预算单位的满意度，职工满意度及群众的满意度均达到</w:t>
            </w:r>
            <w:r>
              <w:rPr>
                <w:rFonts w:ascii="宋体" w:eastAsia="宋体" w:hAnsi="宋体" w:cs="宋体" w:hint="eastAsia"/>
                <w:color w:val="000000"/>
                <w:kern w:val="0"/>
                <w:sz w:val="22"/>
                <w:szCs w:val="22"/>
                <w:lang/>
              </w:rPr>
              <w:t>90%</w:t>
            </w:r>
            <w:r>
              <w:rPr>
                <w:rFonts w:ascii="宋体" w:eastAsia="宋体" w:hAnsi="宋体" w:cs="宋体" w:hint="eastAsia"/>
                <w:color w:val="000000"/>
                <w:kern w:val="0"/>
                <w:sz w:val="22"/>
                <w:szCs w:val="22"/>
                <w:lang/>
              </w:rPr>
              <w:t>以上。</w:t>
            </w:r>
          </w:p>
        </w:tc>
        <w:tc>
          <w:tcPr>
            <w:tcW w:w="2183" w:type="pct"/>
            <w:gridSpan w:val="5"/>
            <w:tcBorders>
              <w:top w:val="single" w:sz="4" w:space="0" w:color="000000"/>
              <w:left w:val="nil"/>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本项目已使用资金</w:t>
            </w:r>
            <w:r>
              <w:rPr>
                <w:rFonts w:ascii="宋体" w:eastAsia="宋体" w:hAnsi="宋体" w:cs="宋体" w:hint="eastAsia"/>
                <w:color w:val="000000"/>
                <w:kern w:val="0"/>
                <w:sz w:val="22"/>
                <w:szCs w:val="22"/>
                <w:lang/>
              </w:rPr>
              <w:t>236.55</w:t>
            </w:r>
            <w:r>
              <w:rPr>
                <w:rFonts w:ascii="宋体" w:eastAsia="宋体" w:hAnsi="宋体" w:cs="宋体" w:hint="eastAsia"/>
                <w:color w:val="000000"/>
                <w:kern w:val="0"/>
                <w:sz w:val="22"/>
                <w:szCs w:val="22"/>
                <w:lang/>
              </w:rPr>
              <w:t>万元，完成保障单位人员</w:t>
            </w:r>
            <w:r>
              <w:rPr>
                <w:rFonts w:ascii="宋体" w:eastAsia="宋体" w:hAnsi="宋体" w:cs="宋体" w:hint="eastAsia"/>
                <w:color w:val="000000"/>
                <w:kern w:val="0"/>
                <w:sz w:val="22"/>
                <w:szCs w:val="22"/>
                <w:lang/>
              </w:rPr>
              <w:t>16</w:t>
            </w:r>
            <w:r>
              <w:rPr>
                <w:rFonts w:ascii="宋体" w:eastAsia="宋体" w:hAnsi="宋体" w:cs="宋体" w:hint="eastAsia"/>
                <w:color w:val="000000"/>
                <w:kern w:val="0"/>
                <w:sz w:val="22"/>
                <w:szCs w:val="22"/>
                <w:lang/>
              </w:rPr>
              <w:t>人工资的正常发放，公积金</w:t>
            </w:r>
            <w:r>
              <w:rPr>
                <w:rFonts w:ascii="宋体" w:eastAsia="宋体" w:hAnsi="宋体" w:cs="宋体" w:hint="eastAsia"/>
                <w:color w:val="000000"/>
                <w:kern w:val="0"/>
                <w:sz w:val="22"/>
                <w:szCs w:val="22"/>
                <w:lang/>
              </w:rPr>
              <w:t>、社保等资金正常缴纳，</w:t>
            </w:r>
            <w:r>
              <w:rPr>
                <w:rFonts w:ascii="宋体" w:eastAsia="宋体" w:hAnsi="宋体" w:cs="宋体" w:hint="eastAsia"/>
                <w:color w:val="000000"/>
                <w:kern w:val="0"/>
                <w:sz w:val="22"/>
                <w:szCs w:val="22"/>
                <w:lang/>
              </w:rPr>
              <w:t>1</w:t>
            </w:r>
            <w:r>
              <w:rPr>
                <w:rFonts w:ascii="宋体" w:eastAsia="宋体" w:hAnsi="宋体" w:cs="宋体" w:hint="eastAsia"/>
                <w:color w:val="000000"/>
                <w:kern w:val="0"/>
                <w:sz w:val="22"/>
                <w:szCs w:val="22"/>
                <w:lang/>
              </w:rPr>
              <w:t>辆公务用车正常运行，业务工作正常开展。开展昌吉市各预算单位的国库集中支付业务，及时受理各预算单位的国库集中支付直接支付及授权支付业务。坚持服务为民，热情周到，安全快捷，为昌吉市经济社会发展提供服务和资金保障，不断提高各预算单位的满意度，职工满意度及群众的满意度均达到</w:t>
            </w:r>
            <w:r>
              <w:rPr>
                <w:rFonts w:ascii="宋体" w:eastAsia="宋体" w:hAnsi="宋体" w:cs="宋体" w:hint="eastAsia"/>
                <w:color w:val="000000"/>
                <w:kern w:val="0"/>
                <w:sz w:val="22"/>
                <w:szCs w:val="22"/>
                <w:lang/>
              </w:rPr>
              <w:t>90%</w:t>
            </w:r>
            <w:r>
              <w:rPr>
                <w:rFonts w:ascii="宋体" w:eastAsia="宋体" w:hAnsi="宋体" w:cs="宋体" w:hint="eastAsia"/>
                <w:color w:val="000000"/>
                <w:kern w:val="0"/>
                <w:sz w:val="22"/>
                <w:szCs w:val="22"/>
                <w:lang/>
              </w:rPr>
              <w:t>以上。</w:t>
            </w:r>
          </w:p>
        </w:tc>
      </w:tr>
      <w:tr w:rsidR="004670BF">
        <w:trPr>
          <w:trHeight w:val="780"/>
        </w:trPr>
        <w:tc>
          <w:tcPr>
            <w:tcW w:w="40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年度绩效指标完成情况</w:t>
            </w:r>
          </w:p>
        </w:tc>
        <w:tc>
          <w:tcPr>
            <w:tcW w:w="5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一级指标</w:t>
            </w:r>
          </w:p>
        </w:tc>
        <w:tc>
          <w:tcPr>
            <w:tcW w:w="6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二级指标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三级指标</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绩效目标值</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实际完成值</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指标分值</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得分</w:t>
            </w:r>
          </w:p>
        </w:tc>
      </w:tr>
      <w:tr w:rsidR="004670BF">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4670BF">
            <w:pPr>
              <w:widowControl/>
              <w:spacing w:line="240" w:lineRule="auto"/>
              <w:ind w:firstLineChars="0" w:firstLine="0"/>
              <w:jc w:val="center"/>
              <w:rPr>
                <w:rFonts w:ascii="宋体" w:eastAsia="宋体" w:hAnsi="宋体" w:cs="宋体"/>
                <w:color w:val="000000"/>
                <w:sz w:val="22"/>
                <w:szCs w:val="22"/>
              </w:rPr>
            </w:pPr>
          </w:p>
        </w:tc>
        <w:tc>
          <w:tcPr>
            <w:tcW w:w="53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项目完成</w:t>
            </w:r>
          </w:p>
        </w:tc>
        <w:tc>
          <w:tcPr>
            <w:tcW w:w="62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数量指标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提供支付业务服务的单位个数（个）</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=163.00</w:t>
            </w:r>
            <w:r>
              <w:rPr>
                <w:rFonts w:ascii="宋体" w:eastAsia="宋体" w:hAnsi="宋体" w:cs="宋体" w:hint="eastAsia"/>
                <w:color w:val="000000"/>
                <w:kern w:val="0"/>
                <w:sz w:val="22"/>
                <w:szCs w:val="22"/>
                <w:lang/>
              </w:rPr>
              <w:t>个</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=163</w:t>
            </w:r>
            <w:r>
              <w:rPr>
                <w:rFonts w:ascii="宋体" w:eastAsia="宋体" w:hAnsi="宋体" w:cs="宋体" w:hint="eastAsia"/>
                <w:color w:val="000000"/>
                <w:kern w:val="0"/>
                <w:sz w:val="22"/>
                <w:szCs w:val="22"/>
                <w:lang/>
              </w:rPr>
              <w:t>个</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w:t>
            </w:r>
          </w:p>
        </w:tc>
      </w:tr>
      <w:tr w:rsidR="004670BF">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4670BF">
            <w:pPr>
              <w:widowControl/>
              <w:spacing w:line="240" w:lineRule="auto"/>
              <w:ind w:firstLineChars="0" w:firstLine="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4670BF">
            <w:pPr>
              <w:widowControl/>
              <w:spacing w:line="240" w:lineRule="auto"/>
              <w:ind w:firstLineChars="0" w:firstLine="0"/>
              <w:jc w:val="center"/>
              <w:rPr>
                <w:rFonts w:ascii="宋体" w:eastAsia="宋体" w:hAnsi="宋体" w:cs="宋体"/>
                <w:color w:val="000000"/>
                <w:sz w:val="22"/>
                <w:szCs w:val="22"/>
              </w:rPr>
            </w:pPr>
          </w:p>
        </w:tc>
        <w:tc>
          <w:tcPr>
            <w:tcW w:w="6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4670BF">
            <w:pPr>
              <w:widowControl/>
              <w:spacing w:line="240" w:lineRule="auto"/>
              <w:ind w:firstLineChars="0" w:firstLine="0"/>
              <w:jc w:val="center"/>
              <w:rPr>
                <w:rFonts w:ascii="宋体" w:eastAsia="宋体" w:hAnsi="宋体" w:cs="宋体"/>
                <w:color w:val="000000"/>
                <w:sz w:val="22"/>
                <w:szCs w:val="22"/>
              </w:rPr>
            </w:pP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公务保障用车数量</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w:t>
            </w:r>
            <w:r>
              <w:rPr>
                <w:rFonts w:ascii="宋体" w:eastAsia="宋体" w:hAnsi="宋体" w:cs="宋体" w:hint="eastAsia"/>
                <w:color w:val="000000"/>
                <w:kern w:val="0"/>
                <w:sz w:val="22"/>
                <w:szCs w:val="22"/>
                <w:lang/>
              </w:rPr>
              <w:t>辆</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w:t>
            </w:r>
            <w:r>
              <w:rPr>
                <w:rFonts w:ascii="宋体" w:eastAsia="宋体" w:hAnsi="宋体" w:cs="宋体" w:hint="eastAsia"/>
                <w:color w:val="000000"/>
                <w:kern w:val="0"/>
                <w:sz w:val="22"/>
                <w:szCs w:val="22"/>
                <w:lang/>
              </w:rPr>
              <w:t>辆</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w:t>
            </w:r>
          </w:p>
        </w:tc>
      </w:tr>
      <w:tr w:rsidR="004670BF">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4670BF">
            <w:pPr>
              <w:widowControl/>
              <w:spacing w:line="240" w:lineRule="auto"/>
              <w:ind w:firstLineChars="0" w:firstLine="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4670BF">
            <w:pPr>
              <w:widowControl/>
              <w:spacing w:line="240" w:lineRule="auto"/>
              <w:ind w:firstLineChars="0" w:firstLine="0"/>
              <w:jc w:val="center"/>
              <w:rPr>
                <w:rFonts w:ascii="宋体" w:eastAsia="宋体" w:hAnsi="宋体" w:cs="宋体"/>
                <w:color w:val="000000"/>
                <w:sz w:val="22"/>
                <w:szCs w:val="22"/>
              </w:rPr>
            </w:pPr>
          </w:p>
        </w:tc>
        <w:tc>
          <w:tcPr>
            <w:tcW w:w="6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4670BF">
            <w:pPr>
              <w:widowControl/>
              <w:spacing w:line="240" w:lineRule="auto"/>
              <w:ind w:firstLineChars="0" w:firstLine="0"/>
              <w:jc w:val="center"/>
              <w:rPr>
                <w:rFonts w:ascii="宋体" w:eastAsia="宋体" w:hAnsi="宋体" w:cs="宋体"/>
                <w:color w:val="000000"/>
                <w:sz w:val="22"/>
                <w:szCs w:val="22"/>
              </w:rPr>
            </w:pP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保障办公人员数量</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=16.00</w:t>
            </w:r>
            <w:r>
              <w:rPr>
                <w:rFonts w:ascii="宋体" w:eastAsia="宋体" w:hAnsi="宋体" w:cs="宋体" w:hint="eastAsia"/>
                <w:color w:val="000000"/>
                <w:kern w:val="0"/>
                <w:sz w:val="22"/>
                <w:szCs w:val="22"/>
                <w:lang/>
              </w:rPr>
              <w:t>人</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=14</w:t>
            </w:r>
            <w:r>
              <w:rPr>
                <w:rFonts w:ascii="宋体" w:eastAsia="宋体" w:hAnsi="宋体" w:cs="宋体" w:hint="eastAsia"/>
                <w:color w:val="000000"/>
                <w:kern w:val="0"/>
                <w:sz w:val="22"/>
                <w:szCs w:val="22"/>
                <w:lang/>
              </w:rPr>
              <w:t>人</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6.13</w:t>
            </w:r>
          </w:p>
        </w:tc>
      </w:tr>
      <w:tr w:rsidR="004670BF">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4670BF">
            <w:pPr>
              <w:widowControl/>
              <w:spacing w:line="240" w:lineRule="auto"/>
              <w:ind w:firstLineChars="0" w:firstLine="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4670BF">
            <w:pPr>
              <w:widowControl/>
              <w:spacing w:line="240" w:lineRule="auto"/>
              <w:ind w:firstLineChars="0" w:firstLine="0"/>
              <w:jc w:val="center"/>
              <w:rPr>
                <w:rFonts w:ascii="宋体" w:eastAsia="宋体" w:hAnsi="宋体" w:cs="宋体"/>
                <w:color w:val="000000"/>
                <w:sz w:val="22"/>
                <w:szCs w:val="22"/>
              </w:rPr>
            </w:pPr>
          </w:p>
        </w:tc>
        <w:tc>
          <w:tcPr>
            <w:tcW w:w="62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质量指标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支付差错率</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&lt;=0.05%</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&lt;=0.05%</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w:t>
            </w:r>
          </w:p>
        </w:tc>
      </w:tr>
      <w:tr w:rsidR="004670BF">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4670BF">
            <w:pPr>
              <w:widowControl/>
              <w:spacing w:line="240" w:lineRule="auto"/>
              <w:ind w:firstLineChars="0" w:firstLine="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4670BF">
            <w:pPr>
              <w:widowControl/>
              <w:spacing w:line="240" w:lineRule="auto"/>
              <w:ind w:firstLineChars="0" w:firstLine="0"/>
              <w:jc w:val="center"/>
              <w:rPr>
                <w:rFonts w:ascii="宋体" w:eastAsia="宋体" w:hAnsi="宋体" w:cs="宋体"/>
                <w:color w:val="000000"/>
                <w:sz w:val="22"/>
                <w:szCs w:val="22"/>
              </w:rPr>
            </w:pPr>
          </w:p>
        </w:tc>
        <w:tc>
          <w:tcPr>
            <w:tcW w:w="6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4670BF">
            <w:pPr>
              <w:widowControl/>
              <w:spacing w:line="240" w:lineRule="auto"/>
              <w:ind w:firstLineChars="0" w:firstLine="0"/>
              <w:jc w:val="center"/>
              <w:rPr>
                <w:rFonts w:ascii="宋体" w:eastAsia="宋体" w:hAnsi="宋体" w:cs="宋体"/>
                <w:color w:val="000000"/>
                <w:sz w:val="22"/>
                <w:szCs w:val="22"/>
              </w:rPr>
            </w:pP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业务受理率</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&gt;=99.00%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&gt;=100%</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w:t>
            </w:r>
          </w:p>
        </w:tc>
      </w:tr>
      <w:tr w:rsidR="004670BF">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4670BF">
            <w:pPr>
              <w:widowControl/>
              <w:spacing w:line="240" w:lineRule="auto"/>
              <w:ind w:firstLineChars="0" w:firstLine="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4670BF">
            <w:pPr>
              <w:widowControl/>
              <w:spacing w:line="240" w:lineRule="auto"/>
              <w:ind w:firstLineChars="0" w:firstLine="0"/>
              <w:jc w:val="center"/>
              <w:rPr>
                <w:rFonts w:ascii="宋体" w:eastAsia="宋体" w:hAnsi="宋体" w:cs="宋体"/>
                <w:color w:val="000000"/>
                <w:sz w:val="22"/>
                <w:szCs w:val="22"/>
              </w:rPr>
            </w:pPr>
          </w:p>
        </w:tc>
        <w:tc>
          <w:tcPr>
            <w:tcW w:w="62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时效指标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整体支出开始时间</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2022.01.01</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w:t>
            </w:r>
          </w:p>
        </w:tc>
      </w:tr>
      <w:tr w:rsidR="004670BF">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4670BF">
            <w:pPr>
              <w:widowControl/>
              <w:spacing w:line="240" w:lineRule="auto"/>
              <w:ind w:firstLineChars="0" w:firstLine="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4670BF">
            <w:pPr>
              <w:widowControl/>
              <w:spacing w:line="240" w:lineRule="auto"/>
              <w:ind w:firstLineChars="0" w:firstLine="0"/>
              <w:jc w:val="center"/>
              <w:rPr>
                <w:rFonts w:ascii="宋体" w:eastAsia="宋体" w:hAnsi="宋体" w:cs="宋体"/>
                <w:color w:val="000000"/>
                <w:sz w:val="22"/>
                <w:szCs w:val="22"/>
              </w:rPr>
            </w:pPr>
          </w:p>
        </w:tc>
        <w:tc>
          <w:tcPr>
            <w:tcW w:w="6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4670BF">
            <w:pPr>
              <w:widowControl/>
              <w:spacing w:line="240" w:lineRule="auto"/>
              <w:ind w:firstLineChars="0" w:firstLine="0"/>
              <w:jc w:val="center"/>
              <w:rPr>
                <w:rFonts w:ascii="宋体" w:eastAsia="宋体" w:hAnsi="宋体" w:cs="宋体"/>
                <w:color w:val="000000"/>
                <w:sz w:val="22"/>
                <w:szCs w:val="22"/>
              </w:rPr>
            </w:pP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整体支出结束时间</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2022.12.31</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w:t>
            </w:r>
          </w:p>
        </w:tc>
      </w:tr>
      <w:tr w:rsidR="004670BF">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4670BF">
            <w:pPr>
              <w:widowControl/>
              <w:spacing w:line="240" w:lineRule="auto"/>
              <w:ind w:firstLineChars="0" w:firstLine="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4670BF">
            <w:pPr>
              <w:widowControl/>
              <w:spacing w:line="240" w:lineRule="auto"/>
              <w:ind w:firstLineChars="0" w:firstLine="0"/>
              <w:jc w:val="center"/>
              <w:rPr>
                <w:rFonts w:ascii="宋体" w:eastAsia="宋体" w:hAnsi="宋体" w:cs="宋体"/>
                <w:color w:val="000000"/>
                <w:sz w:val="22"/>
                <w:szCs w:val="22"/>
              </w:rPr>
            </w:pPr>
          </w:p>
        </w:tc>
        <w:tc>
          <w:tcPr>
            <w:tcW w:w="62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成本指标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人员经费</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&lt;=216.10</w:t>
            </w:r>
            <w:r>
              <w:rPr>
                <w:rFonts w:ascii="宋体" w:eastAsia="宋体" w:hAnsi="宋体" w:cs="宋体" w:hint="eastAsia"/>
                <w:color w:val="000000"/>
                <w:kern w:val="0"/>
                <w:sz w:val="22"/>
                <w:szCs w:val="22"/>
                <w:lang/>
              </w:rPr>
              <w:t>万元</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&lt;=216.10</w:t>
            </w:r>
            <w:r>
              <w:rPr>
                <w:rFonts w:ascii="宋体" w:eastAsia="宋体" w:hAnsi="宋体" w:cs="宋体" w:hint="eastAsia"/>
                <w:color w:val="000000"/>
                <w:kern w:val="0"/>
                <w:sz w:val="22"/>
                <w:szCs w:val="22"/>
                <w:lang/>
              </w:rPr>
              <w:t>万元</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w:t>
            </w:r>
          </w:p>
        </w:tc>
      </w:tr>
      <w:tr w:rsidR="004670BF">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4670BF">
            <w:pPr>
              <w:widowControl/>
              <w:spacing w:line="240" w:lineRule="auto"/>
              <w:ind w:firstLineChars="0" w:firstLine="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4670BF">
            <w:pPr>
              <w:widowControl/>
              <w:spacing w:line="240" w:lineRule="auto"/>
              <w:ind w:firstLineChars="0" w:firstLine="0"/>
              <w:jc w:val="center"/>
              <w:rPr>
                <w:rFonts w:ascii="宋体" w:eastAsia="宋体" w:hAnsi="宋体" w:cs="宋体"/>
                <w:color w:val="000000"/>
                <w:sz w:val="22"/>
                <w:szCs w:val="22"/>
              </w:rPr>
            </w:pPr>
          </w:p>
        </w:tc>
        <w:tc>
          <w:tcPr>
            <w:tcW w:w="6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4670BF">
            <w:pPr>
              <w:widowControl/>
              <w:spacing w:line="240" w:lineRule="auto"/>
              <w:ind w:firstLineChars="0" w:firstLine="0"/>
              <w:jc w:val="center"/>
              <w:rPr>
                <w:rFonts w:ascii="宋体" w:eastAsia="宋体" w:hAnsi="宋体" w:cs="宋体"/>
                <w:color w:val="000000"/>
                <w:sz w:val="22"/>
                <w:szCs w:val="22"/>
              </w:rPr>
            </w:pP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人均运转经费数</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&lt;=1.28</w:t>
            </w:r>
            <w:r>
              <w:rPr>
                <w:rFonts w:ascii="宋体" w:eastAsia="宋体" w:hAnsi="宋体" w:cs="宋体" w:hint="eastAsia"/>
                <w:color w:val="000000"/>
                <w:kern w:val="0"/>
                <w:sz w:val="22"/>
                <w:szCs w:val="22"/>
                <w:lang/>
              </w:rPr>
              <w:t>万元</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w:t>
            </w:r>
            <w:r>
              <w:rPr>
                <w:rFonts w:ascii="宋体" w:eastAsia="宋体" w:hAnsi="宋体" w:cs="宋体" w:hint="eastAsia"/>
                <w:color w:val="000000"/>
                <w:kern w:val="0"/>
                <w:sz w:val="22"/>
                <w:szCs w:val="22"/>
                <w:lang/>
              </w:rPr>
              <w:t>=1.28</w:t>
            </w:r>
            <w:r>
              <w:rPr>
                <w:rFonts w:ascii="宋体" w:eastAsia="宋体" w:hAnsi="宋体" w:cs="宋体" w:hint="eastAsia"/>
                <w:color w:val="000000"/>
                <w:kern w:val="0"/>
                <w:sz w:val="22"/>
                <w:szCs w:val="22"/>
                <w:lang/>
              </w:rPr>
              <w:t>万元</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6</w:t>
            </w:r>
          </w:p>
        </w:tc>
      </w:tr>
      <w:tr w:rsidR="004670BF">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4670BF">
            <w:pPr>
              <w:widowControl/>
              <w:spacing w:line="240" w:lineRule="auto"/>
              <w:ind w:firstLineChars="0" w:firstLine="0"/>
              <w:jc w:val="center"/>
              <w:rPr>
                <w:rFonts w:ascii="宋体" w:eastAsia="宋体" w:hAnsi="宋体" w:cs="宋体"/>
                <w:color w:val="000000"/>
                <w:sz w:val="22"/>
                <w:szCs w:val="22"/>
              </w:rPr>
            </w:pPr>
          </w:p>
        </w:tc>
        <w:tc>
          <w:tcPr>
            <w:tcW w:w="53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项目效益</w:t>
            </w:r>
          </w:p>
        </w:tc>
        <w:tc>
          <w:tcPr>
            <w:tcW w:w="6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经济效益指标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r>
      <w:tr w:rsidR="004670BF">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4670BF">
            <w:pPr>
              <w:widowControl/>
              <w:spacing w:line="240" w:lineRule="auto"/>
              <w:ind w:firstLineChars="0" w:firstLine="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4670BF">
            <w:pPr>
              <w:widowControl/>
              <w:spacing w:line="240" w:lineRule="auto"/>
              <w:ind w:firstLineChars="0" w:firstLine="0"/>
              <w:jc w:val="center"/>
              <w:rPr>
                <w:rFonts w:ascii="宋体" w:eastAsia="宋体" w:hAnsi="宋体" w:cs="宋体"/>
                <w:color w:val="000000"/>
                <w:sz w:val="22"/>
                <w:szCs w:val="22"/>
              </w:rPr>
            </w:pPr>
          </w:p>
        </w:tc>
        <w:tc>
          <w:tcPr>
            <w:tcW w:w="6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社会效益指标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维护昌吉市社会经济健康发展</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有效维护</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15</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15</w:t>
            </w:r>
          </w:p>
        </w:tc>
      </w:tr>
      <w:tr w:rsidR="004670BF">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4670BF">
            <w:pPr>
              <w:widowControl/>
              <w:spacing w:line="240" w:lineRule="auto"/>
              <w:ind w:firstLineChars="0" w:firstLine="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4670BF">
            <w:pPr>
              <w:widowControl/>
              <w:spacing w:line="240" w:lineRule="auto"/>
              <w:ind w:firstLineChars="0" w:firstLine="0"/>
              <w:jc w:val="center"/>
              <w:rPr>
                <w:rFonts w:ascii="宋体" w:eastAsia="宋体" w:hAnsi="宋体" w:cs="宋体"/>
                <w:color w:val="000000"/>
                <w:sz w:val="22"/>
                <w:szCs w:val="22"/>
              </w:rPr>
            </w:pPr>
          </w:p>
        </w:tc>
        <w:tc>
          <w:tcPr>
            <w:tcW w:w="6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生态效益指标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r>
      <w:tr w:rsidR="004670BF">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4670BF">
            <w:pPr>
              <w:widowControl/>
              <w:spacing w:line="240" w:lineRule="auto"/>
              <w:ind w:firstLineChars="0" w:firstLine="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4670BF">
            <w:pPr>
              <w:widowControl/>
              <w:spacing w:line="240" w:lineRule="auto"/>
              <w:ind w:firstLineChars="0" w:firstLine="0"/>
              <w:jc w:val="center"/>
              <w:rPr>
                <w:rFonts w:ascii="宋体" w:eastAsia="宋体" w:hAnsi="宋体" w:cs="宋体"/>
                <w:color w:val="000000"/>
                <w:sz w:val="22"/>
                <w:szCs w:val="22"/>
              </w:rPr>
            </w:pPr>
          </w:p>
        </w:tc>
        <w:tc>
          <w:tcPr>
            <w:tcW w:w="6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可持续影响指标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更好的服务昌吉市预算单位，推动昌吉市经济发展</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持续推动</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15</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15</w:t>
            </w:r>
          </w:p>
        </w:tc>
      </w:tr>
      <w:tr w:rsidR="004670BF">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4670BF">
            <w:pPr>
              <w:widowControl/>
              <w:spacing w:line="240" w:lineRule="auto"/>
              <w:ind w:firstLineChars="0" w:firstLine="0"/>
              <w:jc w:val="center"/>
              <w:rPr>
                <w:rFonts w:ascii="宋体" w:eastAsia="宋体" w:hAnsi="宋体" w:cs="宋体"/>
                <w:color w:val="000000"/>
                <w:sz w:val="22"/>
                <w:szCs w:val="22"/>
              </w:rPr>
            </w:pPr>
          </w:p>
        </w:tc>
        <w:tc>
          <w:tcPr>
            <w:tcW w:w="53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满意度指标</w:t>
            </w:r>
          </w:p>
        </w:tc>
        <w:tc>
          <w:tcPr>
            <w:tcW w:w="62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满意度指标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群众满意度</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&gt;=98.00%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&gt;=100%</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4670BF">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4670BF">
            <w:pPr>
              <w:widowControl/>
              <w:spacing w:line="240" w:lineRule="auto"/>
              <w:ind w:firstLineChars="0" w:firstLine="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4670BF">
            <w:pPr>
              <w:widowControl/>
              <w:spacing w:line="240" w:lineRule="auto"/>
              <w:ind w:firstLineChars="0" w:firstLine="0"/>
              <w:jc w:val="center"/>
              <w:rPr>
                <w:rFonts w:ascii="宋体" w:eastAsia="宋体" w:hAnsi="宋体" w:cs="宋体"/>
                <w:color w:val="000000"/>
                <w:sz w:val="22"/>
                <w:szCs w:val="22"/>
              </w:rPr>
            </w:pPr>
          </w:p>
        </w:tc>
        <w:tc>
          <w:tcPr>
            <w:tcW w:w="6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4670BF">
            <w:pPr>
              <w:widowControl/>
              <w:spacing w:line="240" w:lineRule="auto"/>
              <w:ind w:firstLineChars="0" w:firstLine="0"/>
              <w:jc w:val="center"/>
              <w:rPr>
                <w:rFonts w:ascii="宋体" w:eastAsia="宋体" w:hAnsi="宋体" w:cs="宋体"/>
                <w:color w:val="000000"/>
                <w:sz w:val="22"/>
                <w:szCs w:val="22"/>
              </w:rPr>
            </w:pP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职工满意度</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&gt;=98.00%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&gt;=100%</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670BF" w:rsidRDefault="002D0B1A">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bl>
    <w:p w:rsidR="004670BF" w:rsidRDefault="004670BF" w:rsidP="004670BF">
      <w:pPr>
        <w:pStyle w:val="3"/>
        <w:ind w:firstLine="562"/>
      </w:pPr>
    </w:p>
    <w:sectPr w:rsidR="004670BF" w:rsidSect="004670BF">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0B1A" w:rsidRDefault="002D0B1A">
      <w:pPr>
        <w:spacing w:line="240" w:lineRule="auto"/>
        <w:ind w:firstLine="560"/>
      </w:pPr>
      <w:r>
        <w:separator/>
      </w:r>
    </w:p>
  </w:endnote>
  <w:endnote w:type="continuationSeparator" w:id="1">
    <w:p w:rsidR="002D0B1A" w:rsidRDefault="002D0B1A">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Malgun Gothic Semilight">
    <w:charset w:val="80"/>
    <w:family w:val="swiss"/>
    <w:pitch w:val="default"/>
    <w:sig w:usb0="900002AF" w:usb1="01D77CFB" w:usb2="00000012" w:usb3="00000000" w:csb0="203E01BD" w:csb1="D7FF0000"/>
  </w:font>
  <w:font w:name="楷体_GB2312">
    <w:altName w:val="楷体"/>
    <w:panose1 w:val="02010609030101010101"/>
    <w:charset w:val="86"/>
    <w:family w:val="modern"/>
    <w:pitch w:val="fixed"/>
    <w:sig w:usb0="00000001" w:usb1="080E0000" w:usb2="00000010" w:usb3="00000000" w:csb0="00040000" w:csb1="00000000"/>
  </w:font>
  <w:font w:name="方正小标宋简体">
    <w:altName w:val="方正舒体"/>
    <w:panose1 w:val="03000509000000000000"/>
    <w:charset w:val="86"/>
    <w:family w:val="script"/>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BDC" w:rsidRDefault="00C40BDC" w:rsidP="00C40BDC">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0BF" w:rsidRDefault="004670BF" w:rsidP="00C40BDC">
    <w:pPr>
      <w:pStyle w:val="a5"/>
      <w:ind w:firstLine="360"/>
      <w:jc w:val="right"/>
    </w:pPr>
    <w:r>
      <w:rPr>
        <w:lang w:val="zh-CN"/>
      </w:rPr>
      <w:fldChar w:fldCharType="begin"/>
    </w:r>
    <w:r w:rsidR="002D0B1A">
      <w:rPr>
        <w:lang w:val="zh-CN"/>
      </w:rPr>
      <w:instrText xml:space="preserve"> PAGE   \* MERGEFORMAT </w:instrText>
    </w:r>
    <w:r>
      <w:rPr>
        <w:lang w:val="zh-CN"/>
      </w:rPr>
      <w:fldChar w:fldCharType="separate"/>
    </w:r>
    <w:r w:rsidR="00C40BDC">
      <w:rPr>
        <w:noProof/>
        <w:lang w:val="zh-CN"/>
      </w:rPr>
      <w:t>5</w:t>
    </w:r>
    <w:r>
      <w:rPr>
        <w:lang w:val="zh-CN"/>
      </w:rPr>
      <w:fldChar w:fldCharType="end"/>
    </w:r>
  </w:p>
  <w:p w:rsidR="004670BF" w:rsidRDefault="004670BF" w:rsidP="00C40BDC">
    <w:pPr>
      <w:pStyle w:val="a5"/>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BDC" w:rsidRDefault="00C40BDC" w:rsidP="00C40BDC">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0B1A" w:rsidRDefault="002D0B1A">
      <w:pPr>
        <w:spacing w:line="240" w:lineRule="auto"/>
        <w:ind w:firstLine="560"/>
      </w:pPr>
      <w:r>
        <w:separator/>
      </w:r>
    </w:p>
  </w:footnote>
  <w:footnote w:type="continuationSeparator" w:id="1">
    <w:p w:rsidR="002D0B1A" w:rsidRDefault="002D0B1A">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BDC" w:rsidRDefault="00C40BDC" w:rsidP="00C40BDC">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70BF" w:rsidRDefault="004670BF">
    <w:pPr>
      <w:ind w:left="560" w:firstLineChars="0" w:firstLine="0"/>
      <w:rPr>
        <w:rFonts w:cs="Times New Roman"/>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0BDC" w:rsidRDefault="00C40BDC" w:rsidP="00C40BDC">
    <w:pPr>
      <w:pStyle w:val="a6"/>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68CBA3B"/>
    <w:multiLevelType w:val="singleLevel"/>
    <w:tmpl w:val="F68CBA3B"/>
    <w:lvl w:ilvl="0">
      <w:start w:val="2"/>
      <w:numFmt w:val="decimal"/>
      <w:suff w:val="nothing"/>
      <w:lvlText w:val="（%1）"/>
      <w:lvlJc w:val="left"/>
    </w:lvl>
  </w:abstractNum>
  <w:abstractNum w:abstractNumId="3">
    <w:nsid w:val="F6B52E37"/>
    <w:multiLevelType w:val="singleLevel"/>
    <w:tmpl w:val="F6B52E37"/>
    <w:lvl w:ilvl="0">
      <w:start w:val="2"/>
      <w:numFmt w:val="chineseCounting"/>
      <w:suff w:val="nothing"/>
      <w:lvlText w:val="（%1）"/>
      <w:lvlJc w:val="left"/>
      <w:rPr>
        <w:rFonts w:hint="eastAsia"/>
      </w:rPr>
    </w:lvl>
  </w:abstractNum>
  <w:abstractNum w:abstractNumId="4">
    <w:nsid w:val="FB7AFB3F"/>
    <w:multiLevelType w:val="singleLevel"/>
    <w:tmpl w:val="FB7AFB3F"/>
    <w:lvl w:ilvl="0">
      <w:start w:val="2"/>
      <w:numFmt w:val="decimal"/>
      <w:suff w:val="nothing"/>
      <w:lvlText w:val="%1."/>
      <w:lvlJc w:val="left"/>
    </w:lvl>
  </w:abstractNum>
  <w:abstractNum w:abstractNumId="5">
    <w:nsid w:val="225C8922"/>
    <w:multiLevelType w:val="singleLevel"/>
    <w:tmpl w:val="225C8922"/>
    <w:lvl w:ilvl="0">
      <w:start w:val="1"/>
      <w:numFmt w:val="decimal"/>
      <w:suff w:val="space"/>
      <w:lvlText w:val="%1."/>
      <w:lvlJc w:val="left"/>
    </w:lvl>
  </w:abstractNum>
  <w:abstractNum w:abstractNumId="6">
    <w:nsid w:val="282FBCCD"/>
    <w:multiLevelType w:val="singleLevel"/>
    <w:tmpl w:val="282FBCCD"/>
    <w:lvl w:ilvl="0">
      <w:start w:val="3"/>
      <w:numFmt w:val="chineseCounting"/>
      <w:suff w:val="nothing"/>
      <w:lvlText w:val="（%1）"/>
      <w:lvlJc w:val="left"/>
      <w:rPr>
        <w:rFonts w:hint="eastAsia"/>
      </w:rPr>
    </w:lvl>
  </w:abstractNum>
  <w:abstractNum w:abstractNumId="7">
    <w:nsid w:val="2DF647DA"/>
    <w:multiLevelType w:val="singleLevel"/>
    <w:tmpl w:val="2DF647DA"/>
    <w:lvl w:ilvl="0">
      <w:start w:val="1"/>
      <w:numFmt w:val="chineseCounting"/>
      <w:suff w:val="nothing"/>
      <w:lvlText w:val="（%1）"/>
      <w:lvlJc w:val="left"/>
      <w:pPr>
        <w:ind w:firstLine="420"/>
      </w:pPr>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oNotTrackMoves/>
  <w:defaultTabStop w:val="420"/>
  <w:doNotHyphenateCaps/>
  <w:drawingGridHorizontalSpacing w:val="140"/>
  <w:drawingGridVerticalSpacing w:val="381"/>
  <w:noPunctuationKerning/>
  <w:characterSpacingControl w:val="compressPunctuation"/>
  <w:noLineBreaksAfter w:lang="zh-CN" w:val="$([{£¥·‘“〈《「『【〔〖〝﹙﹛﹝＄（．［｛￡￥"/>
  <w:noLineBreaksBefore w:lang="zh-CN" w:val="!%),.:;&gt;?]}¢¨°·ˇˉ―‖’”…‰′″›℃∶、。〃〉》」』】〕〗〞︶︺︾﹀﹄﹚﹜﹞！＂％＇），．：；？］｀｜｝～￠"/>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YzI5OWNlOGNkY2Y1NjJmY2ZkOGFiNjQ3N2NiYTEzNzMifQ=="/>
  </w:docVars>
  <w:rsids>
    <w:rsidRoot w:val="005736CA"/>
    <w:rsid w:val="00012408"/>
    <w:rsid w:val="000127F0"/>
    <w:rsid w:val="00012F5F"/>
    <w:rsid w:val="0007766A"/>
    <w:rsid w:val="00134538"/>
    <w:rsid w:val="00172EF2"/>
    <w:rsid w:val="001A7481"/>
    <w:rsid w:val="001E6572"/>
    <w:rsid w:val="00201A4A"/>
    <w:rsid w:val="002153DD"/>
    <w:rsid w:val="0023136E"/>
    <w:rsid w:val="002640E4"/>
    <w:rsid w:val="00266868"/>
    <w:rsid w:val="002D0B1A"/>
    <w:rsid w:val="0038202B"/>
    <w:rsid w:val="003B184C"/>
    <w:rsid w:val="003D2229"/>
    <w:rsid w:val="003F473D"/>
    <w:rsid w:val="003F73F2"/>
    <w:rsid w:val="00454657"/>
    <w:rsid w:val="00455E2F"/>
    <w:rsid w:val="004670BF"/>
    <w:rsid w:val="00485980"/>
    <w:rsid w:val="004D4927"/>
    <w:rsid w:val="004D4ACC"/>
    <w:rsid w:val="004E4CA7"/>
    <w:rsid w:val="00506A6C"/>
    <w:rsid w:val="00507EEC"/>
    <w:rsid w:val="005232B2"/>
    <w:rsid w:val="00525C96"/>
    <w:rsid w:val="005656E4"/>
    <w:rsid w:val="005736CA"/>
    <w:rsid w:val="00583E7A"/>
    <w:rsid w:val="005A124E"/>
    <w:rsid w:val="005D3F17"/>
    <w:rsid w:val="005E5D6E"/>
    <w:rsid w:val="005F7A93"/>
    <w:rsid w:val="00601640"/>
    <w:rsid w:val="00617C63"/>
    <w:rsid w:val="00623CFC"/>
    <w:rsid w:val="00684378"/>
    <w:rsid w:val="006B3DEF"/>
    <w:rsid w:val="00722410"/>
    <w:rsid w:val="007369C8"/>
    <w:rsid w:val="0077571A"/>
    <w:rsid w:val="007A1B0F"/>
    <w:rsid w:val="007A7F59"/>
    <w:rsid w:val="007B6305"/>
    <w:rsid w:val="007E3242"/>
    <w:rsid w:val="00804A0C"/>
    <w:rsid w:val="00844577"/>
    <w:rsid w:val="008A09A7"/>
    <w:rsid w:val="008A1C5E"/>
    <w:rsid w:val="008C225F"/>
    <w:rsid w:val="008C6A24"/>
    <w:rsid w:val="008D5E7B"/>
    <w:rsid w:val="008F1181"/>
    <w:rsid w:val="008F74C1"/>
    <w:rsid w:val="0090615A"/>
    <w:rsid w:val="00931A42"/>
    <w:rsid w:val="009443DA"/>
    <w:rsid w:val="00954BCB"/>
    <w:rsid w:val="00961F8B"/>
    <w:rsid w:val="009C1D3A"/>
    <w:rsid w:val="009C60BD"/>
    <w:rsid w:val="009D1C13"/>
    <w:rsid w:val="009D6347"/>
    <w:rsid w:val="009E68A2"/>
    <w:rsid w:val="009F7C03"/>
    <w:rsid w:val="00A00FF3"/>
    <w:rsid w:val="00A7110C"/>
    <w:rsid w:val="00A720BD"/>
    <w:rsid w:val="00A85EC6"/>
    <w:rsid w:val="00A87301"/>
    <w:rsid w:val="00A95478"/>
    <w:rsid w:val="00AA1B8A"/>
    <w:rsid w:val="00AB500D"/>
    <w:rsid w:val="00AB7652"/>
    <w:rsid w:val="00AE0359"/>
    <w:rsid w:val="00AF5E55"/>
    <w:rsid w:val="00B00384"/>
    <w:rsid w:val="00B40102"/>
    <w:rsid w:val="00BB7CFB"/>
    <w:rsid w:val="00BC280A"/>
    <w:rsid w:val="00BC7E1D"/>
    <w:rsid w:val="00C06C35"/>
    <w:rsid w:val="00C11C70"/>
    <w:rsid w:val="00C30786"/>
    <w:rsid w:val="00C40BDC"/>
    <w:rsid w:val="00C502D5"/>
    <w:rsid w:val="00C5695F"/>
    <w:rsid w:val="00CA0283"/>
    <w:rsid w:val="00CD147B"/>
    <w:rsid w:val="00D034D2"/>
    <w:rsid w:val="00D2747D"/>
    <w:rsid w:val="00D34758"/>
    <w:rsid w:val="00D53E1A"/>
    <w:rsid w:val="00D81057"/>
    <w:rsid w:val="00D816FD"/>
    <w:rsid w:val="00D8792A"/>
    <w:rsid w:val="00DA790B"/>
    <w:rsid w:val="00DB3723"/>
    <w:rsid w:val="00DC5CAF"/>
    <w:rsid w:val="00DC7874"/>
    <w:rsid w:val="00E122EB"/>
    <w:rsid w:val="00E21B74"/>
    <w:rsid w:val="00E33029"/>
    <w:rsid w:val="00E65EF1"/>
    <w:rsid w:val="00E76F6F"/>
    <w:rsid w:val="00E8085D"/>
    <w:rsid w:val="00E84413"/>
    <w:rsid w:val="00EA0F2D"/>
    <w:rsid w:val="00ED6BA1"/>
    <w:rsid w:val="00ED7B96"/>
    <w:rsid w:val="00F55DB0"/>
    <w:rsid w:val="00F84A74"/>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6F565E"/>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D02A3D"/>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5E72A4"/>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171A03"/>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A71B75"/>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6A08BD"/>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A177EE"/>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944E61"/>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9B6269"/>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6F4EF7"/>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qFormat="1"/>
    <w:lsdException w:name="header" w:semiHidden="0" w:unhideWhenUsed="0" w:qFormat="1"/>
    <w:lsdException w:name="footer" w:semiHidden="0" w:unhideWhenUsed="0" w:qFormat="1"/>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unhideWhenUsed="0"/>
    <w:lsdException w:name="Body Text" w:semiHidden="0" w:unhideWhenUsed="0" w:qFormat="1"/>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Hyperlink" w:unhideWhenUsed="0" w:qFormat="1"/>
    <w:lsdException w:name="Strong" w:semiHidden="0" w:unhideWhenUsed="0" w:qFormat="1"/>
    <w:lsdException w:name="Emphasis" w:locked="1" w:semiHidden="0" w:uiPriority="0" w:unhideWhenUsed="0" w:qFormat="1"/>
    <w:lsdException w:name="Normal (Web)" w:semiHidden="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4670BF"/>
    <w:pPr>
      <w:widowControl w:val="0"/>
      <w:spacing w:line="560" w:lineRule="exact"/>
      <w:ind w:firstLineChars="200" w:firstLine="200"/>
      <w:jc w:val="both"/>
    </w:pPr>
    <w:rPr>
      <w:rFonts w:ascii="仿宋" w:eastAsia="仿宋" w:hAnsi="仿宋" w:cs="仿宋"/>
      <w:kern w:val="2"/>
      <w:sz w:val="28"/>
      <w:szCs w:val="28"/>
    </w:rPr>
  </w:style>
  <w:style w:type="paragraph" w:styleId="1">
    <w:name w:val="heading 1"/>
    <w:basedOn w:val="a"/>
    <w:next w:val="a"/>
    <w:link w:val="1Char"/>
    <w:uiPriority w:val="99"/>
    <w:qFormat/>
    <w:rsid w:val="004670BF"/>
    <w:pPr>
      <w:keepNext/>
      <w:keepLines/>
      <w:jc w:val="left"/>
      <w:outlineLvl w:val="0"/>
    </w:pPr>
    <w:rPr>
      <w:rFonts w:ascii="宋体" w:eastAsia="黑体" w:hAnsi="宋体" w:cs="宋体"/>
      <w:b/>
      <w:bCs/>
      <w:kern w:val="44"/>
    </w:rPr>
  </w:style>
  <w:style w:type="paragraph" w:styleId="2">
    <w:name w:val="heading 2"/>
    <w:basedOn w:val="a"/>
    <w:next w:val="a"/>
    <w:link w:val="2Char"/>
    <w:uiPriority w:val="99"/>
    <w:qFormat/>
    <w:rsid w:val="004670BF"/>
    <w:pPr>
      <w:keepNext/>
      <w:keepLines/>
      <w:outlineLvl w:val="1"/>
    </w:pPr>
    <w:rPr>
      <w:rFonts w:ascii="Arial" w:eastAsia="楷体" w:hAnsi="Arial" w:cs="Arial"/>
      <w:b/>
      <w:bCs/>
      <w:sz w:val="32"/>
      <w:szCs w:val="32"/>
    </w:rPr>
  </w:style>
  <w:style w:type="paragraph" w:styleId="3">
    <w:name w:val="heading 3"/>
    <w:basedOn w:val="a"/>
    <w:next w:val="a"/>
    <w:link w:val="3Char"/>
    <w:uiPriority w:val="99"/>
    <w:qFormat/>
    <w:rsid w:val="004670BF"/>
    <w:pPr>
      <w:keepNext/>
      <w:keepLines/>
      <w:outlineLvl w:val="2"/>
    </w:pPr>
    <w:rPr>
      <w:rFonts w:ascii="仿宋_GB2312" w:eastAsia="仿宋_GB2312" w:hAnsi="仿宋_GB2312" w:cs="仿宋_GB2312"/>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qFormat/>
    <w:rsid w:val="004670BF"/>
    <w:pPr>
      <w:jc w:val="left"/>
    </w:pPr>
  </w:style>
  <w:style w:type="paragraph" w:styleId="a4">
    <w:name w:val="Body Text"/>
    <w:basedOn w:val="a"/>
    <w:link w:val="Char0"/>
    <w:uiPriority w:val="99"/>
    <w:qFormat/>
    <w:rsid w:val="004670BF"/>
    <w:pPr>
      <w:spacing w:after="120"/>
    </w:pPr>
    <w:rPr>
      <w:rFonts w:ascii="Times New Roman" w:eastAsia="宋体" w:hAnsi="Times New Roman" w:cs="Times New Roman"/>
    </w:rPr>
  </w:style>
  <w:style w:type="paragraph" w:styleId="a5">
    <w:name w:val="footer"/>
    <w:basedOn w:val="a"/>
    <w:link w:val="Char1"/>
    <w:uiPriority w:val="99"/>
    <w:qFormat/>
    <w:rsid w:val="004670BF"/>
    <w:pPr>
      <w:tabs>
        <w:tab w:val="center" w:pos="4153"/>
        <w:tab w:val="right" w:pos="8306"/>
      </w:tabs>
      <w:snapToGrid w:val="0"/>
      <w:jc w:val="left"/>
    </w:pPr>
    <w:rPr>
      <w:rFonts w:ascii="Times New Roman" w:hAnsi="Times New Roman" w:cs="Times New Roman"/>
      <w:sz w:val="18"/>
      <w:szCs w:val="18"/>
    </w:rPr>
  </w:style>
  <w:style w:type="paragraph" w:styleId="a6">
    <w:name w:val="header"/>
    <w:basedOn w:val="a"/>
    <w:link w:val="Char2"/>
    <w:uiPriority w:val="99"/>
    <w:qFormat/>
    <w:rsid w:val="004670BF"/>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4670BF"/>
    <w:pPr>
      <w:spacing w:before="100" w:beforeAutospacing="1" w:after="100" w:afterAutospacing="1"/>
      <w:jc w:val="left"/>
    </w:pPr>
    <w:rPr>
      <w:sz w:val="24"/>
      <w:szCs w:val="24"/>
    </w:rPr>
  </w:style>
  <w:style w:type="character" w:styleId="a8">
    <w:name w:val="Strong"/>
    <w:basedOn w:val="a0"/>
    <w:uiPriority w:val="99"/>
    <w:qFormat/>
    <w:rsid w:val="004670BF"/>
    <w:rPr>
      <w:b/>
      <w:bCs/>
    </w:rPr>
  </w:style>
  <w:style w:type="character" w:styleId="a9">
    <w:name w:val="Hyperlink"/>
    <w:basedOn w:val="a0"/>
    <w:uiPriority w:val="99"/>
    <w:semiHidden/>
    <w:qFormat/>
    <w:rsid w:val="004670BF"/>
    <w:rPr>
      <w:color w:val="0000FF"/>
      <w:u w:val="single"/>
    </w:rPr>
  </w:style>
  <w:style w:type="character" w:customStyle="1" w:styleId="1Char">
    <w:name w:val="标题 1 Char"/>
    <w:basedOn w:val="a0"/>
    <w:link w:val="1"/>
    <w:uiPriority w:val="9"/>
    <w:qFormat/>
    <w:rsid w:val="004670BF"/>
    <w:rPr>
      <w:rFonts w:ascii="仿宋" w:eastAsia="仿宋" w:hAnsi="仿宋" w:cs="仿宋"/>
      <w:b/>
      <w:bCs/>
      <w:kern w:val="44"/>
      <w:sz w:val="44"/>
      <w:szCs w:val="44"/>
    </w:rPr>
  </w:style>
  <w:style w:type="character" w:customStyle="1" w:styleId="2Char">
    <w:name w:val="标题 2 Char"/>
    <w:basedOn w:val="a0"/>
    <w:link w:val="2"/>
    <w:uiPriority w:val="9"/>
    <w:semiHidden/>
    <w:qFormat/>
    <w:rsid w:val="004670BF"/>
    <w:rPr>
      <w:rFonts w:ascii="Cambria" w:eastAsia="宋体" w:hAnsi="Cambria" w:cs="Times New Roman"/>
      <w:b/>
      <w:bCs/>
      <w:sz w:val="32"/>
      <w:szCs w:val="32"/>
    </w:rPr>
  </w:style>
  <w:style w:type="character" w:customStyle="1" w:styleId="3Char">
    <w:name w:val="标题 3 Char"/>
    <w:basedOn w:val="a0"/>
    <w:link w:val="3"/>
    <w:uiPriority w:val="9"/>
    <w:semiHidden/>
    <w:qFormat/>
    <w:rsid w:val="004670BF"/>
    <w:rPr>
      <w:rFonts w:ascii="仿宋" w:eastAsia="仿宋" w:hAnsi="仿宋" w:cs="仿宋"/>
      <w:b/>
      <w:bCs/>
      <w:sz w:val="32"/>
      <w:szCs w:val="32"/>
    </w:rPr>
  </w:style>
  <w:style w:type="character" w:customStyle="1" w:styleId="Char">
    <w:name w:val="批注文字 Char"/>
    <w:basedOn w:val="a0"/>
    <w:link w:val="a3"/>
    <w:uiPriority w:val="99"/>
    <w:semiHidden/>
    <w:qFormat/>
    <w:rsid w:val="004670BF"/>
    <w:rPr>
      <w:rFonts w:ascii="仿宋" w:eastAsia="仿宋" w:hAnsi="仿宋" w:cs="仿宋"/>
      <w:sz w:val="28"/>
      <w:szCs w:val="28"/>
    </w:rPr>
  </w:style>
  <w:style w:type="character" w:customStyle="1" w:styleId="Char0">
    <w:name w:val="正文文本 Char"/>
    <w:basedOn w:val="a0"/>
    <w:link w:val="a4"/>
    <w:uiPriority w:val="99"/>
    <w:semiHidden/>
    <w:qFormat/>
    <w:rsid w:val="004670BF"/>
    <w:rPr>
      <w:rFonts w:ascii="仿宋" w:eastAsia="仿宋" w:hAnsi="仿宋" w:cs="仿宋"/>
      <w:sz w:val="28"/>
      <w:szCs w:val="28"/>
    </w:rPr>
  </w:style>
  <w:style w:type="character" w:customStyle="1" w:styleId="Char1">
    <w:name w:val="页脚 Char"/>
    <w:basedOn w:val="a0"/>
    <w:link w:val="a5"/>
    <w:uiPriority w:val="99"/>
    <w:qFormat/>
    <w:locked/>
    <w:rsid w:val="004670BF"/>
    <w:rPr>
      <w:rFonts w:eastAsia="仿宋"/>
      <w:kern w:val="2"/>
      <w:sz w:val="24"/>
      <w:szCs w:val="24"/>
    </w:rPr>
  </w:style>
  <w:style w:type="character" w:customStyle="1" w:styleId="Char2">
    <w:name w:val="页眉 Char"/>
    <w:basedOn w:val="a0"/>
    <w:link w:val="a6"/>
    <w:uiPriority w:val="99"/>
    <w:qFormat/>
    <w:locked/>
    <w:rsid w:val="004670BF"/>
    <w:rPr>
      <w:rFonts w:ascii="仿宋" w:eastAsia="仿宋" w:hAnsi="仿宋" w:cs="仿宋"/>
      <w:kern w:val="2"/>
      <w:sz w:val="18"/>
      <w:szCs w:val="18"/>
    </w:rPr>
  </w:style>
  <w:style w:type="paragraph" w:customStyle="1" w:styleId="Aa">
    <w:name w:val="正文A"/>
    <w:basedOn w:val="a"/>
    <w:uiPriority w:val="99"/>
    <w:qFormat/>
    <w:rsid w:val="004670BF"/>
    <w:pPr>
      <w:widowControl/>
      <w:spacing w:line="580" w:lineRule="exact"/>
      <w:ind w:firstLine="640"/>
      <w:jc w:val="left"/>
    </w:pPr>
    <w:rPr>
      <w:rFonts w:ascii="仿宋_GB2312" w:eastAsia="仿宋_GB2312" w:hAnsi="仿宋_GB2312" w:cs="仿宋_GB2312"/>
      <w:sz w:val="32"/>
      <w:szCs w:val="32"/>
    </w:rPr>
  </w:style>
  <w:style w:type="paragraph" w:styleId="ab">
    <w:name w:val="List Paragraph"/>
    <w:basedOn w:val="a"/>
    <w:uiPriority w:val="99"/>
    <w:qFormat/>
    <w:rsid w:val="004670BF"/>
    <w:pPr>
      <w:ind w:firstLine="420"/>
    </w:pPr>
  </w:style>
  <w:style w:type="paragraph" w:customStyle="1" w:styleId="10">
    <w:name w:val="样式1"/>
    <w:basedOn w:val="a"/>
    <w:link w:val="1Char0"/>
    <w:uiPriority w:val="99"/>
    <w:qFormat/>
    <w:rsid w:val="004670BF"/>
    <w:pPr>
      <w:ind w:firstLine="560"/>
    </w:pPr>
  </w:style>
  <w:style w:type="paragraph" w:customStyle="1" w:styleId="20">
    <w:name w:val="样式2"/>
    <w:basedOn w:val="a6"/>
    <w:link w:val="2Char0"/>
    <w:uiPriority w:val="99"/>
    <w:qFormat/>
    <w:rsid w:val="004670BF"/>
    <w:pPr>
      <w:pBdr>
        <w:bottom w:val="none" w:sz="0" w:space="0" w:color="auto"/>
      </w:pBdr>
      <w:ind w:firstLine="360"/>
    </w:pPr>
  </w:style>
  <w:style w:type="character" w:customStyle="1" w:styleId="1Char0">
    <w:name w:val="样式1 Char"/>
    <w:basedOn w:val="a0"/>
    <w:link w:val="10"/>
    <w:uiPriority w:val="99"/>
    <w:qFormat/>
    <w:locked/>
    <w:rsid w:val="004670BF"/>
    <w:rPr>
      <w:rFonts w:ascii="仿宋" w:eastAsia="仿宋" w:hAnsi="仿宋" w:cs="仿宋"/>
      <w:kern w:val="2"/>
      <w:sz w:val="24"/>
      <w:szCs w:val="24"/>
    </w:rPr>
  </w:style>
  <w:style w:type="character" w:customStyle="1" w:styleId="2Char0">
    <w:name w:val="样式2 Char"/>
    <w:basedOn w:val="Char2"/>
    <w:link w:val="20"/>
    <w:uiPriority w:val="99"/>
    <w:qFormat/>
    <w:locked/>
    <w:rsid w:val="004670BF"/>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950</Words>
  <Characters>5420</Characters>
  <Application>Microsoft Office Word</Application>
  <DocSecurity>0</DocSecurity>
  <Lines>45</Lines>
  <Paragraphs>12</Paragraphs>
  <ScaleCrop>false</ScaleCrop>
  <Company>china</Company>
  <LinksUpToDate>false</LinksUpToDate>
  <CharactersWithSpaces>6358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84</cp:revision>
  <dcterms:created xsi:type="dcterms:W3CDTF">2014-10-29T12:08:00Z</dcterms:created>
  <dcterms:modified xsi:type="dcterms:W3CDTF">2024-03-21T10:47:00Z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B9AF72E206274606B4F530FD41F40642</vt:lpwstr>
  </property>
</Properties>
</file>