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rPr>
      </w:pPr>
      <w:r>
        <w:rPr>
          <w:rFonts w:hint="eastAsia"/>
          <w:color w:val="auto"/>
        </w:rPr>
        <w:br w:type="textWrapping"/>
      </w:r>
    </w:p>
    <w:p>
      <w:pPr>
        <w:ind w:firstLine="1041"/>
        <w:rPr>
          <w:rFonts w:ascii="华文中宋" w:hAnsi="华文中宋" w:eastAsia="华文中宋" w:cs="宋体"/>
          <w:b/>
          <w:color w:val="auto"/>
          <w:kern w:val="0"/>
          <w:sz w:val="52"/>
          <w:szCs w:val="52"/>
        </w:rPr>
      </w:pPr>
    </w:p>
    <w:p>
      <w:pPr>
        <w:ind w:firstLine="0" w:firstLineChars="0"/>
        <w:jc w:val="center"/>
        <w:rPr>
          <w:rFonts w:ascii="华文中宋" w:hAnsi="华文中宋" w:eastAsia="华文中宋" w:cs="宋体"/>
          <w:b/>
          <w:color w:val="auto"/>
          <w:kern w:val="0"/>
          <w:sz w:val="52"/>
          <w:szCs w:val="52"/>
        </w:rPr>
      </w:pP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昌吉市宁边路社区卫生服务中心</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部门单位整体支出绩效</w:t>
      </w:r>
    </w:p>
    <w:p>
      <w:pPr>
        <w:spacing w:line="600" w:lineRule="exact"/>
        <w:ind w:firstLine="0" w:firstLineChars="0"/>
        <w:jc w:val="center"/>
        <w:rPr>
          <w:rFonts w:ascii="方正小标宋_GBK" w:hAnsi="华文中宋" w:eastAsia="方正小标宋_GBK" w:cs="宋体"/>
          <w:color w:val="auto"/>
          <w:kern w:val="0"/>
          <w:sz w:val="48"/>
          <w:szCs w:val="48"/>
        </w:rPr>
      </w:pPr>
      <w:r>
        <w:rPr>
          <w:rFonts w:hint="eastAsia" w:ascii="方正小标宋_GBK" w:hAnsi="华文中宋" w:eastAsia="方正小标宋_GBK" w:cs="宋体"/>
          <w:color w:val="auto"/>
          <w:kern w:val="0"/>
          <w:sz w:val="48"/>
          <w:szCs w:val="48"/>
        </w:rPr>
        <w:t>自评报告</w:t>
      </w:r>
    </w:p>
    <w:p>
      <w:pPr>
        <w:ind w:firstLine="0" w:firstLineChars="0"/>
        <w:jc w:val="center"/>
        <w:rPr>
          <w:rFonts w:ascii="华文中宋" w:hAnsi="华文中宋" w:eastAsia="华文中宋" w:cs="宋体"/>
          <w:b/>
          <w:color w:val="auto"/>
          <w:kern w:val="0"/>
          <w:sz w:val="52"/>
          <w:szCs w:val="52"/>
        </w:rPr>
      </w:pPr>
    </w:p>
    <w:p>
      <w:pPr>
        <w:ind w:firstLine="0" w:firstLineChars="0"/>
        <w:jc w:val="center"/>
        <w:rPr>
          <w:rFonts w:ascii="仿宋_GB2312" w:hAnsi="宋体" w:eastAsia="仿宋_GB2312" w:cs="宋体"/>
          <w:color w:val="auto"/>
          <w:kern w:val="0"/>
          <w:sz w:val="36"/>
          <w:szCs w:val="36"/>
        </w:rPr>
      </w:pPr>
      <w:r>
        <w:rPr>
          <w:rFonts w:hint="eastAsia" w:ascii="仿宋_GB2312" w:hAnsi="宋体" w:eastAsia="仿宋_GB2312" w:cs="宋体"/>
          <w:color w:val="auto"/>
          <w:kern w:val="0"/>
          <w:sz w:val="36"/>
          <w:szCs w:val="36"/>
        </w:rPr>
        <w:t>（202</w:t>
      </w:r>
      <w:r>
        <w:rPr>
          <w:rFonts w:ascii="仿宋_GB2312" w:hAnsi="宋体" w:eastAsia="仿宋_GB2312" w:cs="宋体"/>
          <w:color w:val="auto"/>
          <w:kern w:val="0"/>
          <w:sz w:val="36"/>
          <w:szCs w:val="36"/>
        </w:rPr>
        <w:t>2</w:t>
      </w:r>
      <w:r>
        <w:rPr>
          <w:rFonts w:hint="eastAsia" w:ascii="仿宋_GB2312" w:hAnsi="宋体" w:eastAsia="仿宋_GB2312" w:cs="宋体"/>
          <w:color w:val="auto"/>
          <w:kern w:val="0"/>
          <w:sz w:val="36"/>
          <w:szCs w:val="36"/>
        </w:rPr>
        <w:t>年度</w:t>
      </w:r>
      <w:r>
        <w:rPr>
          <w:rFonts w:hint="eastAsia" w:ascii="仿宋_GB2312" w:hAnsi="Malgun Gothic Semilight" w:eastAsia="仿宋_GB2312" w:cs="Malgun Gothic Semilight"/>
          <w:color w:val="auto"/>
          <w:kern w:val="0"/>
          <w:sz w:val="36"/>
          <w:szCs w:val="36"/>
        </w:rPr>
        <w:t>）</w:t>
      </w:r>
    </w:p>
    <w:p>
      <w:pPr>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720"/>
        <w:jc w:val="center"/>
        <w:rPr>
          <w:rFonts w:ascii="方正小标宋_GBK" w:hAnsi="宋体" w:eastAsia="方正小标宋_GBK" w:cs="宋体"/>
          <w:color w:val="auto"/>
          <w:kern w:val="0"/>
          <w:sz w:val="36"/>
          <w:szCs w:val="36"/>
        </w:rPr>
      </w:pPr>
    </w:p>
    <w:p>
      <w:pPr>
        <w:spacing w:line="540" w:lineRule="exact"/>
        <w:ind w:firstLine="600"/>
        <w:jc w:val="center"/>
        <w:rPr>
          <w:rFonts w:hAnsi="宋体" w:eastAsia="仿宋_GB2312" w:cs="宋体"/>
          <w:color w:val="auto"/>
          <w:kern w:val="0"/>
          <w:sz w:val="30"/>
          <w:szCs w:val="30"/>
        </w:rPr>
      </w:pPr>
    </w:p>
    <w:p>
      <w:pPr>
        <w:spacing w:line="540" w:lineRule="exact"/>
        <w:ind w:firstLine="600"/>
        <w:jc w:val="center"/>
        <w:rPr>
          <w:rFonts w:hAnsi="宋体" w:eastAsia="仿宋_GB2312" w:cs="宋体"/>
          <w:color w:val="auto"/>
          <w:kern w:val="0"/>
          <w:sz w:val="30"/>
          <w:szCs w:val="30"/>
        </w:rPr>
      </w:pPr>
    </w:p>
    <w:p>
      <w:pPr>
        <w:spacing w:line="540" w:lineRule="exact"/>
        <w:ind w:firstLine="600"/>
        <w:rPr>
          <w:rFonts w:hAnsi="宋体" w:eastAsia="仿宋_GB2312" w:cs="宋体"/>
          <w:color w:val="auto"/>
          <w:kern w:val="0"/>
          <w:sz w:val="30"/>
          <w:szCs w:val="30"/>
        </w:rPr>
      </w:pPr>
    </w:p>
    <w:p>
      <w:pPr>
        <w:spacing w:line="700" w:lineRule="exact"/>
        <w:ind w:firstLine="720"/>
        <w:jc w:val="left"/>
        <w:rPr>
          <w:rFonts w:hAnsi="宋体" w:eastAsia="仿宋_GB2312" w:cs="宋体"/>
          <w:color w:val="auto"/>
          <w:kern w:val="0"/>
          <w:sz w:val="36"/>
          <w:szCs w:val="36"/>
        </w:rPr>
      </w:pP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部门单位名称（公章）：昌吉市宁边路社区卫生服务中心</w:t>
      </w:r>
    </w:p>
    <w:p>
      <w:pPr>
        <w:spacing w:line="600" w:lineRule="exact"/>
        <w:ind w:firstLine="720"/>
        <w:rPr>
          <w:rFonts w:ascii="黑体" w:hAnsi="黑体" w:eastAsia="黑体" w:cs="黑体"/>
          <w:bCs/>
          <w:color w:val="auto"/>
          <w:sz w:val="36"/>
          <w:szCs w:val="36"/>
        </w:rPr>
      </w:pPr>
      <w:r>
        <w:rPr>
          <w:rFonts w:hint="eastAsia" w:ascii="黑体" w:hAnsi="黑体" w:eastAsia="黑体" w:cs="黑体"/>
          <w:bCs/>
          <w:color w:val="auto"/>
          <w:sz w:val="36"/>
          <w:szCs w:val="36"/>
        </w:rPr>
        <w:t>填报时间：  202</w:t>
      </w:r>
      <w:r>
        <w:rPr>
          <w:rFonts w:ascii="黑体" w:hAnsi="黑体" w:eastAsia="黑体" w:cs="黑体"/>
          <w:bCs/>
          <w:color w:val="auto"/>
          <w:sz w:val="36"/>
          <w:szCs w:val="36"/>
        </w:rPr>
        <w:t>3</w:t>
      </w:r>
      <w:r>
        <w:rPr>
          <w:rFonts w:hint="eastAsia" w:ascii="黑体" w:hAnsi="黑体" w:eastAsia="黑体" w:cs="黑体"/>
          <w:bCs/>
          <w:color w:val="auto"/>
          <w:sz w:val="36"/>
          <w:szCs w:val="36"/>
        </w:rPr>
        <w:t>年2月2</w:t>
      </w:r>
      <w:r>
        <w:rPr>
          <w:rFonts w:ascii="黑体" w:hAnsi="黑体" w:eastAsia="黑体" w:cs="黑体"/>
          <w:bCs/>
          <w:color w:val="auto"/>
          <w:sz w:val="36"/>
          <w:szCs w:val="36"/>
        </w:rPr>
        <w:t>0</w:t>
      </w:r>
      <w:r>
        <w:rPr>
          <w:rFonts w:hint="eastAsia" w:ascii="黑体" w:hAnsi="黑体" w:eastAsia="黑体" w:cs="黑体"/>
          <w:bCs/>
          <w:color w:val="auto"/>
          <w:sz w:val="36"/>
          <w:szCs w:val="36"/>
        </w:rPr>
        <w:t>日</w:t>
      </w:r>
    </w:p>
    <w:p>
      <w:pPr>
        <w:spacing w:line="700" w:lineRule="exact"/>
        <w:ind w:firstLine="849" w:firstLineChars="236"/>
        <w:jc w:val="left"/>
        <w:rPr>
          <w:rFonts w:hAnsi="宋体" w:eastAsia="仿宋_GB2312" w:cs="宋体"/>
          <w:color w:val="auto"/>
          <w:kern w:val="0"/>
          <w:sz w:val="36"/>
          <w:szCs w:val="36"/>
        </w:rPr>
      </w:pPr>
    </w:p>
    <w:p>
      <w:pPr>
        <w:ind w:firstLine="560"/>
        <w:rPr>
          <w:color w:val="auto"/>
        </w:rPr>
      </w:pPr>
    </w:p>
    <w:p>
      <w:pPr>
        <w:ind w:firstLine="560"/>
        <w:rPr>
          <w:color w:val="auto"/>
        </w:rPr>
      </w:pPr>
      <w:r>
        <w:rPr>
          <w:rFonts w:hint="eastAsia"/>
          <w:color w:val="auto"/>
        </w:rPr>
        <w:br w:type="page"/>
      </w:r>
    </w:p>
    <w:p>
      <w:pPr>
        <w:pStyle w:val="3"/>
        <w:ind w:firstLine="640"/>
        <w:rPr>
          <w:rFonts w:ascii="黑体" w:hAnsi="黑体"/>
          <w:b w:val="0"/>
          <w:color w:val="auto"/>
          <w:sz w:val="32"/>
          <w:szCs w:val="32"/>
        </w:rPr>
      </w:pPr>
      <w:r>
        <w:rPr>
          <w:rFonts w:hint="eastAsia" w:ascii="黑体" w:hAnsi="黑体"/>
          <w:b w:val="0"/>
          <w:color w:val="auto"/>
          <w:sz w:val="32"/>
          <w:szCs w:val="32"/>
        </w:rPr>
        <w:t>一、基本概况</w:t>
      </w:r>
    </w:p>
    <w:p>
      <w:pPr>
        <w:pStyle w:val="4"/>
        <w:ind w:firstLine="643"/>
        <w:rPr>
          <w:rFonts w:ascii="楷体_GB2312" w:eastAsia="楷体_GB2312"/>
          <w:color w:val="auto"/>
          <w:szCs w:val="32"/>
        </w:rPr>
      </w:pPr>
      <w:r>
        <w:rPr>
          <w:rFonts w:hint="eastAsia" w:ascii="楷体_GB2312" w:eastAsia="楷体_GB2312"/>
          <w:color w:val="auto"/>
          <w:szCs w:val="32"/>
        </w:rPr>
        <w:t>（一）单位基本情况</w:t>
      </w:r>
    </w:p>
    <w:p>
      <w:pPr>
        <w:ind w:firstLine="643"/>
        <w:rPr>
          <w:rFonts w:ascii="仿宋_GB2312" w:eastAsia="仿宋_GB2312"/>
          <w:b/>
          <w:bCs/>
          <w:color w:val="auto"/>
          <w:sz w:val="32"/>
          <w:szCs w:val="32"/>
        </w:rPr>
      </w:pPr>
      <w:r>
        <w:rPr>
          <w:rFonts w:hint="eastAsia" w:ascii="仿宋_GB2312" w:eastAsia="仿宋_GB2312"/>
          <w:b/>
          <w:bCs/>
          <w:color w:val="auto"/>
          <w:sz w:val="32"/>
          <w:szCs w:val="32"/>
        </w:rPr>
        <w:t>1.机构设置及人员情况</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昌吉市宁边路社区卫生服务中心是全额拨款事业单位，上级主管单位为昌吉市卫生健康委员会，下设科室有：公共卫生科、全科医疗科、中医科、医学影像科、检验科、办公室（财务室）、药房。昌吉市宁边路社区卫生服务中心编制数30人，现实有人数30人，其中：在职26人，退休4人。现有救护车一辆</w:t>
      </w:r>
      <w:r>
        <w:rPr>
          <w:rFonts w:hint="eastAsia" w:ascii="仿宋" w:hAnsi="仿宋" w:eastAsia="仿宋" w:cs="仿宋"/>
          <w:color w:val="auto"/>
          <w:sz w:val="32"/>
          <w:szCs w:val="32"/>
        </w:rPr>
        <w:t>。</w:t>
      </w:r>
    </w:p>
    <w:p>
      <w:pPr>
        <w:numPr>
          <w:ilvl w:val="0"/>
          <w:numId w:val="1"/>
        </w:numPr>
        <w:ind w:firstLine="643"/>
        <w:rPr>
          <w:rFonts w:ascii="仿宋_GB2312" w:eastAsia="仿宋_GB2312"/>
          <w:b/>
          <w:bCs/>
          <w:color w:val="auto"/>
          <w:sz w:val="32"/>
          <w:szCs w:val="32"/>
        </w:rPr>
      </w:pPr>
      <w:r>
        <w:rPr>
          <w:rFonts w:hint="eastAsia" w:ascii="仿宋_GB2312" w:eastAsia="仿宋_GB2312"/>
          <w:b/>
          <w:bCs/>
          <w:color w:val="auto"/>
          <w:sz w:val="32"/>
          <w:szCs w:val="32"/>
        </w:rPr>
        <w:t>主要职能</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主要对本辖区居民提供基本医疗服务，全民健康体检工作，基本公共卫生十四项服务工作。</w:t>
      </w:r>
    </w:p>
    <w:p>
      <w:pPr>
        <w:numPr>
          <w:ilvl w:val="0"/>
          <w:numId w:val="1"/>
        </w:numPr>
        <w:ind w:firstLine="643"/>
        <w:rPr>
          <w:rFonts w:ascii="仿宋_GB2312" w:eastAsia="仿宋_GB2312"/>
          <w:b/>
          <w:bCs/>
          <w:color w:val="auto"/>
          <w:sz w:val="32"/>
          <w:szCs w:val="32"/>
        </w:rPr>
      </w:pPr>
      <w:r>
        <w:rPr>
          <w:rFonts w:hint="eastAsia" w:ascii="仿宋_GB2312" w:eastAsia="仿宋_GB2312"/>
          <w:b/>
          <w:bCs/>
          <w:color w:val="auto"/>
          <w:sz w:val="32"/>
          <w:szCs w:val="32"/>
        </w:rPr>
        <w:t>年度重点工作计划</w:t>
      </w:r>
    </w:p>
    <w:p>
      <w:pPr>
        <w:pStyle w:val="12"/>
        <w:ind w:firstLine="640"/>
        <w:rPr>
          <w:rFonts w:ascii="仿宋_GB2312" w:hAnsi="宋体" w:eastAsia="仿宋_GB2312"/>
          <w:color w:val="auto"/>
          <w:sz w:val="32"/>
          <w:szCs w:val="32"/>
        </w:rPr>
      </w:pPr>
      <w:r>
        <w:rPr>
          <w:rFonts w:hint="eastAsia" w:cs="仿宋"/>
          <w:color w:val="auto"/>
          <w:sz w:val="32"/>
          <w:szCs w:val="32"/>
        </w:rPr>
        <w:t>（</w:t>
      </w:r>
      <w:r>
        <w:rPr>
          <w:rFonts w:hint="eastAsia" w:ascii="仿宋_GB2312" w:hAnsi="宋体" w:eastAsia="仿宋_GB2312"/>
          <w:color w:val="auto"/>
          <w:sz w:val="32"/>
          <w:szCs w:val="32"/>
        </w:rPr>
        <w:t>1）负责社区卫生预防，社区卫生诊断，传染病疫情报告和监测，预防接种，结核病、艾滋病等重大传染病预防，常见传染病防治，地方病、寄生虫病防治，健康档案管理，爱国卫生指导等；</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（2）负责社区卫生保健。孕产妇保健，儿童保健，老年人保健等；</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（3）负责社区医疗社区诊治；一般常见病、多发病的治疗，社区现场救护，慢性病筛查和重点慢性病例管理，精神病患者管理，转诊服务等；</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（4）负责社区疾病康复；残疾康复，疾病恢复期康复，家庭和社区康复训练指导等；</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（5）负责社区健康教育；卫生知识普及，个体和群体的健康管理，宣传健康行为和生活方式等；</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（6）负责社区计划生育；计划生育技术服务与咨询指导，发放避孕药具；</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（7）负责辖区内居民全民健康体检包括辖区学校学生体检工作；</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（8）负责办理辖区健康证办理工作；</w:t>
      </w:r>
    </w:p>
    <w:p>
      <w:pPr>
        <w:pStyle w:val="12"/>
        <w:ind w:firstLine="640"/>
        <w:rPr>
          <w:rFonts w:ascii="仿宋_GB2312" w:hAnsi="宋体" w:eastAsia="仿宋_GB2312"/>
          <w:color w:val="auto"/>
          <w:sz w:val="32"/>
          <w:szCs w:val="32"/>
        </w:rPr>
      </w:pPr>
      <w:r>
        <w:rPr>
          <w:rFonts w:hint="eastAsia" w:ascii="仿宋_GB2312" w:hAnsi="宋体" w:eastAsia="仿宋_GB2312"/>
          <w:color w:val="auto"/>
          <w:sz w:val="32"/>
          <w:szCs w:val="32"/>
        </w:rPr>
        <w:t>（9）负责办理市卫健委交办的其他工作。</w:t>
      </w:r>
    </w:p>
    <w:p>
      <w:pPr>
        <w:pStyle w:val="4"/>
        <w:tabs>
          <w:tab w:val="left" w:pos="6195"/>
        </w:tabs>
        <w:ind w:firstLine="643"/>
        <w:rPr>
          <w:rFonts w:ascii="楷体_GB2312" w:eastAsia="楷体_GB2312"/>
          <w:color w:val="auto"/>
          <w:szCs w:val="32"/>
        </w:rPr>
      </w:pPr>
      <w:r>
        <w:rPr>
          <w:rFonts w:hint="eastAsia" w:ascii="楷体_GB2312" w:eastAsia="楷体_GB2312"/>
          <w:color w:val="auto"/>
          <w:szCs w:val="32"/>
        </w:rPr>
        <w:t>（二）单位决策机制</w:t>
      </w:r>
      <w:r>
        <w:rPr>
          <w:rFonts w:ascii="楷体_GB2312" w:eastAsia="楷体_GB2312"/>
          <w:color w:val="auto"/>
          <w:szCs w:val="32"/>
        </w:rPr>
        <w:tab/>
      </w:r>
    </w:p>
    <w:p>
      <w:pPr>
        <w:ind w:firstLine="624"/>
        <w:rPr>
          <w:rFonts w:ascii="仿宋_GB2312" w:eastAsia="仿宋_GB2312"/>
          <w:b/>
          <w:bCs/>
          <w:color w:val="auto"/>
          <w:sz w:val="32"/>
          <w:szCs w:val="32"/>
        </w:rPr>
      </w:pPr>
      <w:r>
        <w:rPr>
          <w:rFonts w:hint="eastAsia" w:ascii="仿宋_GB2312" w:hAnsi="楷体" w:eastAsia="仿宋_GB2312"/>
          <w:bCs/>
          <w:color w:val="auto"/>
          <w:spacing w:val="-4"/>
          <w:sz w:val="32"/>
          <w:szCs w:val="32"/>
        </w:rPr>
        <w:t>我单位决策机制根据行政事业单位内部控制体系建设相关要求，逐步完善《昌吉市宁边路社区卫生服务中心议事规则》、《三重一大会议制度》，认真贯彻落实中央八项规定，进一步规范</w:t>
      </w:r>
      <w:r>
        <w:rPr>
          <w:rFonts w:ascii="仿宋_GB2312" w:hAnsi="楷体" w:eastAsia="仿宋_GB2312"/>
          <w:bCs/>
          <w:color w:val="auto"/>
          <w:spacing w:val="-4"/>
          <w:sz w:val="32"/>
          <w:szCs w:val="32"/>
        </w:rPr>
        <w:t>中心</w:t>
      </w:r>
      <w:r>
        <w:rPr>
          <w:rFonts w:hint="eastAsia" w:ascii="仿宋_GB2312" w:hAnsi="楷体" w:eastAsia="仿宋_GB2312"/>
          <w:bCs/>
          <w:color w:val="auto"/>
          <w:spacing w:val="-4"/>
          <w:sz w:val="32"/>
          <w:szCs w:val="32"/>
        </w:rPr>
        <w:t>作风，加强</w:t>
      </w:r>
      <w:r>
        <w:rPr>
          <w:rFonts w:ascii="仿宋_GB2312" w:hAnsi="楷体" w:eastAsia="仿宋_GB2312"/>
          <w:bCs/>
          <w:color w:val="auto"/>
          <w:spacing w:val="-4"/>
          <w:sz w:val="32"/>
          <w:szCs w:val="32"/>
        </w:rPr>
        <w:t>中心</w:t>
      </w:r>
      <w:r>
        <w:rPr>
          <w:rFonts w:hint="eastAsia" w:ascii="仿宋_GB2312" w:hAnsi="楷体" w:eastAsia="仿宋_GB2312"/>
          <w:bCs/>
          <w:color w:val="auto"/>
          <w:spacing w:val="-4"/>
          <w:sz w:val="32"/>
          <w:szCs w:val="32"/>
        </w:rPr>
        <w:t>财务管理，进一步完善了《公务接待制度》、《公车管理制度》，对单位运行、内部控制、差旅、</w:t>
      </w:r>
      <w:r>
        <w:rPr>
          <w:rFonts w:hint="eastAsia" w:ascii="仿宋_GB2312" w:hAnsi="宋体" w:eastAsia="仿宋_GB2312"/>
          <w:color w:val="auto"/>
          <w:sz w:val="32"/>
          <w:szCs w:val="32"/>
        </w:rPr>
        <w:t>培训等按政策新规定进行了修订和细化。</w:t>
      </w:r>
    </w:p>
    <w:p>
      <w:pPr>
        <w:pStyle w:val="4"/>
        <w:numPr>
          <w:ilvl w:val="0"/>
          <w:numId w:val="2"/>
        </w:numPr>
        <w:ind w:firstLine="643"/>
        <w:rPr>
          <w:rFonts w:ascii="楷体_GB2312" w:eastAsia="楷体_GB2312"/>
          <w:color w:val="auto"/>
          <w:szCs w:val="32"/>
        </w:rPr>
      </w:pPr>
      <w:r>
        <w:rPr>
          <w:rFonts w:hint="eastAsia" w:ascii="楷体_GB2312" w:eastAsia="楷体_GB2312"/>
          <w:color w:val="auto"/>
          <w:szCs w:val="32"/>
        </w:rPr>
        <w:t>单位资金分配情况</w:t>
      </w:r>
    </w:p>
    <w:p>
      <w:pPr>
        <w:widowControl/>
        <w:ind w:firstLine="643"/>
        <w:jc w:val="left"/>
        <w:rPr>
          <w:rFonts w:ascii="仿宋_GB2312" w:hAnsi="楷体" w:eastAsia="仿宋_GB2312"/>
          <w:bCs/>
          <w:color w:val="auto"/>
          <w:spacing w:val="-4"/>
          <w:sz w:val="32"/>
          <w:szCs w:val="32"/>
        </w:rPr>
      </w:pPr>
      <w:r>
        <w:rPr>
          <w:rFonts w:hint="eastAsia" w:ascii="仿宋_GB2312" w:eastAsia="仿宋_GB2312" w:cs="仿宋"/>
          <w:b/>
          <w:color w:val="auto"/>
          <w:sz w:val="32"/>
          <w:szCs w:val="32"/>
        </w:rPr>
        <w:t>1.分配依据及结果。</w:t>
      </w:r>
      <w:r>
        <w:rPr>
          <w:rFonts w:hint="eastAsia" w:ascii="仿宋_GB2312" w:hAnsi="楷体" w:eastAsia="仿宋_GB2312"/>
          <w:bCs/>
          <w:color w:val="auto"/>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3"/>
        <w:jc w:val="left"/>
        <w:rPr>
          <w:rFonts w:ascii="仿宋_GB2312" w:hAnsi="楷体" w:eastAsia="仿宋_GB2312"/>
          <w:bCs/>
          <w:color w:val="auto"/>
          <w:spacing w:val="-4"/>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hAnsi="楷体" w:eastAsia="仿宋_GB2312"/>
          <w:bCs/>
          <w:color w:val="auto"/>
          <w:spacing w:val="-4"/>
          <w:sz w:val="32"/>
          <w:szCs w:val="32"/>
        </w:rPr>
        <w:t>本年度本单位预算安排的重点项目0个，预算安排的重点项目支出金额为0万元，部门项目总支出金额为</w:t>
      </w:r>
      <w:r>
        <w:rPr>
          <w:rFonts w:ascii="仿宋_GB2312" w:eastAsia="仿宋_GB2312"/>
          <w:color w:val="auto"/>
          <w:sz w:val="32"/>
          <w:szCs w:val="32"/>
        </w:rPr>
        <w:t>208.30</w:t>
      </w:r>
      <w:r>
        <w:rPr>
          <w:rFonts w:hint="eastAsia" w:ascii="仿宋_GB2312" w:hAnsi="楷体" w:eastAsia="仿宋_GB2312"/>
          <w:bCs/>
          <w:color w:val="auto"/>
          <w:spacing w:val="-4"/>
          <w:sz w:val="32"/>
          <w:szCs w:val="32"/>
        </w:rPr>
        <w:t>万元，则重点项目支出占项目总支出的比率为100%。</w:t>
      </w:r>
    </w:p>
    <w:p>
      <w:pPr>
        <w:pStyle w:val="4"/>
        <w:numPr>
          <w:ilvl w:val="0"/>
          <w:numId w:val="2"/>
        </w:numPr>
        <w:ind w:firstLine="643"/>
        <w:rPr>
          <w:rFonts w:ascii="楷体_GB2312" w:eastAsia="楷体_GB2312"/>
          <w:color w:val="auto"/>
          <w:szCs w:val="32"/>
        </w:rPr>
      </w:pPr>
      <w:r>
        <w:rPr>
          <w:rFonts w:hint="eastAsia" w:ascii="楷体_GB2312" w:eastAsia="楷体_GB2312"/>
          <w:color w:val="auto"/>
          <w:szCs w:val="32"/>
        </w:rPr>
        <w:t>部门单位整体支出规模、使用方法和主要内容、涉及范围</w:t>
      </w:r>
    </w:p>
    <w:p>
      <w:pPr>
        <w:numPr>
          <w:ilvl w:val="0"/>
          <w:numId w:val="3"/>
        </w:numPr>
        <w:ind w:firstLine="643"/>
        <w:rPr>
          <w:rFonts w:ascii="仿宋_GB2312" w:eastAsia="仿宋_GB2312"/>
          <w:b/>
          <w:bCs/>
          <w:color w:val="auto"/>
          <w:sz w:val="32"/>
          <w:szCs w:val="32"/>
        </w:rPr>
      </w:pPr>
      <w:r>
        <w:rPr>
          <w:rFonts w:hint="eastAsia" w:ascii="仿宋_GB2312" w:eastAsia="仿宋_GB2312"/>
          <w:b/>
          <w:bCs/>
          <w:color w:val="auto"/>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ascii="仿宋_GB2312" w:eastAsia="仿宋_GB2312"/>
          <w:color w:val="auto"/>
          <w:sz w:val="32"/>
          <w:szCs w:val="32"/>
        </w:rPr>
        <w:t>2</w:t>
      </w:r>
      <w:r>
        <w:rPr>
          <w:rFonts w:hint="eastAsia" w:ascii="仿宋_GB2312" w:eastAsia="仿宋_GB2312"/>
          <w:color w:val="auto"/>
          <w:sz w:val="32"/>
          <w:szCs w:val="32"/>
        </w:rPr>
        <w:t>年度，</w:t>
      </w:r>
      <w:r>
        <w:rPr>
          <w:rFonts w:hint="eastAsia" w:ascii="仿宋_GB2312" w:hAnsi="宋体" w:eastAsia="仿宋_GB2312"/>
          <w:color w:val="auto"/>
          <w:sz w:val="32"/>
          <w:szCs w:val="32"/>
        </w:rPr>
        <w:t>昌吉市宁边路社区卫生服务中心</w:t>
      </w:r>
      <w:r>
        <w:rPr>
          <w:rFonts w:hint="eastAsia" w:ascii="仿宋_GB2312" w:eastAsia="仿宋_GB2312"/>
          <w:bCs/>
          <w:color w:val="auto"/>
          <w:sz w:val="32"/>
          <w:szCs w:val="32"/>
        </w:rPr>
        <w:t>部门单位整体支出年初预算</w:t>
      </w:r>
      <w:r>
        <w:rPr>
          <w:rFonts w:hint="eastAsia" w:ascii="仿宋_GB2312" w:eastAsia="仿宋_GB2312"/>
          <w:bCs/>
          <w:color w:val="auto"/>
          <w:sz w:val="32"/>
          <w:szCs w:val="32"/>
        </w:rPr>
        <w:t>金额为</w:t>
      </w:r>
      <w:r>
        <w:rPr>
          <w:rFonts w:hint="eastAsia" w:ascii="仿宋_GB2312" w:hAnsi="宋体" w:eastAsia="仿宋_GB2312"/>
          <w:color w:val="auto"/>
          <w:sz w:val="32"/>
          <w:szCs w:val="32"/>
        </w:rPr>
        <w:t>618.11</w:t>
      </w:r>
      <w:r>
        <w:rPr>
          <w:rFonts w:hint="eastAsia" w:ascii="仿宋_GB2312" w:eastAsia="仿宋_GB2312"/>
          <w:color w:val="auto"/>
          <w:sz w:val="32"/>
          <w:szCs w:val="32"/>
        </w:rPr>
        <w:t>万元，支出金额为</w:t>
      </w:r>
      <w:r>
        <w:rPr>
          <w:rFonts w:hint="eastAsia" w:ascii="仿宋_GB2312" w:hAnsi="宋体" w:eastAsia="仿宋_GB2312"/>
          <w:color w:val="auto"/>
          <w:sz w:val="32"/>
          <w:szCs w:val="32"/>
        </w:rPr>
        <w:t>618.11</w:t>
      </w:r>
      <w:r>
        <w:rPr>
          <w:rFonts w:hint="eastAsia" w:ascii="仿宋_GB2312" w:eastAsia="仿宋_GB2312"/>
          <w:color w:val="auto"/>
          <w:sz w:val="32"/>
          <w:szCs w:val="32"/>
        </w:rPr>
        <w:t>万元，执行率为</w:t>
      </w:r>
      <w:r>
        <w:rPr>
          <w:rFonts w:hint="default" w:ascii="仿宋_GB2312" w:eastAsia="仿宋_GB2312"/>
          <w:color w:val="auto"/>
          <w:sz w:val="32"/>
          <w:szCs w:val="32"/>
          <w:lang w:val="en-US"/>
        </w:rPr>
        <w:t>100.00</w:t>
      </w:r>
      <w:r>
        <w:rPr>
          <w:rFonts w:hint="eastAsia" w:ascii="仿宋_GB2312" w:hAnsi="宋体" w:eastAsia="仿宋_GB2312"/>
          <w:color w:val="auto"/>
          <w:sz w:val="32"/>
          <w:szCs w:val="32"/>
        </w:rPr>
        <w:t>%，其中：政府采购年初预算金额为</w:t>
      </w:r>
      <w:r>
        <w:rPr>
          <w:rFonts w:hint="default" w:ascii="仿宋_GB2312" w:hAnsi="宋体" w:eastAsia="仿宋_GB2312"/>
          <w:color w:val="auto"/>
          <w:sz w:val="32"/>
          <w:szCs w:val="32"/>
          <w:lang w:val="en-US"/>
        </w:rPr>
        <w:t>1.42</w:t>
      </w:r>
      <w:r>
        <w:rPr>
          <w:rFonts w:hint="eastAsia" w:ascii="仿宋_GB2312" w:hAnsi="宋体" w:eastAsia="仿宋_GB2312"/>
          <w:color w:val="auto"/>
          <w:sz w:val="32"/>
          <w:szCs w:val="32"/>
        </w:rPr>
        <w:t>万元，支出金额为</w:t>
      </w:r>
      <w:r>
        <w:rPr>
          <w:rFonts w:hint="default" w:ascii="仿宋_GB2312" w:hAnsi="宋体" w:eastAsia="仿宋_GB2312"/>
          <w:color w:val="auto"/>
          <w:sz w:val="32"/>
          <w:szCs w:val="32"/>
          <w:lang w:val="en-US"/>
        </w:rPr>
        <w:t>1.42</w:t>
      </w:r>
      <w:r>
        <w:rPr>
          <w:rFonts w:hint="eastAsia" w:ascii="仿宋_GB2312" w:hAnsi="宋体" w:eastAsia="仿宋_GB2312"/>
          <w:color w:val="auto"/>
          <w:sz w:val="32"/>
          <w:szCs w:val="32"/>
        </w:rPr>
        <w:t>万</w:t>
      </w:r>
      <w:r>
        <w:rPr>
          <w:rFonts w:hint="eastAsia" w:ascii="仿宋_GB2312" w:eastAsia="仿宋_GB2312"/>
          <w:color w:val="auto"/>
          <w:sz w:val="32"/>
          <w:szCs w:val="32"/>
        </w:rPr>
        <w:t>元，执行率为100.0%。年中调整预算金额为</w:t>
      </w:r>
      <w:r>
        <w:rPr>
          <w:rFonts w:hint="default" w:ascii="仿宋_GB2312" w:eastAsia="仿宋_GB2312"/>
          <w:color w:val="auto"/>
          <w:sz w:val="32"/>
          <w:szCs w:val="32"/>
          <w:lang w:val="en-US"/>
        </w:rPr>
        <w:t>325.32</w:t>
      </w:r>
      <w:r>
        <w:rPr>
          <w:rFonts w:hint="eastAsia" w:ascii="仿宋_GB2312" w:eastAsia="仿宋_GB2312"/>
          <w:color w:val="auto"/>
          <w:sz w:val="32"/>
          <w:szCs w:val="32"/>
        </w:rPr>
        <w:t>万元，预算调整率为</w:t>
      </w:r>
      <w:r>
        <w:rPr>
          <w:rFonts w:hint="default" w:ascii="仿宋_GB2312" w:eastAsia="仿宋_GB2312"/>
          <w:color w:val="auto"/>
          <w:sz w:val="32"/>
          <w:szCs w:val="32"/>
          <w:lang w:val="en-US"/>
        </w:rPr>
        <w:t>52.63</w:t>
      </w:r>
      <w:r>
        <w:rPr>
          <w:rFonts w:hint="eastAsia" w:ascii="仿宋_GB2312" w:eastAsia="仿宋_GB2312"/>
          <w:color w:val="auto"/>
          <w:sz w:val="32"/>
          <w:szCs w:val="32"/>
        </w:rPr>
        <w:t>%。综上，我单位部门单位整体预算总额为</w:t>
      </w:r>
      <w:r>
        <w:rPr>
          <w:rFonts w:hint="default" w:ascii="仿宋_GB2312" w:eastAsia="仿宋_GB2312"/>
          <w:color w:val="auto"/>
          <w:sz w:val="32"/>
          <w:szCs w:val="32"/>
          <w:lang w:val="en-US"/>
        </w:rPr>
        <w:t>943.43</w:t>
      </w:r>
      <w:r>
        <w:rPr>
          <w:rFonts w:hint="eastAsia" w:ascii="仿宋_GB2312" w:eastAsia="仿宋_GB2312"/>
          <w:color w:val="auto"/>
          <w:sz w:val="32"/>
          <w:szCs w:val="32"/>
        </w:rPr>
        <w:t>万元，支出总额为</w:t>
      </w:r>
      <w:r>
        <w:rPr>
          <w:rFonts w:hint="default" w:ascii="仿宋_GB2312" w:eastAsia="仿宋_GB2312"/>
          <w:color w:val="auto"/>
          <w:sz w:val="32"/>
          <w:szCs w:val="32"/>
          <w:lang w:val="en-US"/>
        </w:rPr>
        <w:t>943.43</w:t>
      </w:r>
      <w:r>
        <w:rPr>
          <w:rFonts w:hint="eastAsia" w:ascii="仿宋_GB2312" w:eastAsia="仿宋_GB2312"/>
          <w:color w:val="auto"/>
          <w:sz w:val="32"/>
          <w:szCs w:val="32"/>
        </w:rPr>
        <w:t>万元，预算总执行率为100.0%。</w:t>
      </w:r>
    </w:p>
    <w:p>
      <w:pPr>
        <w:pStyle w:val="5"/>
        <w:ind w:firstLine="643"/>
        <w:rPr>
          <w:color w:val="auto"/>
          <w:sz w:val="32"/>
        </w:rPr>
      </w:pPr>
      <w:r>
        <w:rPr>
          <w:rFonts w:hint="eastAsia"/>
          <w:color w:val="auto"/>
          <w:sz w:val="32"/>
        </w:rPr>
        <w:t>2.部门单位整体支出自评使用方法、主要内容、涉及范围</w:t>
      </w:r>
    </w:p>
    <w:p>
      <w:pPr>
        <w:ind w:firstLine="643"/>
        <w:rPr>
          <w:rFonts w:ascii="仿宋_GB2312" w:eastAsia="仿宋_GB2312"/>
          <w:b/>
          <w:bCs/>
          <w:color w:val="auto"/>
          <w:sz w:val="32"/>
          <w:szCs w:val="32"/>
        </w:rPr>
      </w:pPr>
      <w:r>
        <w:rPr>
          <w:rFonts w:hint="eastAsia" w:ascii="仿宋_GB2312" w:eastAsia="仿宋_GB2312"/>
          <w:b/>
          <w:bCs/>
          <w:color w:val="auto"/>
          <w:sz w:val="32"/>
          <w:szCs w:val="32"/>
        </w:rPr>
        <w:t>（1）自评使用方法</w:t>
      </w:r>
    </w:p>
    <w:p>
      <w:pPr>
        <w:ind w:firstLine="640"/>
        <w:rPr>
          <w:rFonts w:ascii="仿宋_GB2312" w:eastAsia="仿宋_GB2312"/>
          <w:color w:val="auto"/>
          <w:sz w:val="32"/>
          <w:szCs w:val="32"/>
        </w:rPr>
      </w:pPr>
      <w:r>
        <w:rPr>
          <w:rFonts w:hint="eastAsia" w:ascii="仿宋_GB2312" w:eastAsia="仿宋_GB2312"/>
          <w:color w:val="auto"/>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3"/>
        <w:rPr>
          <w:color w:val="auto"/>
          <w:sz w:val="32"/>
        </w:rPr>
      </w:pPr>
      <w:r>
        <w:rPr>
          <w:rFonts w:hint="eastAsia"/>
          <w:color w:val="auto"/>
          <w:sz w:val="32"/>
        </w:rPr>
        <w:t>（2）评价的主要内容和涉及范围</w:t>
      </w:r>
    </w:p>
    <w:p>
      <w:pPr>
        <w:ind w:firstLine="640"/>
        <w:rPr>
          <w:rFonts w:ascii="仿宋_GB2312" w:eastAsia="仿宋_GB2312"/>
          <w:color w:val="auto"/>
          <w:sz w:val="32"/>
          <w:szCs w:val="32"/>
        </w:rPr>
      </w:pPr>
      <w:r>
        <w:rPr>
          <w:rFonts w:hint="eastAsia" w:ascii="仿宋_GB2312" w:eastAsia="仿宋_GB2312"/>
          <w:color w:val="auto"/>
          <w:sz w:val="32"/>
          <w:szCs w:val="32"/>
        </w:rPr>
        <w:t>此次我单位根据</w:t>
      </w:r>
      <w:r>
        <w:rPr>
          <w:rFonts w:ascii="仿宋_GB2312" w:hAnsi="Arial" w:eastAsia="仿宋_GB2312" w:cs="宋体"/>
          <w:bCs/>
          <w:color w:val="auto"/>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rPr>
        <w:t>等文件要求，对</w:t>
      </w:r>
      <w:r>
        <w:rPr>
          <w:rFonts w:ascii="仿宋_GB2312" w:eastAsia="仿宋_GB2312"/>
          <w:color w:val="auto"/>
          <w:sz w:val="32"/>
          <w:szCs w:val="32"/>
        </w:rPr>
        <w:t>2022</w:t>
      </w:r>
      <w:r>
        <w:rPr>
          <w:rFonts w:hint="eastAsia" w:ascii="仿宋_GB2312" w:eastAsia="仿宋_GB2312"/>
          <w:color w:val="auto"/>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rPr>
      </w:pPr>
      <w:r>
        <w:rPr>
          <w:rFonts w:hint="eastAsia" w:ascii="黑体" w:hAnsi="黑体"/>
          <w:b w:val="0"/>
          <w:color w:val="auto"/>
          <w:sz w:val="32"/>
          <w:szCs w:val="32"/>
        </w:rPr>
        <w:t>二、部门单位整体支出管理及使用情况</w:t>
      </w:r>
    </w:p>
    <w:p>
      <w:pPr>
        <w:pStyle w:val="4"/>
        <w:numPr>
          <w:ilvl w:val="0"/>
          <w:numId w:val="4"/>
        </w:numPr>
        <w:ind w:firstLineChars="0"/>
        <w:rPr>
          <w:rFonts w:ascii="楷体_GB2312" w:eastAsia="楷体_GB2312"/>
          <w:color w:val="auto"/>
          <w:szCs w:val="32"/>
        </w:rPr>
      </w:pPr>
      <w:r>
        <w:rPr>
          <w:rFonts w:hint="eastAsia" w:ascii="楷体_GB2312" w:eastAsia="楷体_GB2312"/>
          <w:bCs/>
          <w:color w:val="auto"/>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我单位为加强预算管理、规范财务行为、加强内部控制体系建设，制定了《昌吉市宁边路社区卫生服务中心预算</w:t>
      </w:r>
      <w:r>
        <w:rPr>
          <w:rFonts w:ascii="仿宋_GB2312" w:eastAsia="仿宋_GB2312"/>
          <w:color w:val="auto"/>
          <w:sz w:val="32"/>
          <w:szCs w:val="32"/>
        </w:rPr>
        <w:t>资金</w:t>
      </w:r>
      <w:r>
        <w:rPr>
          <w:rFonts w:hint="eastAsia" w:ascii="仿宋_GB2312" w:eastAsia="仿宋_GB2312"/>
          <w:color w:val="auto"/>
          <w:sz w:val="32"/>
          <w:szCs w:val="32"/>
        </w:rPr>
        <w:t>管理办法》、《昌吉市宁边路社区卫生服务中心</w:t>
      </w:r>
      <w:r>
        <w:rPr>
          <w:rFonts w:ascii="仿宋_GB2312" w:eastAsia="仿宋_GB2312"/>
          <w:color w:val="auto"/>
          <w:sz w:val="32"/>
          <w:szCs w:val="32"/>
        </w:rPr>
        <w:t>基本公共卫生服务专项资金</w:t>
      </w:r>
      <w:r>
        <w:rPr>
          <w:rFonts w:hint="eastAsia" w:ascii="仿宋_GB2312" w:eastAsia="仿宋_GB2312"/>
          <w:color w:val="auto"/>
          <w:sz w:val="32"/>
          <w:szCs w:val="32"/>
        </w:rPr>
        <w:t>管理办法》和《昌吉市宁边路社区卫生服务中心</w:t>
      </w:r>
      <w:r>
        <w:rPr>
          <w:rFonts w:ascii="仿宋_GB2312" w:eastAsia="仿宋_GB2312"/>
          <w:color w:val="auto"/>
          <w:sz w:val="32"/>
          <w:szCs w:val="32"/>
        </w:rPr>
        <w:t>基本</w:t>
      </w:r>
      <w:r>
        <w:rPr>
          <w:rFonts w:hint="eastAsia" w:ascii="仿宋_GB2312" w:eastAsia="仿宋_GB2312"/>
          <w:color w:val="auto"/>
          <w:sz w:val="32"/>
          <w:szCs w:val="32"/>
        </w:rPr>
        <w:t>药物</w:t>
      </w:r>
      <w:r>
        <w:rPr>
          <w:rFonts w:ascii="仿宋_GB2312" w:eastAsia="仿宋_GB2312"/>
          <w:color w:val="auto"/>
          <w:sz w:val="32"/>
          <w:szCs w:val="32"/>
        </w:rPr>
        <w:t>专项资金</w:t>
      </w:r>
      <w:r>
        <w:rPr>
          <w:rFonts w:hint="eastAsia" w:ascii="仿宋_GB2312" w:eastAsia="仿宋_GB2312"/>
          <w:color w:val="auto"/>
          <w:sz w:val="32"/>
          <w:szCs w:val="32"/>
        </w:rPr>
        <w:t>管理办法》管理办法，并严格按照此管理办法管理使用预算资金，严格按照政府信息公开有关规定及财政部门要求公开相关预决算信息。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3"/>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rPr>
      </w:pPr>
      <w:r>
        <w:rPr>
          <w:rFonts w:ascii="仿宋_GB2312" w:eastAsia="仿宋_GB2312"/>
          <w:color w:val="auto"/>
          <w:sz w:val="32"/>
          <w:szCs w:val="32"/>
        </w:rPr>
        <w:t>2022</w:t>
      </w:r>
      <w:r>
        <w:rPr>
          <w:rFonts w:hint="eastAsia" w:ascii="仿宋_GB2312" w:eastAsia="仿宋_GB2312"/>
          <w:color w:val="auto"/>
          <w:sz w:val="32"/>
          <w:szCs w:val="32"/>
        </w:rPr>
        <w:t>年，昌吉市宁边路社区卫生服务中心基本支出年初预算金额为</w:t>
      </w:r>
      <w:r>
        <w:rPr>
          <w:rFonts w:hint="default" w:ascii="仿宋_GB2312" w:hAnsi="宋体" w:eastAsia="仿宋_GB2312"/>
          <w:color w:val="auto"/>
          <w:sz w:val="32"/>
          <w:szCs w:val="32"/>
          <w:lang w:val="en-US"/>
        </w:rPr>
        <w:t>618.11</w:t>
      </w:r>
      <w:r>
        <w:rPr>
          <w:rFonts w:hint="eastAsia" w:ascii="仿宋_GB2312" w:eastAsia="仿宋_GB2312"/>
          <w:color w:val="auto"/>
          <w:sz w:val="32"/>
          <w:szCs w:val="32"/>
        </w:rPr>
        <w:t>万元，支出金额为</w:t>
      </w:r>
      <w:r>
        <w:rPr>
          <w:rFonts w:hint="default" w:ascii="仿宋_GB2312" w:hAnsi="宋体" w:eastAsia="仿宋_GB2312"/>
          <w:color w:val="auto"/>
          <w:sz w:val="32"/>
          <w:szCs w:val="32"/>
          <w:lang w:val="en-US"/>
        </w:rPr>
        <w:t>618.11</w:t>
      </w:r>
      <w:r>
        <w:rPr>
          <w:rFonts w:hint="eastAsia" w:ascii="仿宋_GB2312" w:hAnsi="宋体" w:eastAsia="仿宋_GB2312"/>
          <w:color w:val="auto"/>
          <w:sz w:val="32"/>
          <w:szCs w:val="32"/>
        </w:rPr>
        <w:t>万元，执行率为</w:t>
      </w:r>
      <w:r>
        <w:rPr>
          <w:rFonts w:hint="default" w:ascii="仿宋_GB2312" w:hAnsi="宋体" w:eastAsia="仿宋_GB2312"/>
          <w:color w:val="auto"/>
          <w:sz w:val="32"/>
          <w:szCs w:val="32"/>
          <w:lang w:val="en-US"/>
        </w:rPr>
        <w:t>100.0</w:t>
      </w:r>
      <w:r>
        <w:rPr>
          <w:rFonts w:hint="eastAsia" w:ascii="仿宋_GB2312" w:hAnsi="宋体" w:eastAsia="仿宋_GB2312"/>
          <w:color w:val="auto"/>
          <w:sz w:val="32"/>
          <w:szCs w:val="32"/>
        </w:rPr>
        <w:t>%，</w:t>
      </w:r>
      <w:r>
        <w:rPr>
          <w:rFonts w:hint="eastAsia" w:ascii="仿宋_GB2312" w:eastAsia="仿宋_GB2312"/>
          <w:color w:val="auto"/>
          <w:sz w:val="32"/>
          <w:szCs w:val="32"/>
        </w:rPr>
        <w:t>年中调整预算金额</w:t>
      </w:r>
      <w:r>
        <w:rPr>
          <w:rFonts w:hint="default" w:ascii="仿宋_GB2312" w:eastAsia="仿宋_GB2312"/>
          <w:color w:val="auto"/>
          <w:sz w:val="32"/>
          <w:szCs w:val="32"/>
          <w:lang w:val="en-US"/>
        </w:rPr>
        <w:t>70.71</w:t>
      </w:r>
      <w:r>
        <w:rPr>
          <w:rFonts w:hint="eastAsia" w:ascii="仿宋_GB2312" w:eastAsia="仿宋_GB2312"/>
          <w:color w:val="auto"/>
          <w:sz w:val="32"/>
          <w:szCs w:val="32"/>
        </w:rPr>
        <w:t>万元。综上，我单位基本支出预算总额为</w:t>
      </w:r>
      <w:r>
        <w:rPr>
          <w:rFonts w:hint="default" w:ascii="仿宋_GB2312" w:eastAsia="仿宋_GB2312"/>
          <w:color w:val="auto"/>
          <w:sz w:val="32"/>
          <w:szCs w:val="32"/>
          <w:lang w:val="en-US"/>
        </w:rPr>
        <w:t>688.82</w:t>
      </w:r>
      <w:r>
        <w:rPr>
          <w:rFonts w:hint="eastAsia" w:ascii="仿宋_GB2312" w:eastAsia="仿宋_GB2312"/>
          <w:color w:val="auto"/>
          <w:sz w:val="32"/>
          <w:szCs w:val="32"/>
        </w:rPr>
        <w:t>万元，支出总额为</w:t>
      </w:r>
      <w:r>
        <w:rPr>
          <w:rFonts w:hint="default" w:ascii="仿宋_GB2312" w:eastAsia="仿宋_GB2312"/>
          <w:color w:val="auto"/>
          <w:sz w:val="32"/>
          <w:szCs w:val="32"/>
          <w:lang w:val="en-US"/>
        </w:rPr>
        <w:t>644.31</w:t>
      </w:r>
      <w:r>
        <w:rPr>
          <w:rFonts w:hint="eastAsia" w:ascii="仿宋_GB2312" w:eastAsia="仿宋_GB2312"/>
          <w:color w:val="auto"/>
          <w:sz w:val="32"/>
          <w:szCs w:val="32"/>
        </w:rPr>
        <w:t>万元，预算总执行率为100%，其中人员经费</w:t>
      </w:r>
      <w:r>
        <w:rPr>
          <w:rFonts w:hint="default" w:ascii="仿宋_GB2312" w:eastAsia="仿宋_GB2312"/>
          <w:color w:val="auto"/>
          <w:sz w:val="32"/>
          <w:szCs w:val="32"/>
          <w:lang w:val="en-US"/>
        </w:rPr>
        <w:t>440.69</w:t>
      </w:r>
      <w:r>
        <w:rPr>
          <w:rFonts w:hint="eastAsia" w:ascii="仿宋_GB2312" w:eastAsia="仿宋_GB2312"/>
          <w:color w:val="auto"/>
          <w:sz w:val="32"/>
          <w:szCs w:val="32"/>
        </w:rPr>
        <w:t>万元，公用经费</w:t>
      </w:r>
      <w:r>
        <w:rPr>
          <w:rFonts w:hint="default" w:ascii="仿宋_GB2312" w:eastAsia="仿宋_GB2312"/>
          <w:color w:val="auto"/>
          <w:sz w:val="32"/>
          <w:szCs w:val="32"/>
          <w:lang w:val="en-US"/>
        </w:rPr>
        <w:t>203.62</w:t>
      </w:r>
      <w:r>
        <w:rPr>
          <w:rFonts w:hint="eastAsia" w:ascii="仿宋_GB2312" w:eastAsia="仿宋_GB2312"/>
          <w:color w:val="auto"/>
          <w:sz w:val="32"/>
          <w:szCs w:val="32"/>
        </w:rPr>
        <w:t>万元。</w:t>
      </w:r>
    </w:p>
    <w:p>
      <w:pPr>
        <w:ind w:firstLine="643"/>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w:t>
      </w:r>
      <w:r>
        <w:rPr>
          <w:rFonts w:ascii="仿宋_GB2312" w:eastAsia="仿宋_GB2312" w:cs="宋体"/>
          <w:color w:val="auto"/>
          <w:sz w:val="32"/>
          <w:szCs w:val="32"/>
        </w:rPr>
        <w:t>2022</w:t>
      </w:r>
      <w:r>
        <w:rPr>
          <w:rFonts w:hint="eastAsia" w:ascii="仿宋_GB2312" w:eastAsia="仿宋_GB2312" w:cs="宋体"/>
          <w:color w:val="auto"/>
          <w:sz w:val="32"/>
          <w:szCs w:val="32"/>
        </w:rPr>
        <w:t>年“三公”经费预算数为2.40万元，其中：因公出国（境）费0.00万元，公务用车购置及运行费2.40万元（其中公务用车购置为0.00万元），公务接待费0.00万元。</w:t>
      </w:r>
    </w:p>
    <w:p>
      <w:pPr>
        <w:ind w:firstLine="681" w:firstLineChars="213"/>
        <w:jc w:val="left"/>
        <w:rPr>
          <w:rFonts w:ascii="仿宋_GB2312" w:eastAsia="仿宋_GB2312" w:cs="宋体"/>
          <w:color w:val="auto"/>
          <w:sz w:val="32"/>
          <w:szCs w:val="32"/>
        </w:rPr>
      </w:pPr>
      <w:r>
        <w:rPr>
          <w:rFonts w:ascii="仿宋_GB2312" w:eastAsia="仿宋_GB2312" w:cs="宋体"/>
          <w:color w:val="auto"/>
          <w:sz w:val="32"/>
          <w:szCs w:val="32"/>
        </w:rPr>
        <w:t>2022</w:t>
      </w:r>
      <w:r>
        <w:rPr>
          <w:rFonts w:hint="eastAsia" w:ascii="仿宋_GB2312" w:eastAsia="仿宋_GB2312" w:cs="宋体"/>
          <w:color w:val="auto"/>
          <w:sz w:val="32"/>
          <w:szCs w:val="32"/>
        </w:rPr>
        <w:t>年，全年“三公”经费决算支出1.60万元，其中：因公出国（境）费用0.00万元、公务用车购置及运行费1.60万元（其中公务用车购置为0.00万元）、公务接待费0.00万元。较上年“三公”经费决算支出2.40万元，减少0.80万元，下降33.</w:t>
      </w:r>
      <w:r>
        <w:rPr>
          <w:rFonts w:hint="default" w:ascii="仿宋_GB2312" w:eastAsia="仿宋_GB2312" w:cs="宋体"/>
          <w:color w:val="auto"/>
          <w:sz w:val="32"/>
          <w:szCs w:val="32"/>
          <w:lang w:val="en-US"/>
        </w:rPr>
        <w:t>3</w:t>
      </w:r>
      <w:r>
        <w:rPr>
          <w:rFonts w:hint="eastAsia" w:ascii="仿宋_GB2312" w:eastAsia="仿宋_GB2312" w:cs="宋体"/>
          <w:color w:val="auto"/>
          <w:sz w:val="32"/>
          <w:szCs w:val="32"/>
        </w:rPr>
        <w:t>3%。</w:t>
      </w:r>
    </w:p>
    <w:p>
      <w:pPr>
        <w:pStyle w:val="4"/>
        <w:ind w:firstLine="643"/>
        <w:rPr>
          <w:rFonts w:ascii="楷体_GB2312" w:eastAsia="楷体_GB2312"/>
          <w:color w:val="auto"/>
          <w:szCs w:val="32"/>
        </w:rPr>
      </w:pPr>
      <w:r>
        <w:rPr>
          <w:rFonts w:hint="eastAsia" w:ascii="楷体_GB2312" w:eastAsia="楷体_GB2312"/>
          <w:color w:val="auto"/>
          <w:szCs w:val="32"/>
        </w:rPr>
        <w:t>（三）项目支出</w:t>
      </w:r>
      <w:r>
        <w:rPr>
          <w:rFonts w:hint="eastAsia" w:ascii="楷体_GB2312" w:hAnsi="Cambria" w:eastAsia="楷体_GB2312"/>
          <w:color w:val="auto"/>
          <w:szCs w:val="32"/>
        </w:rPr>
        <w:t>预算安排及支出情况</w:t>
      </w:r>
    </w:p>
    <w:p>
      <w:pPr>
        <w:ind w:firstLine="643"/>
        <w:rPr>
          <w:rFonts w:ascii="仿宋_GB2312" w:eastAsia="仿宋_GB2312"/>
          <w:b/>
          <w:bCs/>
          <w:color w:val="auto"/>
          <w:sz w:val="32"/>
          <w:szCs w:val="32"/>
        </w:rPr>
      </w:pPr>
      <w:r>
        <w:rPr>
          <w:rFonts w:hint="eastAsia" w:ascii="仿宋_GB2312" w:eastAsia="仿宋_GB2312"/>
          <w:b/>
          <w:bCs/>
          <w:color w:val="auto"/>
          <w:sz w:val="32"/>
          <w:szCs w:val="32"/>
        </w:rPr>
        <w:t>1.项目支出情况</w:t>
      </w:r>
    </w:p>
    <w:p>
      <w:pPr>
        <w:pStyle w:val="5"/>
        <w:ind w:firstLine="640"/>
        <w:rPr>
          <w:b w:val="0"/>
          <w:bCs w:val="0"/>
          <w:color w:val="auto"/>
          <w:sz w:val="32"/>
        </w:rPr>
      </w:pPr>
      <w:r>
        <w:rPr>
          <w:b w:val="0"/>
          <w:bCs w:val="0"/>
          <w:color w:val="auto"/>
          <w:sz w:val="32"/>
        </w:rPr>
        <w:t>2022</w:t>
      </w:r>
      <w:r>
        <w:rPr>
          <w:rFonts w:hint="eastAsia"/>
          <w:b w:val="0"/>
          <w:bCs w:val="0"/>
          <w:color w:val="auto"/>
          <w:sz w:val="32"/>
        </w:rPr>
        <w:t>年，昌吉市宁边路社区卫生服务中心项目支出年初预算金额为0.00万</w:t>
      </w:r>
      <w:r>
        <w:rPr>
          <w:rFonts w:hint="eastAsia"/>
          <w:b w:val="0"/>
          <w:bCs w:val="0"/>
          <w:color w:val="auto"/>
          <w:sz w:val="32"/>
        </w:rPr>
        <w:t>元，支出金额为</w:t>
      </w:r>
      <w:r>
        <w:rPr>
          <w:rFonts w:hint="default"/>
          <w:b w:val="0"/>
          <w:bCs w:val="0"/>
          <w:color w:val="auto"/>
          <w:sz w:val="32"/>
          <w:lang w:val="en-US"/>
        </w:rPr>
        <w:t>208.30</w:t>
      </w:r>
      <w:r>
        <w:rPr>
          <w:rFonts w:hint="eastAsia"/>
          <w:b w:val="0"/>
          <w:bCs w:val="0"/>
          <w:color w:val="auto"/>
          <w:sz w:val="32"/>
        </w:rPr>
        <w:t>元，执行率为100.0%，年中调整预算金额为</w:t>
      </w:r>
      <w:r>
        <w:rPr>
          <w:rFonts w:hint="default"/>
          <w:b w:val="0"/>
          <w:bCs w:val="0"/>
          <w:color w:val="auto"/>
          <w:sz w:val="32"/>
          <w:lang w:val="en-US"/>
        </w:rPr>
        <w:t>208.30</w:t>
      </w:r>
      <w:r>
        <w:rPr>
          <w:rFonts w:hint="eastAsia"/>
          <w:b w:val="0"/>
          <w:bCs w:val="0"/>
          <w:color w:val="auto"/>
          <w:sz w:val="32"/>
        </w:rPr>
        <w:t>万元。综上，我单位项目支出预算总额为</w:t>
      </w:r>
      <w:r>
        <w:rPr>
          <w:rFonts w:hint="default"/>
          <w:b w:val="0"/>
          <w:bCs w:val="0"/>
          <w:color w:val="auto"/>
          <w:sz w:val="32"/>
          <w:lang w:val="en-US"/>
        </w:rPr>
        <w:t>208.30</w:t>
      </w:r>
      <w:r>
        <w:rPr>
          <w:rFonts w:hint="eastAsia"/>
          <w:b w:val="0"/>
          <w:bCs w:val="0"/>
          <w:color w:val="auto"/>
          <w:sz w:val="32"/>
        </w:rPr>
        <w:t>万元，支出总额为</w:t>
      </w:r>
      <w:r>
        <w:rPr>
          <w:rFonts w:hint="default"/>
          <w:b w:val="0"/>
          <w:bCs w:val="0"/>
          <w:color w:val="auto"/>
          <w:sz w:val="32"/>
          <w:lang w:val="en-US"/>
        </w:rPr>
        <w:t>208.30</w:t>
      </w:r>
      <w:r>
        <w:rPr>
          <w:rFonts w:hint="eastAsia"/>
          <w:b w:val="0"/>
          <w:bCs w:val="0"/>
          <w:color w:val="auto"/>
          <w:sz w:val="32"/>
        </w:rPr>
        <w:t>万元（其中上年结余资金</w:t>
      </w:r>
      <w:r>
        <w:rPr>
          <w:rFonts w:hint="default"/>
          <w:b w:val="0"/>
          <w:bCs w:val="0"/>
          <w:color w:val="auto"/>
          <w:sz w:val="32"/>
          <w:lang w:val="en-US"/>
        </w:rPr>
        <w:t>1.68</w:t>
      </w:r>
      <w:r>
        <w:rPr>
          <w:rFonts w:hint="eastAsia"/>
          <w:b w:val="0"/>
          <w:bCs w:val="0"/>
          <w:color w:val="auto"/>
          <w:sz w:val="32"/>
        </w:rPr>
        <w:t>万元），预算总执行率为100%。</w:t>
      </w:r>
    </w:p>
    <w:p>
      <w:pPr>
        <w:pStyle w:val="5"/>
        <w:ind w:firstLine="640"/>
        <w:rPr>
          <w:b w:val="0"/>
          <w:bCs w:val="0"/>
          <w:color w:val="auto"/>
          <w:sz w:val="32"/>
        </w:rPr>
      </w:pPr>
      <w:r>
        <w:rPr>
          <w:b w:val="0"/>
          <w:bCs w:val="0"/>
          <w:color w:val="auto"/>
          <w:sz w:val="32"/>
        </w:rPr>
        <w:t>2022</w:t>
      </w:r>
      <w:r>
        <w:rPr>
          <w:rFonts w:hint="eastAsia"/>
          <w:b w:val="0"/>
          <w:bCs w:val="0"/>
          <w:color w:val="auto"/>
          <w:sz w:val="32"/>
        </w:rPr>
        <w:t>年，昌吉市宁边路社区卫生服务中心共</w:t>
      </w:r>
      <w:r>
        <w:rPr>
          <w:rFonts w:hint="eastAsia"/>
          <w:b w:val="0"/>
          <w:bCs w:val="0"/>
          <w:color w:val="auto"/>
          <w:sz w:val="32"/>
        </w:rPr>
        <w:t>有1</w:t>
      </w:r>
      <w:r>
        <w:rPr>
          <w:rFonts w:hint="default"/>
          <w:b w:val="0"/>
          <w:bCs w:val="0"/>
          <w:color w:val="auto"/>
          <w:sz w:val="32"/>
          <w:lang w:val="en-US"/>
        </w:rPr>
        <w:t>4</w:t>
      </w:r>
      <w:r>
        <w:rPr>
          <w:rFonts w:hint="eastAsia"/>
          <w:b w:val="0"/>
          <w:bCs w:val="0"/>
          <w:color w:val="auto"/>
          <w:sz w:val="32"/>
        </w:rPr>
        <w:t>个中央、自治区、地区、县本级财力安排项目，已完成项目数量1</w:t>
      </w:r>
      <w:r>
        <w:rPr>
          <w:rFonts w:hint="default"/>
          <w:b w:val="0"/>
          <w:bCs w:val="0"/>
          <w:color w:val="auto"/>
          <w:sz w:val="32"/>
          <w:lang w:val="en-US"/>
        </w:rPr>
        <w:t>2</w:t>
      </w:r>
      <w:r>
        <w:rPr>
          <w:rFonts w:hint="eastAsia"/>
          <w:b w:val="0"/>
          <w:bCs w:val="0"/>
          <w:color w:val="auto"/>
          <w:sz w:val="32"/>
        </w:rPr>
        <w:t>个、未完成项目数量</w:t>
      </w:r>
      <w:r>
        <w:rPr>
          <w:rFonts w:hint="default"/>
          <w:b w:val="0"/>
          <w:bCs w:val="0"/>
          <w:color w:val="auto"/>
          <w:sz w:val="32"/>
          <w:lang w:val="en-US"/>
        </w:rPr>
        <w:t>2</w:t>
      </w:r>
      <w:r>
        <w:rPr>
          <w:rFonts w:hint="eastAsia"/>
          <w:b w:val="0"/>
          <w:bCs w:val="0"/>
          <w:color w:val="auto"/>
          <w:sz w:val="32"/>
        </w:rPr>
        <w:t>个</w:t>
      </w:r>
      <w:r>
        <w:rPr>
          <w:rFonts w:hint="eastAsia"/>
          <w:b w:val="0"/>
          <w:bCs w:val="0"/>
          <w:color w:val="auto"/>
          <w:sz w:val="32"/>
        </w:rPr>
        <w:t>。</w:t>
      </w:r>
      <w:r>
        <w:rPr>
          <w:b w:val="0"/>
          <w:bCs w:val="0"/>
          <w:color w:val="auto"/>
          <w:sz w:val="32"/>
        </w:rPr>
        <w:t>2022</w:t>
      </w:r>
      <w:r>
        <w:rPr>
          <w:rFonts w:hint="eastAsia"/>
          <w:b w:val="0"/>
          <w:bCs w:val="0"/>
          <w:color w:val="auto"/>
          <w:sz w:val="32"/>
        </w:rPr>
        <w:t>年度中央、自治区、地区、县本级财力安排项目预算及执行情况见下表：</w:t>
      </w:r>
    </w:p>
    <w:p>
      <w:pPr>
        <w:ind w:firstLine="420"/>
        <w:jc w:val="right"/>
        <w:rPr>
          <w:color w:val="auto"/>
          <w:sz w:val="21"/>
          <w:szCs w:val="21"/>
        </w:rPr>
      </w:pPr>
      <w:r>
        <w:rPr>
          <w:rFonts w:hint="eastAsia"/>
          <w:color w:val="auto"/>
          <w:sz w:val="21"/>
          <w:szCs w:val="21"/>
        </w:rPr>
        <w:t>单位：万元</w:t>
      </w:r>
    </w:p>
    <w:tbl>
      <w:tblPr>
        <w:tblStyle w:val="13"/>
        <w:tblW w:w="8522" w:type="dxa"/>
        <w:tblInd w:w="0" w:type="dxa"/>
        <w:tblLayout w:type="fixed"/>
        <w:tblCellMar>
          <w:top w:w="0" w:type="dxa"/>
          <w:left w:w="108" w:type="dxa"/>
          <w:bottom w:w="0" w:type="dxa"/>
          <w:right w:w="108" w:type="dxa"/>
        </w:tblCellMar>
      </w:tblPr>
      <w:tblGrid>
        <w:gridCol w:w="4061"/>
        <w:gridCol w:w="1009"/>
        <w:gridCol w:w="1029"/>
        <w:gridCol w:w="966"/>
        <w:gridCol w:w="669"/>
        <w:gridCol w:w="788"/>
      </w:tblGrid>
      <w:tr>
        <w:tblPrEx>
          <w:tblCellMar>
            <w:top w:w="0" w:type="dxa"/>
            <w:left w:w="108" w:type="dxa"/>
            <w:bottom w:w="0" w:type="dxa"/>
            <w:right w:w="108" w:type="dxa"/>
          </w:tblCellMar>
        </w:tblPrEx>
        <w:trPr>
          <w:trHeight w:val="397" w:hRule="atLeast"/>
          <w:tblHeader/>
        </w:trPr>
        <w:tc>
          <w:tcPr>
            <w:tcW w:w="4061"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项目名称</w:t>
            </w:r>
          </w:p>
        </w:tc>
        <w:tc>
          <w:tcPr>
            <w:tcW w:w="1009"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预算金额</w:t>
            </w:r>
          </w:p>
        </w:tc>
        <w:tc>
          <w:tcPr>
            <w:tcW w:w="1029"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执行金额</w:t>
            </w:r>
          </w:p>
        </w:tc>
        <w:tc>
          <w:tcPr>
            <w:tcW w:w="966"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执行率</w:t>
            </w:r>
          </w:p>
        </w:tc>
        <w:tc>
          <w:tcPr>
            <w:tcW w:w="669"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是否上级专项资金</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2022年自治区公共卫生服务（地方公共卫生）补助资金（开展全民健康体检）</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32.36</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32.36</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2022年自治区基本公共卫生服务（自治区直达资金）</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11.89</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11.89</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461"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2022年中央基本公共卫生服务（中央直达资金）</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74.66</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74.66</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仿宋_GB2312" w:hAnsi="宋体" w:eastAsia="仿宋_GB2312" w:cs="宋体"/>
                <w:color w:val="auto"/>
                <w:kern w:val="0"/>
                <w:sz w:val="21"/>
                <w:szCs w:val="21"/>
              </w:rPr>
            </w:pPr>
            <w:r>
              <w:rPr>
                <w:rFonts w:hint="eastAsia" w:ascii="宋体" w:hAnsi="宋体" w:eastAsia="宋体" w:cs="宋体"/>
                <w:color w:val="auto"/>
                <w:kern w:val="0"/>
                <w:sz w:val="22"/>
                <w:szCs w:val="22"/>
              </w:rPr>
              <w:t>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2022年中央基本药物制度（中央直达资金）</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7</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7</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仿宋_GB2312" w:hAnsi="宋体" w:eastAsia="仿宋_GB2312" w:cs="宋体"/>
                <w:color w:val="auto"/>
                <w:kern w:val="0"/>
                <w:sz w:val="21"/>
                <w:szCs w:val="21"/>
              </w:rPr>
            </w:pPr>
            <w:r>
              <w:rPr>
                <w:rFonts w:hint="eastAsia" w:ascii="宋体" w:hAnsi="宋体" w:eastAsia="宋体" w:cs="宋体"/>
                <w:color w:val="auto"/>
                <w:kern w:val="0"/>
                <w:sz w:val="22"/>
                <w:szCs w:val="22"/>
              </w:rPr>
              <w:t>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9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auto"/>
                <w:kern w:val="0"/>
                <w:sz w:val="21"/>
                <w:szCs w:val="21"/>
              </w:rPr>
            </w:pPr>
            <w:r>
              <w:rPr>
                <w:rFonts w:hint="default" w:ascii="仿宋_GB2312" w:hAnsi="宋体" w:eastAsia="仿宋_GB2312" w:cs="宋体"/>
                <w:color w:val="auto"/>
                <w:kern w:val="0"/>
                <w:sz w:val="21"/>
                <w:szCs w:val="21"/>
                <w:lang w:val="en-US" w:eastAsia="zh-CN"/>
              </w:rPr>
              <w:t>2022年中央重大传染病防控经费</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1.9</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1.9</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color w:val="auto"/>
                <w:kern w:val="0"/>
                <w:sz w:val="21"/>
                <w:szCs w:val="21"/>
              </w:rPr>
            </w:pPr>
            <w:r>
              <w:rPr>
                <w:rFonts w:hint="default" w:ascii="仿宋_GB2312" w:hAnsi="宋体" w:eastAsia="仿宋_GB2312" w:cs="宋体"/>
                <w:color w:val="auto"/>
                <w:kern w:val="0"/>
                <w:sz w:val="21"/>
                <w:szCs w:val="21"/>
                <w:lang w:val="en-US" w:eastAsia="zh-CN"/>
              </w:rPr>
              <w:t>2022年乡村医生补助市级配套</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3.15</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3.15</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仿宋_GB2312" w:hAnsi="宋体" w:eastAsia="仿宋_GB2312" w:cs="宋体"/>
                <w:color w:val="auto"/>
                <w:kern w:val="0"/>
                <w:sz w:val="21"/>
                <w:szCs w:val="21"/>
              </w:rPr>
            </w:pPr>
            <w:r>
              <w:rPr>
                <w:rFonts w:hint="default" w:ascii="宋体" w:hAnsi="宋体" w:eastAsia="宋体" w:cs="宋体"/>
                <w:color w:val="auto"/>
                <w:kern w:val="0"/>
                <w:sz w:val="22"/>
                <w:szCs w:val="22"/>
                <w:lang w:val="en-US"/>
              </w:rPr>
              <w:t>10</w:t>
            </w:r>
            <w:r>
              <w:rPr>
                <w:rFonts w:hint="eastAsia" w:ascii="宋体" w:hAnsi="宋体" w:eastAsia="宋体" w:cs="宋体"/>
                <w:color w:val="auto"/>
                <w:kern w:val="0"/>
                <w:sz w:val="22"/>
                <w:szCs w:val="22"/>
              </w:rPr>
              <w:t>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2022年自治区医疗服务能力提升（卫生健康人才队伍建设）</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1.05</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1.05</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仿宋_GB2312" w:hAnsi="宋体" w:eastAsia="仿宋_GB2312" w:cs="宋体"/>
                <w:color w:val="auto"/>
                <w:kern w:val="0"/>
                <w:sz w:val="21"/>
                <w:szCs w:val="21"/>
              </w:rPr>
            </w:pPr>
            <w:r>
              <w:rPr>
                <w:rFonts w:hint="eastAsia" w:ascii="宋体" w:hAnsi="宋体" w:eastAsia="宋体" w:cs="宋体"/>
                <w:color w:val="auto"/>
                <w:kern w:val="0"/>
                <w:sz w:val="22"/>
                <w:szCs w:val="22"/>
              </w:rPr>
              <w:t>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759"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2021年7-12月抽调核酸采样医务人员劳务费</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2.76</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2.76</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仿宋_GB2312" w:hAnsi="宋体" w:eastAsia="仿宋_GB2312" w:cs="宋体"/>
                <w:color w:val="auto"/>
                <w:kern w:val="0"/>
                <w:sz w:val="21"/>
                <w:szCs w:val="21"/>
              </w:rPr>
            </w:pPr>
            <w:r>
              <w:rPr>
                <w:rFonts w:hint="default" w:ascii="宋体" w:hAnsi="宋体" w:eastAsia="宋体" w:cs="宋体"/>
                <w:color w:val="auto"/>
                <w:kern w:val="0"/>
                <w:sz w:val="22"/>
                <w:szCs w:val="22"/>
                <w:lang w:val="en-US"/>
              </w:rPr>
              <w:t>100</w:t>
            </w:r>
            <w:r>
              <w:rPr>
                <w:rFonts w:hint="eastAsia" w:ascii="宋体" w:hAnsi="宋体" w:eastAsia="宋体" w:cs="宋体"/>
                <w:color w:val="auto"/>
                <w:kern w:val="0"/>
                <w:sz w:val="22"/>
                <w:szCs w:val="22"/>
              </w:rPr>
              <w:t>%</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650"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2022年基本公共卫生服务项目市本级配套资金</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11.06</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0</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仿宋_GB2312" w:hAnsi="宋体" w:eastAsia="仿宋_GB2312" w:cs="宋体"/>
                <w:color w:val="auto"/>
                <w:kern w:val="0"/>
                <w:sz w:val="21"/>
                <w:szCs w:val="21"/>
              </w:rPr>
            </w:pPr>
            <w:r>
              <w:rPr>
                <w:rFonts w:hint="eastAsia" w:ascii="宋体" w:hAnsi="宋体" w:eastAsia="宋体" w:cs="宋体"/>
                <w:color w:val="auto"/>
                <w:kern w:val="0"/>
                <w:sz w:val="22"/>
                <w:szCs w:val="22"/>
              </w:rPr>
              <w:t xml:space="preserve"> </w:t>
            </w:r>
            <w:r>
              <w:rPr>
                <w:rFonts w:hint="default" w:ascii="宋体" w:hAnsi="宋体" w:eastAsia="宋体" w:cs="宋体"/>
                <w:color w:val="auto"/>
                <w:kern w:val="0"/>
                <w:sz w:val="22"/>
                <w:szCs w:val="22"/>
                <w:lang w:val="en-US"/>
              </w:rPr>
              <w:t>0</w:t>
            </w:r>
            <w:r>
              <w:rPr>
                <w:rFonts w:hint="eastAsia" w:ascii="宋体" w:hAnsi="宋体" w:eastAsia="宋体" w:cs="宋体"/>
                <w:color w:val="auto"/>
                <w:kern w:val="0"/>
                <w:sz w:val="22"/>
                <w:szCs w:val="22"/>
              </w:rPr>
              <w:t>%</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eastAsia="仿宋_GB2312" w:cs="Calibri"/>
                <w:color w:val="auto"/>
                <w:kern w:val="0"/>
                <w:sz w:val="21"/>
                <w:szCs w:val="21"/>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eastAsia="仿宋_GB2312" w:cs="Calibri"/>
                <w:color w:val="auto"/>
                <w:kern w:val="0"/>
                <w:sz w:val="21"/>
                <w:szCs w:val="21"/>
              </w:rPr>
            </w:pPr>
            <w:r>
              <w:rPr>
                <w:rFonts w:hint="eastAsia" w:ascii="仿宋_GB2312" w:eastAsia="仿宋_GB2312" w:cs="Calibri"/>
                <w:color w:val="auto"/>
                <w:kern w:val="0"/>
                <w:sz w:val="21"/>
                <w:szCs w:val="21"/>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lang w:val="en-US" w:eastAsia="zh-CN" w:bidi="ar-SA"/>
              </w:rPr>
            </w:pPr>
            <w:r>
              <w:rPr>
                <w:rFonts w:hint="eastAsia" w:ascii="仿宋_GB2312" w:hAnsi="宋体" w:eastAsia="仿宋_GB2312" w:cs="宋体"/>
                <w:color w:val="auto"/>
                <w:kern w:val="0"/>
                <w:sz w:val="21"/>
                <w:szCs w:val="21"/>
              </w:rPr>
              <w:t>2022年基本公共卫生服务项目州本级配套资金</w:t>
            </w:r>
          </w:p>
        </w:tc>
        <w:tc>
          <w:tcPr>
            <w:tcW w:w="100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2.21</w:t>
            </w:r>
          </w:p>
        </w:tc>
        <w:tc>
          <w:tcPr>
            <w:tcW w:w="1029"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both"/>
              <w:textAlignment w:val="center"/>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2.21</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xml:space="preserve"> 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eastAsia="仿宋_GB2312" w:cs="Calibri"/>
                <w:color w:val="auto"/>
                <w:kern w:val="0"/>
                <w:sz w:val="21"/>
                <w:szCs w:val="21"/>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lang w:val="en-US" w:eastAsia="zh-CN" w:bidi="ar-SA"/>
              </w:rPr>
            </w:pPr>
            <w:r>
              <w:rPr>
                <w:rFonts w:hint="eastAsia" w:ascii="仿宋_GB2312" w:hAnsi="宋体" w:eastAsia="仿宋_GB2312" w:cs="宋体"/>
                <w:color w:val="auto"/>
                <w:kern w:val="0"/>
                <w:sz w:val="21"/>
                <w:szCs w:val="21"/>
              </w:rPr>
              <w:t>2022年自治区基本公共卫生服务补助资金（第二批）（自治区直达资金）</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6.98</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6.98</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宋体" w:hAnsi="宋体" w:eastAsia="宋体" w:cs="宋体"/>
                <w:color w:val="auto"/>
                <w:kern w:val="0"/>
                <w:sz w:val="22"/>
                <w:szCs w:val="22"/>
              </w:rPr>
            </w:pPr>
            <w:r>
              <w:rPr>
                <w:rFonts w:hint="default" w:ascii="宋体" w:hAnsi="宋体" w:eastAsia="宋体" w:cs="宋体"/>
                <w:color w:val="auto"/>
                <w:kern w:val="0"/>
                <w:sz w:val="22"/>
                <w:szCs w:val="22"/>
                <w:lang w:val="en-US"/>
              </w:rPr>
              <w:t>10</w:t>
            </w:r>
            <w:r>
              <w:rPr>
                <w:rFonts w:hint="eastAsia" w:ascii="宋体" w:hAnsi="宋体" w:eastAsia="宋体" w:cs="宋体"/>
                <w:color w:val="auto"/>
                <w:kern w:val="0"/>
                <w:sz w:val="22"/>
                <w:szCs w:val="22"/>
              </w:rPr>
              <w:t>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default" w:ascii="仿宋_GB2312" w:hAnsi="宋体" w:eastAsia="仿宋_GB2312" w:cs="宋体"/>
                <w:color w:val="auto"/>
                <w:kern w:val="0"/>
                <w:sz w:val="21"/>
                <w:szCs w:val="21"/>
                <w:lang w:val="en-US"/>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lang w:val="en-US" w:eastAsia="zh-CN" w:bidi="ar-SA"/>
              </w:rPr>
            </w:pPr>
            <w:r>
              <w:rPr>
                <w:rFonts w:hint="eastAsia" w:ascii="仿宋_GB2312" w:hAnsi="宋体" w:eastAsia="仿宋_GB2312" w:cs="宋体"/>
                <w:color w:val="auto"/>
                <w:kern w:val="0"/>
                <w:sz w:val="21"/>
                <w:szCs w:val="21"/>
              </w:rPr>
              <w:t>2022年中央基本药物制度补助资金（第二批）（中央直达资金）</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3.2</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2.91</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仿宋_GB2312" w:hAnsi="宋体" w:eastAsia="仿宋_GB2312" w:cs="宋体"/>
                <w:color w:val="auto"/>
                <w:kern w:val="0"/>
                <w:sz w:val="21"/>
                <w:szCs w:val="21"/>
              </w:rPr>
            </w:pPr>
            <w:r>
              <w:rPr>
                <w:rFonts w:hint="default" w:ascii="宋体" w:hAnsi="宋体" w:eastAsia="宋体" w:cs="宋体"/>
                <w:color w:val="auto"/>
                <w:kern w:val="0"/>
                <w:sz w:val="22"/>
                <w:szCs w:val="22"/>
                <w:lang w:val="en-US"/>
              </w:rPr>
              <w:t>90.93</w:t>
            </w:r>
            <w:r>
              <w:rPr>
                <w:rFonts w:hint="eastAsia" w:ascii="宋体" w:hAnsi="宋体" w:eastAsia="宋体" w:cs="宋体"/>
                <w:color w:val="auto"/>
                <w:kern w:val="0"/>
                <w:sz w:val="22"/>
                <w:szCs w:val="22"/>
              </w:rPr>
              <w:t>%</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default" w:ascii="仿宋_GB2312" w:hAnsi="宋体" w:eastAsia="仿宋_GB2312" w:cs="宋体"/>
                <w:color w:val="auto"/>
                <w:kern w:val="0"/>
                <w:sz w:val="21"/>
                <w:szCs w:val="21"/>
                <w:lang w:val="en-US"/>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635"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lang w:val="en-US" w:eastAsia="zh-CN" w:bidi="ar-SA"/>
              </w:rPr>
            </w:pPr>
            <w:r>
              <w:rPr>
                <w:rFonts w:hint="eastAsia" w:ascii="仿宋_GB2312" w:hAnsi="宋体" w:eastAsia="仿宋_GB2312" w:cs="宋体"/>
                <w:color w:val="auto"/>
                <w:kern w:val="0"/>
                <w:sz w:val="21"/>
                <w:szCs w:val="21"/>
              </w:rPr>
              <w:t>2022年中央基本公共卫生服务补助资金（第二批）（中央直达资金）</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59.74</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59.74</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ascii="宋体" w:hAnsi="宋体" w:eastAsia="宋体" w:cs="宋体"/>
                <w:color w:val="auto"/>
                <w:kern w:val="0"/>
                <w:sz w:val="22"/>
                <w:szCs w:val="22"/>
              </w:rPr>
            </w:pPr>
            <w:r>
              <w:rPr>
                <w:rFonts w:hint="eastAsia" w:ascii="宋体" w:hAnsi="宋体" w:eastAsia="宋体" w:cs="宋体"/>
                <w:color w:val="auto"/>
                <w:kern w:val="0"/>
                <w:sz w:val="22"/>
                <w:szCs w:val="22"/>
              </w:rPr>
              <w:t xml:space="preserve"> 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635"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hint="default" w:ascii="仿宋_GB2312" w:hAnsi="宋体" w:eastAsia="仿宋_GB2312" w:cs="宋体"/>
                <w:color w:val="auto"/>
                <w:kern w:val="0"/>
                <w:sz w:val="21"/>
                <w:szCs w:val="21"/>
                <w:lang w:val="en-US"/>
              </w:rPr>
            </w:pPr>
            <w:r>
              <w:rPr>
                <w:rFonts w:hint="eastAsia" w:ascii="仿宋_GB2312" w:hAnsi="宋体" w:eastAsia="仿宋_GB2312" w:cs="宋体"/>
                <w:color w:val="auto"/>
                <w:kern w:val="0"/>
                <w:sz w:val="21"/>
                <w:szCs w:val="21"/>
              </w:rPr>
              <w:t>2021年基本公共卫生服务项目州本级补助资金</w:t>
            </w:r>
            <w:r>
              <w:rPr>
                <w:rFonts w:hint="default" w:ascii="仿宋_GB2312" w:hAnsi="宋体" w:eastAsia="仿宋_GB2312" w:cs="宋体"/>
                <w:color w:val="auto"/>
                <w:kern w:val="0"/>
                <w:sz w:val="21"/>
                <w:szCs w:val="21"/>
                <w:lang w:val="en-US"/>
              </w:rPr>
              <w:t>（上年结转）</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1.68</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lang w:val="en-US" w:eastAsia="zh-CN"/>
              </w:rPr>
            </w:pPr>
            <w:r>
              <w:rPr>
                <w:rFonts w:hint="default" w:ascii="仿宋_GB2312" w:hAnsi="宋体" w:eastAsia="仿宋_GB2312" w:cs="宋体"/>
                <w:color w:val="auto"/>
                <w:kern w:val="0"/>
                <w:sz w:val="21"/>
                <w:szCs w:val="21"/>
                <w:lang w:val="en-US" w:eastAsia="zh-CN"/>
              </w:rPr>
              <w:t>1.68</w:t>
            </w:r>
          </w:p>
        </w:tc>
        <w:tc>
          <w:tcPr>
            <w:tcW w:w="966" w:type="dxa"/>
            <w:tcBorders>
              <w:top w:val="nil"/>
              <w:left w:val="nil"/>
              <w:bottom w:val="single" w:color="auto" w:sz="8" w:space="0"/>
              <w:right w:val="single" w:color="auto" w:sz="8" w:space="0"/>
            </w:tcBorders>
            <w:shd w:val="clear" w:color="auto" w:fill="auto"/>
            <w:vAlign w:val="center"/>
          </w:tcPr>
          <w:p>
            <w:pPr>
              <w:widowControl/>
              <w:spacing w:line="240" w:lineRule="auto"/>
              <w:ind w:firstLine="0" w:firstLineChars="0"/>
              <w:jc w:val="right"/>
              <w:textAlignment w:val="center"/>
              <w:rPr>
                <w:rFonts w:hint="default" w:ascii="宋体" w:hAnsi="宋体" w:eastAsia="宋体" w:cs="宋体"/>
                <w:color w:val="auto"/>
                <w:kern w:val="0"/>
                <w:sz w:val="22"/>
                <w:szCs w:val="22"/>
                <w:lang w:val="en-US"/>
              </w:rPr>
            </w:pPr>
            <w:r>
              <w:rPr>
                <w:rFonts w:hint="default" w:ascii="宋体" w:hAnsi="宋体" w:eastAsia="宋体" w:cs="宋体"/>
                <w:color w:val="auto"/>
                <w:kern w:val="0"/>
                <w:sz w:val="22"/>
                <w:szCs w:val="22"/>
                <w:lang w:val="en-US"/>
              </w:rPr>
              <w:t>100%</w:t>
            </w: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lang w:val="en-US"/>
              </w:rPr>
            </w:pPr>
            <w:r>
              <w:rPr>
                <w:rFonts w:hint="default" w:ascii="仿宋_GB2312" w:hAnsi="宋体" w:eastAsia="仿宋_GB2312" w:cs="宋体"/>
                <w:color w:val="auto"/>
                <w:kern w:val="0"/>
                <w:sz w:val="21"/>
                <w:szCs w:val="21"/>
                <w:lang w:val="en-US"/>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否</w:t>
            </w:r>
          </w:p>
        </w:tc>
      </w:tr>
      <w:tr>
        <w:tblPrEx>
          <w:tblCellMar>
            <w:top w:w="0" w:type="dxa"/>
            <w:left w:w="108" w:type="dxa"/>
            <w:bottom w:w="0" w:type="dxa"/>
            <w:right w:w="108" w:type="dxa"/>
          </w:tblCellMar>
        </w:tblPrEx>
        <w:trPr>
          <w:trHeight w:val="397" w:hRule="atLeast"/>
        </w:trPr>
        <w:tc>
          <w:tcPr>
            <w:tcW w:w="4061"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rPr>
            </w:pPr>
            <w:r>
              <w:rPr>
                <w:rFonts w:hint="eastAsia" w:ascii="仿宋_GB2312" w:hAnsi="宋体" w:eastAsia="仿宋_GB2312" w:cs="宋体"/>
                <w:b/>
                <w:bCs/>
                <w:color w:val="auto"/>
                <w:kern w:val="0"/>
                <w:sz w:val="21"/>
                <w:szCs w:val="21"/>
              </w:rPr>
              <w:t>合计</w:t>
            </w:r>
          </w:p>
        </w:tc>
        <w:tc>
          <w:tcPr>
            <w:tcW w:w="100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lang w:val="en-US"/>
              </w:rPr>
            </w:pPr>
            <w:r>
              <w:rPr>
                <w:rFonts w:hint="default" w:ascii="仿宋_GB2312" w:hAnsi="宋体" w:eastAsia="仿宋_GB2312" w:cs="宋体"/>
                <w:color w:val="auto"/>
                <w:kern w:val="0"/>
                <w:sz w:val="21"/>
                <w:szCs w:val="21"/>
                <w:lang w:val="en-US"/>
              </w:rPr>
              <w:t>219.64</w:t>
            </w:r>
          </w:p>
        </w:tc>
        <w:tc>
          <w:tcPr>
            <w:tcW w:w="102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lang w:val="en-US"/>
              </w:rPr>
            </w:pPr>
            <w:r>
              <w:rPr>
                <w:rFonts w:hint="default" w:ascii="仿宋_GB2312" w:hAnsi="宋体" w:eastAsia="仿宋_GB2312" w:cs="宋体"/>
                <w:color w:val="auto"/>
                <w:kern w:val="0"/>
                <w:sz w:val="21"/>
                <w:szCs w:val="21"/>
                <w:lang w:val="en-US"/>
              </w:rPr>
              <w:t>208.30</w:t>
            </w:r>
          </w:p>
        </w:tc>
        <w:tc>
          <w:tcPr>
            <w:tcW w:w="966"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color w:val="auto"/>
                <w:kern w:val="0"/>
                <w:sz w:val="21"/>
                <w:szCs w:val="21"/>
              </w:rPr>
            </w:pPr>
          </w:p>
        </w:tc>
        <w:tc>
          <w:tcPr>
            <w:tcW w:w="669"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rPr>
            </w:pPr>
            <w:r>
              <w:rPr>
                <w:rFonts w:hint="eastAsia" w:ascii="仿宋_GB2312" w:hAnsi="宋体" w:eastAsia="仿宋_GB2312" w:cs="宋体"/>
                <w:color w:val="auto"/>
                <w:kern w:val="0"/>
                <w:sz w:val="21"/>
                <w:szCs w:val="21"/>
              </w:rPr>
              <w:t>　</w:t>
            </w:r>
          </w:p>
        </w:tc>
      </w:tr>
    </w:tbl>
    <w:p>
      <w:pPr>
        <w:numPr>
          <w:ilvl w:val="0"/>
          <w:numId w:val="3"/>
        </w:numPr>
        <w:ind w:firstLine="643"/>
        <w:rPr>
          <w:rFonts w:ascii="仿宋_GB2312" w:eastAsia="仿宋_GB2312"/>
          <w:b/>
          <w:bCs/>
          <w:color w:val="auto"/>
          <w:sz w:val="32"/>
          <w:szCs w:val="32"/>
        </w:rPr>
      </w:pPr>
      <w:r>
        <w:rPr>
          <w:rFonts w:hint="eastAsia" w:ascii="仿宋_GB2312" w:eastAsia="仿宋_GB2312"/>
          <w:b/>
          <w:bCs/>
          <w:color w:val="auto"/>
          <w:sz w:val="32"/>
          <w:szCs w:val="32"/>
        </w:rPr>
        <w:t>专项资金总投入及实际使用情况分析</w:t>
      </w:r>
    </w:p>
    <w:p>
      <w:pPr>
        <w:pStyle w:val="11"/>
        <w:widowControl/>
        <w:spacing w:before="40" w:beforeAutospacing="0" w:after="0" w:afterAutospacing="0"/>
        <w:ind w:firstLine="640"/>
        <w:jc w:val="both"/>
        <w:rPr>
          <w:rFonts w:ascii="仿宋_GB2312" w:eastAsia="仿宋_GB2312" w:cs="仿宋"/>
          <w:color w:val="auto"/>
          <w:sz w:val="32"/>
          <w:szCs w:val="32"/>
        </w:rPr>
      </w:pPr>
      <w:r>
        <w:rPr>
          <w:rFonts w:ascii="仿宋_GB2312" w:eastAsia="仿宋_GB2312" w:cs="仿宋"/>
          <w:color w:val="auto"/>
          <w:sz w:val="32"/>
          <w:szCs w:val="32"/>
        </w:rPr>
        <w:t>2022</w:t>
      </w:r>
      <w:r>
        <w:rPr>
          <w:rFonts w:hint="eastAsia" w:ascii="仿宋_GB2312" w:eastAsia="仿宋_GB2312" w:cs="仿宋"/>
          <w:color w:val="auto"/>
          <w:sz w:val="32"/>
          <w:szCs w:val="32"/>
        </w:rPr>
        <w:t>年</w:t>
      </w:r>
      <w:r>
        <w:rPr>
          <w:rFonts w:hint="eastAsia" w:ascii="仿宋_GB2312" w:eastAsia="仿宋_GB2312" w:cs="仿宋"/>
          <w:color w:val="auto"/>
          <w:sz w:val="32"/>
          <w:szCs w:val="32"/>
        </w:rPr>
        <w:t>，预算安排专项资金0.00万元，年中调整</w:t>
      </w:r>
      <w:r>
        <w:rPr>
          <w:rFonts w:hint="default" w:ascii="仿宋_GB2312" w:eastAsia="仿宋_GB2312" w:cs="仿宋"/>
          <w:color w:val="auto"/>
          <w:sz w:val="32"/>
          <w:szCs w:val="32"/>
          <w:lang w:val="en-US"/>
        </w:rPr>
        <w:t>208.30</w:t>
      </w:r>
      <w:r>
        <w:rPr>
          <w:rFonts w:hint="eastAsia" w:ascii="仿宋_GB2312" w:eastAsia="仿宋_GB2312" w:cs="仿宋"/>
          <w:color w:val="auto"/>
          <w:sz w:val="32"/>
          <w:szCs w:val="32"/>
        </w:rPr>
        <w:t>万元，全年实际使用</w:t>
      </w:r>
      <w:r>
        <w:rPr>
          <w:rFonts w:hint="default" w:ascii="仿宋_GB2312" w:eastAsia="仿宋_GB2312" w:cs="仿宋"/>
          <w:color w:val="auto"/>
          <w:sz w:val="32"/>
          <w:szCs w:val="32"/>
          <w:lang w:val="en-US"/>
        </w:rPr>
        <w:t>208.30</w:t>
      </w:r>
      <w:r>
        <w:rPr>
          <w:rFonts w:hint="eastAsia" w:ascii="仿宋_GB2312" w:eastAsia="仿宋_GB2312" w:cs="仿宋"/>
          <w:color w:val="auto"/>
          <w:sz w:val="32"/>
          <w:szCs w:val="32"/>
        </w:rPr>
        <w:t>万元,结转0.</w:t>
      </w:r>
      <w:r>
        <w:rPr>
          <w:rFonts w:hint="default" w:ascii="仿宋_GB2312" w:eastAsia="仿宋_GB2312" w:cs="仿宋"/>
          <w:color w:val="auto"/>
          <w:sz w:val="32"/>
          <w:szCs w:val="32"/>
          <w:lang w:val="en-US"/>
        </w:rPr>
        <w:t>29</w:t>
      </w:r>
      <w:r>
        <w:rPr>
          <w:rFonts w:hint="eastAsia" w:ascii="仿宋_GB2312" w:eastAsia="仿宋_GB2312" w:cs="仿宋"/>
          <w:color w:val="auto"/>
          <w:sz w:val="32"/>
          <w:szCs w:val="32"/>
        </w:rPr>
        <w:t>万元</w:t>
      </w:r>
      <w:r>
        <w:rPr>
          <w:rFonts w:hint="eastAsia" w:ascii="仿宋_GB2312" w:eastAsia="仿宋_GB2312" w:cs="仿宋"/>
          <w:color w:val="auto"/>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三、部门单位专项组织实施情况</w:t>
      </w:r>
    </w:p>
    <w:p>
      <w:pPr>
        <w:pStyle w:val="4"/>
        <w:ind w:firstLine="643"/>
        <w:rPr>
          <w:rFonts w:ascii="楷体_GB2312" w:eastAsia="楷体_GB2312"/>
          <w:color w:val="auto"/>
          <w:szCs w:val="32"/>
        </w:rPr>
      </w:pPr>
      <w:r>
        <w:rPr>
          <w:rFonts w:hint="eastAsia" w:ascii="楷体_GB2312" w:eastAsia="楷体_GB2312"/>
          <w:color w:val="auto"/>
          <w:szCs w:val="32"/>
        </w:rPr>
        <w:t>（一）专项组织情况分析</w:t>
      </w:r>
    </w:p>
    <w:p>
      <w:pPr>
        <w:ind w:firstLine="643"/>
        <w:rPr>
          <w:rFonts w:ascii="仿宋_GB2312" w:eastAsia="仿宋_GB2312"/>
          <w:color w:val="auto"/>
          <w:sz w:val="32"/>
          <w:szCs w:val="32"/>
        </w:rPr>
      </w:pPr>
      <w:r>
        <w:rPr>
          <w:rFonts w:hint="eastAsia" w:ascii="仿宋_GB2312" w:eastAsia="仿宋_GB2312"/>
          <w:b/>
          <w:bCs/>
          <w:color w:val="auto"/>
          <w:sz w:val="32"/>
          <w:szCs w:val="32"/>
        </w:rPr>
        <w:t>1.前期准备</w:t>
      </w:r>
    </w:p>
    <w:p>
      <w:pPr>
        <w:ind w:firstLine="640"/>
        <w:rPr>
          <w:rFonts w:ascii="仿宋_GB2312" w:eastAsia="仿宋_GB2312"/>
          <w:color w:val="auto"/>
          <w:sz w:val="32"/>
          <w:szCs w:val="32"/>
        </w:rPr>
      </w:pPr>
      <w:r>
        <w:rPr>
          <w:rFonts w:hint="eastAsia" w:ascii="仿宋_GB2312" w:eastAsia="仿宋_GB2312"/>
          <w:color w:val="auto"/>
          <w:sz w:val="32"/>
          <w:szCs w:val="32"/>
        </w:rPr>
        <w:t>梳理</w:t>
      </w:r>
      <w:r>
        <w:rPr>
          <w:rFonts w:ascii="仿宋_GB2312" w:eastAsia="仿宋_GB2312"/>
          <w:color w:val="auto"/>
          <w:sz w:val="32"/>
          <w:szCs w:val="32"/>
        </w:rPr>
        <w:t>2022</w:t>
      </w:r>
      <w:r>
        <w:rPr>
          <w:rFonts w:hint="eastAsia" w:ascii="仿宋_GB2312" w:eastAsia="仿宋_GB2312"/>
          <w:color w:val="auto"/>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color w:val="auto"/>
          <w:sz w:val="32"/>
          <w:szCs w:val="32"/>
        </w:rPr>
      </w:pPr>
      <w:r>
        <w:rPr>
          <w:rFonts w:hint="eastAsia" w:ascii="仿宋_GB2312" w:eastAsia="仿宋_GB2312"/>
          <w:b/>
          <w:bCs/>
          <w:color w:val="auto"/>
          <w:sz w:val="32"/>
          <w:szCs w:val="32"/>
        </w:rPr>
        <w:t>2.组织实施</w:t>
      </w:r>
    </w:p>
    <w:p>
      <w:pPr>
        <w:ind w:firstLine="640"/>
        <w:rPr>
          <w:rFonts w:ascii="仿宋_GB2312" w:eastAsia="仿宋_GB2312"/>
          <w:color w:val="auto"/>
          <w:sz w:val="32"/>
          <w:szCs w:val="32"/>
        </w:rPr>
      </w:pPr>
      <w:r>
        <w:rPr>
          <w:rFonts w:hint="eastAsia" w:ascii="仿宋_GB2312" w:eastAsia="仿宋_GB2312"/>
          <w:color w:val="auto"/>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lang w:val="zh-TW" w:eastAsia="zh-TW"/>
        </w:rPr>
      </w:pPr>
      <w:r>
        <w:rPr>
          <w:rFonts w:hint="eastAsia" w:ascii="仿宋_GB2312" w:eastAsia="仿宋_GB2312"/>
          <w:color w:val="auto"/>
          <w:sz w:val="32"/>
          <w:szCs w:val="32"/>
          <w:lang w:val="zh-TW" w:eastAsia="zh-TW"/>
        </w:rPr>
        <w:t>对</w:t>
      </w:r>
      <w:r>
        <w:rPr>
          <w:rFonts w:hint="eastAsia" w:ascii="仿宋_GB2312" w:eastAsia="仿宋_GB2312"/>
          <w:color w:val="auto"/>
          <w:sz w:val="32"/>
          <w:szCs w:val="32"/>
        </w:rPr>
        <w:t>专项</w:t>
      </w:r>
      <w:r>
        <w:rPr>
          <w:rFonts w:hint="eastAsia" w:ascii="仿宋_GB2312" w:eastAsia="仿宋_GB2312"/>
          <w:color w:val="auto"/>
          <w:sz w:val="32"/>
          <w:szCs w:val="32"/>
          <w:lang w:val="zh-TW"/>
        </w:rPr>
        <w:t>项目预算执行情况进行分析，</w:t>
      </w:r>
      <w:r>
        <w:rPr>
          <w:rFonts w:hint="eastAsia" w:ascii="仿宋_GB2312" w:eastAsia="仿宋_GB2312"/>
          <w:color w:val="auto"/>
          <w:sz w:val="32"/>
          <w:szCs w:val="32"/>
        </w:rPr>
        <w:t>分析</w:t>
      </w:r>
      <w:r>
        <w:rPr>
          <w:rFonts w:hint="eastAsia" w:ascii="仿宋_GB2312" w:eastAsia="仿宋_GB2312"/>
          <w:color w:val="auto"/>
          <w:sz w:val="32"/>
          <w:szCs w:val="32"/>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lang w:val="zh-TW" w:eastAsia="zh-TW"/>
        </w:rPr>
        <w:t>。</w:t>
      </w:r>
    </w:p>
    <w:p>
      <w:pPr>
        <w:ind w:firstLine="640"/>
        <w:rPr>
          <w:rFonts w:ascii="仿宋_GB2312" w:eastAsia="仿宋_GB2312"/>
          <w:color w:val="auto"/>
          <w:sz w:val="32"/>
          <w:szCs w:val="32"/>
        </w:rPr>
      </w:pPr>
      <w:r>
        <w:rPr>
          <w:rFonts w:hint="eastAsia" w:ascii="仿宋_GB2312" w:eastAsia="仿宋_GB2312"/>
          <w:color w:val="auto"/>
          <w:sz w:val="32"/>
          <w:szCs w:val="32"/>
          <w:lang w:val="zh-TW"/>
        </w:rPr>
        <w:t>对财政资金使用合规性进行评价，</w:t>
      </w:r>
      <w:r>
        <w:rPr>
          <w:rFonts w:hint="eastAsia" w:ascii="仿宋_GB2312" w:eastAsia="仿宋_GB2312"/>
          <w:color w:val="auto"/>
          <w:sz w:val="32"/>
          <w:szCs w:val="32"/>
        </w:rPr>
        <w:t>主要评价：①</w:t>
      </w:r>
      <w:r>
        <w:rPr>
          <w:rFonts w:hint="eastAsia" w:ascii="仿宋_GB2312" w:eastAsia="仿宋_GB2312"/>
          <w:color w:val="auto"/>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rPr>
        <w:t>通过评价</w:t>
      </w:r>
      <w:r>
        <w:rPr>
          <w:rFonts w:hint="eastAsia" w:ascii="仿宋_GB2312" w:eastAsia="仿宋_GB2312"/>
          <w:color w:val="auto"/>
          <w:sz w:val="32"/>
          <w:szCs w:val="32"/>
          <w:lang w:val="zh-TW"/>
        </w:rPr>
        <w:t>发现财政资金使用中存在的合规性问题，总结财务内控中存在的不足之处。</w:t>
      </w:r>
    </w:p>
    <w:p>
      <w:pPr>
        <w:pStyle w:val="4"/>
        <w:numPr>
          <w:ilvl w:val="0"/>
          <w:numId w:val="5"/>
        </w:numPr>
        <w:ind w:firstLine="643"/>
        <w:rPr>
          <w:rFonts w:ascii="楷体_GB2312" w:eastAsia="楷体_GB2312"/>
          <w:color w:val="auto"/>
          <w:szCs w:val="32"/>
        </w:rPr>
      </w:pPr>
      <w:r>
        <w:rPr>
          <w:rFonts w:hint="eastAsia" w:ascii="楷体_GB2312" w:eastAsia="楷体_GB2312"/>
          <w:color w:val="auto"/>
          <w:szCs w:val="32"/>
        </w:rPr>
        <w:t>专项管理情况分析</w:t>
      </w:r>
    </w:p>
    <w:p>
      <w:pPr>
        <w:ind w:firstLine="643"/>
        <w:rPr>
          <w:rFonts w:ascii="仿宋_GB2312" w:eastAsia="仿宋_GB2312"/>
          <w:b/>
          <w:bCs/>
          <w:color w:val="auto"/>
          <w:sz w:val="32"/>
          <w:szCs w:val="32"/>
        </w:rPr>
      </w:pPr>
      <w:r>
        <w:rPr>
          <w:rFonts w:hint="eastAsia" w:ascii="仿宋_GB2312" w:eastAsia="仿宋_GB2312"/>
          <w:b/>
          <w:bCs/>
          <w:color w:val="auto"/>
          <w:sz w:val="32"/>
          <w:szCs w:val="32"/>
        </w:rPr>
        <w:t>1.项目资金情况分析</w:t>
      </w:r>
    </w:p>
    <w:p>
      <w:pPr>
        <w:ind w:firstLine="640"/>
        <w:rPr>
          <w:rFonts w:ascii="仿宋_GB2312" w:eastAsia="仿宋_GB2312"/>
          <w:color w:val="auto"/>
          <w:sz w:val="32"/>
          <w:szCs w:val="32"/>
          <w:lang w:val="zh-TW"/>
        </w:rPr>
      </w:pPr>
      <w:r>
        <w:rPr>
          <w:rFonts w:ascii="仿宋_GB2312" w:eastAsia="仿宋_GB2312" w:cs="仿宋"/>
          <w:color w:val="auto"/>
          <w:sz w:val="32"/>
          <w:szCs w:val="32"/>
        </w:rPr>
        <w:t>2022</w:t>
      </w:r>
      <w:r>
        <w:rPr>
          <w:rFonts w:hint="eastAsia" w:ascii="仿宋_GB2312" w:eastAsia="仿宋_GB2312" w:cs="仿宋"/>
          <w:color w:val="auto"/>
          <w:sz w:val="32"/>
          <w:szCs w:val="32"/>
        </w:rPr>
        <w:t>年，预算安排专项</w:t>
      </w:r>
      <w:r>
        <w:rPr>
          <w:rFonts w:hint="eastAsia" w:ascii="仿宋_GB2312" w:eastAsia="仿宋_GB2312" w:cs="仿宋"/>
          <w:color w:val="auto"/>
          <w:sz w:val="32"/>
          <w:szCs w:val="32"/>
        </w:rPr>
        <w:t>资金0.00万元，实际使用</w:t>
      </w:r>
      <w:r>
        <w:rPr>
          <w:rFonts w:hint="default" w:ascii="仿宋_GB2312" w:eastAsia="仿宋_GB2312" w:cs="仿宋"/>
          <w:color w:val="auto"/>
          <w:sz w:val="32"/>
          <w:szCs w:val="32"/>
          <w:lang w:val="en-US"/>
        </w:rPr>
        <w:t>208.30</w:t>
      </w:r>
      <w:r>
        <w:rPr>
          <w:rFonts w:hint="eastAsia" w:ascii="仿宋_GB2312" w:eastAsia="仿宋_GB2312" w:cs="仿宋"/>
          <w:color w:val="auto"/>
          <w:sz w:val="32"/>
          <w:szCs w:val="32"/>
        </w:rPr>
        <w:t>万元</w:t>
      </w:r>
      <w:r>
        <w:rPr>
          <w:rFonts w:hint="eastAsia" w:ascii="仿宋_GB2312" w:eastAsia="仿宋_GB2312"/>
          <w:color w:val="auto"/>
          <w:sz w:val="32"/>
          <w:szCs w:val="32"/>
        </w:rPr>
        <w:t>，预算执行</w:t>
      </w:r>
      <w:r>
        <w:rPr>
          <w:rFonts w:hint="eastAsia" w:ascii="仿宋_GB2312" w:eastAsia="仿宋_GB2312"/>
          <w:color w:val="auto"/>
          <w:sz w:val="32"/>
          <w:szCs w:val="32"/>
          <w:lang w:val="zh-TW"/>
        </w:rPr>
        <w:t>率为</w:t>
      </w:r>
      <w:r>
        <w:rPr>
          <w:rFonts w:hint="eastAsia" w:ascii="仿宋_GB2312" w:eastAsia="仿宋_GB2312"/>
          <w:color w:val="auto"/>
          <w:sz w:val="32"/>
          <w:szCs w:val="32"/>
        </w:rPr>
        <w:t>100.0</w:t>
      </w:r>
      <w:r>
        <w:rPr>
          <w:rFonts w:hint="eastAsia" w:ascii="仿宋_GB2312" w:eastAsia="仿宋_GB2312"/>
          <w:color w:val="auto"/>
          <w:sz w:val="32"/>
          <w:szCs w:val="32"/>
          <w:lang w:val="zh-TW"/>
        </w:rPr>
        <w:t>%。我</w:t>
      </w:r>
      <w:r>
        <w:rPr>
          <w:rFonts w:hint="eastAsia" w:ascii="仿宋_GB2312" w:eastAsia="仿宋_GB2312"/>
          <w:color w:val="auto"/>
          <w:sz w:val="32"/>
          <w:szCs w:val="32"/>
          <w:lang w:val="zh-TW"/>
        </w:rPr>
        <w:t>单位专项资金严格按照昌吉市财政局及相关专项资金管理办法要求实行专款专用，在本年度各级审计和财政监督检查中未发现资金使用合规性问题。</w:t>
      </w:r>
    </w:p>
    <w:p>
      <w:pPr>
        <w:ind w:firstLine="643"/>
        <w:rPr>
          <w:rFonts w:ascii="仿宋_GB2312" w:eastAsia="仿宋_GB2312"/>
          <w:b/>
          <w:bCs/>
          <w:color w:val="auto"/>
          <w:sz w:val="32"/>
          <w:szCs w:val="32"/>
        </w:rPr>
      </w:pPr>
      <w:r>
        <w:rPr>
          <w:rFonts w:hint="eastAsia" w:ascii="仿宋_GB2312" w:eastAsia="仿宋_GB2312"/>
          <w:b/>
          <w:bCs/>
          <w:color w:val="auto"/>
          <w:sz w:val="32"/>
          <w:szCs w:val="32"/>
        </w:rPr>
        <w:t>2.项目实施情况分析</w:t>
      </w:r>
    </w:p>
    <w:p>
      <w:pPr>
        <w:ind w:firstLine="640"/>
        <w:rPr>
          <w:rFonts w:ascii="仿宋_GB2312" w:hAnsi="宋体" w:eastAsia="仿宋_GB2312"/>
          <w:color w:val="auto"/>
          <w:sz w:val="32"/>
          <w:szCs w:val="32"/>
        </w:rPr>
      </w:pPr>
      <w:r>
        <w:rPr>
          <w:rFonts w:hint="eastAsia" w:ascii="仿宋_GB2312" w:eastAsia="仿宋_GB2312"/>
          <w:color w:val="auto"/>
          <w:sz w:val="32"/>
          <w:szCs w:val="32"/>
        </w:rPr>
        <w:t>（1）组织情况：</w:t>
      </w:r>
      <w:r>
        <w:rPr>
          <w:rFonts w:hint="eastAsia" w:ascii="仿宋_GB2312" w:hAnsi="宋体" w:eastAsia="仿宋_GB2312"/>
          <w:color w:val="auto"/>
          <w:sz w:val="32"/>
          <w:szCs w:val="32"/>
        </w:rPr>
        <w:t>昌吉市宁边路社区卫生服务中心建立基本公共卫生服务项目和基本药物专项项目领导小组，保证项目的实施。</w:t>
      </w:r>
    </w:p>
    <w:p>
      <w:pPr>
        <w:ind w:firstLine="640"/>
        <w:rPr>
          <w:rFonts w:ascii="仿宋_GB2312" w:hAnsi="宋体" w:eastAsia="仿宋_GB2312"/>
          <w:color w:val="auto"/>
          <w:sz w:val="32"/>
          <w:szCs w:val="32"/>
        </w:rPr>
      </w:pPr>
      <w:r>
        <w:rPr>
          <w:rFonts w:hint="eastAsia" w:ascii="仿宋_GB2312" w:eastAsia="仿宋_GB2312"/>
          <w:color w:val="auto"/>
          <w:sz w:val="32"/>
          <w:szCs w:val="32"/>
        </w:rPr>
        <w:t>（2）管理情况：</w:t>
      </w:r>
      <w:r>
        <w:rPr>
          <w:rFonts w:hint="eastAsia" w:ascii="仿宋_GB2312" w:hAnsi="宋体" w:eastAsia="仿宋_GB2312"/>
          <w:color w:val="auto"/>
          <w:sz w:val="32"/>
          <w:szCs w:val="32"/>
        </w:rPr>
        <w:t>昌吉市宁边路社区卫生服务中心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ascii="仿宋_GB2312" w:hAnsi="宋体" w:eastAsia="仿宋_GB2312"/>
          <w:color w:val="auto"/>
          <w:sz w:val="32"/>
          <w:szCs w:val="32"/>
        </w:rPr>
      </w:pPr>
      <w:r>
        <w:rPr>
          <w:rFonts w:hint="eastAsia" w:ascii="仿宋_GB2312" w:eastAsia="仿宋_GB2312"/>
          <w:color w:val="auto"/>
          <w:sz w:val="32"/>
          <w:szCs w:val="32"/>
        </w:rPr>
        <w:t>（3）监管情况：</w:t>
      </w:r>
      <w:r>
        <w:rPr>
          <w:rFonts w:hint="eastAsia" w:ascii="仿宋_GB2312" w:hAnsi="宋体" w:eastAsia="仿宋_GB2312"/>
          <w:color w:val="auto"/>
          <w:sz w:val="32"/>
          <w:szCs w:val="32"/>
        </w:rPr>
        <w:t>昌吉市宁边路社区卫生服务中心随时对专项项目进行监督检查，监督项目实施进度是否按照项目计划时间如期进行，检查项目实施内容是否与项目计划内容一致，同时对专项项目资金进行定期或不定期督</w:t>
      </w:r>
      <w:bookmarkStart w:id="0" w:name="_GoBack"/>
      <w:bookmarkEnd w:id="0"/>
      <w:r>
        <w:rPr>
          <w:rFonts w:hint="eastAsia" w:ascii="仿宋_GB2312" w:hAnsi="宋体" w:eastAsia="仿宋_GB2312"/>
          <w:color w:val="auto"/>
          <w:sz w:val="32"/>
          <w:szCs w:val="32"/>
        </w:rPr>
        <w:t>查，确保项目资金专款专用。</w:t>
      </w:r>
    </w:p>
    <w:p>
      <w:pPr>
        <w:ind w:firstLine="643"/>
        <w:rPr>
          <w:rFonts w:ascii="仿宋_GB2312" w:eastAsia="仿宋_GB2312"/>
          <w:b/>
          <w:bCs/>
          <w:color w:val="auto"/>
          <w:sz w:val="32"/>
          <w:szCs w:val="32"/>
        </w:rPr>
      </w:pPr>
      <w:r>
        <w:rPr>
          <w:rFonts w:hint="eastAsia" w:ascii="仿宋_GB2312" w:eastAsia="仿宋_GB2312"/>
          <w:b/>
          <w:bCs/>
          <w:color w:val="auto"/>
          <w:sz w:val="32"/>
          <w:szCs w:val="32"/>
        </w:rPr>
        <w:t>3.项目绩效情况分析</w:t>
      </w:r>
    </w:p>
    <w:p>
      <w:pPr>
        <w:ind w:firstLine="640"/>
        <w:rPr>
          <w:rFonts w:ascii="仿宋_GB2312" w:eastAsia="仿宋_GB2312"/>
          <w:color w:val="auto"/>
          <w:sz w:val="32"/>
          <w:szCs w:val="32"/>
        </w:rPr>
      </w:pPr>
      <w:r>
        <w:rPr>
          <w:rFonts w:hint="eastAsia" w:ascii="仿宋_GB2312" w:eastAsia="仿宋_GB2312"/>
          <w:color w:val="auto"/>
          <w:sz w:val="32"/>
          <w:szCs w:val="32"/>
        </w:rPr>
        <w:t>本单位所涉及专项项目均已纳入绩效管理</w:t>
      </w:r>
      <w:r>
        <w:rPr>
          <w:rFonts w:hint="eastAsia" w:ascii="仿宋_GB2312" w:eastAsia="仿宋_GB2312"/>
          <w:color w:val="auto"/>
          <w:sz w:val="32"/>
          <w:szCs w:val="32"/>
        </w:rPr>
        <w:t>，6</w:t>
      </w:r>
      <w:r>
        <w:rPr>
          <w:rFonts w:hint="eastAsia" w:ascii="仿宋_GB2312" w:eastAsia="仿宋_GB2312"/>
          <w:color w:val="auto"/>
          <w:sz w:val="32"/>
          <w:szCs w:val="32"/>
        </w:rPr>
        <w:t>个专项项目实际绩效情况如下：</w:t>
      </w:r>
    </w:p>
    <w:p>
      <w:pPr>
        <w:ind w:firstLine="640"/>
        <w:rPr>
          <w:rFonts w:ascii="仿宋_GB2312" w:eastAsia="仿宋_GB2312"/>
          <w:color w:val="auto"/>
          <w:sz w:val="32"/>
          <w:szCs w:val="32"/>
        </w:rPr>
      </w:pPr>
      <w:r>
        <w:rPr>
          <w:rFonts w:hint="eastAsia" w:ascii="仿宋_GB2312" w:eastAsia="仿宋_GB2312"/>
          <w:color w:val="auto"/>
          <w:sz w:val="32"/>
          <w:szCs w:val="32"/>
        </w:rPr>
        <w:t>（1）成本控制：</w:t>
      </w:r>
      <w:r>
        <w:rPr>
          <w:rFonts w:hint="eastAsia" w:ascii="仿宋_GB2312" w:hAnsi="宋体" w:eastAsia="仿宋_GB2312"/>
          <w:color w:val="auto"/>
          <w:sz w:val="32"/>
          <w:szCs w:val="32"/>
        </w:rPr>
        <w:t>昌吉市宁边路社区卫生服务中心</w:t>
      </w:r>
      <w:r>
        <w:rPr>
          <w:rFonts w:hint="eastAsia" w:ascii="仿宋_GB2312" w:eastAsia="仿宋_GB2312"/>
          <w:color w:val="auto"/>
          <w:sz w:val="32"/>
          <w:szCs w:val="32"/>
        </w:rPr>
        <w:t>在其职能范围内，明确项目职责分工和成本控制要求，对各种影响成本的因素和条件采取了一系列预防和调节措施，科学地组织实施成本控制。</w:t>
      </w:r>
    </w:p>
    <w:p>
      <w:pPr>
        <w:ind w:firstLine="640"/>
        <w:rPr>
          <w:rFonts w:ascii="仿宋_GB2312" w:eastAsia="仿宋_GB2312"/>
          <w:color w:val="auto"/>
          <w:sz w:val="32"/>
          <w:szCs w:val="32"/>
        </w:rPr>
      </w:pPr>
      <w:r>
        <w:rPr>
          <w:rFonts w:hint="eastAsia" w:ascii="仿宋_GB2312" w:eastAsia="仿宋_GB2312"/>
          <w:color w:val="auto"/>
          <w:sz w:val="32"/>
          <w:szCs w:val="32"/>
        </w:rPr>
        <w:t>（2）成本节约：</w:t>
      </w:r>
      <w:r>
        <w:rPr>
          <w:rFonts w:hint="eastAsia" w:ascii="仿宋_GB2312" w:hAnsi="宋体" w:eastAsia="仿宋_GB2312"/>
          <w:color w:val="auto"/>
          <w:sz w:val="32"/>
          <w:szCs w:val="32"/>
        </w:rPr>
        <w:t>昌吉市宁边路社区卫生服务中心</w:t>
      </w:r>
      <w:r>
        <w:rPr>
          <w:rFonts w:hint="eastAsia" w:ascii="仿宋_GB2312" w:eastAsia="仿宋_GB2312"/>
          <w:color w:val="auto"/>
          <w:sz w:val="32"/>
          <w:szCs w:val="32"/>
        </w:rPr>
        <w:t>在进行基本公共卫生服务项目和基本药物项目过程中，无相关成本节约情况。</w:t>
      </w:r>
    </w:p>
    <w:p>
      <w:pPr>
        <w:ind w:firstLine="643"/>
        <w:rPr>
          <w:rFonts w:ascii="仿宋_GB2312" w:eastAsia="仿宋_GB2312"/>
          <w:b/>
          <w:bCs/>
          <w:color w:val="auto"/>
          <w:sz w:val="32"/>
          <w:szCs w:val="32"/>
        </w:rPr>
      </w:pPr>
      <w:r>
        <w:rPr>
          <w:rFonts w:hint="eastAsia" w:ascii="仿宋_GB2312" w:eastAsia="仿宋_GB2312"/>
          <w:b/>
          <w:bCs/>
          <w:color w:val="auto"/>
          <w:sz w:val="32"/>
          <w:szCs w:val="32"/>
        </w:rPr>
        <w:t>4.项目效率性分析（实施进度、完成质量）</w:t>
      </w:r>
    </w:p>
    <w:p>
      <w:pPr>
        <w:pStyle w:val="5"/>
        <w:ind w:firstLine="640"/>
        <w:rPr>
          <w:rFonts w:hAnsi="仿宋"/>
          <w:b w:val="0"/>
          <w:bCs w:val="0"/>
          <w:color w:val="auto"/>
          <w:sz w:val="32"/>
        </w:rPr>
      </w:pPr>
      <w:r>
        <w:rPr>
          <w:rFonts w:hAnsi="仿宋"/>
          <w:b w:val="0"/>
          <w:bCs w:val="0"/>
          <w:color w:val="auto"/>
          <w:sz w:val="32"/>
        </w:rPr>
        <w:t>2022</w:t>
      </w:r>
      <w:r>
        <w:rPr>
          <w:rFonts w:hint="eastAsia" w:hAnsi="仿宋"/>
          <w:b w:val="0"/>
          <w:bCs w:val="0"/>
          <w:color w:val="auto"/>
          <w:sz w:val="32"/>
        </w:rPr>
        <w:t>年中央基本公共卫生服务补助资金项目已完成，实施进度为100%，达到预期完成质量要求；</w:t>
      </w:r>
    </w:p>
    <w:p>
      <w:pPr>
        <w:pStyle w:val="5"/>
        <w:ind w:firstLine="640"/>
        <w:rPr>
          <w:rFonts w:hAnsi="仿宋"/>
          <w:b w:val="0"/>
          <w:bCs w:val="0"/>
          <w:color w:val="auto"/>
          <w:sz w:val="32"/>
        </w:rPr>
      </w:pPr>
      <w:r>
        <w:rPr>
          <w:rFonts w:hAnsi="仿宋"/>
          <w:b w:val="0"/>
          <w:bCs w:val="0"/>
          <w:color w:val="auto"/>
          <w:sz w:val="32"/>
        </w:rPr>
        <w:t>2022</w:t>
      </w:r>
      <w:r>
        <w:rPr>
          <w:rFonts w:hint="eastAsia" w:hAnsi="仿宋"/>
          <w:b w:val="0"/>
          <w:bCs w:val="0"/>
          <w:color w:val="auto"/>
          <w:sz w:val="32"/>
        </w:rPr>
        <w:t>年中央基本公共卫生服务补助资金（第二批）项目已完成，实施进度为100%，达到预期完成质量要求；</w:t>
      </w:r>
    </w:p>
    <w:p>
      <w:pPr>
        <w:pStyle w:val="5"/>
        <w:ind w:firstLine="640"/>
        <w:rPr>
          <w:rFonts w:hAnsi="仿宋"/>
          <w:b w:val="0"/>
          <w:bCs w:val="0"/>
          <w:color w:val="auto"/>
          <w:sz w:val="32"/>
        </w:rPr>
      </w:pPr>
      <w:r>
        <w:rPr>
          <w:rFonts w:hAnsi="仿宋"/>
          <w:b w:val="0"/>
          <w:bCs w:val="0"/>
          <w:color w:val="auto"/>
          <w:sz w:val="32"/>
        </w:rPr>
        <w:t>2022</w:t>
      </w:r>
      <w:r>
        <w:rPr>
          <w:rFonts w:hint="eastAsia" w:hAnsi="仿宋"/>
          <w:b w:val="0"/>
          <w:bCs w:val="0"/>
          <w:color w:val="auto"/>
          <w:sz w:val="32"/>
        </w:rPr>
        <w:t>年中央基本药物制度补助资金预算项目已完成，实施进度为100%，达到预期完成质量要求；</w:t>
      </w:r>
    </w:p>
    <w:p>
      <w:pPr>
        <w:pStyle w:val="5"/>
        <w:ind w:firstLine="640"/>
        <w:rPr>
          <w:rFonts w:hAnsi="仿宋"/>
          <w:b w:val="0"/>
          <w:bCs w:val="0"/>
          <w:color w:val="auto"/>
          <w:sz w:val="32"/>
        </w:rPr>
      </w:pPr>
      <w:r>
        <w:rPr>
          <w:rFonts w:hAnsi="仿宋"/>
          <w:b w:val="0"/>
          <w:bCs w:val="0"/>
          <w:color w:val="auto"/>
          <w:sz w:val="32"/>
        </w:rPr>
        <w:t>2022</w:t>
      </w:r>
      <w:r>
        <w:rPr>
          <w:rFonts w:hint="eastAsia" w:hAnsi="仿宋"/>
          <w:b w:val="0"/>
          <w:bCs w:val="0"/>
          <w:color w:val="auto"/>
          <w:sz w:val="32"/>
        </w:rPr>
        <w:t>年中央基本药物制度补助资金（第二批）项目已完成，实施进度为100%，达到预期完成质量要求；</w:t>
      </w:r>
    </w:p>
    <w:p>
      <w:pPr>
        <w:pStyle w:val="5"/>
        <w:ind w:firstLine="640"/>
        <w:rPr>
          <w:rFonts w:hAnsi="仿宋"/>
          <w:b w:val="0"/>
          <w:bCs w:val="0"/>
          <w:color w:val="auto"/>
          <w:sz w:val="32"/>
        </w:rPr>
      </w:pPr>
      <w:r>
        <w:rPr>
          <w:rFonts w:hAnsi="仿宋"/>
          <w:b w:val="0"/>
          <w:bCs w:val="0"/>
          <w:color w:val="auto"/>
          <w:sz w:val="32"/>
        </w:rPr>
        <w:t>2022</w:t>
      </w:r>
      <w:r>
        <w:rPr>
          <w:rFonts w:hint="eastAsia" w:hAnsi="仿宋"/>
          <w:b w:val="0"/>
          <w:bCs w:val="0"/>
          <w:color w:val="auto"/>
          <w:sz w:val="32"/>
        </w:rPr>
        <w:t>年自治区基本公共卫生服务补助资金预算项目已完成，实施进度为100%，达到预期完成质量要求；</w:t>
      </w:r>
    </w:p>
    <w:p>
      <w:pPr>
        <w:pStyle w:val="5"/>
        <w:ind w:firstLine="640"/>
        <w:rPr>
          <w:rFonts w:hAnsi="仿宋"/>
          <w:b w:val="0"/>
          <w:bCs w:val="0"/>
          <w:color w:val="auto"/>
          <w:sz w:val="32"/>
        </w:rPr>
      </w:pPr>
      <w:r>
        <w:rPr>
          <w:rFonts w:hAnsi="仿宋"/>
          <w:b w:val="0"/>
          <w:bCs w:val="0"/>
          <w:color w:val="auto"/>
          <w:sz w:val="32"/>
        </w:rPr>
        <w:t>2022</w:t>
      </w:r>
      <w:r>
        <w:rPr>
          <w:rFonts w:hint="eastAsia" w:hAnsi="仿宋"/>
          <w:b w:val="0"/>
          <w:bCs w:val="0"/>
          <w:color w:val="auto"/>
          <w:sz w:val="32"/>
        </w:rPr>
        <w:t>年自治区基本公共卫生服务补助资金（第二批）项目已完成，实施进度为100%，达到预期完成质量要求。</w:t>
      </w:r>
    </w:p>
    <w:p>
      <w:pPr>
        <w:ind w:firstLine="643"/>
        <w:rPr>
          <w:rFonts w:ascii="仿宋_GB2312" w:eastAsia="仿宋_GB2312"/>
          <w:b/>
          <w:bCs/>
          <w:color w:val="auto"/>
          <w:sz w:val="32"/>
          <w:szCs w:val="32"/>
        </w:rPr>
      </w:pPr>
      <w:r>
        <w:rPr>
          <w:rFonts w:hint="eastAsia" w:ascii="仿宋_GB2312" w:eastAsia="仿宋_GB2312"/>
          <w:b/>
          <w:bCs/>
          <w:color w:val="auto"/>
          <w:sz w:val="32"/>
          <w:szCs w:val="32"/>
        </w:rPr>
        <w:t>5.项目效益性分析（预期目标完成程度、实施对经济和社会的影响）</w:t>
      </w:r>
    </w:p>
    <w:p>
      <w:pPr>
        <w:ind w:firstLine="640"/>
        <w:jc w:val="left"/>
        <w:rPr>
          <w:rFonts w:ascii="仿宋_GB2312" w:hAnsi="宋体" w:eastAsia="仿宋_GB2312"/>
          <w:color w:val="auto"/>
          <w:sz w:val="32"/>
          <w:szCs w:val="32"/>
        </w:rPr>
      </w:pPr>
      <w:r>
        <w:rPr>
          <w:rFonts w:ascii="仿宋_GB2312" w:hAnsi="宋体" w:eastAsia="仿宋_GB2312" w:cs="宋体"/>
          <w:color w:val="auto"/>
          <w:kern w:val="0"/>
          <w:sz w:val="32"/>
          <w:szCs w:val="32"/>
        </w:rPr>
        <w:t>2022</w:t>
      </w:r>
      <w:r>
        <w:rPr>
          <w:rFonts w:hint="eastAsia" w:ascii="仿宋_GB2312" w:hAnsi="宋体" w:eastAsia="仿宋_GB2312" w:cs="宋体"/>
          <w:color w:val="auto"/>
          <w:kern w:val="0"/>
          <w:sz w:val="32"/>
          <w:szCs w:val="32"/>
        </w:rPr>
        <w:t>年，我单位积极开展了基本公共卫生服务项目和基本药物项目，完善配套建设，继续深化医疗体制改革；严格落实区州市有关疫情防控各项工作措施，进一步细化新冠肺炎疫情防控常态化六项预警机制，</w:t>
      </w:r>
      <w:r>
        <w:rPr>
          <w:rFonts w:hint="eastAsia" w:ascii="仿宋_GB2312" w:hAnsi="宋体" w:eastAsia="仿宋_GB2312"/>
          <w:color w:val="auto"/>
          <w:sz w:val="32"/>
          <w:szCs w:val="32"/>
        </w:rPr>
        <w:t>引导和帮助辖区居民建立了良好的卫生习惯。</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6"/>
        </w:numPr>
        <w:ind w:firstLine="643"/>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w:t>
      </w:r>
      <w:r>
        <w:rPr>
          <w:rFonts w:ascii="仿宋_GB2312" w:eastAsia="仿宋_GB2312"/>
          <w:color w:val="auto"/>
          <w:sz w:val="32"/>
          <w:szCs w:val="32"/>
        </w:rPr>
        <w:t>2022</w:t>
      </w:r>
      <w:r>
        <w:rPr>
          <w:rFonts w:hint="eastAsia" w:ascii="仿宋_GB2312" w:eastAsia="仿宋_GB2312"/>
          <w:color w:val="auto"/>
          <w:sz w:val="32"/>
          <w:szCs w:val="32"/>
        </w:rPr>
        <w:t>年12月31日，我单位资产账面总额为</w:t>
      </w:r>
      <w:r>
        <w:rPr>
          <w:rFonts w:hint="default" w:ascii="仿宋_GB2312" w:eastAsia="仿宋_GB2312"/>
          <w:color w:val="auto"/>
          <w:sz w:val="32"/>
          <w:szCs w:val="32"/>
          <w:lang w:val="en-US"/>
        </w:rPr>
        <w:t>658.89</w:t>
      </w:r>
      <w:r>
        <w:rPr>
          <w:rFonts w:hint="eastAsia" w:ascii="仿宋_GB2312" w:eastAsia="仿宋_GB2312"/>
          <w:color w:val="auto"/>
          <w:sz w:val="32"/>
          <w:szCs w:val="32"/>
        </w:rPr>
        <w:t>万元，较年初资产总额增加</w:t>
      </w:r>
      <w:r>
        <w:rPr>
          <w:rFonts w:hint="default" w:ascii="仿宋_GB2312" w:eastAsia="仿宋_GB2312"/>
          <w:color w:val="auto"/>
          <w:sz w:val="32"/>
          <w:szCs w:val="32"/>
          <w:lang w:val="en-US"/>
        </w:rPr>
        <w:t>2.71</w:t>
      </w:r>
      <w:r>
        <w:rPr>
          <w:rFonts w:hint="eastAsia" w:ascii="仿宋_GB2312" w:eastAsia="仿宋_GB2312"/>
          <w:color w:val="auto"/>
          <w:sz w:val="32"/>
          <w:szCs w:val="32"/>
        </w:rPr>
        <w:t>万元，增长</w:t>
      </w:r>
      <w:r>
        <w:rPr>
          <w:rFonts w:hint="default" w:ascii="仿宋_GB2312" w:eastAsia="仿宋_GB2312"/>
          <w:color w:val="auto"/>
          <w:sz w:val="32"/>
          <w:szCs w:val="32"/>
          <w:lang w:val="en-US"/>
        </w:rPr>
        <w:t>0.41</w:t>
      </w:r>
      <w:r>
        <w:rPr>
          <w:rFonts w:hint="eastAsia" w:ascii="仿宋_GB2312" w:eastAsia="仿宋_GB2312"/>
          <w:color w:val="auto"/>
          <w:sz w:val="32"/>
          <w:szCs w:val="32"/>
        </w:rPr>
        <w:t>%，其中：</w:t>
      </w:r>
    </w:p>
    <w:p>
      <w:pPr>
        <w:ind w:firstLine="640"/>
        <w:rPr>
          <w:rFonts w:ascii="仿宋_GB2312" w:eastAsia="仿宋_GB2312"/>
          <w:color w:val="auto"/>
          <w:sz w:val="32"/>
          <w:szCs w:val="32"/>
        </w:rPr>
      </w:pPr>
      <w:r>
        <w:rPr>
          <w:rFonts w:ascii="仿宋_GB2312" w:eastAsia="仿宋_GB2312"/>
          <w:color w:val="auto"/>
          <w:sz w:val="32"/>
          <w:szCs w:val="32"/>
        </w:rPr>
        <w:t>2022</w:t>
      </w:r>
      <w:r>
        <w:rPr>
          <w:rFonts w:hint="eastAsia" w:ascii="仿宋_GB2312" w:eastAsia="仿宋_GB2312"/>
          <w:color w:val="auto"/>
          <w:sz w:val="32"/>
          <w:szCs w:val="32"/>
        </w:rPr>
        <w:t>年初，流动资产总额为149.87万元，年末总额为</w:t>
      </w:r>
      <w:r>
        <w:rPr>
          <w:rFonts w:hint="default" w:ascii="仿宋_GB2312" w:eastAsia="仿宋_GB2312"/>
          <w:color w:val="auto"/>
          <w:sz w:val="32"/>
          <w:szCs w:val="32"/>
          <w:lang w:val="en-US"/>
        </w:rPr>
        <w:t>179.80</w:t>
      </w:r>
      <w:r>
        <w:rPr>
          <w:rFonts w:hint="eastAsia" w:ascii="仿宋_GB2312" w:eastAsia="仿宋_GB2312"/>
          <w:color w:val="auto"/>
          <w:sz w:val="32"/>
          <w:szCs w:val="32"/>
        </w:rPr>
        <w:t>万元，较年初流动资产增加</w:t>
      </w:r>
      <w:r>
        <w:rPr>
          <w:rFonts w:hint="default" w:ascii="仿宋_GB2312" w:eastAsia="仿宋_GB2312"/>
          <w:color w:val="auto"/>
          <w:sz w:val="32"/>
          <w:szCs w:val="32"/>
          <w:lang w:val="en-US"/>
        </w:rPr>
        <w:t>29.93</w:t>
      </w:r>
      <w:r>
        <w:rPr>
          <w:rFonts w:hint="eastAsia" w:ascii="仿宋_GB2312" w:eastAsia="仿宋_GB2312"/>
          <w:color w:val="auto"/>
          <w:sz w:val="32"/>
          <w:szCs w:val="32"/>
        </w:rPr>
        <w:t>万元，增长</w:t>
      </w:r>
      <w:r>
        <w:rPr>
          <w:rFonts w:hint="default" w:ascii="仿宋_GB2312" w:eastAsia="仿宋_GB2312"/>
          <w:color w:val="auto"/>
          <w:sz w:val="32"/>
          <w:szCs w:val="32"/>
          <w:lang w:val="en-US"/>
        </w:rPr>
        <w:t>16.64</w:t>
      </w:r>
      <w:r>
        <w:rPr>
          <w:rFonts w:hint="eastAsia" w:ascii="仿宋_GB2312" w:eastAsia="仿宋_GB2312"/>
          <w:color w:val="auto"/>
          <w:sz w:val="32"/>
          <w:szCs w:val="32"/>
        </w:rPr>
        <w:t>%，主要变动原因是：本年年末医疗收入均存入基本户，未支付药品欠款，期末银行存款余额增加较多。</w:t>
      </w:r>
    </w:p>
    <w:p>
      <w:pPr>
        <w:ind w:firstLine="640"/>
        <w:rPr>
          <w:rFonts w:ascii="仿宋_GB2312" w:eastAsia="仿宋_GB2312"/>
          <w:color w:val="auto"/>
          <w:sz w:val="32"/>
          <w:szCs w:val="32"/>
        </w:rPr>
      </w:pPr>
      <w:r>
        <w:rPr>
          <w:rFonts w:ascii="仿宋_GB2312" w:eastAsia="仿宋_GB2312"/>
          <w:color w:val="auto"/>
          <w:sz w:val="32"/>
          <w:szCs w:val="32"/>
        </w:rPr>
        <w:t>2022</w:t>
      </w:r>
      <w:r>
        <w:rPr>
          <w:rFonts w:hint="eastAsia" w:ascii="仿宋_GB2312" w:eastAsia="仿宋_GB2312"/>
          <w:color w:val="auto"/>
          <w:sz w:val="32"/>
          <w:szCs w:val="32"/>
        </w:rPr>
        <w:t>年初，固定资产总额为</w:t>
      </w:r>
      <w:r>
        <w:rPr>
          <w:rFonts w:hint="default" w:ascii="仿宋_GB2312" w:eastAsia="仿宋_GB2312"/>
          <w:color w:val="auto"/>
          <w:sz w:val="32"/>
          <w:szCs w:val="32"/>
          <w:lang w:val="en-US"/>
        </w:rPr>
        <w:t>777.17</w:t>
      </w:r>
      <w:r>
        <w:rPr>
          <w:rFonts w:hint="eastAsia" w:ascii="仿宋_GB2312" w:eastAsia="仿宋_GB2312"/>
          <w:color w:val="auto"/>
          <w:sz w:val="32"/>
          <w:szCs w:val="32"/>
        </w:rPr>
        <w:t>万元，年末总额为</w:t>
      </w:r>
      <w:r>
        <w:rPr>
          <w:rFonts w:hint="default" w:ascii="仿宋_GB2312" w:eastAsia="仿宋_GB2312"/>
          <w:color w:val="auto"/>
          <w:sz w:val="32"/>
          <w:szCs w:val="32"/>
          <w:lang w:val="en-US"/>
        </w:rPr>
        <w:t>794.40</w:t>
      </w:r>
      <w:r>
        <w:rPr>
          <w:rFonts w:hint="eastAsia" w:ascii="仿宋_GB2312" w:eastAsia="仿宋_GB2312"/>
          <w:color w:val="auto"/>
          <w:sz w:val="32"/>
          <w:szCs w:val="32"/>
        </w:rPr>
        <w:t>万元，较年初固定资产增加</w:t>
      </w:r>
      <w:r>
        <w:rPr>
          <w:rFonts w:hint="default" w:ascii="仿宋_GB2312" w:eastAsia="仿宋_GB2312"/>
          <w:color w:val="auto"/>
          <w:sz w:val="32"/>
          <w:szCs w:val="32"/>
          <w:lang w:val="en-US"/>
        </w:rPr>
        <w:t>17.23</w:t>
      </w:r>
      <w:r>
        <w:rPr>
          <w:rFonts w:hint="eastAsia" w:ascii="仿宋_GB2312" w:eastAsia="仿宋_GB2312"/>
          <w:color w:val="auto"/>
          <w:sz w:val="32"/>
          <w:szCs w:val="32"/>
        </w:rPr>
        <w:t>万元，增长</w:t>
      </w:r>
      <w:r>
        <w:rPr>
          <w:rFonts w:hint="default" w:ascii="仿宋_GB2312" w:eastAsia="仿宋_GB2312"/>
          <w:color w:val="auto"/>
          <w:sz w:val="32"/>
          <w:szCs w:val="32"/>
          <w:lang w:val="en-US"/>
        </w:rPr>
        <w:t>2.16</w:t>
      </w:r>
      <w:r>
        <w:rPr>
          <w:rFonts w:hint="eastAsia" w:ascii="仿宋_GB2312" w:eastAsia="仿宋_GB2312"/>
          <w:color w:val="auto"/>
          <w:sz w:val="32"/>
          <w:szCs w:val="32"/>
        </w:rPr>
        <w:t>%,主要变动原因是：本年购置了零星办公设备及家具用具。</w:t>
      </w:r>
    </w:p>
    <w:p>
      <w:pPr>
        <w:pStyle w:val="4"/>
        <w:numPr>
          <w:ilvl w:val="0"/>
          <w:numId w:val="6"/>
        </w:numPr>
        <w:ind w:firstLine="643"/>
        <w:rPr>
          <w:rFonts w:ascii="楷体_GB2312" w:eastAsia="楷体_GB2312"/>
          <w:color w:val="auto"/>
          <w:szCs w:val="32"/>
        </w:rPr>
      </w:pPr>
      <w:r>
        <w:rPr>
          <w:rFonts w:hint="eastAsia" w:ascii="楷体_GB2312" w:eastAsia="楷体_GB2312"/>
          <w:color w:val="auto"/>
          <w:szCs w:val="32"/>
        </w:rPr>
        <w:t>资产管理规范性分析</w:t>
      </w:r>
    </w:p>
    <w:p>
      <w:pPr>
        <w:ind w:firstLine="643"/>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olor w:val="auto"/>
          <w:sz w:val="32"/>
          <w:szCs w:val="32"/>
        </w:rPr>
      </w:pPr>
      <w:r>
        <w:rPr>
          <w:rFonts w:hint="eastAsia" w:ascii="仿宋_GB2312" w:eastAsia="仿宋_GB2312"/>
          <w:color w:val="auto"/>
          <w:sz w:val="32"/>
          <w:szCs w:val="32"/>
        </w:rPr>
        <w:t>事业单位国有资产管理是公共财政管理的重要组成部分，是推进预算管理改革、完善公共财政体制的迫切需要，是建立完善事业单位国有资产管理体制的现实需要。昌吉市宁边路社区卫生服务中心高度重视，切实把此项工作抓紧抓好。我院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olor w:val="auto"/>
          <w:sz w:val="32"/>
          <w:szCs w:val="32"/>
        </w:rPr>
      </w:pPr>
      <w:r>
        <w:rPr>
          <w:rFonts w:hint="eastAsia" w:ascii="仿宋_GB2312" w:eastAsia="仿宋_GB2312"/>
          <w:color w:val="auto"/>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olor w:val="auto"/>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1"/>
        <w:widowControl/>
        <w:spacing w:before="40" w:beforeAutospacing="0" w:after="0" w:afterAutospacing="0"/>
        <w:ind w:firstLine="640"/>
        <w:jc w:val="both"/>
        <w:rPr>
          <w:rFonts w:ascii="仿宋_GB2312" w:eastAsia="仿宋_GB2312"/>
          <w:color w:val="auto"/>
          <w:sz w:val="32"/>
          <w:szCs w:val="32"/>
        </w:rPr>
      </w:pPr>
      <w:r>
        <w:rPr>
          <w:rFonts w:hint="eastAsia" w:ascii="仿宋_GB2312" w:eastAsia="仿宋_GB2312"/>
          <w:color w:val="auto"/>
          <w:sz w:val="32"/>
          <w:szCs w:val="32"/>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11"/>
        <w:widowControl/>
        <w:spacing w:before="40" w:beforeAutospacing="0" w:after="0" w:afterAutospacing="0"/>
        <w:ind w:firstLine="640"/>
        <w:jc w:val="both"/>
        <w:rPr>
          <w:rFonts w:ascii="仿宋_GB2312" w:eastAsia="仿宋_GB2312"/>
          <w:color w:val="auto"/>
          <w:sz w:val="32"/>
          <w:szCs w:val="32"/>
        </w:rPr>
      </w:pPr>
      <w:r>
        <w:rPr>
          <w:rFonts w:hint="eastAsia" w:ascii="仿宋_GB2312" w:eastAsia="仿宋_GB2312"/>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ascii="仿宋_GB2312" w:eastAsia="仿宋_GB2312"/>
          <w:bCs/>
          <w:color w:val="auto"/>
          <w:spacing w:val="-4"/>
          <w:sz w:val="32"/>
          <w:szCs w:val="32"/>
        </w:rPr>
        <w:t>2022</w:t>
      </w:r>
      <w:r>
        <w:rPr>
          <w:rFonts w:hint="eastAsia" w:ascii="仿宋_GB2312" w:eastAsia="仿宋_GB2312"/>
          <w:bCs/>
          <w:color w:val="auto"/>
          <w:spacing w:val="-4"/>
          <w:sz w:val="32"/>
          <w:szCs w:val="32"/>
        </w:rPr>
        <w:t>年度，</w:t>
      </w:r>
      <w:r>
        <w:rPr>
          <w:rFonts w:hint="eastAsia" w:ascii="仿宋_GB2312" w:hAnsi="宋体" w:eastAsia="仿宋_GB2312"/>
          <w:color w:val="auto"/>
          <w:sz w:val="32"/>
          <w:szCs w:val="32"/>
        </w:rPr>
        <w:t>昌吉市宁边路社区卫生服务中心</w:t>
      </w:r>
      <w:r>
        <w:rPr>
          <w:rFonts w:hint="eastAsia" w:ascii="仿宋_GB2312" w:eastAsia="仿宋_GB2312"/>
          <w:bCs/>
          <w:color w:val="auto"/>
          <w:spacing w:val="-4"/>
          <w:sz w:val="32"/>
          <w:szCs w:val="32"/>
        </w:rPr>
        <w:t>部门单位整体支出绩效目标共设置一级指标3个，二级指标7个，三级指标1</w:t>
      </w:r>
      <w:r>
        <w:rPr>
          <w:rFonts w:ascii="仿宋_GB2312" w:eastAsia="仿宋_GB2312"/>
          <w:bCs/>
          <w:color w:val="auto"/>
          <w:spacing w:val="-4"/>
          <w:sz w:val="32"/>
          <w:szCs w:val="32"/>
        </w:rPr>
        <w:t>6</w:t>
      </w:r>
      <w:r>
        <w:rPr>
          <w:rFonts w:hint="eastAsia" w:ascii="仿宋_GB2312" w:eastAsia="仿宋_GB2312"/>
          <w:bCs/>
          <w:color w:val="auto"/>
          <w:spacing w:val="-4"/>
          <w:sz w:val="32"/>
          <w:szCs w:val="32"/>
        </w:rPr>
        <w:t>个，其中：已完成三级指标1</w:t>
      </w:r>
      <w:r>
        <w:rPr>
          <w:rFonts w:ascii="仿宋_GB2312" w:eastAsia="仿宋_GB2312"/>
          <w:bCs/>
          <w:color w:val="auto"/>
          <w:spacing w:val="-4"/>
          <w:sz w:val="32"/>
          <w:szCs w:val="32"/>
        </w:rPr>
        <w:t>4</w:t>
      </w:r>
      <w:r>
        <w:rPr>
          <w:rFonts w:hint="eastAsia" w:ascii="仿宋_GB2312" w:eastAsia="仿宋_GB2312"/>
          <w:bCs/>
          <w:color w:val="auto"/>
          <w:spacing w:val="-4"/>
          <w:sz w:val="32"/>
          <w:szCs w:val="32"/>
        </w:rPr>
        <w:t>个，指标完成率为</w:t>
      </w:r>
      <w:r>
        <w:rPr>
          <w:rFonts w:ascii="仿宋_GB2312" w:eastAsia="仿宋_GB2312"/>
          <w:bCs/>
          <w:color w:val="auto"/>
          <w:spacing w:val="-4"/>
          <w:sz w:val="32"/>
          <w:szCs w:val="32"/>
        </w:rPr>
        <w:t>87.5</w:t>
      </w:r>
      <w:r>
        <w:rPr>
          <w:rFonts w:hint="eastAsia" w:ascii="仿宋_GB2312" w:eastAsia="仿宋_GB2312"/>
          <w:bCs/>
          <w:color w:val="auto"/>
          <w:spacing w:val="-4"/>
          <w:sz w:val="32"/>
          <w:szCs w:val="32"/>
        </w:rPr>
        <w:t>%。</w:t>
      </w:r>
    </w:p>
    <w:p>
      <w:pPr>
        <w:pStyle w:val="5"/>
        <w:ind w:firstLine="643"/>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“年均门急诊人次数”指标：预期指标值为“&gt;=</w:t>
      </w:r>
      <w:r>
        <w:rPr>
          <w:rFonts w:ascii="仿宋_GB2312" w:eastAsia="仿宋_GB2312"/>
          <w:bCs/>
          <w:color w:val="auto"/>
          <w:spacing w:val="-4"/>
          <w:sz w:val="32"/>
          <w:szCs w:val="32"/>
        </w:rPr>
        <w:t>4847</w:t>
      </w:r>
      <w:r>
        <w:rPr>
          <w:rFonts w:hint="eastAsia" w:ascii="仿宋_GB2312" w:eastAsia="仿宋_GB2312"/>
          <w:bCs/>
          <w:color w:val="auto"/>
          <w:spacing w:val="-4"/>
          <w:sz w:val="32"/>
          <w:szCs w:val="32"/>
        </w:rPr>
        <w:t>.00人次”，实际完成指标值为“</w:t>
      </w:r>
      <w:r>
        <w:rPr>
          <w:rFonts w:ascii="仿宋_GB2312" w:eastAsia="仿宋_GB2312"/>
          <w:bCs/>
          <w:color w:val="auto"/>
          <w:spacing w:val="-4"/>
          <w:sz w:val="32"/>
          <w:szCs w:val="32"/>
        </w:rPr>
        <w:t>9010</w:t>
      </w:r>
      <w:r>
        <w:rPr>
          <w:rFonts w:hint="eastAsia" w:ascii="仿宋_GB2312" w:eastAsia="仿宋_GB2312"/>
          <w:bCs/>
          <w:color w:val="auto"/>
          <w:spacing w:val="-4"/>
          <w:sz w:val="32"/>
          <w:szCs w:val="32"/>
        </w:rPr>
        <w:t>人次”，指标完成率为13.8%;</w:t>
      </w:r>
    </w:p>
    <w:p>
      <w:pPr>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“在编人数”指标：预期指标值为“=2</w:t>
      </w:r>
      <w:r>
        <w:rPr>
          <w:rFonts w:ascii="仿宋_GB2312" w:eastAsia="仿宋_GB2312"/>
          <w:bCs/>
          <w:color w:val="auto"/>
          <w:spacing w:val="-4"/>
          <w:sz w:val="32"/>
          <w:szCs w:val="32"/>
        </w:rPr>
        <w:t>6</w:t>
      </w:r>
      <w:r>
        <w:rPr>
          <w:rFonts w:hint="eastAsia" w:ascii="仿宋_GB2312" w:eastAsia="仿宋_GB2312"/>
          <w:bCs/>
          <w:color w:val="auto"/>
          <w:spacing w:val="-4"/>
          <w:sz w:val="32"/>
          <w:szCs w:val="32"/>
        </w:rPr>
        <w:t>人”，实际完成指标值为“2</w:t>
      </w:r>
      <w:r>
        <w:rPr>
          <w:rFonts w:ascii="仿宋_GB2312" w:eastAsia="仿宋_GB2312"/>
          <w:bCs/>
          <w:color w:val="auto"/>
          <w:spacing w:val="-4"/>
          <w:sz w:val="32"/>
          <w:szCs w:val="32"/>
        </w:rPr>
        <w:t>6</w:t>
      </w:r>
      <w:r>
        <w:rPr>
          <w:rFonts w:hint="eastAsia" w:ascii="仿宋_GB2312" w:eastAsia="仿宋_GB2312"/>
          <w:bCs/>
          <w:color w:val="auto"/>
          <w:spacing w:val="-4"/>
          <w:sz w:val="32"/>
          <w:szCs w:val="32"/>
        </w:rPr>
        <w:t>人”，指标完成率为100.0%;</w:t>
      </w:r>
    </w:p>
    <w:p>
      <w:pPr>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“公</w:t>
      </w:r>
      <w:r>
        <w:rPr>
          <w:rFonts w:hint="eastAsia" w:ascii="仿宋_GB2312" w:eastAsia="仿宋_GB2312"/>
          <w:bCs/>
          <w:color w:val="auto"/>
          <w:spacing w:val="-4"/>
          <w:sz w:val="32"/>
          <w:szCs w:val="32"/>
        </w:rPr>
        <w:t>务保障用车数量”指标：预期指标值为“&gt;=</w:t>
      </w:r>
      <w:r>
        <w:rPr>
          <w:rFonts w:hint="default" w:ascii="仿宋_GB2312" w:eastAsia="仿宋_GB2312"/>
          <w:bCs/>
          <w:color w:val="auto"/>
          <w:spacing w:val="-4"/>
          <w:sz w:val="32"/>
          <w:szCs w:val="32"/>
          <w:lang w:val="en-US"/>
        </w:rPr>
        <w:t>1辆</w:t>
      </w:r>
      <w:r>
        <w:rPr>
          <w:rFonts w:hint="eastAsia" w:ascii="仿宋_GB2312" w:eastAsia="仿宋_GB2312"/>
          <w:bCs/>
          <w:color w:val="auto"/>
          <w:spacing w:val="-4"/>
          <w:sz w:val="32"/>
          <w:szCs w:val="32"/>
        </w:rPr>
        <w:t>”，实际完成指标值为“</w:t>
      </w:r>
      <w:r>
        <w:rPr>
          <w:rFonts w:hint="default" w:ascii="仿宋_GB2312" w:eastAsia="仿宋_GB2312"/>
          <w:bCs/>
          <w:color w:val="auto"/>
          <w:spacing w:val="-4"/>
          <w:sz w:val="32"/>
          <w:szCs w:val="32"/>
          <w:lang w:val="en-US"/>
        </w:rPr>
        <w:t>1辆</w:t>
      </w:r>
      <w:r>
        <w:rPr>
          <w:rFonts w:hint="eastAsia" w:ascii="仿宋_GB2312" w:eastAsia="仿宋_GB2312"/>
          <w:bCs/>
          <w:color w:val="auto"/>
          <w:spacing w:val="-4"/>
          <w:sz w:val="32"/>
          <w:szCs w:val="32"/>
        </w:rPr>
        <w:t>”，指标完成率为100.0%;</w:t>
      </w:r>
    </w:p>
    <w:p>
      <w:pPr>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“全面体检人数”指标：预期指标值为“&gt;=</w:t>
      </w:r>
      <w:r>
        <w:rPr>
          <w:rFonts w:hint="default" w:ascii="仿宋_GB2312" w:eastAsia="仿宋_GB2312"/>
          <w:bCs/>
          <w:color w:val="auto"/>
          <w:spacing w:val="-4"/>
          <w:sz w:val="32"/>
          <w:szCs w:val="32"/>
          <w:lang w:val="en-US"/>
        </w:rPr>
        <w:t>9560</w:t>
      </w:r>
      <w:r>
        <w:rPr>
          <w:rFonts w:hint="eastAsia" w:ascii="仿宋_GB2312" w:eastAsia="仿宋_GB2312"/>
          <w:bCs/>
          <w:color w:val="auto"/>
          <w:spacing w:val="-4"/>
          <w:sz w:val="32"/>
          <w:szCs w:val="32"/>
        </w:rPr>
        <w:t>.00人”，实际完成指标值为“</w:t>
      </w:r>
      <w:r>
        <w:rPr>
          <w:rFonts w:hint="default" w:ascii="仿宋_GB2312" w:eastAsia="仿宋_GB2312"/>
          <w:bCs/>
          <w:color w:val="auto"/>
          <w:spacing w:val="-4"/>
          <w:sz w:val="32"/>
          <w:szCs w:val="32"/>
          <w:lang w:val="en-US"/>
        </w:rPr>
        <w:t>6461</w:t>
      </w:r>
      <w:r>
        <w:rPr>
          <w:rFonts w:hint="eastAsia" w:ascii="仿宋_GB2312" w:eastAsia="仿宋_GB2312"/>
          <w:bCs/>
          <w:color w:val="auto"/>
          <w:spacing w:val="-4"/>
          <w:sz w:val="32"/>
          <w:szCs w:val="32"/>
        </w:rPr>
        <w:t>人”，指标完成率为</w:t>
      </w:r>
      <w:r>
        <w:rPr>
          <w:rFonts w:hint="default" w:ascii="仿宋_GB2312" w:eastAsia="仿宋_GB2312"/>
          <w:bCs/>
          <w:color w:val="auto"/>
          <w:spacing w:val="-4"/>
          <w:sz w:val="32"/>
          <w:szCs w:val="32"/>
          <w:lang w:val="en-US"/>
        </w:rPr>
        <w:t>67.58</w:t>
      </w:r>
      <w:r>
        <w:rPr>
          <w:rFonts w:hint="eastAsia" w:ascii="仿宋_GB2312" w:eastAsia="仿宋_GB2312"/>
          <w:bCs/>
          <w:color w:val="auto"/>
          <w:spacing w:val="-4"/>
          <w:sz w:val="32"/>
          <w:szCs w:val="32"/>
        </w:rPr>
        <w:t>%;</w:t>
      </w:r>
    </w:p>
    <w:p>
      <w:pPr>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“房屋建筑物供暖面积”指标：预期指标值为“&gt;=</w:t>
      </w:r>
      <w:r>
        <w:rPr>
          <w:rFonts w:hint="default" w:ascii="仿宋_GB2312" w:eastAsia="仿宋_GB2312"/>
          <w:bCs/>
          <w:color w:val="auto"/>
          <w:spacing w:val="-4"/>
          <w:sz w:val="32"/>
          <w:szCs w:val="32"/>
          <w:lang w:val="en-US"/>
        </w:rPr>
        <w:t>1711.50平方米</w:t>
      </w:r>
      <w:r>
        <w:rPr>
          <w:rFonts w:hint="eastAsia" w:ascii="仿宋_GB2312" w:eastAsia="仿宋_GB2312"/>
          <w:bCs/>
          <w:color w:val="auto"/>
          <w:spacing w:val="-4"/>
          <w:sz w:val="32"/>
          <w:szCs w:val="32"/>
        </w:rPr>
        <w:t>”，实际完成指标值为“</w:t>
      </w:r>
      <w:r>
        <w:rPr>
          <w:rFonts w:hint="default" w:ascii="仿宋_GB2312" w:eastAsia="仿宋_GB2312"/>
          <w:bCs/>
          <w:color w:val="auto"/>
          <w:spacing w:val="-4"/>
          <w:sz w:val="32"/>
          <w:szCs w:val="32"/>
          <w:lang w:val="en-US"/>
        </w:rPr>
        <w:t>1711.50平方米</w:t>
      </w:r>
      <w:r>
        <w:rPr>
          <w:rFonts w:hint="eastAsia" w:ascii="仿宋_GB2312" w:eastAsia="仿宋_GB2312"/>
          <w:bCs/>
          <w:color w:val="auto"/>
          <w:spacing w:val="-4"/>
          <w:sz w:val="32"/>
          <w:szCs w:val="32"/>
        </w:rPr>
        <w:t>”，指标完成率为</w:t>
      </w:r>
      <w:r>
        <w:rPr>
          <w:rFonts w:hint="default" w:ascii="仿宋_GB2312" w:eastAsia="仿宋_GB2312"/>
          <w:bCs/>
          <w:color w:val="auto"/>
          <w:spacing w:val="-4"/>
          <w:sz w:val="32"/>
          <w:szCs w:val="32"/>
          <w:lang w:val="en-US"/>
        </w:rPr>
        <w:t>100.0</w:t>
      </w:r>
      <w:r>
        <w:rPr>
          <w:rFonts w:hint="eastAsia" w:ascii="仿宋_GB2312" w:eastAsia="仿宋_GB2312"/>
          <w:bCs/>
          <w:color w:val="auto"/>
          <w:spacing w:val="-4"/>
          <w:sz w:val="32"/>
          <w:szCs w:val="32"/>
        </w:rPr>
        <w:t>%;</w:t>
      </w:r>
    </w:p>
    <w:p>
      <w:pPr>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“辖区服务人口数”指标：预期指标值为“&gt;=</w:t>
      </w:r>
      <w:r>
        <w:rPr>
          <w:rFonts w:hint="default" w:ascii="仿宋_GB2312" w:eastAsia="仿宋_GB2312"/>
          <w:bCs/>
          <w:color w:val="auto"/>
          <w:spacing w:val="-4"/>
          <w:sz w:val="32"/>
          <w:szCs w:val="32"/>
          <w:lang w:val="en-US"/>
        </w:rPr>
        <w:t>15977</w:t>
      </w:r>
      <w:r>
        <w:rPr>
          <w:rFonts w:hint="eastAsia" w:ascii="仿宋_GB2312" w:eastAsia="仿宋_GB2312"/>
          <w:bCs/>
          <w:color w:val="auto"/>
          <w:spacing w:val="-4"/>
          <w:sz w:val="32"/>
          <w:szCs w:val="32"/>
        </w:rPr>
        <w:t>.00人”，实际完成指标值为“15977.00人”，指标完成率为</w:t>
      </w:r>
      <w:r>
        <w:rPr>
          <w:rFonts w:hint="default" w:ascii="仿宋_GB2312" w:eastAsia="仿宋_GB2312"/>
          <w:bCs/>
          <w:color w:val="auto"/>
          <w:spacing w:val="-4"/>
          <w:sz w:val="32"/>
          <w:szCs w:val="32"/>
          <w:lang w:val="en-US"/>
        </w:rPr>
        <w:t>100.0</w:t>
      </w:r>
      <w:r>
        <w:rPr>
          <w:rFonts w:hint="eastAsia" w:ascii="仿宋_GB2312" w:eastAsia="仿宋_GB2312"/>
          <w:bCs/>
          <w:color w:val="auto"/>
          <w:spacing w:val="-4"/>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“门诊处方合格率”指标：预期指标值为“=100.0%”，实际完成指标值为“</w:t>
      </w:r>
      <w:r>
        <w:rPr>
          <w:rFonts w:hint="default" w:ascii="仿宋_GB2312" w:eastAsia="仿宋_GB2312"/>
          <w:bCs/>
          <w:color w:val="auto"/>
          <w:spacing w:val="-4"/>
          <w:sz w:val="32"/>
          <w:szCs w:val="32"/>
          <w:lang w:val="en-US"/>
        </w:rPr>
        <w:t>99</w:t>
      </w:r>
      <w:r>
        <w:rPr>
          <w:rFonts w:hint="eastAsia" w:ascii="仿宋_GB2312" w:eastAsia="仿宋_GB2312"/>
          <w:bCs/>
          <w:color w:val="auto"/>
          <w:spacing w:val="-4"/>
          <w:sz w:val="32"/>
          <w:szCs w:val="32"/>
        </w:rPr>
        <w:t>.0%”，指标完成率为</w:t>
      </w:r>
      <w:r>
        <w:rPr>
          <w:rFonts w:hint="default" w:ascii="仿宋_GB2312" w:eastAsia="仿宋_GB2312"/>
          <w:bCs/>
          <w:color w:val="auto"/>
          <w:spacing w:val="-4"/>
          <w:sz w:val="32"/>
          <w:szCs w:val="32"/>
          <w:lang w:val="en-US"/>
        </w:rPr>
        <w:t>99</w:t>
      </w:r>
      <w:r>
        <w:rPr>
          <w:rFonts w:hint="eastAsia" w:ascii="仿宋_GB2312" w:eastAsia="仿宋_GB2312"/>
          <w:bCs/>
          <w:color w:val="auto"/>
          <w:spacing w:val="-4"/>
          <w:sz w:val="32"/>
          <w:szCs w:val="32"/>
        </w:rPr>
        <w:t>.0%;</w:t>
      </w:r>
    </w:p>
    <w:p>
      <w:pPr>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“资金使用合规率”指标：预期指标值为“=100.0%”，实际完成指标值为“</w:t>
      </w:r>
      <w:r>
        <w:rPr>
          <w:rFonts w:hint="default" w:ascii="仿宋_GB2312" w:eastAsia="仿宋_GB2312"/>
          <w:bCs/>
          <w:color w:val="auto"/>
          <w:spacing w:val="-4"/>
          <w:sz w:val="32"/>
          <w:szCs w:val="32"/>
          <w:lang w:val="en-US"/>
        </w:rPr>
        <w:t>100</w:t>
      </w:r>
      <w:r>
        <w:rPr>
          <w:rFonts w:hint="eastAsia" w:ascii="仿宋_GB2312" w:eastAsia="仿宋_GB2312"/>
          <w:bCs/>
          <w:color w:val="auto"/>
          <w:spacing w:val="-4"/>
          <w:sz w:val="32"/>
          <w:szCs w:val="32"/>
        </w:rPr>
        <w:t>.0%”，指标完成率为</w:t>
      </w:r>
      <w:r>
        <w:rPr>
          <w:rFonts w:hint="default" w:ascii="仿宋_GB2312" w:eastAsia="仿宋_GB2312"/>
          <w:bCs/>
          <w:color w:val="auto"/>
          <w:spacing w:val="-4"/>
          <w:sz w:val="32"/>
          <w:szCs w:val="32"/>
          <w:lang w:val="en-US"/>
        </w:rPr>
        <w:t>100</w:t>
      </w:r>
      <w:r>
        <w:rPr>
          <w:rFonts w:hint="eastAsia" w:ascii="仿宋_GB2312" w:eastAsia="仿宋_GB2312"/>
          <w:bCs/>
          <w:color w:val="auto"/>
          <w:spacing w:val="-4"/>
          <w:sz w:val="32"/>
          <w:szCs w:val="32"/>
        </w:rPr>
        <w:t>.0%;</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24"/>
        <w:rPr>
          <w:rFonts w:hint="default" w:ascii="仿宋_GB2312" w:eastAsia="仿宋_GB2312"/>
          <w:bCs/>
          <w:color w:val="auto"/>
          <w:spacing w:val="-4"/>
          <w:sz w:val="32"/>
          <w:szCs w:val="32"/>
          <w:lang w:val="en-US"/>
        </w:rPr>
      </w:pPr>
      <w:r>
        <w:rPr>
          <w:rFonts w:hint="eastAsia" w:ascii="仿宋_GB2312" w:eastAsia="仿宋_GB2312"/>
          <w:bCs/>
          <w:color w:val="auto"/>
          <w:spacing w:val="-4"/>
          <w:sz w:val="32"/>
          <w:szCs w:val="32"/>
        </w:rPr>
        <w:t>“接诊及时率”指标：预期指标值为“=100.0%”，实际完成指标值为“=100.0%”，指标完成率为100.0%;</w:t>
      </w:r>
      <w:r>
        <w:rPr>
          <w:rFonts w:hint="default" w:ascii="仿宋_GB2312" w:eastAsia="仿宋_GB2312"/>
          <w:bCs/>
          <w:color w:val="auto"/>
          <w:spacing w:val="-4"/>
          <w:sz w:val="32"/>
          <w:szCs w:val="32"/>
          <w:lang w:val="en-US"/>
        </w:rPr>
        <w:t xml:space="preserve"> </w:t>
      </w:r>
    </w:p>
    <w:p>
      <w:pPr>
        <w:ind w:left="0" w:leftChars="0" w:firstLine="468" w:firstLineChars="150"/>
        <w:rPr>
          <w:rFonts w:hint="eastAsia" w:ascii="仿宋_GB2312" w:eastAsia="仿宋_GB2312"/>
          <w:bCs/>
          <w:color w:val="auto"/>
          <w:spacing w:val="-4"/>
          <w:sz w:val="32"/>
          <w:szCs w:val="32"/>
        </w:rPr>
      </w:pPr>
      <w:r>
        <w:rPr>
          <w:rFonts w:hint="default" w:ascii="仿宋_GB2312" w:eastAsia="仿宋_GB2312"/>
          <w:bCs/>
          <w:color w:val="auto"/>
          <w:spacing w:val="-4"/>
          <w:sz w:val="32"/>
          <w:szCs w:val="32"/>
          <w:lang w:val="en-US"/>
        </w:rPr>
        <w:t xml:space="preserve"> </w:t>
      </w:r>
      <w:r>
        <w:rPr>
          <w:rFonts w:hint="eastAsia" w:ascii="仿宋_GB2312" w:eastAsia="仿宋_GB2312"/>
          <w:bCs/>
          <w:color w:val="auto"/>
          <w:spacing w:val="-4"/>
          <w:sz w:val="32"/>
          <w:szCs w:val="32"/>
        </w:rPr>
        <w:t>“公用经费支付及时率”指标：预期指标值为“=100.0%”，实际完成指标值为“=100.0%”，指标完成率为100.0%;</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left="0" w:leftChars="0" w:firstLine="468" w:firstLineChars="150"/>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“人员经费”指标：预期指标值为“=</w:t>
      </w:r>
      <w:r>
        <w:rPr>
          <w:rFonts w:hint="default" w:ascii="仿宋_GB2312" w:eastAsia="仿宋_GB2312"/>
          <w:bCs/>
          <w:color w:val="auto"/>
          <w:spacing w:val="-4"/>
          <w:sz w:val="32"/>
          <w:szCs w:val="32"/>
          <w:lang w:val="en-US"/>
        </w:rPr>
        <w:t>273.27</w:t>
      </w:r>
      <w:r>
        <w:rPr>
          <w:rFonts w:hint="eastAsia" w:ascii="仿宋_GB2312" w:eastAsia="仿宋_GB2312"/>
          <w:bCs/>
          <w:color w:val="auto"/>
          <w:spacing w:val="-4"/>
          <w:sz w:val="32"/>
          <w:szCs w:val="32"/>
        </w:rPr>
        <w:t>万元”，实际完成指标值为“</w:t>
      </w:r>
      <w:r>
        <w:rPr>
          <w:rFonts w:hint="default" w:ascii="仿宋_GB2312" w:eastAsia="仿宋_GB2312"/>
          <w:bCs/>
          <w:color w:val="auto"/>
          <w:spacing w:val="-4"/>
          <w:sz w:val="32"/>
          <w:szCs w:val="32"/>
          <w:lang w:val="en-US"/>
        </w:rPr>
        <w:t>435.80</w:t>
      </w:r>
      <w:r>
        <w:rPr>
          <w:rFonts w:hint="eastAsia" w:ascii="仿宋_GB2312" w:eastAsia="仿宋_GB2312"/>
          <w:bCs/>
          <w:color w:val="auto"/>
          <w:spacing w:val="-4"/>
          <w:sz w:val="32"/>
          <w:szCs w:val="32"/>
        </w:rPr>
        <w:t>万元”，指标完成率为</w:t>
      </w:r>
      <w:r>
        <w:rPr>
          <w:rFonts w:hint="default" w:ascii="仿宋_GB2312" w:eastAsia="仿宋_GB2312"/>
          <w:bCs/>
          <w:color w:val="auto"/>
          <w:spacing w:val="-4"/>
          <w:sz w:val="32"/>
          <w:szCs w:val="32"/>
          <w:lang w:val="en-US"/>
        </w:rPr>
        <w:t>159.48</w:t>
      </w:r>
      <w:r>
        <w:rPr>
          <w:rFonts w:hint="eastAsia" w:ascii="仿宋_GB2312" w:eastAsia="仿宋_GB2312"/>
          <w:bCs/>
          <w:color w:val="auto"/>
          <w:spacing w:val="-4"/>
          <w:sz w:val="32"/>
          <w:szCs w:val="32"/>
        </w:rPr>
        <w:t>%;</w:t>
      </w:r>
    </w:p>
    <w:p>
      <w:pPr>
        <w:ind w:left="0" w:leftChars="0" w:firstLine="468" w:firstLineChars="150"/>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“公用经费”指标：预期指标值为“=</w:t>
      </w:r>
      <w:r>
        <w:rPr>
          <w:rFonts w:hint="default" w:ascii="仿宋_GB2312" w:eastAsia="仿宋_GB2312"/>
          <w:bCs/>
          <w:color w:val="auto"/>
          <w:spacing w:val="-4"/>
          <w:sz w:val="32"/>
          <w:szCs w:val="32"/>
          <w:lang w:val="en-US"/>
        </w:rPr>
        <w:t>27.33</w:t>
      </w:r>
      <w:r>
        <w:rPr>
          <w:rFonts w:hint="eastAsia" w:ascii="仿宋_GB2312" w:eastAsia="仿宋_GB2312"/>
          <w:bCs/>
          <w:color w:val="auto"/>
          <w:spacing w:val="-4"/>
          <w:sz w:val="32"/>
          <w:szCs w:val="32"/>
        </w:rPr>
        <w:t>万元”，实际完成指标值为“</w:t>
      </w:r>
      <w:r>
        <w:rPr>
          <w:rFonts w:hint="default" w:ascii="仿宋_GB2312" w:eastAsia="仿宋_GB2312"/>
          <w:bCs/>
          <w:color w:val="auto"/>
          <w:spacing w:val="-4"/>
          <w:sz w:val="32"/>
          <w:szCs w:val="32"/>
          <w:lang w:val="en-US"/>
        </w:rPr>
        <w:t>15.50</w:t>
      </w:r>
      <w:r>
        <w:rPr>
          <w:rFonts w:hint="eastAsia" w:ascii="仿宋_GB2312" w:eastAsia="仿宋_GB2312"/>
          <w:bCs/>
          <w:color w:val="auto"/>
          <w:spacing w:val="-4"/>
          <w:sz w:val="32"/>
          <w:szCs w:val="32"/>
        </w:rPr>
        <w:t>万元”，指标完成率为</w:t>
      </w:r>
      <w:r>
        <w:rPr>
          <w:rFonts w:hint="default" w:ascii="仿宋_GB2312" w:eastAsia="仿宋_GB2312"/>
          <w:bCs/>
          <w:color w:val="auto"/>
          <w:spacing w:val="-4"/>
          <w:sz w:val="32"/>
          <w:szCs w:val="32"/>
          <w:lang w:val="en-US"/>
        </w:rPr>
        <w:t>56.71</w:t>
      </w:r>
      <w:r>
        <w:rPr>
          <w:rFonts w:hint="eastAsia" w:ascii="仿宋_GB2312" w:eastAsia="仿宋_GB2312"/>
          <w:bCs/>
          <w:color w:val="auto"/>
          <w:spacing w:val="-4"/>
          <w:sz w:val="32"/>
          <w:szCs w:val="32"/>
        </w:rPr>
        <w:t>%;</w:t>
      </w:r>
    </w:p>
    <w:p>
      <w:pPr>
        <w:pStyle w:val="5"/>
        <w:ind w:firstLine="643"/>
        <w:rPr>
          <w:color w:val="auto"/>
          <w:sz w:val="32"/>
        </w:rPr>
      </w:pPr>
      <w:r>
        <w:rPr>
          <w:rFonts w:hint="eastAsia"/>
          <w:color w:val="auto"/>
          <w:sz w:val="32"/>
        </w:rPr>
        <w:t>2.效益指标完成情况分析</w:t>
      </w:r>
    </w:p>
    <w:p>
      <w:pPr>
        <w:ind w:firstLine="640"/>
        <w:rPr>
          <w:rFonts w:hint="default" w:ascii="仿宋_GB2312" w:eastAsia="仿宋_GB2312"/>
          <w:color w:val="auto"/>
          <w:sz w:val="32"/>
          <w:szCs w:val="32"/>
          <w:lang w:val="en-US"/>
        </w:rPr>
      </w:pPr>
      <w:r>
        <w:rPr>
          <w:rFonts w:hint="eastAsia" w:ascii="仿宋_GB2312" w:eastAsia="仿宋_GB2312"/>
          <w:color w:val="auto"/>
          <w:sz w:val="32"/>
          <w:szCs w:val="32"/>
        </w:rPr>
        <w:t>（1）经济效益</w:t>
      </w:r>
      <w:r>
        <w:rPr>
          <w:rFonts w:hint="default" w:ascii="仿宋_GB2312" w:eastAsia="仿宋_GB2312"/>
          <w:color w:val="auto"/>
          <w:sz w:val="32"/>
          <w:szCs w:val="32"/>
          <w:lang w:val="en-US"/>
        </w:rPr>
        <w:t>指标</w:t>
      </w:r>
    </w:p>
    <w:p>
      <w:pPr>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无此项指标。</w:t>
      </w:r>
    </w:p>
    <w:p>
      <w:pPr>
        <w:ind w:firstLine="640"/>
        <w:rPr>
          <w:rFonts w:hint="default" w:ascii="仿宋_GB2312" w:eastAsia="仿宋_GB2312"/>
          <w:color w:val="auto"/>
          <w:sz w:val="32"/>
          <w:szCs w:val="32"/>
          <w:lang w:val="en-US"/>
        </w:rPr>
      </w:pPr>
      <w:r>
        <w:rPr>
          <w:rFonts w:hint="eastAsia" w:ascii="仿宋_GB2312" w:eastAsia="仿宋_GB2312"/>
          <w:color w:val="auto"/>
          <w:sz w:val="32"/>
          <w:szCs w:val="32"/>
        </w:rPr>
        <w:t>（2）社会效益</w:t>
      </w:r>
      <w:r>
        <w:rPr>
          <w:rFonts w:hint="default" w:ascii="仿宋_GB2312" w:eastAsia="仿宋_GB2312"/>
          <w:color w:val="auto"/>
          <w:sz w:val="32"/>
          <w:szCs w:val="32"/>
          <w:lang w:val="en-US"/>
        </w:rPr>
        <w:t>指标</w:t>
      </w:r>
    </w:p>
    <w:p>
      <w:pPr>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w:t>
      </w:r>
      <w:r>
        <w:rPr>
          <w:rFonts w:hint="default" w:ascii="仿宋_GB2312" w:eastAsia="仿宋_GB2312"/>
          <w:bCs/>
          <w:color w:val="auto"/>
          <w:spacing w:val="-4"/>
          <w:sz w:val="32"/>
          <w:szCs w:val="32"/>
          <w:lang w:val="en-US"/>
        </w:rPr>
        <w:t>提高公共卫生服务水平</w:t>
      </w:r>
      <w:r>
        <w:rPr>
          <w:rFonts w:hint="eastAsia" w:ascii="仿宋_GB2312" w:eastAsia="仿宋_GB2312"/>
          <w:bCs/>
          <w:color w:val="auto"/>
          <w:spacing w:val="-4"/>
          <w:sz w:val="32"/>
          <w:szCs w:val="32"/>
        </w:rPr>
        <w:t>”指标：预期指标值为“</w:t>
      </w:r>
      <w:r>
        <w:rPr>
          <w:rFonts w:hint="default" w:ascii="仿宋_GB2312" w:eastAsia="仿宋_GB2312"/>
          <w:bCs/>
          <w:color w:val="auto"/>
          <w:spacing w:val="-4"/>
          <w:sz w:val="32"/>
          <w:szCs w:val="32"/>
          <w:lang w:val="en-US"/>
        </w:rPr>
        <w:t>有效</w:t>
      </w:r>
      <w:r>
        <w:rPr>
          <w:rFonts w:hint="eastAsia" w:ascii="仿宋_GB2312" w:eastAsia="仿宋_GB2312"/>
          <w:bCs/>
          <w:color w:val="auto"/>
          <w:spacing w:val="-4"/>
          <w:sz w:val="32"/>
          <w:szCs w:val="32"/>
        </w:rPr>
        <w:t>提高”，实际完成指标值为“</w:t>
      </w:r>
      <w:r>
        <w:rPr>
          <w:rFonts w:hint="default" w:ascii="仿宋_GB2312" w:eastAsia="仿宋_GB2312"/>
          <w:bCs/>
          <w:color w:val="auto"/>
          <w:spacing w:val="-4"/>
          <w:sz w:val="32"/>
          <w:szCs w:val="32"/>
          <w:lang w:val="en-US"/>
        </w:rPr>
        <w:t>有效</w:t>
      </w:r>
      <w:r>
        <w:rPr>
          <w:rFonts w:hint="eastAsia" w:ascii="仿宋_GB2312" w:eastAsia="仿宋_GB2312"/>
          <w:bCs/>
          <w:color w:val="auto"/>
          <w:spacing w:val="-4"/>
          <w:sz w:val="32"/>
          <w:szCs w:val="32"/>
        </w:rPr>
        <w:t>提高”，指标完成率为100.0%；</w:t>
      </w:r>
    </w:p>
    <w:p>
      <w:pPr>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w:t>
      </w:r>
      <w:r>
        <w:rPr>
          <w:rFonts w:hint="default" w:ascii="仿宋_GB2312" w:eastAsia="仿宋_GB2312"/>
          <w:bCs/>
          <w:color w:val="auto"/>
          <w:spacing w:val="-4"/>
          <w:sz w:val="32"/>
          <w:szCs w:val="32"/>
          <w:lang w:val="en-US"/>
        </w:rPr>
        <w:t>居民健康水平提高</w:t>
      </w:r>
      <w:r>
        <w:rPr>
          <w:rFonts w:hint="eastAsia" w:ascii="仿宋_GB2312" w:eastAsia="仿宋_GB2312"/>
          <w:bCs/>
          <w:color w:val="auto"/>
          <w:spacing w:val="-4"/>
          <w:sz w:val="32"/>
          <w:szCs w:val="32"/>
        </w:rPr>
        <w:t>”指标：预期指标值为“</w:t>
      </w:r>
      <w:r>
        <w:rPr>
          <w:rFonts w:hint="default" w:ascii="仿宋_GB2312" w:eastAsia="仿宋_GB2312"/>
          <w:bCs/>
          <w:color w:val="auto"/>
          <w:spacing w:val="-4"/>
          <w:sz w:val="32"/>
          <w:szCs w:val="32"/>
          <w:lang w:val="en-US"/>
        </w:rPr>
        <w:t>长期</w:t>
      </w:r>
      <w:r>
        <w:rPr>
          <w:rFonts w:hint="eastAsia" w:ascii="仿宋_GB2312" w:eastAsia="仿宋_GB2312"/>
          <w:bCs/>
          <w:color w:val="auto"/>
          <w:spacing w:val="-4"/>
          <w:sz w:val="32"/>
          <w:szCs w:val="32"/>
        </w:rPr>
        <w:t>”，实际完成指标值为“</w:t>
      </w:r>
      <w:r>
        <w:rPr>
          <w:rFonts w:hint="default" w:ascii="仿宋_GB2312" w:eastAsia="仿宋_GB2312"/>
          <w:bCs/>
          <w:color w:val="auto"/>
          <w:spacing w:val="-4"/>
          <w:sz w:val="32"/>
          <w:szCs w:val="32"/>
          <w:lang w:val="en-US"/>
        </w:rPr>
        <w:t>长期</w:t>
      </w:r>
      <w:r>
        <w:rPr>
          <w:rFonts w:hint="eastAsia" w:ascii="仿宋_GB2312" w:eastAsia="仿宋_GB2312"/>
          <w:bCs/>
          <w:color w:val="auto"/>
          <w:spacing w:val="-4"/>
          <w:sz w:val="32"/>
          <w:szCs w:val="32"/>
        </w:rPr>
        <w:t>”，指标完成率为100.0%；</w:t>
      </w:r>
    </w:p>
    <w:p>
      <w:pPr>
        <w:ind w:firstLine="640"/>
        <w:rPr>
          <w:rFonts w:hint="default" w:ascii="仿宋_GB2312" w:eastAsia="仿宋_GB2312"/>
          <w:color w:val="auto"/>
          <w:sz w:val="32"/>
          <w:szCs w:val="32"/>
          <w:lang w:val="en-US"/>
        </w:rPr>
      </w:pPr>
      <w:r>
        <w:rPr>
          <w:rFonts w:hint="eastAsia" w:ascii="仿宋_GB2312" w:eastAsia="仿宋_GB2312"/>
          <w:color w:val="auto"/>
          <w:sz w:val="32"/>
          <w:szCs w:val="32"/>
        </w:rPr>
        <w:t>（3）生态效益</w:t>
      </w:r>
      <w:r>
        <w:rPr>
          <w:rFonts w:hint="default" w:ascii="仿宋_GB2312" w:eastAsia="仿宋_GB2312"/>
          <w:color w:val="auto"/>
          <w:sz w:val="32"/>
          <w:szCs w:val="32"/>
          <w:lang w:val="en-US"/>
        </w:rPr>
        <w:t>指标</w:t>
      </w:r>
    </w:p>
    <w:p>
      <w:pPr>
        <w:ind w:firstLine="624"/>
        <w:rPr>
          <w:rFonts w:ascii="仿宋_GB2312" w:eastAsia="仿宋_GB2312"/>
          <w:color w:val="auto"/>
          <w:sz w:val="32"/>
          <w:szCs w:val="32"/>
        </w:rPr>
      </w:pPr>
      <w:r>
        <w:rPr>
          <w:rFonts w:hint="eastAsia" w:ascii="仿宋_GB2312" w:eastAsia="仿宋_GB2312"/>
          <w:bCs/>
          <w:color w:val="auto"/>
          <w:spacing w:val="-4"/>
          <w:sz w:val="32"/>
          <w:szCs w:val="32"/>
        </w:rPr>
        <w:t>无此项指标。</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可持续影响</w:t>
      </w:r>
      <w:r>
        <w:rPr>
          <w:rFonts w:hint="default" w:ascii="仿宋_GB2312" w:eastAsia="仿宋_GB2312"/>
          <w:color w:val="auto"/>
          <w:sz w:val="32"/>
          <w:szCs w:val="32"/>
          <w:lang w:val="en-US"/>
        </w:rPr>
        <w:t>指标</w:t>
      </w:r>
    </w:p>
    <w:p>
      <w:pPr>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“辖区居民健康水平提高”指标：预期指标值为“逐步提高”，实际完成指标值为“有所提高”，指标完成率为100.0%；</w:t>
      </w:r>
    </w:p>
    <w:p>
      <w:pPr>
        <w:pStyle w:val="5"/>
        <w:ind w:firstLine="643"/>
        <w:rPr>
          <w:color w:val="auto"/>
          <w:sz w:val="32"/>
        </w:rPr>
      </w:pPr>
      <w:r>
        <w:rPr>
          <w:rFonts w:hint="eastAsia"/>
          <w:color w:val="auto"/>
          <w:sz w:val="32"/>
        </w:rPr>
        <w:t>3.满意度指标完成情况分析</w:t>
      </w:r>
    </w:p>
    <w:p>
      <w:pPr>
        <w:ind w:firstLine="624"/>
        <w:rPr>
          <w:rFonts w:hint="eastAsia" w:ascii="仿宋_GB2312" w:eastAsia="仿宋_GB2312"/>
          <w:bCs/>
          <w:color w:val="auto"/>
          <w:spacing w:val="-4"/>
          <w:sz w:val="32"/>
          <w:szCs w:val="32"/>
        </w:rPr>
      </w:pPr>
      <w:r>
        <w:rPr>
          <w:rFonts w:hint="eastAsia" w:ascii="仿宋_GB2312" w:eastAsia="仿宋_GB2312"/>
          <w:bCs/>
          <w:color w:val="auto"/>
          <w:spacing w:val="-4"/>
          <w:sz w:val="32"/>
          <w:szCs w:val="32"/>
        </w:rPr>
        <w:t>“服务对象满意度”指标：预期指标值为“&gt;=9</w:t>
      </w:r>
      <w:r>
        <w:rPr>
          <w:rFonts w:hint="default" w:ascii="仿宋_GB2312" w:eastAsia="仿宋_GB2312"/>
          <w:bCs/>
          <w:color w:val="auto"/>
          <w:spacing w:val="-4"/>
          <w:sz w:val="32"/>
          <w:szCs w:val="32"/>
          <w:lang w:val="en-US"/>
        </w:rPr>
        <w:t>0</w:t>
      </w:r>
      <w:r>
        <w:rPr>
          <w:rFonts w:hint="eastAsia" w:ascii="仿宋_GB2312" w:eastAsia="仿宋_GB2312"/>
          <w:bCs/>
          <w:color w:val="auto"/>
          <w:spacing w:val="-4"/>
          <w:sz w:val="32"/>
          <w:szCs w:val="32"/>
        </w:rPr>
        <w:t>.0%”，实际完成指标值为“9</w:t>
      </w:r>
      <w:r>
        <w:rPr>
          <w:rFonts w:hint="default" w:ascii="仿宋_GB2312" w:eastAsia="仿宋_GB2312"/>
          <w:bCs/>
          <w:color w:val="auto"/>
          <w:spacing w:val="-4"/>
          <w:sz w:val="32"/>
          <w:szCs w:val="32"/>
          <w:lang w:val="en-US"/>
        </w:rPr>
        <w:t>0</w:t>
      </w:r>
      <w:r>
        <w:rPr>
          <w:rFonts w:hint="eastAsia" w:ascii="仿宋_GB2312" w:eastAsia="仿宋_GB2312"/>
          <w:bCs/>
          <w:color w:val="auto"/>
          <w:spacing w:val="-4"/>
          <w:sz w:val="32"/>
          <w:szCs w:val="32"/>
        </w:rPr>
        <w:t>.0%”，指标完成率为100.0%;</w:t>
      </w:r>
    </w:p>
    <w:p>
      <w:pPr>
        <w:ind w:firstLine="624"/>
        <w:rPr>
          <w:color w:val="auto"/>
        </w:rPr>
      </w:pPr>
      <w:r>
        <w:rPr>
          <w:rFonts w:hint="eastAsia" w:ascii="仿宋_GB2312" w:eastAsia="仿宋_GB2312"/>
          <w:bCs/>
          <w:color w:val="auto"/>
          <w:spacing w:val="-4"/>
          <w:sz w:val="32"/>
          <w:szCs w:val="32"/>
        </w:rPr>
        <w:t>“</w:t>
      </w:r>
      <w:r>
        <w:rPr>
          <w:rFonts w:hint="default" w:ascii="仿宋_GB2312" w:eastAsia="仿宋_GB2312"/>
          <w:bCs/>
          <w:color w:val="auto"/>
          <w:spacing w:val="-4"/>
          <w:sz w:val="32"/>
          <w:szCs w:val="32"/>
          <w:lang w:val="en-US"/>
        </w:rPr>
        <w:t>职工</w:t>
      </w:r>
      <w:r>
        <w:rPr>
          <w:rFonts w:hint="eastAsia" w:ascii="仿宋_GB2312" w:eastAsia="仿宋_GB2312"/>
          <w:bCs/>
          <w:color w:val="auto"/>
          <w:spacing w:val="-4"/>
          <w:sz w:val="32"/>
          <w:szCs w:val="32"/>
        </w:rPr>
        <w:t>满意度”指标：预期指标值为“&gt;=9</w:t>
      </w:r>
      <w:r>
        <w:rPr>
          <w:rFonts w:hint="default" w:ascii="仿宋_GB2312" w:eastAsia="仿宋_GB2312"/>
          <w:bCs/>
          <w:color w:val="auto"/>
          <w:spacing w:val="-4"/>
          <w:sz w:val="32"/>
          <w:szCs w:val="32"/>
          <w:lang w:val="en-US"/>
        </w:rPr>
        <w:t>0</w:t>
      </w:r>
      <w:r>
        <w:rPr>
          <w:rFonts w:hint="eastAsia" w:ascii="仿宋_GB2312" w:eastAsia="仿宋_GB2312"/>
          <w:bCs/>
          <w:color w:val="auto"/>
          <w:spacing w:val="-4"/>
          <w:sz w:val="32"/>
          <w:szCs w:val="32"/>
        </w:rPr>
        <w:t>.0%”，实际完成指标值为“9</w:t>
      </w:r>
      <w:r>
        <w:rPr>
          <w:rFonts w:hint="default" w:ascii="仿宋_GB2312" w:eastAsia="仿宋_GB2312"/>
          <w:bCs/>
          <w:color w:val="auto"/>
          <w:spacing w:val="-4"/>
          <w:sz w:val="32"/>
          <w:szCs w:val="32"/>
          <w:lang w:val="en-US"/>
        </w:rPr>
        <w:t>0</w:t>
      </w:r>
      <w:r>
        <w:rPr>
          <w:rFonts w:hint="eastAsia" w:ascii="仿宋_GB2312" w:eastAsia="仿宋_GB2312"/>
          <w:bCs/>
          <w:color w:val="auto"/>
          <w:spacing w:val="-4"/>
          <w:sz w:val="32"/>
          <w:szCs w:val="32"/>
        </w:rPr>
        <w:t>.0%”，指标完成率为100.0%;</w:t>
      </w: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ind w:firstLine="624"/>
        <w:rPr>
          <w:rFonts w:cs="仿宋"/>
          <w:color w:val="auto"/>
          <w:sz w:val="32"/>
          <w:szCs w:val="32"/>
        </w:rPr>
      </w:pPr>
      <w:r>
        <w:rPr>
          <w:rFonts w:hint="eastAsia" w:ascii="仿宋_GB2312" w:eastAsia="仿宋_GB2312"/>
          <w:bCs/>
          <w:color w:val="auto"/>
          <w:spacing w:val="-4"/>
          <w:sz w:val="32"/>
          <w:szCs w:val="32"/>
        </w:rPr>
        <w:t>1.我中心</w:t>
      </w:r>
      <w:r>
        <w:rPr>
          <w:rFonts w:ascii="仿宋_GB2312" w:eastAsia="仿宋_GB2312"/>
          <w:bCs/>
          <w:color w:val="auto"/>
          <w:spacing w:val="-4"/>
          <w:sz w:val="32"/>
          <w:szCs w:val="32"/>
        </w:rPr>
        <w:t>全民体检</w:t>
      </w:r>
      <w:r>
        <w:rPr>
          <w:rFonts w:hint="eastAsia" w:ascii="仿宋_GB2312" w:eastAsia="仿宋_GB2312"/>
          <w:bCs/>
          <w:color w:val="auto"/>
          <w:spacing w:val="-4"/>
          <w:sz w:val="32"/>
          <w:szCs w:val="32"/>
        </w:rPr>
        <w:t>人次数目标未完成，未完成原因主要是受疫情影响，</w:t>
      </w:r>
      <w:r>
        <w:rPr>
          <w:rFonts w:ascii="仿宋_GB2312" w:eastAsia="仿宋_GB2312"/>
          <w:bCs/>
          <w:color w:val="auto"/>
          <w:spacing w:val="-4"/>
          <w:sz w:val="32"/>
          <w:szCs w:val="32"/>
        </w:rPr>
        <w:t>来我中心体检人数减少，部分居民</w:t>
      </w:r>
      <w:r>
        <w:rPr>
          <w:rFonts w:hint="eastAsia" w:cs="仿宋"/>
          <w:color w:val="auto"/>
          <w:sz w:val="32"/>
          <w:szCs w:val="32"/>
        </w:rPr>
        <w:t>。</w:t>
      </w:r>
    </w:p>
    <w:p>
      <w:pPr>
        <w:ind w:firstLine="640"/>
        <w:rPr>
          <w:color w:val="auto"/>
        </w:rPr>
      </w:pPr>
      <w:r>
        <w:rPr>
          <w:rFonts w:hint="eastAsia" w:cs="仿宋"/>
          <w:color w:val="auto"/>
          <w:sz w:val="32"/>
          <w:szCs w:val="32"/>
        </w:rPr>
        <w:t>2.门诊处方合格率</w:t>
      </w:r>
      <w:r>
        <w:rPr>
          <w:rFonts w:cs="仿宋"/>
          <w:color w:val="auto"/>
          <w:sz w:val="32"/>
          <w:szCs w:val="32"/>
        </w:rPr>
        <w:t>未完成，医生书写处方过程中存在</w:t>
      </w:r>
      <w:r>
        <w:rPr>
          <w:rFonts w:cs="仿宋"/>
          <w:color w:val="auto"/>
          <w:sz w:val="32"/>
          <w:szCs w:val="32"/>
          <w:lang w:val="en-US"/>
        </w:rPr>
        <w:t>问题</w:t>
      </w:r>
      <w:r>
        <w:rPr>
          <w:rFonts w:hint="eastAsia" w:ascii="仿宋_GB2312" w:eastAsia="仿宋_GB2312"/>
          <w:bCs/>
          <w:color w:val="auto"/>
          <w:spacing w:val="-4"/>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ind w:firstLine="640"/>
        <w:rPr>
          <w:rFonts w:ascii="仿宋_GB2312" w:eastAsia="仿宋_GB2312"/>
          <w:color w:val="auto"/>
          <w:sz w:val="32"/>
          <w:szCs w:val="32"/>
        </w:rPr>
      </w:pPr>
      <w:r>
        <w:rPr>
          <w:rFonts w:hint="eastAsia" w:ascii="仿宋_GB2312" w:eastAsia="仿宋_GB2312"/>
          <w:color w:val="auto"/>
          <w:sz w:val="32"/>
          <w:szCs w:val="32"/>
        </w:rPr>
        <w:t>绩效管理过程缺乏系统性管理体系，主要表现在资金科室绩效考核联动性不强。</w:t>
      </w:r>
    </w:p>
    <w:p>
      <w:pPr>
        <w:ind w:firstLine="640"/>
        <w:rPr>
          <w:rFonts w:ascii="仿宋_GB2312" w:eastAsia="仿宋_GB2312"/>
          <w:color w:val="auto"/>
          <w:sz w:val="32"/>
          <w:szCs w:val="32"/>
        </w:rPr>
      </w:pPr>
      <w:r>
        <w:rPr>
          <w:rFonts w:hint="eastAsia" w:ascii="仿宋_GB2312" w:eastAsia="仿宋_GB2312"/>
          <w:color w:val="auto"/>
          <w:sz w:val="32"/>
          <w:szCs w:val="32"/>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pPr>
        <w:pStyle w:val="3"/>
        <w:ind w:firstLine="640"/>
        <w:rPr>
          <w:rFonts w:ascii="黑体" w:hAnsi="黑体"/>
          <w:b w:val="0"/>
          <w:color w:val="auto"/>
          <w:sz w:val="32"/>
          <w:szCs w:val="32"/>
        </w:rPr>
      </w:pPr>
      <w:r>
        <w:rPr>
          <w:rFonts w:hint="eastAsia" w:ascii="黑体" w:hAnsi="黑体"/>
          <w:b w:val="0"/>
          <w:color w:val="auto"/>
          <w:sz w:val="32"/>
          <w:szCs w:val="32"/>
        </w:rPr>
        <w:t>八、</w:t>
      </w:r>
      <w:r>
        <w:rPr>
          <w:rFonts w:hint="eastAsia" w:ascii="黑体" w:hAnsi="黑体"/>
          <w:b w:val="0"/>
          <w:color w:val="auto"/>
          <w:sz w:val="32"/>
          <w:szCs w:val="32"/>
        </w:rPr>
        <w:t>附表</w:t>
      </w:r>
    </w:p>
    <w:p>
      <w:pPr>
        <w:ind w:firstLine="640"/>
        <w:rPr>
          <w:rFonts w:ascii="仿宋_GB2312" w:eastAsia="仿宋_GB2312"/>
          <w:color w:val="auto"/>
          <w:sz w:val="32"/>
          <w:szCs w:val="32"/>
        </w:rPr>
      </w:pPr>
      <w:r>
        <w:rPr>
          <w:rFonts w:hint="eastAsia" w:ascii="仿宋_GB2312" w:eastAsia="仿宋_GB2312"/>
          <w:color w:val="auto"/>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93"/>
        <w:gridCol w:w="494"/>
        <w:gridCol w:w="518"/>
        <w:gridCol w:w="1283"/>
        <w:gridCol w:w="905"/>
        <w:gridCol w:w="1009"/>
        <w:gridCol w:w="687"/>
        <w:gridCol w:w="1323"/>
        <w:gridCol w:w="1009"/>
        <w:gridCol w:w="8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auto"/>
                <w:sz w:val="40"/>
                <w:szCs w:val="40"/>
                <w:u w:val="none"/>
              </w:rPr>
            </w:pPr>
            <w:r>
              <w:rPr>
                <w:rFonts w:hint="default" w:ascii="方正小标宋简体" w:hAnsi="方正小标宋简体" w:eastAsia="方正小标宋简体" w:cs="方正小标宋简体"/>
                <w:i w:val="0"/>
                <w:iCs w:val="0"/>
                <w:color w:val="auto"/>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883"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部门（单位）名称</w:t>
            </w:r>
          </w:p>
        </w:tc>
        <w:tc>
          <w:tcPr>
            <w:tcW w:w="4116"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昌吉市宁边路社区卫生服务中心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年度主要任务</w:t>
            </w:r>
          </w:p>
        </w:tc>
        <w:tc>
          <w:tcPr>
            <w:tcW w:w="593"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任务名称</w:t>
            </w:r>
          </w:p>
        </w:tc>
        <w:tc>
          <w:tcPr>
            <w:tcW w:w="75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主要内容</w:t>
            </w:r>
          </w:p>
        </w:tc>
        <w:tc>
          <w:tcPr>
            <w:tcW w:w="1526"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预算金额（万元）</w:t>
            </w:r>
          </w:p>
        </w:tc>
        <w:tc>
          <w:tcPr>
            <w:tcW w:w="183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593"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75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总额</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财政拨款</w:t>
            </w:r>
          </w:p>
        </w:tc>
        <w:tc>
          <w:tcPr>
            <w:tcW w:w="4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其他资金</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总额</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财政拨款</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2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593"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人员经费</w:t>
            </w:r>
          </w:p>
        </w:tc>
        <w:tc>
          <w:tcPr>
            <w:tcW w:w="7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保障社区在职、聘用、退休人员的正常办公，缴纳社会保险，保障退休人员安定生活及日常生活经费。</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173.28</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173.28</w:t>
            </w:r>
          </w:p>
        </w:tc>
        <w:tc>
          <w:tcPr>
            <w:tcW w:w="4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173.28</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173.28</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593"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做好疫情防控工作</w:t>
            </w:r>
          </w:p>
        </w:tc>
        <w:tc>
          <w:tcPr>
            <w:tcW w:w="7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切实做好疫情防控工作，提高新冠病毒的防治水平和应对能力，及时有效地采取防控措施，保障广大群众的身体健康及生命安全。</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95</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95</w:t>
            </w:r>
          </w:p>
        </w:tc>
        <w:tc>
          <w:tcPr>
            <w:tcW w:w="4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95</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95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593"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做好健康档案管理工作</w:t>
            </w:r>
          </w:p>
        </w:tc>
        <w:tc>
          <w:tcPr>
            <w:tcW w:w="7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对病人做好健康档案的登记及管理工作</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70</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70</w:t>
            </w:r>
          </w:p>
        </w:tc>
        <w:tc>
          <w:tcPr>
            <w:tcW w:w="4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70</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70</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593"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保障单位日常运转经费</w:t>
            </w:r>
          </w:p>
        </w:tc>
        <w:tc>
          <w:tcPr>
            <w:tcW w:w="75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保障公务用车的日常运行，缴纳水电费、取暖费等</w:t>
            </w:r>
          </w:p>
        </w:tc>
        <w:tc>
          <w:tcPr>
            <w:tcW w:w="53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27.33</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27.33</w:t>
            </w:r>
          </w:p>
        </w:tc>
        <w:tc>
          <w:tcPr>
            <w:tcW w:w="4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27.33</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27.33</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34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合　计</w:t>
            </w:r>
          </w:p>
        </w:tc>
        <w:tc>
          <w:tcPr>
            <w:tcW w:w="53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365.61</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365.61</w:t>
            </w:r>
          </w:p>
        </w:tc>
        <w:tc>
          <w:tcPr>
            <w:tcW w:w="40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365.61</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365.61</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年度总体目标</w:t>
            </w:r>
          </w:p>
        </w:tc>
        <w:tc>
          <w:tcPr>
            <w:tcW w:w="1878"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预期目标</w:t>
            </w:r>
          </w:p>
        </w:tc>
        <w:tc>
          <w:tcPr>
            <w:tcW w:w="2832"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00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878"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昌吉市宁边路社区卫生服务中心2022年整体预算金额为365.61万元，主要用于1711.5平方米的建筑物缴纳取暖费，保障单位1辆公务用车的日常运行，保障在职职工人数26人，为中山路社区辖区内15977人提供卫生健康服务，为9560人进行全面体检，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2832"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2022年，我中心在卫健委党组领导关怀和大力支持下，积极推进各项工作有序开展。为宁边路辖区内15977人提供卫生健康服务，完成辖区6461人全民体检工作，提升医护人员业务水平，门诊处方合规率达到99%，接诊及时率达到100%，合理使用资金，资金拨付及时率达到100%，加强科室建设，加强医德医风建设，人民群众对科室满意度达90%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289"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年度绩效指标完成情况</w:t>
            </w:r>
          </w:p>
        </w:tc>
        <w:tc>
          <w:tcPr>
            <w:tcW w:w="29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一级指标</w:t>
            </w: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二级指标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三级指标</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绩效目标值</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实际完成值</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指标分值</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项目完成</w:t>
            </w: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数量指标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年均门急诊人次数</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&gt;=4847.00人次</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&gt;=9010人次</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保障办公人员数量</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&gt;=26.00人</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&gt;=26人</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公务保障用车数量</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=1.00辆</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=1辆</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全面体检人数</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&gt;=9560.00人</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&gt;=6461人</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3.38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房屋建筑物供暖面积</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&gt;=1711.50平方米</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&gt;=1711.5平方米</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辖区服务人口数</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&gt;=15977.00人</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&gt;=15977人</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质量指标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门诊处方合格率</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=100.00%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=99%</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4.95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资金使用合规率</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=100.00%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时效指标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接诊及时率</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=100.00%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公用经费支付及时率</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=100.00%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=100%</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成本指标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人员经费</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&lt;=273.27万元</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&lt;=435.8万元</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公用经费</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&lt;=27.33万元</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&lt;=15.5万元</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项目效益</w:t>
            </w: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经济效益指标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社会效益指标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提高公共卫生服务水平</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有效提高</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有效提高</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生态效益指标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可持续影响指标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居民健康水平提高</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长期</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长期</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满意度指标</w:t>
            </w:r>
          </w:p>
        </w:tc>
        <w:tc>
          <w:tcPr>
            <w:tcW w:w="30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满意度指标</w:t>
            </w: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服务对象满意度</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&gt;=90.00%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&gt;=90%</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89"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290"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30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auto"/>
                <w:sz w:val="22"/>
                <w:szCs w:val="22"/>
                <w:u w:val="none"/>
              </w:rPr>
            </w:pPr>
          </w:p>
        </w:tc>
        <w:tc>
          <w:tcPr>
            <w:tcW w:w="1284"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职工满意度</w:t>
            </w:r>
          </w:p>
        </w:tc>
        <w:tc>
          <w:tcPr>
            <w:tcW w:w="99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&gt;=90.00%</w:t>
            </w:r>
          </w:p>
        </w:tc>
        <w:tc>
          <w:tcPr>
            <w:tcW w:w="77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&gt;=90%</w:t>
            </w:r>
          </w:p>
        </w:tc>
        <w:tc>
          <w:tcPr>
            <w:tcW w:w="59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c>
          <w:tcPr>
            <w:tcW w:w="46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bdr w:val="none" w:color="auto" w:sz="0" w:space="0"/>
                <w:lang w:val="en-US" w:eastAsia="zh-CN" w:bidi="ar"/>
              </w:rPr>
              <w:t>5</w:t>
            </w:r>
          </w:p>
        </w:tc>
      </w:tr>
    </w:tbl>
    <w:p>
      <w:pPr>
        <w:pStyle w:val="4"/>
        <w:ind w:firstLine="0" w:firstLineChars="0"/>
        <w:rPr>
          <w:color w:val="auto"/>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Semilight">
    <w:altName w:val="宋体"/>
    <w:panose1 w:val="020B0502040204020203"/>
    <w:charset w:val="86"/>
    <w:family w:val="swiss"/>
    <w:pitch w:val="default"/>
    <w:sig w:usb0="00000000" w:usb1="00000000" w:usb2="00000012" w:usb3="00000000" w:csb0="003E01BD" w:csb1="00000000"/>
  </w:font>
  <w:font w:name="楷体_GB2312">
    <w:altName w:val="楷体"/>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9"/>
          <w:ind w:firstLine="360"/>
          <w:jc w:val="right"/>
        </w:pPr>
        <w:r>
          <w:rPr>
            <w:lang w:val="zh-CN"/>
          </w:rPr>
          <w:fldChar w:fldCharType="begin"/>
        </w:r>
        <w:r>
          <w:rPr>
            <w:lang w:val="zh-CN"/>
          </w:rPr>
          <w:instrText xml:space="preserve"> PAGE   \* MERGEFORMAT </w:instrText>
        </w:r>
        <w:r>
          <w:rPr>
            <w:lang w:val="zh-CN"/>
          </w:rPr>
          <w:fldChar w:fldCharType="separate"/>
        </w:r>
        <w:r>
          <w:rPr>
            <w:lang w:val="zh-CN"/>
          </w:rPr>
          <w:t>8</w:t>
        </w:r>
        <w:r>
          <w:rPr>
            <w:lang w:val="zh-CN"/>
          </w:rPr>
          <w:fldChar w:fldCharType="end"/>
        </w:r>
      </w:p>
    </w:sdtContent>
  </w:sdt>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tentative="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5736CA"/>
    <w:rsid w:val="00012408"/>
    <w:rsid w:val="000127F0"/>
    <w:rsid w:val="00012F5F"/>
    <w:rsid w:val="00201A4A"/>
    <w:rsid w:val="002153DD"/>
    <w:rsid w:val="00251DA6"/>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7F5AE6"/>
    <w:rsid w:val="008A09A7"/>
    <w:rsid w:val="008A1C5E"/>
    <w:rsid w:val="008D5E7B"/>
    <w:rsid w:val="00902AB7"/>
    <w:rsid w:val="0090615A"/>
    <w:rsid w:val="00931A42"/>
    <w:rsid w:val="009443DA"/>
    <w:rsid w:val="00961F8B"/>
    <w:rsid w:val="009B1478"/>
    <w:rsid w:val="009D6347"/>
    <w:rsid w:val="009E68A2"/>
    <w:rsid w:val="00A7110C"/>
    <w:rsid w:val="00A720BD"/>
    <w:rsid w:val="00A85EC6"/>
    <w:rsid w:val="00A87301"/>
    <w:rsid w:val="00A95478"/>
    <w:rsid w:val="00AE0359"/>
    <w:rsid w:val="00B00384"/>
    <w:rsid w:val="00B40102"/>
    <w:rsid w:val="00BC7E1D"/>
    <w:rsid w:val="00BE7332"/>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EE6AB9"/>
    <w:rsid w:val="00F61A33"/>
    <w:rsid w:val="012D3D63"/>
    <w:rsid w:val="01330A6C"/>
    <w:rsid w:val="01487A18"/>
    <w:rsid w:val="01720865"/>
    <w:rsid w:val="0189003F"/>
    <w:rsid w:val="01C42D66"/>
    <w:rsid w:val="02C15BF6"/>
    <w:rsid w:val="03354A65"/>
    <w:rsid w:val="03673532"/>
    <w:rsid w:val="0379691F"/>
    <w:rsid w:val="03BE7262"/>
    <w:rsid w:val="04313FCA"/>
    <w:rsid w:val="046072C6"/>
    <w:rsid w:val="046200E4"/>
    <w:rsid w:val="048C34B8"/>
    <w:rsid w:val="04993586"/>
    <w:rsid w:val="049D20FD"/>
    <w:rsid w:val="04AF5693"/>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5F3960"/>
    <w:rsid w:val="0B6C582B"/>
    <w:rsid w:val="0B735A1E"/>
    <w:rsid w:val="0B927CE4"/>
    <w:rsid w:val="0BB6664C"/>
    <w:rsid w:val="0BCC05A7"/>
    <w:rsid w:val="0BEC27E3"/>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90C48"/>
    <w:rsid w:val="0E9E33B0"/>
    <w:rsid w:val="0EF905AA"/>
    <w:rsid w:val="0F140AC0"/>
    <w:rsid w:val="0F14215B"/>
    <w:rsid w:val="0F3C74C6"/>
    <w:rsid w:val="0FE06440"/>
    <w:rsid w:val="1049193F"/>
    <w:rsid w:val="10566744"/>
    <w:rsid w:val="10625CF9"/>
    <w:rsid w:val="10950DBA"/>
    <w:rsid w:val="10B52A92"/>
    <w:rsid w:val="10D023F1"/>
    <w:rsid w:val="10D40475"/>
    <w:rsid w:val="113051CE"/>
    <w:rsid w:val="114E5553"/>
    <w:rsid w:val="11873FDF"/>
    <w:rsid w:val="1193547A"/>
    <w:rsid w:val="1199679A"/>
    <w:rsid w:val="11B513B1"/>
    <w:rsid w:val="11C51460"/>
    <w:rsid w:val="12160F32"/>
    <w:rsid w:val="12785A0D"/>
    <w:rsid w:val="129C5FBF"/>
    <w:rsid w:val="132A631E"/>
    <w:rsid w:val="13332723"/>
    <w:rsid w:val="13336BAF"/>
    <w:rsid w:val="134D7FF4"/>
    <w:rsid w:val="13A27094"/>
    <w:rsid w:val="13B42D72"/>
    <w:rsid w:val="13CA75D7"/>
    <w:rsid w:val="13D06674"/>
    <w:rsid w:val="13D44D7F"/>
    <w:rsid w:val="13D512A5"/>
    <w:rsid w:val="14120FE1"/>
    <w:rsid w:val="142C48EB"/>
    <w:rsid w:val="143E5526"/>
    <w:rsid w:val="14703A03"/>
    <w:rsid w:val="1493153C"/>
    <w:rsid w:val="14B33F8F"/>
    <w:rsid w:val="14E37CA6"/>
    <w:rsid w:val="14F81E1D"/>
    <w:rsid w:val="15162E08"/>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8D38D0"/>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E851CAB"/>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163575"/>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E215A0"/>
    <w:rsid w:val="29350CD3"/>
    <w:rsid w:val="29784CA5"/>
    <w:rsid w:val="29B80C93"/>
    <w:rsid w:val="29BB20D2"/>
    <w:rsid w:val="29D44C7C"/>
    <w:rsid w:val="29F33C34"/>
    <w:rsid w:val="2A380298"/>
    <w:rsid w:val="2A440C90"/>
    <w:rsid w:val="2A7B46E1"/>
    <w:rsid w:val="2A886FA9"/>
    <w:rsid w:val="2AC64A60"/>
    <w:rsid w:val="2B4F1BA2"/>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B3B03"/>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E412B"/>
    <w:rsid w:val="46611196"/>
    <w:rsid w:val="46751144"/>
    <w:rsid w:val="46D17A2C"/>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F2E3C"/>
    <w:rsid w:val="49460D45"/>
    <w:rsid w:val="499D0663"/>
    <w:rsid w:val="49FB60AA"/>
    <w:rsid w:val="4A0E7DCA"/>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25B42"/>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1E006C"/>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27B92"/>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367DD1"/>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iPriority="0" w:semiHidden="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80"/>
    </w:p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Balloon Text"/>
    <w:basedOn w:val="1"/>
    <w:link w:val="26"/>
    <w:semiHidden/>
    <w:unhideWhenUsed/>
    <w:qFormat/>
    <w:uiPriority w:val="0"/>
    <w:pPr>
      <w:spacing w:line="240" w:lineRule="auto"/>
    </w:pPr>
    <w:rPr>
      <w:sz w:val="18"/>
      <w:szCs w:val="18"/>
    </w:rPr>
  </w:style>
  <w:style w:type="paragraph" w:styleId="9">
    <w:name w:val="footer"/>
    <w:basedOn w:val="1"/>
    <w:link w:val="25"/>
    <w:qFormat/>
    <w:uiPriority w:val="99"/>
    <w:pPr>
      <w:tabs>
        <w:tab w:val="center" w:pos="4153"/>
        <w:tab w:val="right" w:pos="8306"/>
      </w:tabs>
      <w:snapToGrid w:val="0"/>
      <w:jc w:val="left"/>
    </w:pPr>
    <w:rPr>
      <w:rFonts w:ascii="Times New Roman" w:hAnsi="Times New Roman"/>
      <w:sz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spacing w:before="100" w:beforeAutospacing="1" w:after="100" w:afterAutospacing="1"/>
      <w:jc w:val="left"/>
    </w:pPr>
    <w:rPr>
      <w:sz w:val="24"/>
    </w:rPr>
  </w:style>
  <w:style w:type="paragraph" w:styleId="12">
    <w:name w:val="Body Text First Indent"/>
    <w:basedOn w:val="7"/>
    <w:qFormat/>
    <w:uiPriority w:val="0"/>
    <w:rPr>
      <w:sz w:val="21"/>
      <w:szCs w:val="22"/>
    </w:rPr>
  </w:style>
  <w:style w:type="character" w:styleId="15">
    <w:name w:val="Strong"/>
    <w:basedOn w:val="14"/>
    <w:qFormat/>
    <w:uiPriority w:val="0"/>
    <w:rPr>
      <w:b/>
      <w:bCs/>
    </w:rPr>
  </w:style>
  <w:style w:type="paragraph" w:customStyle="1" w:styleId="16">
    <w:name w:val="HTML Address1"/>
    <w:basedOn w:val="1"/>
    <w:qFormat/>
    <w:uiPriority w:val="0"/>
    <w:rPr>
      <w:rFonts w:ascii="Calibri" w:hAnsi="Calibri" w:cs="黑体"/>
      <w:i/>
    </w:rPr>
  </w:style>
  <w:style w:type="paragraph" w:customStyle="1" w:styleId="17">
    <w:name w:val="Heading2"/>
    <w:basedOn w:val="1"/>
    <w:next w:val="1"/>
    <w:qFormat/>
    <w:uiPriority w:val="0"/>
    <w:pPr>
      <w:keepNext/>
      <w:keepLines/>
      <w:spacing w:before="260" w:after="260" w:line="413" w:lineRule="auto"/>
    </w:pPr>
    <w:rPr>
      <w:rFonts w:ascii="Arial" w:hAnsi="Arial" w:eastAsia="黑体"/>
      <w:b/>
      <w:sz w:val="32"/>
      <w:szCs w:val="22"/>
    </w:rPr>
  </w:style>
  <w:style w:type="paragraph" w:customStyle="1" w:styleId="18">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9">
    <w:name w:val="列出段落1"/>
    <w:basedOn w:val="1"/>
    <w:unhideWhenUsed/>
    <w:qFormat/>
    <w:uiPriority w:val="99"/>
    <w:pPr>
      <w:ind w:firstLine="420"/>
    </w:pPr>
  </w:style>
  <w:style w:type="paragraph" w:customStyle="1" w:styleId="20">
    <w:name w:val="样式1"/>
    <w:basedOn w:val="1"/>
    <w:link w:val="22"/>
    <w:qFormat/>
    <w:uiPriority w:val="0"/>
    <w:pPr>
      <w:ind w:firstLine="560"/>
    </w:pPr>
  </w:style>
  <w:style w:type="paragraph" w:customStyle="1" w:styleId="21">
    <w:name w:val="样式2"/>
    <w:basedOn w:val="10"/>
    <w:link w:val="24"/>
    <w:qFormat/>
    <w:uiPriority w:val="0"/>
    <w:pPr>
      <w:pBdr>
        <w:bottom w:val="none" w:color="auto" w:sz="0" w:space="0"/>
      </w:pBdr>
      <w:ind w:firstLine="360"/>
    </w:pPr>
  </w:style>
  <w:style w:type="character" w:customStyle="1" w:styleId="22">
    <w:name w:val="样式1 Char"/>
    <w:basedOn w:val="14"/>
    <w:link w:val="20"/>
    <w:qFormat/>
    <w:uiPriority w:val="0"/>
    <w:rPr>
      <w:rFonts w:ascii="仿宋" w:hAnsi="仿宋" w:eastAsia="仿宋"/>
      <w:kern w:val="2"/>
      <w:sz w:val="28"/>
      <w:szCs w:val="24"/>
    </w:rPr>
  </w:style>
  <w:style w:type="character" w:customStyle="1" w:styleId="23">
    <w:name w:val="页眉 Char"/>
    <w:basedOn w:val="14"/>
    <w:link w:val="10"/>
    <w:qFormat/>
    <w:uiPriority w:val="99"/>
    <w:rPr>
      <w:rFonts w:ascii="仿宋" w:hAnsi="仿宋" w:eastAsia="仿宋"/>
      <w:kern w:val="2"/>
      <w:sz w:val="18"/>
      <w:szCs w:val="18"/>
    </w:rPr>
  </w:style>
  <w:style w:type="character" w:customStyle="1" w:styleId="24">
    <w:name w:val="样式2 Char"/>
    <w:basedOn w:val="23"/>
    <w:link w:val="21"/>
    <w:qFormat/>
    <w:uiPriority w:val="0"/>
    <w:rPr>
      <w:rFonts w:ascii="仿宋" w:hAnsi="仿宋" w:eastAsia="仿宋"/>
      <w:kern w:val="2"/>
      <w:sz w:val="18"/>
      <w:szCs w:val="18"/>
    </w:rPr>
  </w:style>
  <w:style w:type="character" w:customStyle="1" w:styleId="25">
    <w:name w:val="页脚 Char"/>
    <w:basedOn w:val="14"/>
    <w:link w:val="9"/>
    <w:qFormat/>
    <w:uiPriority w:val="99"/>
    <w:rPr>
      <w:rFonts w:eastAsia="仿宋"/>
      <w:kern w:val="2"/>
      <w:sz w:val="18"/>
      <w:szCs w:val="24"/>
    </w:rPr>
  </w:style>
  <w:style w:type="character" w:customStyle="1" w:styleId="26">
    <w:name w:val="批注框文本 Char"/>
    <w:basedOn w:val="14"/>
    <w:link w:val="8"/>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19</Pages>
  <Words>7821</Words>
  <Characters>1588</Characters>
  <Lines>13</Lines>
  <Paragraphs>18</Paragraphs>
  <TotalTime>2</TotalTime>
  <ScaleCrop>false</ScaleCrop>
  <LinksUpToDate>false</LinksUpToDate>
  <CharactersWithSpaces>9391</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2023-02-22T03:09:17Z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DFE13E777B2C443BB4A0343B4E0CE326</vt:lpwstr>
  </property>
</Properties>
</file>