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kern w:val="0"/>
          <w:sz w:val="52"/>
          <w:szCs w:val="52"/>
        </w:rPr>
      </w:pPr>
      <w:r>
        <w:rPr>
          <w:rFonts w:hint="eastAsia"/>
        </w:rPr>
        <w:br w:type="textWrapping"/>
      </w:r>
    </w:p>
    <w:p>
      <w:pPr>
        <w:ind w:firstLine="1041"/>
        <w:rPr>
          <w:rFonts w:ascii="华文中宋" w:hAnsi="华文中宋" w:eastAsia="华文中宋" w:cs="宋体"/>
          <w:b/>
          <w:kern w:val="0"/>
          <w:sz w:val="52"/>
          <w:szCs w:val="52"/>
        </w:rPr>
      </w:pPr>
    </w:p>
    <w:p>
      <w:pPr>
        <w:ind w:firstLine="0" w:firstLineChars="0"/>
        <w:jc w:val="center"/>
        <w:rPr>
          <w:rFonts w:ascii="华文中宋" w:hAnsi="华文中宋" w:eastAsia="华文中宋" w:cs="宋体"/>
          <w:b/>
          <w:kern w:val="0"/>
          <w:sz w:val="52"/>
          <w:szCs w:val="52"/>
        </w:rPr>
      </w:pP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val="en-US" w:eastAsia="zh-CN"/>
        </w:rPr>
        <w:t>昌吉市庙尔沟乡中心幼儿园</w:t>
      </w:r>
      <w:r>
        <w:rPr>
          <w:rFonts w:hint="eastAsia" w:ascii="方正小标宋_GBK" w:hAnsi="华文中宋" w:eastAsia="方正小标宋_GBK" w:cs="宋体"/>
          <w:kern w:val="0"/>
          <w:sz w:val="48"/>
          <w:szCs w:val="48"/>
        </w:rPr>
        <w:t>部门单位整体支出绩效自评报告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ascii="仿宋_GB2312" w:hAnsi="宋体" w:eastAsia="仿宋_GB2312" w:cs="宋体"/>
          <w:kern w:val="0"/>
          <w:sz w:val="36"/>
          <w:szCs w:val="36"/>
        </w:rPr>
        <w:t>1</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hint="default" w:ascii="黑体" w:hAnsi="黑体" w:eastAsia="黑体" w:cs="黑体"/>
          <w:bCs/>
          <w:sz w:val="36"/>
          <w:szCs w:val="36"/>
          <w:lang w:val="en-US" w:eastAsia="zh-CN"/>
        </w:rPr>
      </w:pPr>
      <w:r>
        <w:rPr>
          <w:rFonts w:hint="eastAsia" w:ascii="黑体" w:hAnsi="黑体" w:eastAsia="黑体" w:cs="黑体"/>
          <w:bCs/>
          <w:sz w:val="36"/>
          <w:szCs w:val="36"/>
        </w:rPr>
        <w:t>部门单位名称（公章）：</w:t>
      </w:r>
      <w:r>
        <w:rPr>
          <w:rFonts w:hint="eastAsia" w:ascii="黑体" w:hAnsi="黑体" w:eastAsia="黑体" w:cs="黑体"/>
          <w:bCs/>
          <w:sz w:val="36"/>
          <w:szCs w:val="36"/>
          <w:lang w:val="en-US" w:eastAsia="zh-CN"/>
        </w:rPr>
        <w:t>昌吉市庙尔沟乡中心幼儿园</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 xml:space="preserve"> 年 </w:t>
      </w:r>
      <w:r>
        <w:rPr>
          <w:rFonts w:hint="eastAsia" w:ascii="黑体" w:hAnsi="黑体" w:eastAsia="黑体" w:cs="黑体"/>
          <w:bCs/>
          <w:sz w:val="36"/>
          <w:szCs w:val="36"/>
          <w:lang w:val="en-US" w:eastAsia="zh-CN"/>
        </w:rPr>
        <w:t>2</w:t>
      </w:r>
      <w:r>
        <w:rPr>
          <w:rFonts w:hint="eastAsia" w:ascii="黑体" w:hAnsi="黑体" w:eastAsia="黑体" w:cs="黑体"/>
          <w:bCs/>
          <w:sz w:val="36"/>
          <w:szCs w:val="36"/>
        </w:rPr>
        <w:t xml:space="preserve"> 月 </w:t>
      </w:r>
      <w:r>
        <w:rPr>
          <w:rFonts w:hint="eastAsia" w:ascii="黑体" w:hAnsi="黑体" w:eastAsia="黑体" w:cs="黑体"/>
          <w:bCs/>
          <w:sz w:val="36"/>
          <w:szCs w:val="36"/>
          <w:lang w:val="en-US" w:eastAsia="zh-CN"/>
        </w:rPr>
        <w:t>17</w:t>
      </w:r>
      <w:r>
        <w:rPr>
          <w:rFonts w:hint="eastAsia" w:ascii="黑体" w:hAnsi="黑体" w:eastAsia="黑体" w:cs="黑体"/>
          <w:bCs/>
          <w:sz w:val="36"/>
          <w:szCs w:val="36"/>
        </w:rPr>
        <w:t xml:space="preserve"> 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3"/>
        <w:ind w:firstLine="640"/>
        <w:rPr>
          <w:rFonts w:ascii="黑体" w:hAnsi="黑体"/>
          <w:b w:val="0"/>
          <w:sz w:val="32"/>
          <w:szCs w:val="32"/>
        </w:rPr>
      </w:pPr>
      <w:r>
        <w:rPr>
          <w:rFonts w:hint="eastAsia" w:ascii="黑体" w:hAnsi="黑体"/>
          <w:b w:val="0"/>
          <w:sz w:val="32"/>
          <w:szCs w:val="32"/>
        </w:rPr>
        <w:t>一、基本概况</w:t>
      </w:r>
    </w:p>
    <w:p>
      <w:pPr>
        <w:pStyle w:val="4"/>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ind w:firstLine="640"/>
        <w:rPr>
          <w:rFonts w:hint="eastAsia" w:ascii="仿宋_GB2312" w:eastAsia="仿宋_GB2312"/>
          <w:b w:val="0"/>
          <w:bCs w:val="0"/>
          <w:sz w:val="32"/>
          <w:szCs w:val="32"/>
          <w:lang w:val="en-US" w:eastAsia="zh-CN"/>
        </w:rPr>
      </w:pPr>
      <w:r>
        <w:rPr>
          <w:rFonts w:hint="eastAsia" w:ascii="仿宋_GB2312" w:eastAsia="仿宋_GB2312"/>
          <w:b w:val="0"/>
          <w:bCs w:val="0"/>
          <w:sz w:val="32"/>
          <w:szCs w:val="32"/>
          <w:lang w:val="en-US" w:eastAsia="zh-CN"/>
        </w:rPr>
        <w:t>昌吉市庙尔沟乡中心幼儿园始建于2002年9月，是昌吉州电机厂子校和新疆毛纺织厂子校合并而成的一所新学校。昌吉市庙尔沟乡中心幼儿园无下属预算单位，单位下设5个处室，分别是：办公室、德育处、教务处、总务处、工会。</w:t>
      </w:r>
    </w:p>
    <w:p>
      <w:pPr>
        <w:ind w:firstLine="640"/>
        <w:rPr>
          <w:sz w:val="32"/>
        </w:rPr>
      </w:pPr>
      <w:r>
        <w:rPr>
          <w:rFonts w:hint="eastAsia" w:ascii="仿宋_GB2312" w:eastAsia="仿宋_GB2312"/>
          <w:b w:val="0"/>
          <w:bCs w:val="0"/>
          <w:sz w:val="32"/>
          <w:szCs w:val="32"/>
          <w:lang w:eastAsia="zh-CN"/>
        </w:rPr>
        <w:t>昌吉市庙尔沟乡中心幼儿园</w:t>
      </w:r>
      <w:r>
        <w:rPr>
          <w:rFonts w:hint="eastAsia" w:ascii="仿宋_GB2312" w:eastAsia="仿宋_GB2312"/>
          <w:b w:val="0"/>
          <w:bCs w:val="0"/>
          <w:sz w:val="32"/>
          <w:szCs w:val="32"/>
        </w:rPr>
        <w:t>属全额拨款事业单位,现有在编教职</w:t>
      </w:r>
      <w:r>
        <w:rPr>
          <w:rFonts w:hint="eastAsia" w:ascii="仿宋_GB2312" w:hAnsi="宋体" w:eastAsia="仿宋_GB2312" w:cs="宋体"/>
          <w:b w:val="0"/>
          <w:bCs w:val="0"/>
          <w:color w:val="333333"/>
          <w:kern w:val="0"/>
          <w:sz w:val="32"/>
          <w:szCs w:val="32"/>
        </w:rPr>
        <w:t>工</w:t>
      </w:r>
      <w:r>
        <w:rPr>
          <w:rFonts w:hint="eastAsia" w:hAnsi="宋体" w:cs="宋体"/>
          <w:b w:val="0"/>
          <w:bCs w:val="0"/>
          <w:color w:val="333333"/>
          <w:kern w:val="0"/>
          <w:sz w:val="32"/>
          <w:szCs w:val="32"/>
          <w:lang w:val="en-US" w:eastAsia="zh-CN"/>
        </w:rPr>
        <w:t>43</w:t>
      </w:r>
      <w:r>
        <w:rPr>
          <w:rFonts w:hint="eastAsia" w:ascii="仿宋_GB2312" w:hAnsi="宋体" w:eastAsia="仿宋_GB2312" w:cs="宋体"/>
          <w:b w:val="0"/>
          <w:bCs w:val="0"/>
          <w:color w:val="333333"/>
          <w:kern w:val="0"/>
          <w:sz w:val="32"/>
          <w:szCs w:val="32"/>
        </w:rPr>
        <w:t>人 ，其中专业技术</w:t>
      </w:r>
      <w:r>
        <w:rPr>
          <w:rFonts w:hint="eastAsia" w:hAnsi="宋体" w:cs="宋体"/>
          <w:b w:val="0"/>
          <w:bCs w:val="0"/>
          <w:color w:val="333333"/>
          <w:kern w:val="0"/>
          <w:sz w:val="32"/>
          <w:szCs w:val="32"/>
          <w:lang w:val="en-US" w:eastAsia="zh-CN"/>
        </w:rPr>
        <w:t>4</w:t>
      </w:r>
      <w:r>
        <w:rPr>
          <w:rFonts w:hint="eastAsia" w:ascii="仿宋_GB2312" w:hAnsi="宋体" w:eastAsia="仿宋_GB2312" w:cs="宋体"/>
          <w:b w:val="0"/>
          <w:bCs w:val="0"/>
          <w:color w:val="333333"/>
          <w:kern w:val="0"/>
          <w:sz w:val="32"/>
          <w:szCs w:val="32"/>
          <w:lang w:val="en-US" w:eastAsia="zh-CN"/>
        </w:rPr>
        <w:t>2</w:t>
      </w:r>
      <w:r>
        <w:rPr>
          <w:rFonts w:hint="eastAsia" w:ascii="仿宋_GB2312" w:hAnsi="宋体" w:eastAsia="仿宋_GB2312" w:cs="宋体"/>
          <w:b w:val="0"/>
          <w:bCs w:val="0"/>
          <w:color w:val="333333"/>
          <w:kern w:val="0"/>
          <w:sz w:val="32"/>
          <w:szCs w:val="32"/>
        </w:rPr>
        <w:t>人，工勤</w:t>
      </w:r>
      <w:r>
        <w:rPr>
          <w:rFonts w:hint="eastAsia" w:hAnsi="宋体" w:cs="宋体"/>
          <w:b w:val="0"/>
          <w:bCs w:val="0"/>
          <w:color w:val="333333"/>
          <w:kern w:val="0"/>
          <w:sz w:val="32"/>
          <w:szCs w:val="32"/>
          <w:lang w:val="en-US" w:eastAsia="zh-CN"/>
        </w:rPr>
        <w:t>1</w:t>
      </w:r>
      <w:r>
        <w:rPr>
          <w:rFonts w:hint="eastAsia" w:ascii="仿宋_GB2312" w:hAnsi="宋体" w:eastAsia="仿宋_GB2312" w:cs="宋体"/>
          <w:b w:val="0"/>
          <w:bCs w:val="0"/>
          <w:color w:val="333333"/>
          <w:kern w:val="0"/>
          <w:sz w:val="32"/>
          <w:szCs w:val="32"/>
        </w:rPr>
        <w:t>人，离退休人</w:t>
      </w:r>
      <w:r>
        <w:rPr>
          <w:rFonts w:hint="eastAsia" w:hAnsi="宋体" w:cs="宋体"/>
          <w:b w:val="0"/>
          <w:bCs w:val="0"/>
          <w:color w:val="333333"/>
          <w:kern w:val="0"/>
          <w:sz w:val="32"/>
          <w:szCs w:val="32"/>
          <w:lang w:val="en-US" w:eastAsia="zh-CN"/>
        </w:rPr>
        <w:t>3</w:t>
      </w:r>
      <w:r>
        <w:rPr>
          <w:rFonts w:hint="eastAsia" w:ascii="仿宋_GB2312" w:hAnsi="宋体" w:eastAsia="仿宋_GB2312" w:cs="宋体"/>
          <w:b w:val="0"/>
          <w:bCs w:val="0"/>
          <w:color w:val="333333"/>
          <w:kern w:val="0"/>
          <w:sz w:val="32"/>
          <w:szCs w:val="32"/>
          <w:lang w:val="en-US" w:eastAsia="zh-CN"/>
        </w:rPr>
        <w:t>6</w:t>
      </w:r>
      <w:r>
        <w:rPr>
          <w:rFonts w:hint="eastAsia" w:ascii="仿宋_GB2312" w:hAnsi="宋体" w:eastAsia="仿宋_GB2312" w:cs="宋体"/>
          <w:b w:val="0"/>
          <w:bCs w:val="0"/>
          <w:color w:val="333333"/>
          <w:kern w:val="0"/>
          <w:sz w:val="32"/>
          <w:szCs w:val="32"/>
        </w:rPr>
        <w:t>人，编外人员</w:t>
      </w:r>
      <w:r>
        <w:rPr>
          <w:rFonts w:hint="eastAsia" w:hAnsi="宋体" w:cs="宋体"/>
          <w:b w:val="0"/>
          <w:bCs w:val="0"/>
          <w:color w:val="333333"/>
          <w:kern w:val="0"/>
          <w:sz w:val="32"/>
          <w:szCs w:val="32"/>
          <w:lang w:val="en-US" w:eastAsia="zh-CN"/>
        </w:rPr>
        <w:t>10</w:t>
      </w:r>
      <w:r>
        <w:rPr>
          <w:rFonts w:hint="eastAsia" w:ascii="仿宋_GB2312" w:hAnsi="宋体" w:eastAsia="仿宋_GB2312" w:cs="宋体"/>
          <w:b w:val="0"/>
          <w:bCs w:val="0"/>
          <w:color w:val="333333"/>
          <w:kern w:val="0"/>
          <w:sz w:val="32"/>
          <w:szCs w:val="32"/>
        </w:rPr>
        <w:t>人，其中政府购买</w:t>
      </w:r>
      <w:r>
        <w:rPr>
          <w:rFonts w:hint="eastAsia" w:hAnsi="宋体" w:cs="宋体"/>
          <w:b w:val="0"/>
          <w:bCs w:val="0"/>
          <w:color w:val="333333"/>
          <w:kern w:val="0"/>
          <w:sz w:val="32"/>
          <w:szCs w:val="32"/>
          <w:lang w:val="en-US" w:eastAsia="zh-CN"/>
        </w:rPr>
        <w:t>6</w:t>
      </w:r>
      <w:r>
        <w:rPr>
          <w:rFonts w:hint="eastAsia" w:ascii="仿宋_GB2312" w:hAnsi="宋体" w:eastAsia="仿宋_GB2312" w:cs="宋体"/>
          <w:b w:val="0"/>
          <w:bCs w:val="0"/>
          <w:color w:val="333333"/>
          <w:kern w:val="0"/>
          <w:sz w:val="32"/>
          <w:szCs w:val="32"/>
        </w:rPr>
        <w:t>人、保安</w:t>
      </w:r>
      <w:r>
        <w:rPr>
          <w:rFonts w:hint="eastAsia" w:ascii="仿宋_GB2312" w:hAnsi="宋体" w:eastAsia="仿宋_GB2312" w:cs="宋体"/>
          <w:b w:val="0"/>
          <w:bCs w:val="0"/>
          <w:color w:val="333333"/>
          <w:kern w:val="0"/>
          <w:sz w:val="32"/>
          <w:szCs w:val="32"/>
          <w:lang w:val="en-US" w:eastAsia="zh-CN"/>
        </w:rPr>
        <w:t>4</w:t>
      </w:r>
      <w:r>
        <w:rPr>
          <w:rFonts w:hint="eastAsia" w:ascii="仿宋_GB2312" w:hAnsi="宋体" w:eastAsia="仿宋_GB2312" w:cs="宋体"/>
          <w:b w:val="0"/>
          <w:bCs w:val="0"/>
          <w:color w:val="333333"/>
          <w:kern w:val="0"/>
          <w:sz w:val="32"/>
          <w:szCs w:val="32"/>
        </w:rPr>
        <w:t>人，</w:t>
      </w:r>
      <w:r>
        <w:rPr>
          <w:rFonts w:hint="eastAsia" w:hAnsi="宋体" w:cs="宋体"/>
          <w:b w:val="0"/>
          <w:bCs w:val="0"/>
          <w:color w:val="333333"/>
          <w:kern w:val="0"/>
          <w:sz w:val="32"/>
          <w:szCs w:val="32"/>
          <w:lang w:val="en-US" w:eastAsia="zh-CN"/>
        </w:rPr>
        <w:t>20</w:t>
      </w:r>
      <w:r>
        <w:rPr>
          <w:rFonts w:hint="eastAsia" w:ascii="仿宋_GB2312" w:hAnsi="宋体" w:eastAsia="仿宋_GB2312" w:cs="宋体"/>
          <w:b w:val="0"/>
          <w:bCs w:val="0"/>
          <w:color w:val="333333"/>
          <w:kern w:val="0"/>
          <w:sz w:val="32"/>
          <w:szCs w:val="32"/>
        </w:rPr>
        <w:t>个教学班，学生</w:t>
      </w:r>
      <w:r>
        <w:rPr>
          <w:rFonts w:hint="eastAsia" w:hAnsi="宋体" w:cs="宋体"/>
          <w:b w:val="0"/>
          <w:bCs w:val="0"/>
          <w:color w:val="333333"/>
          <w:kern w:val="0"/>
          <w:sz w:val="32"/>
          <w:szCs w:val="32"/>
          <w:lang w:val="en-US" w:eastAsia="zh-CN"/>
        </w:rPr>
        <w:t>914</w:t>
      </w:r>
      <w:r>
        <w:rPr>
          <w:rFonts w:hint="eastAsia" w:ascii="仿宋_GB2312" w:hAnsi="宋体" w:eastAsia="仿宋_GB2312" w:cs="宋体"/>
          <w:b w:val="0"/>
          <w:bCs w:val="0"/>
          <w:color w:val="333333"/>
          <w:kern w:val="0"/>
          <w:sz w:val="32"/>
          <w:szCs w:val="32"/>
        </w:rPr>
        <w:t>人</w:t>
      </w:r>
      <w:r>
        <w:rPr>
          <w:rFonts w:hint="eastAsia" w:ascii="仿宋_GB2312" w:hAnsi="宋体" w:eastAsia="仿宋_GB2312" w:cs="宋体"/>
          <w:color w:val="333333"/>
          <w:kern w:val="0"/>
          <w:sz w:val="32"/>
          <w:szCs w:val="32"/>
        </w:rPr>
        <w:t>。</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主要职能</w:t>
      </w:r>
    </w:p>
    <w:p>
      <w:pPr>
        <w:spacing w:line="500" w:lineRule="exact"/>
        <w:ind w:firstLine="800" w:firstLineChars="250"/>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1</w:t>
      </w: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坚持社会主义办学方向，全面贯彻党的教育方针，全面提高教育教学质量，对学生进行德育、智育、体育、美育和劳动教育，培养德智体美全面发展的社会主义建设者和接班人，贯彻执行国家教育政策、法规；</w:t>
      </w:r>
    </w:p>
    <w:p>
      <w:pPr>
        <w:spacing w:line="500" w:lineRule="exact"/>
        <w:ind w:firstLine="800" w:firstLineChars="250"/>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2</w:t>
      </w: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负责组织实施普通小学教育，依法治教，巩固提高普及九年义务教育工作成果；</w:t>
      </w:r>
    </w:p>
    <w:p>
      <w:pPr>
        <w:spacing w:line="500" w:lineRule="exact"/>
        <w:ind w:firstLine="800" w:firstLineChars="250"/>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3</w:t>
      </w: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负责制定和实施本校教育发展规划教育教学计划；加强学校教师、干部队伍建设；</w:t>
      </w:r>
    </w:p>
    <w:p>
      <w:pPr>
        <w:spacing w:line="500" w:lineRule="exact"/>
        <w:ind w:firstLine="800" w:firstLineChars="250"/>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4</w:t>
      </w: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筹措并管好、用好教育经费，改善办学条件；密切学校与家庭社会的关系；树立良好的校风、教风、学风，使学校成为建设社会主义精神文明的重要阵地；</w:t>
      </w:r>
    </w:p>
    <w:p>
      <w:pPr>
        <w:spacing w:line="500" w:lineRule="exact"/>
        <w:ind w:firstLine="800" w:firstLineChars="250"/>
        <w:rPr>
          <w:rFonts w:hint="eastAsia" w:ascii="仿宋_GB2312" w:hAnsi="宋体" w:eastAsia="仿宋_GB2312" w:cs="宋体"/>
          <w:color w:val="333333"/>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5</w:t>
      </w: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落实上级党委、教育局工委和教育行政主管部门下达的工作目标和工作任务，以及辖区乡党委、政府交办的其他工作。</w:t>
      </w:r>
    </w:p>
    <w:p>
      <w:pPr>
        <w:spacing w:line="500" w:lineRule="exact"/>
        <w:ind w:firstLine="800" w:firstLineChars="250"/>
        <w:rPr>
          <w:rFonts w:hint="eastAsia" w:ascii="仿宋_GB2312" w:hAnsi="宋体" w:eastAsia="仿宋_GB2312" w:cs="宋体"/>
          <w:color w:val="333333"/>
          <w:kern w:val="0"/>
          <w:sz w:val="32"/>
          <w:szCs w:val="32"/>
        </w:rPr>
      </w:pP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ind w:firstLine="640" w:firstLineChars="200"/>
        <w:rPr>
          <w:rFonts w:hint="eastAsia" w:ascii="仿宋" w:hAnsi="仿宋" w:eastAsia="仿宋" w:cs="宋体"/>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rPr>
        <w:t>1</w:t>
      </w:r>
      <w:r>
        <w:rPr>
          <w:rFonts w:hint="eastAsia" w:ascii="仿宋_GB2312" w:hAnsi="宋体" w:eastAsia="仿宋_GB2312" w:cs="宋体"/>
          <w:color w:val="333333"/>
          <w:kern w:val="0"/>
          <w:sz w:val="32"/>
          <w:szCs w:val="32"/>
          <w:lang w:eastAsia="zh-CN"/>
        </w:rPr>
        <w:t>）</w:t>
      </w:r>
      <w:r>
        <w:rPr>
          <w:rFonts w:hint="eastAsia" w:ascii="仿宋" w:hAnsi="仿宋" w:eastAsia="仿宋" w:cs="宋体"/>
          <w:kern w:val="0"/>
          <w:sz w:val="32"/>
          <w:szCs w:val="32"/>
        </w:rPr>
        <w:t>牢牢抓好两支队伍建设,提高教师素质，提升每位教师的教育水平。</w:t>
      </w:r>
    </w:p>
    <w:p>
      <w:pPr>
        <w:ind w:firstLine="640" w:firstLineChars="200"/>
        <w:rPr>
          <w:rFonts w:hint="eastAsia" w:ascii="仿宋" w:hAnsi="仿宋" w:eastAsia="仿宋" w:cs="宋体"/>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lang w:val="en-US" w:eastAsia="zh-CN"/>
        </w:rPr>
        <w:t>2</w:t>
      </w:r>
      <w:r>
        <w:rPr>
          <w:rFonts w:hint="eastAsia" w:ascii="仿宋_GB2312" w:hAnsi="宋体" w:eastAsia="仿宋_GB2312" w:cs="宋体"/>
          <w:color w:val="333333"/>
          <w:kern w:val="0"/>
          <w:sz w:val="32"/>
          <w:szCs w:val="32"/>
          <w:lang w:eastAsia="zh-CN"/>
        </w:rPr>
        <w:t>）</w:t>
      </w:r>
      <w:r>
        <w:rPr>
          <w:rFonts w:hint="eastAsia" w:ascii="仿宋" w:hAnsi="仿宋" w:eastAsia="仿宋" w:cs="宋体"/>
          <w:kern w:val="0"/>
          <w:sz w:val="32"/>
          <w:szCs w:val="32"/>
        </w:rPr>
        <w:t>加强和改进德育工作，让全体师生健康快乐成长。</w:t>
      </w:r>
    </w:p>
    <w:p>
      <w:pPr>
        <w:ind w:firstLine="640" w:firstLineChars="200"/>
        <w:rPr>
          <w:rFonts w:hint="eastAsia" w:ascii="仿宋" w:hAnsi="仿宋" w:eastAsia="仿宋" w:cs="宋体"/>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lang w:val="en-US" w:eastAsia="zh-CN"/>
        </w:rPr>
        <w:t>3</w:t>
      </w:r>
      <w:r>
        <w:rPr>
          <w:rFonts w:hint="eastAsia" w:ascii="仿宋_GB2312" w:hAnsi="宋体" w:eastAsia="仿宋_GB2312" w:cs="宋体"/>
          <w:color w:val="333333"/>
          <w:kern w:val="0"/>
          <w:sz w:val="32"/>
          <w:szCs w:val="32"/>
          <w:lang w:eastAsia="zh-CN"/>
        </w:rPr>
        <w:t>）</w:t>
      </w:r>
      <w:r>
        <w:rPr>
          <w:rFonts w:hint="eastAsia" w:ascii="仿宋" w:hAnsi="仿宋" w:eastAsia="仿宋" w:cs="宋体"/>
          <w:kern w:val="0"/>
          <w:sz w:val="32"/>
          <w:szCs w:val="32"/>
        </w:rPr>
        <w:t>不断探索教育内涵，提高教育教学质量，打造书香校园。</w:t>
      </w:r>
    </w:p>
    <w:p>
      <w:pPr>
        <w:ind w:firstLine="640" w:firstLineChars="200"/>
        <w:rPr>
          <w:rFonts w:hint="eastAsia" w:ascii="仿宋" w:hAnsi="仿宋" w:eastAsia="仿宋" w:cs="宋体"/>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lang w:val="en-US" w:eastAsia="zh-CN"/>
        </w:rPr>
        <w:t>4</w:t>
      </w:r>
      <w:r>
        <w:rPr>
          <w:rFonts w:hint="eastAsia" w:ascii="仿宋_GB2312" w:hAnsi="宋体" w:eastAsia="仿宋_GB2312" w:cs="宋体"/>
          <w:color w:val="333333"/>
          <w:kern w:val="0"/>
          <w:sz w:val="32"/>
          <w:szCs w:val="32"/>
          <w:lang w:eastAsia="zh-CN"/>
        </w:rPr>
        <w:t>）</w:t>
      </w:r>
      <w:r>
        <w:rPr>
          <w:rFonts w:hint="eastAsia" w:ascii="仿宋" w:hAnsi="仿宋" w:eastAsia="仿宋" w:cs="宋体"/>
          <w:kern w:val="0"/>
          <w:sz w:val="32"/>
          <w:szCs w:val="32"/>
        </w:rPr>
        <w:t>落实体育与健康工程，让每个学生健康成长。</w:t>
      </w:r>
    </w:p>
    <w:p>
      <w:pPr>
        <w:ind w:firstLine="640" w:firstLineChars="200"/>
        <w:rPr>
          <w:rFonts w:hint="eastAsia" w:ascii="仿宋" w:hAnsi="仿宋" w:eastAsia="仿宋" w:cs="宋体"/>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lang w:val="en-US" w:eastAsia="zh-CN"/>
        </w:rPr>
        <w:t>5</w:t>
      </w:r>
      <w:r>
        <w:rPr>
          <w:rFonts w:hint="eastAsia" w:ascii="仿宋_GB2312" w:hAnsi="宋体" w:eastAsia="仿宋_GB2312" w:cs="宋体"/>
          <w:color w:val="333333"/>
          <w:kern w:val="0"/>
          <w:sz w:val="32"/>
          <w:szCs w:val="32"/>
          <w:lang w:eastAsia="zh-CN"/>
        </w:rPr>
        <w:t>）</w:t>
      </w:r>
      <w:r>
        <w:rPr>
          <w:rFonts w:hint="eastAsia" w:ascii="仿宋" w:hAnsi="仿宋" w:eastAsia="仿宋" w:cs="宋体"/>
          <w:kern w:val="0"/>
          <w:sz w:val="32"/>
          <w:szCs w:val="32"/>
        </w:rPr>
        <w:t>创新家校共建机制，做好家校联系工作。</w:t>
      </w:r>
    </w:p>
    <w:p>
      <w:pPr>
        <w:ind w:firstLine="640" w:firstLineChars="200"/>
        <w:rPr>
          <w:rFonts w:hint="eastAsia" w:ascii="仿宋" w:hAnsi="仿宋" w:eastAsia="仿宋" w:cs="宋体"/>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lang w:val="en-US" w:eastAsia="zh-CN"/>
        </w:rPr>
        <w:t>6</w:t>
      </w:r>
      <w:r>
        <w:rPr>
          <w:rFonts w:hint="eastAsia" w:ascii="仿宋_GB2312" w:hAnsi="宋体" w:eastAsia="仿宋_GB2312" w:cs="宋体"/>
          <w:color w:val="333333"/>
          <w:kern w:val="0"/>
          <w:sz w:val="32"/>
          <w:szCs w:val="32"/>
          <w:lang w:eastAsia="zh-CN"/>
        </w:rPr>
        <w:t>）</w:t>
      </w:r>
      <w:r>
        <w:rPr>
          <w:rFonts w:hint="eastAsia" w:ascii="仿宋" w:hAnsi="仿宋" w:eastAsia="仿宋" w:cs="宋体"/>
          <w:kern w:val="0"/>
          <w:sz w:val="32"/>
          <w:szCs w:val="32"/>
        </w:rPr>
        <w:t>加强工会、教代会及党建工作，让教师享受教育幸福。</w:t>
      </w:r>
    </w:p>
    <w:p>
      <w:pPr>
        <w:ind w:firstLine="640" w:firstLineChars="200"/>
        <w:rPr>
          <w:rFonts w:hint="eastAsia" w:ascii="仿宋" w:hAnsi="仿宋" w:eastAsia="仿宋" w:cs="宋体"/>
          <w:kern w:val="0"/>
          <w:sz w:val="32"/>
          <w:szCs w:val="32"/>
        </w:rPr>
      </w:pPr>
      <w:r>
        <w:rPr>
          <w:rFonts w:hint="eastAsia" w:ascii="仿宋_GB2312" w:hAnsi="宋体" w:eastAsia="仿宋_GB2312" w:cs="宋体"/>
          <w:color w:val="333333"/>
          <w:kern w:val="0"/>
          <w:sz w:val="32"/>
          <w:szCs w:val="32"/>
          <w:lang w:eastAsia="zh-CN"/>
        </w:rPr>
        <w:t>（</w:t>
      </w:r>
      <w:r>
        <w:rPr>
          <w:rFonts w:hint="eastAsia" w:ascii="仿宋_GB2312" w:hAnsi="宋体" w:eastAsia="仿宋_GB2312" w:cs="宋体"/>
          <w:color w:val="333333"/>
          <w:kern w:val="0"/>
          <w:sz w:val="32"/>
          <w:szCs w:val="32"/>
          <w:lang w:val="en-US" w:eastAsia="zh-CN"/>
        </w:rPr>
        <w:t>7</w:t>
      </w:r>
      <w:r>
        <w:rPr>
          <w:rFonts w:hint="eastAsia" w:ascii="仿宋_GB2312" w:hAnsi="宋体" w:eastAsia="仿宋_GB2312" w:cs="宋体"/>
          <w:color w:val="333333"/>
          <w:kern w:val="0"/>
          <w:sz w:val="32"/>
          <w:szCs w:val="32"/>
          <w:lang w:eastAsia="zh-CN"/>
        </w:rPr>
        <w:t>）</w:t>
      </w:r>
      <w:r>
        <w:rPr>
          <w:rFonts w:hint="eastAsia" w:ascii="仿宋" w:hAnsi="仿宋" w:eastAsia="仿宋" w:cs="宋体"/>
          <w:kern w:val="0"/>
          <w:sz w:val="32"/>
          <w:szCs w:val="32"/>
        </w:rPr>
        <w:t>进一步提高学校推普工作，积极广泛开展语言文字宣传活动和竞赛活动，努力提高教师与学生的语言文字规范意识和应用能力。</w:t>
      </w:r>
    </w:p>
    <w:p>
      <w:pPr>
        <w:ind w:firstLine="640" w:firstLineChars="200"/>
        <w:rPr>
          <w:rFonts w:hint="eastAsia" w:ascii="仿宋" w:hAnsi="仿宋" w:eastAsia="仿宋" w:cs="宋体"/>
          <w:kern w:val="0"/>
          <w:sz w:val="32"/>
          <w:szCs w:val="32"/>
        </w:rPr>
      </w:pPr>
      <w:r>
        <w:rPr>
          <w:rFonts w:hint="eastAsia" w:ascii="仿宋" w:hAnsi="仿宋" w:eastAsia="仿宋" w:cs="宋体"/>
          <w:kern w:val="0"/>
          <w:sz w:val="32"/>
          <w:szCs w:val="32"/>
        </w:rPr>
        <w:t>认真做好其他工作，实现学校和谐发展。</w:t>
      </w:r>
    </w:p>
    <w:p>
      <w:pPr>
        <w:pStyle w:val="2"/>
        <w:ind w:firstLine="0" w:firstLineChars="0"/>
        <w:rPr>
          <w:sz w:val="32"/>
        </w:rPr>
      </w:pPr>
    </w:p>
    <w:p>
      <w:pPr>
        <w:ind w:firstLine="640"/>
        <w:rPr>
          <w:rFonts w:ascii="仿宋_GB2312" w:eastAsia="仿宋_GB2312"/>
          <w:sz w:val="32"/>
          <w:szCs w:val="32"/>
        </w:rPr>
      </w:pPr>
    </w:p>
    <w:p>
      <w:pPr>
        <w:pStyle w:val="4"/>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pStyle w:val="4"/>
        <w:numPr>
          <w:ilvl w:val="0"/>
          <w:numId w:val="0"/>
        </w:numPr>
        <w:ind w:firstLine="640" w:firstLineChars="200"/>
        <w:rPr>
          <w:rFonts w:ascii="楷体_GB2312" w:eastAsia="楷体_GB2312"/>
          <w:szCs w:val="32"/>
        </w:rPr>
      </w:pPr>
      <w:r>
        <w:rPr>
          <w:rFonts w:hint="eastAsia" w:ascii="仿宋" w:hAnsi="仿宋" w:eastAsia="仿宋" w:cs="宋体"/>
          <w:b w:val="0"/>
          <w:kern w:val="0"/>
          <w:sz w:val="32"/>
          <w:szCs w:val="32"/>
          <w:lang w:val="en-US" w:eastAsia="zh-CN" w:bidi="ar-SA"/>
        </w:rPr>
        <w:t>我单位决策机制根据行政事业单位内部控制体系建设相关要求，逐步完善《昌吉第九小学议事规则》、《三重一大集体决策制度》，根据制度规定学校任何重大决策事项，均必须经校务委员会集体酝酿提出，经学校领导班子研究讨论，在广泛征求党员意见的基础上，交教工代表大会票决通过方可执行；学校重要干部的任免，须经学校党支部、校务委员酝酿提出相关名单，交领导班子讨论，在支部大会、学校教代会听取意见后，才可报上级主管部门审批。被批准的干部任免名单需在学校公示栏内公示三天后方可执行；学校重要项目的出台，必须经学校校委员会集体研究提出，经领导班子讨论，支部大会听取意见，学校教代会票决通过，形成相关文件报上级主管部门审批，被批准的相关项目出台前，需在学校公示栏内公示三天后方可实施；学校开支较大的基本建设均需由校校务委员会集体研究提出，经校领导班子讨论决定，并将资金使用的具体安排报上级领导审批；学校要定期将资金使用情况，包括使用过程中的进展情况，资金使用之后收到的效益等向全体教职工宣讲，并在学校公示栏内公示，使学校大额度资金使用情况人人知晓；“三重一大”事项决策的情况，包括决策人、决策事项、决策过程、决策结论等，都要以会议通知、会议记录、会议决定等形式留下文字资料，并存档备查。</w:t>
      </w:r>
    </w:p>
    <w:p>
      <w:pPr>
        <w:pStyle w:val="4"/>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ind w:firstLine="640"/>
        <w:jc w:val="left"/>
        <w:rPr>
          <w:rFonts w:ascii="仿宋_GB2312" w:eastAsia="仿宋_GB2312" w:cs="仿宋"/>
          <w:color w:val="auto"/>
          <w:sz w:val="32"/>
          <w:szCs w:val="32"/>
        </w:rPr>
      </w:pPr>
      <w:r>
        <w:rPr>
          <w:rFonts w:hint="eastAsia" w:ascii="仿宋_GB2312" w:eastAsia="仿宋_GB2312" w:cs="仿宋"/>
          <w:b/>
          <w:color w:val="auto"/>
          <w:sz w:val="32"/>
          <w:szCs w:val="32"/>
        </w:rPr>
        <w:t>1.分配依据及结果。</w:t>
      </w:r>
      <w:r>
        <w:rPr>
          <w:rFonts w:hint="eastAsia" w:ascii="仿宋_GB2312" w:hAnsi="宋体" w:eastAsia="仿宋_GB2312" w:cs="宋体"/>
          <w:color w:val="auto"/>
          <w:kern w:val="0"/>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FF0000"/>
          <w:sz w:val="32"/>
          <w:szCs w:val="32"/>
        </w:rPr>
      </w:pPr>
      <w:r>
        <w:rPr>
          <w:rFonts w:hint="eastAsia" w:ascii="仿宋_GB2312" w:eastAsia="仿宋_GB2312" w:cs="仿宋"/>
          <w:b/>
          <w:color w:val="auto"/>
          <w:sz w:val="32"/>
          <w:szCs w:val="32"/>
        </w:rPr>
        <w:t>2.</w:t>
      </w:r>
      <w:r>
        <w:rPr>
          <w:rFonts w:hint="eastAsia" w:ascii="仿宋_GB2312" w:eastAsia="仿宋_GB2312"/>
          <w:b/>
          <w:color w:val="auto"/>
          <w:sz w:val="32"/>
          <w:szCs w:val="32"/>
        </w:rPr>
        <w:t>重点支出保障情况。</w:t>
      </w:r>
      <w:r>
        <w:rPr>
          <w:rFonts w:hint="eastAsia" w:ascii="仿宋_GB2312" w:hAnsi="宋体" w:eastAsia="仿宋_GB2312" w:cs="宋体"/>
          <w:color w:val="333333"/>
          <w:kern w:val="0"/>
          <w:sz w:val="32"/>
          <w:szCs w:val="32"/>
        </w:rPr>
        <w:t>本年度本单位预算安排的重点项目</w:t>
      </w:r>
      <w:r>
        <w:rPr>
          <w:rFonts w:hint="eastAsia" w:ascii="仿宋_GB2312" w:hAnsi="宋体" w:eastAsia="仿宋_GB2312" w:cs="宋体"/>
          <w:color w:val="333333"/>
          <w:kern w:val="0"/>
          <w:sz w:val="32"/>
          <w:szCs w:val="32"/>
          <w:lang w:val="en-US" w:eastAsia="zh-CN"/>
        </w:rPr>
        <w:t>0</w:t>
      </w:r>
      <w:r>
        <w:rPr>
          <w:rFonts w:hint="eastAsia" w:ascii="仿宋_GB2312" w:hAnsi="宋体" w:eastAsia="仿宋_GB2312" w:cs="宋体"/>
          <w:color w:val="333333"/>
          <w:kern w:val="0"/>
          <w:sz w:val="32"/>
          <w:szCs w:val="32"/>
        </w:rPr>
        <w:t>个，预算安排的重点项目支出金额为</w:t>
      </w:r>
      <w:r>
        <w:rPr>
          <w:rFonts w:hint="eastAsia" w:ascii="仿宋_GB2312" w:hAnsi="宋体" w:eastAsia="仿宋_GB2312" w:cs="宋体"/>
          <w:color w:val="333333"/>
          <w:kern w:val="0"/>
          <w:sz w:val="32"/>
          <w:szCs w:val="32"/>
          <w:lang w:val="en-US" w:eastAsia="zh-CN"/>
        </w:rPr>
        <w:t>0.00万</w:t>
      </w:r>
      <w:r>
        <w:rPr>
          <w:rFonts w:hint="eastAsia" w:ascii="仿宋_GB2312" w:hAnsi="宋体" w:eastAsia="仿宋_GB2312" w:cs="宋体"/>
          <w:color w:val="333333"/>
          <w:kern w:val="0"/>
          <w:sz w:val="32"/>
          <w:szCs w:val="32"/>
        </w:rPr>
        <w:t>元，部门项目总支出金额为</w:t>
      </w:r>
      <w:r>
        <w:rPr>
          <w:rFonts w:hint="eastAsia" w:ascii="仿宋_GB2312" w:hAnsi="宋体" w:eastAsia="仿宋_GB2312" w:cs="宋体"/>
          <w:color w:val="333333"/>
          <w:kern w:val="0"/>
          <w:sz w:val="32"/>
          <w:szCs w:val="32"/>
          <w:lang w:val="en-US" w:eastAsia="zh-CN"/>
        </w:rPr>
        <w:t>0.00万</w:t>
      </w:r>
      <w:r>
        <w:rPr>
          <w:rFonts w:hint="eastAsia" w:ascii="仿宋_GB2312" w:hAnsi="宋体" w:eastAsia="仿宋_GB2312" w:cs="宋体"/>
          <w:color w:val="333333"/>
          <w:kern w:val="0"/>
          <w:sz w:val="32"/>
          <w:szCs w:val="32"/>
        </w:rPr>
        <w:t>元，则重点项目支出占项目总支出的比率为</w:t>
      </w:r>
      <w:r>
        <w:rPr>
          <w:rFonts w:hint="eastAsia" w:ascii="仿宋_GB2312" w:hAnsi="宋体" w:eastAsia="仿宋_GB2312" w:cs="宋体"/>
          <w:color w:val="333333"/>
          <w:kern w:val="0"/>
          <w:sz w:val="32"/>
          <w:szCs w:val="32"/>
          <w:lang w:val="en-US" w:eastAsia="zh-CN"/>
        </w:rPr>
        <w:t>0</w:t>
      </w:r>
      <w:r>
        <w:rPr>
          <w:rFonts w:hint="eastAsia" w:ascii="仿宋_GB2312" w:hAnsi="宋体" w:eastAsia="仿宋_GB2312" w:cs="宋体"/>
          <w:color w:val="333333"/>
          <w:kern w:val="0"/>
          <w:sz w:val="32"/>
          <w:szCs w:val="32"/>
        </w:rPr>
        <w:t>%。</w:t>
      </w:r>
    </w:p>
    <w:p>
      <w:pPr>
        <w:pStyle w:val="4"/>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3"/>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hint="default" w:ascii="仿宋_GB2312" w:eastAsia="仿宋_GB2312"/>
          <w:sz w:val="32"/>
          <w:szCs w:val="32"/>
          <w:lang w:val="en-US"/>
        </w:rPr>
      </w:pPr>
      <w:r>
        <w:rPr>
          <w:rFonts w:hint="eastAsia" w:ascii="仿宋_GB2312" w:eastAsia="仿宋_GB2312"/>
          <w:sz w:val="32"/>
          <w:szCs w:val="32"/>
        </w:rPr>
        <w:t>2021年度，</w:t>
      </w:r>
      <w:r>
        <w:rPr>
          <w:rFonts w:hint="eastAsia" w:ascii="仿宋_GB2312" w:eastAsia="仿宋_GB2312"/>
          <w:sz w:val="32"/>
          <w:szCs w:val="32"/>
          <w:lang w:val="en-US" w:eastAsia="zh-CN"/>
        </w:rPr>
        <w:t>昌吉市庙尔沟乡中心幼儿园</w:t>
      </w:r>
      <w:r>
        <w:rPr>
          <w:rFonts w:hint="eastAsia" w:ascii="仿宋_GB2312" w:eastAsia="仿宋_GB2312"/>
          <w:sz w:val="32"/>
          <w:szCs w:val="32"/>
        </w:rPr>
        <w:t>部门单位整体支出年初预算金额为375.0</w:t>
      </w:r>
      <w:r>
        <w:rPr>
          <w:rFonts w:hint="eastAsia" w:ascii="仿宋_GB2312" w:eastAsia="仿宋_GB2312"/>
          <w:sz w:val="32"/>
          <w:szCs w:val="32"/>
          <w:lang w:val="en-US" w:eastAsia="zh-CN"/>
        </w:rPr>
        <w:t>3</w:t>
      </w:r>
      <w:r>
        <w:rPr>
          <w:rFonts w:hint="eastAsia" w:ascii="仿宋_GB2312" w:eastAsia="仿宋_GB2312"/>
          <w:sz w:val="32"/>
          <w:szCs w:val="32"/>
        </w:rPr>
        <w:t>万元，支出金额为</w:t>
      </w:r>
      <w:r>
        <w:rPr>
          <w:rFonts w:hint="eastAsia" w:ascii="仿宋_GB2312" w:eastAsia="仿宋_GB2312"/>
          <w:sz w:val="32"/>
          <w:szCs w:val="32"/>
          <w:lang w:val="en-US" w:eastAsia="zh-CN"/>
        </w:rPr>
        <w:t>413.31</w:t>
      </w:r>
      <w:r>
        <w:rPr>
          <w:rFonts w:hint="eastAsia" w:ascii="仿宋_GB2312" w:eastAsia="仿宋_GB2312"/>
          <w:sz w:val="32"/>
          <w:szCs w:val="32"/>
        </w:rPr>
        <w:t>万元，执行率为</w:t>
      </w:r>
      <w:r>
        <w:rPr>
          <w:rFonts w:hint="eastAsia" w:ascii="仿宋_GB2312" w:eastAsia="仿宋_GB2312"/>
          <w:sz w:val="32"/>
          <w:szCs w:val="32"/>
          <w:lang w:val="en-US" w:eastAsia="zh-CN"/>
        </w:rPr>
        <w:t>110.2</w:t>
      </w:r>
      <w:r>
        <w:rPr>
          <w:rFonts w:hint="eastAsia" w:ascii="仿宋_GB2312" w:eastAsia="仿宋_GB2312"/>
          <w:sz w:val="32"/>
          <w:szCs w:val="32"/>
        </w:rPr>
        <w:t>%，其中：政府采购年初预算金额为</w:t>
      </w:r>
      <w:r>
        <w:rPr>
          <w:rFonts w:hint="eastAsia" w:ascii="仿宋_GB2312" w:eastAsia="仿宋_GB2312"/>
          <w:sz w:val="32"/>
          <w:szCs w:val="32"/>
          <w:lang w:val="en-US" w:eastAsia="zh-CN"/>
        </w:rPr>
        <w:t>0.00万</w:t>
      </w:r>
      <w:r>
        <w:rPr>
          <w:rFonts w:hint="eastAsia" w:ascii="仿宋_GB2312" w:eastAsia="仿宋_GB2312"/>
          <w:sz w:val="32"/>
          <w:szCs w:val="32"/>
        </w:rPr>
        <w:t>元，支出金额为</w:t>
      </w:r>
      <w:r>
        <w:rPr>
          <w:rFonts w:hint="eastAsia" w:ascii="仿宋_GB2312" w:eastAsia="仿宋_GB2312"/>
          <w:sz w:val="32"/>
          <w:szCs w:val="32"/>
          <w:lang w:val="en-US" w:eastAsia="zh-CN"/>
        </w:rPr>
        <w:t>0.00万</w:t>
      </w:r>
      <w:r>
        <w:rPr>
          <w:rFonts w:hint="eastAsia" w:ascii="仿宋_GB2312" w:eastAsia="仿宋_GB2312"/>
          <w:sz w:val="32"/>
          <w:szCs w:val="32"/>
        </w:rPr>
        <w:t>元，执行率为</w:t>
      </w:r>
      <w:r>
        <w:rPr>
          <w:rFonts w:hint="eastAsia" w:ascii="仿宋_GB2312" w:eastAsia="仿宋_GB2312"/>
          <w:sz w:val="32"/>
          <w:szCs w:val="32"/>
          <w:lang w:val="en-US" w:eastAsia="zh-CN"/>
        </w:rPr>
        <w:t>0.0</w:t>
      </w:r>
      <w:r>
        <w:rPr>
          <w:rFonts w:hint="eastAsia" w:ascii="仿宋_GB2312" w:eastAsia="仿宋_GB2312"/>
          <w:sz w:val="32"/>
          <w:szCs w:val="32"/>
        </w:rPr>
        <w:t>%。年中调整预算金额为</w:t>
      </w:r>
      <w:r>
        <w:rPr>
          <w:rFonts w:hint="eastAsia" w:ascii="仿宋_GB2312" w:eastAsia="仿宋_GB2312"/>
          <w:sz w:val="32"/>
          <w:szCs w:val="32"/>
          <w:lang w:val="en-US" w:eastAsia="zh-CN"/>
        </w:rPr>
        <w:t>60.05</w:t>
      </w:r>
      <w:r>
        <w:rPr>
          <w:rFonts w:hint="eastAsia" w:ascii="仿宋_GB2312" w:eastAsia="仿宋_GB2312"/>
          <w:sz w:val="32"/>
          <w:szCs w:val="32"/>
        </w:rPr>
        <w:t>万元，综上，我单位部门单位整体预算总额为</w:t>
      </w:r>
      <w:r>
        <w:rPr>
          <w:rFonts w:hint="eastAsia" w:ascii="仿宋_GB2312" w:eastAsia="仿宋_GB2312"/>
          <w:sz w:val="32"/>
          <w:szCs w:val="32"/>
          <w:lang w:val="en-US" w:eastAsia="zh-CN"/>
        </w:rPr>
        <w:t>435.09</w:t>
      </w:r>
      <w:r>
        <w:rPr>
          <w:rFonts w:hint="eastAsia" w:ascii="仿宋_GB2312" w:eastAsia="仿宋_GB2312"/>
          <w:sz w:val="32"/>
          <w:szCs w:val="32"/>
        </w:rPr>
        <w:t>万元，支出总额为</w:t>
      </w:r>
      <w:r>
        <w:rPr>
          <w:rFonts w:hint="eastAsia" w:ascii="仿宋_GB2312" w:eastAsia="仿宋_GB2312"/>
          <w:sz w:val="32"/>
          <w:szCs w:val="32"/>
          <w:lang w:val="en-US" w:eastAsia="zh-CN"/>
        </w:rPr>
        <w:t>413.31</w:t>
      </w:r>
      <w:r>
        <w:rPr>
          <w:rFonts w:hint="eastAsia" w:ascii="仿宋_GB2312" w:eastAsia="仿宋_GB2312"/>
          <w:sz w:val="32"/>
          <w:szCs w:val="32"/>
        </w:rPr>
        <w:t>万元，预算总执行率为</w:t>
      </w:r>
      <w:r>
        <w:rPr>
          <w:rFonts w:hint="eastAsia" w:ascii="仿宋_GB2312" w:eastAsia="仿宋_GB2312"/>
          <w:sz w:val="32"/>
          <w:szCs w:val="32"/>
          <w:lang w:val="en-US" w:eastAsia="zh-CN"/>
        </w:rPr>
        <w:t>94.9%</w:t>
      </w:r>
    </w:p>
    <w:p>
      <w:pPr>
        <w:pStyle w:val="2"/>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ascii="仿宋_GB2312" w:eastAsia="仿宋_GB2312"/>
          <w:sz w:val="32"/>
          <w:szCs w:val="32"/>
        </w:rPr>
        <w:t>1</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sz w:val="32"/>
          <w:szCs w:val="32"/>
        </w:rPr>
      </w:pPr>
      <w:r>
        <w:rPr>
          <w:rFonts w:hint="eastAsia" w:ascii="黑体" w:hAnsi="黑体"/>
          <w:b w:val="0"/>
          <w:sz w:val="32"/>
          <w:szCs w:val="32"/>
        </w:rPr>
        <w:t>二、部门单位整体支出管理及使用情况</w:t>
      </w:r>
    </w:p>
    <w:p>
      <w:pPr>
        <w:pStyle w:val="4"/>
        <w:numPr>
          <w:ilvl w:val="0"/>
          <w:numId w:val="4"/>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昌吉市三工镇中心学校内部控制手册》</w:t>
      </w:r>
      <w:r>
        <w:rPr>
          <w:rFonts w:hint="eastAsia" w:ascii="仿宋_GB2312" w:eastAsia="仿宋_GB2312"/>
          <w:color w:val="auto"/>
          <w:sz w:val="32"/>
          <w:szCs w:val="32"/>
        </w:rPr>
        <w:t>，并严格按照此管理办法（制度）管理使用预算资金，严格按照政府信息公开有关规定及财政部门要求公开相关预决算信息。</w:t>
      </w:r>
    </w:p>
    <w:p>
      <w:pPr>
        <w:ind w:firstLine="640"/>
        <w:rPr>
          <w:rFonts w:ascii="仿宋_GB2312" w:eastAsia="仿宋_GB2312"/>
          <w:color w:val="FF0000"/>
          <w:sz w:val="32"/>
          <w:szCs w:val="32"/>
        </w:rPr>
      </w:pPr>
    </w:p>
    <w:p>
      <w:pPr>
        <w:pStyle w:val="4"/>
        <w:numPr>
          <w:ilvl w:val="0"/>
          <w:numId w:val="4"/>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ascii="仿宋_GB2312" w:eastAsia="仿宋_GB2312"/>
          <w:sz w:val="32"/>
          <w:szCs w:val="32"/>
        </w:rPr>
      </w:pPr>
      <w:r>
        <w:rPr>
          <w:rFonts w:hint="eastAsia" w:ascii="仿宋_GB2312" w:eastAsia="仿宋_GB2312"/>
          <w:sz w:val="32"/>
          <w:szCs w:val="32"/>
        </w:rPr>
        <w:t>2021年，</w:t>
      </w:r>
      <w:r>
        <w:rPr>
          <w:rFonts w:hint="eastAsia" w:ascii="仿宋_GB2312" w:eastAsia="仿宋_GB2312"/>
          <w:sz w:val="32"/>
          <w:szCs w:val="32"/>
          <w:lang w:val="en-US" w:eastAsia="zh-CN"/>
        </w:rPr>
        <w:t>昌吉市庙尔沟乡中心幼儿园</w:t>
      </w:r>
      <w:r>
        <w:rPr>
          <w:rFonts w:hint="eastAsia" w:ascii="仿宋_GB2312" w:eastAsia="仿宋_GB2312"/>
          <w:sz w:val="32"/>
          <w:szCs w:val="32"/>
        </w:rPr>
        <w:t>基本支出年初预算金额为375.04万元，支出金额为</w:t>
      </w:r>
      <w:r>
        <w:rPr>
          <w:rFonts w:hint="eastAsia" w:ascii="仿宋_GB2312" w:eastAsia="仿宋_GB2312"/>
          <w:sz w:val="32"/>
          <w:szCs w:val="32"/>
          <w:lang w:val="en-US" w:eastAsia="zh-CN"/>
        </w:rPr>
        <w:t>413.31</w:t>
      </w:r>
      <w:r>
        <w:rPr>
          <w:rFonts w:hint="eastAsia" w:ascii="仿宋_GB2312" w:eastAsia="仿宋_GB2312"/>
          <w:sz w:val="32"/>
          <w:szCs w:val="32"/>
        </w:rPr>
        <w:t>万元，执行率为</w:t>
      </w:r>
      <w:r>
        <w:rPr>
          <w:rFonts w:hint="eastAsia" w:ascii="仿宋_GB2312" w:eastAsia="仿宋_GB2312"/>
          <w:sz w:val="32"/>
          <w:szCs w:val="32"/>
          <w:lang w:val="en-US" w:eastAsia="zh-CN"/>
        </w:rPr>
        <w:t>110.2</w:t>
      </w:r>
      <w:r>
        <w:rPr>
          <w:rFonts w:hint="eastAsia" w:ascii="仿宋_GB2312" w:eastAsia="仿宋_GB2312"/>
          <w:sz w:val="32"/>
          <w:szCs w:val="32"/>
        </w:rPr>
        <w:t>%，年中调整预算金额为</w:t>
      </w:r>
      <w:r>
        <w:rPr>
          <w:rFonts w:hint="eastAsia" w:ascii="仿宋_GB2312" w:eastAsia="仿宋_GB2312"/>
          <w:sz w:val="32"/>
          <w:szCs w:val="32"/>
          <w:lang w:val="en-US" w:eastAsia="zh-CN"/>
        </w:rPr>
        <w:t>60.05</w:t>
      </w:r>
      <w:r>
        <w:rPr>
          <w:rFonts w:hint="eastAsia" w:ascii="仿宋_GB2312" w:eastAsia="仿宋_GB2312"/>
          <w:sz w:val="32"/>
          <w:szCs w:val="32"/>
        </w:rPr>
        <w:t>万元。综上，我单位基本支出预算总额为</w:t>
      </w:r>
      <w:r>
        <w:rPr>
          <w:rFonts w:hint="eastAsia" w:ascii="仿宋_GB2312" w:eastAsia="仿宋_GB2312"/>
          <w:sz w:val="32"/>
          <w:szCs w:val="32"/>
          <w:lang w:val="en-US" w:eastAsia="zh-CN"/>
        </w:rPr>
        <w:t>435.09</w:t>
      </w:r>
      <w:r>
        <w:rPr>
          <w:rFonts w:hint="eastAsia" w:ascii="仿宋_GB2312" w:eastAsia="仿宋_GB2312"/>
          <w:sz w:val="32"/>
          <w:szCs w:val="32"/>
        </w:rPr>
        <w:t>万元，支出总额为</w:t>
      </w:r>
      <w:r>
        <w:rPr>
          <w:rFonts w:hint="eastAsia" w:ascii="仿宋_GB2312" w:eastAsia="仿宋_GB2312"/>
          <w:sz w:val="32"/>
          <w:szCs w:val="32"/>
          <w:lang w:val="en-US" w:eastAsia="zh-CN"/>
        </w:rPr>
        <w:t>413.31</w:t>
      </w:r>
      <w:r>
        <w:rPr>
          <w:rFonts w:hint="eastAsia" w:ascii="仿宋_GB2312" w:eastAsia="仿宋_GB2312"/>
          <w:sz w:val="32"/>
          <w:szCs w:val="32"/>
        </w:rPr>
        <w:t>万元，预算总执行率为</w:t>
      </w:r>
      <w:r>
        <w:rPr>
          <w:rFonts w:hint="eastAsia" w:ascii="仿宋_GB2312" w:eastAsia="仿宋_GB2312"/>
          <w:sz w:val="32"/>
          <w:szCs w:val="32"/>
          <w:lang w:val="en-US" w:eastAsia="zh-CN"/>
        </w:rPr>
        <w:t>94.9</w:t>
      </w:r>
      <w:r>
        <w:rPr>
          <w:rFonts w:hint="eastAsia" w:ascii="仿宋_GB2312" w:eastAsia="仿宋_GB2312"/>
          <w:sz w:val="32"/>
          <w:szCs w:val="32"/>
        </w:rPr>
        <w:t>%，其中人员经费</w:t>
      </w:r>
      <w:r>
        <w:rPr>
          <w:rFonts w:hint="eastAsia" w:ascii="仿宋_GB2312" w:eastAsia="仿宋_GB2312"/>
          <w:sz w:val="32"/>
          <w:szCs w:val="32"/>
          <w:lang w:val="en-US" w:eastAsia="zh-CN"/>
        </w:rPr>
        <w:t>390.09</w:t>
      </w:r>
      <w:r>
        <w:rPr>
          <w:rFonts w:hint="eastAsia" w:ascii="仿宋_GB2312" w:eastAsia="仿宋_GB2312"/>
          <w:sz w:val="32"/>
          <w:szCs w:val="32"/>
        </w:rPr>
        <w:t>万元，公用经费</w:t>
      </w:r>
      <w:r>
        <w:rPr>
          <w:rFonts w:hint="eastAsia" w:ascii="仿宋_GB2312" w:eastAsia="仿宋_GB2312"/>
          <w:sz w:val="32"/>
          <w:szCs w:val="32"/>
          <w:lang w:val="en-US" w:eastAsia="zh-CN"/>
        </w:rPr>
        <w:t>23.22</w:t>
      </w:r>
      <w:r>
        <w:rPr>
          <w:rFonts w:hint="eastAsia" w:ascii="仿宋_GB2312" w:eastAsia="仿宋_GB2312"/>
          <w:sz w:val="32"/>
          <w:szCs w:val="32"/>
        </w:rPr>
        <w:t>万元。</w:t>
      </w:r>
    </w:p>
    <w:p>
      <w:pPr>
        <w:ind w:firstLine="640"/>
        <w:rPr>
          <w:rFonts w:ascii="仿宋_GB2312" w:eastAsia="仿宋_GB2312"/>
          <w:b/>
          <w:bCs/>
          <w:sz w:val="32"/>
          <w:szCs w:val="32"/>
        </w:rPr>
      </w:pPr>
      <w:r>
        <w:rPr>
          <w:rFonts w:hint="eastAsia" w:ascii="仿宋_GB2312" w:eastAsia="仿宋_GB2312"/>
          <w:b/>
          <w:bCs/>
          <w:sz w:val="32"/>
          <w:szCs w:val="32"/>
        </w:rPr>
        <w:t>2.“三公”经费情况</w:t>
      </w:r>
    </w:p>
    <w:p>
      <w:pPr>
        <w:ind w:firstLine="640"/>
        <w:jc w:val="left"/>
        <w:rPr>
          <w:rFonts w:ascii="仿宋_GB2312" w:eastAsia="仿宋_GB2312" w:cs="宋体"/>
          <w:color w:val="auto"/>
          <w:sz w:val="32"/>
          <w:szCs w:val="32"/>
        </w:rPr>
      </w:pPr>
      <w:r>
        <w:rPr>
          <w:rFonts w:hint="eastAsia" w:ascii="仿宋_GB2312" w:eastAsia="仿宋_GB2312" w:cs="宋体"/>
          <w:sz w:val="32"/>
          <w:szCs w:val="32"/>
        </w:rPr>
        <w:t>我单位认真贯彻落实中央关于厉行节约的有关规定，严</w:t>
      </w:r>
      <w:r>
        <w:rPr>
          <w:rFonts w:hint="eastAsia" w:ascii="仿宋_GB2312" w:eastAsia="仿宋_GB2312" w:cs="宋体"/>
          <w:color w:val="auto"/>
          <w:sz w:val="32"/>
          <w:szCs w:val="32"/>
        </w:rPr>
        <w:t>格执行《党政机关厉行节约反对浪费条例》，202</w:t>
      </w:r>
      <w:r>
        <w:rPr>
          <w:rFonts w:ascii="仿宋_GB2312" w:eastAsia="仿宋_GB2312" w:cs="宋体"/>
          <w:color w:val="auto"/>
          <w:sz w:val="32"/>
          <w:szCs w:val="32"/>
        </w:rPr>
        <w:t>1</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2.4</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0.00万</w:t>
      </w:r>
      <w:r>
        <w:rPr>
          <w:rFonts w:hint="eastAsia" w:ascii="仿宋_GB2312" w:eastAsia="仿宋_GB2312" w:cs="宋体"/>
          <w:color w:val="auto"/>
          <w:sz w:val="32"/>
          <w:szCs w:val="32"/>
        </w:rPr>
        <w:t>元，公务用车购置及运行费</w:t>
      </w:r>
      <w:r>
        <w:rPr>
          <w:rFonts w:hint="eastAsia" w:ascii="仿宋_GB2312" w:eastAsia="仿宋_GB2312" w:cs="宋体"/>
          <w:color w:val="auto"/>
          <w:sz w:val="32"/>
          <w:szCs w:val="32"/>
          <w:lang w:val="en-US" w:eastAsia="zh-CN"/>
        </w:rPr>
        <w:t>2.4</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2.4</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0.00万</w:t>
      </w:r>
      <w:r>
        <w:rPr>
          <w:rFonts w:hint="eastAsia" w:ascii="仿宋_GB2312" w:eastAsia="仿宋_GB2312" w:cs="宋体"/>
          <w:color w:val="auto"/>
          <w:sz w:val="32"/>
          <w:szCs w:val="32"/>
        </w:rPr>
        <w:t>元。</w:t>
      </w:r>
    </w:p>
    <w:p>
      <w:pPr>
        <w:ind w:firstLine="681" w:firstLineChars="213"/>
        <w:jc w:val="left"/>
        <w:rPr>
          <w:rFonts w:hint="eastAsia" w:ascii="仿宋_GB2312" w:eastAsia="仿宋_GB2312"/>
          <w:sz w:val="32"/>
          <w:szCs w:val="32"/>
        </w:rPr>
      </w:pPr>
      <w:r>
        <w:rPr>
          <w:rFonts w:hint="eastAsia" w:ascii="仿宋_GB2312" w:eastAsia="仿宋_GB2312" w:cs="宋体"/>
          <w:color w:val="auto"/>
          <w:sz w:val="32"/>
          <w:szCs w:val="32"/>
        </w:rPr>
        <w:t>202</w:t>
      </w:r>
      <w:r>
        <w:rPr>
          <w:rFonts w:ascii="仿宋_GB2312" w:eastAsia="仿宋_GB2312" w:cs="宋体"/>
          <w:color w:val="auto"/>
          <w:sz w:val="32"/>
          <w:szCs w:val="32"/>
        </w:rPr>
        <w:t>1</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0.00万</w:t>
      </w:r>
      <w:r>
        <w:rPr>
          <w:rFonts w:hint="eastAsia" w:ascii="仿宋_GB2312" w:eastAsia="仿宋_GB2312" w:cs="宋体"/>
          <w:color w:val="auto"/>
          <w:sz w:val="32"/>
          <w:szCs w:val="32"/>
        </w:rPr>
        <w:t>元，其中：</w:t>
      </w:r>
      <w:r>
        <w:rPr>
          <w:rFonts w:hint="eastAsia" w:ascii="仿宋_GB2312" w:eastAsia="仿宋_GB2312" w:cs="宋体"/>
          <w:sz w:val="32"/>
          <w:szCs w:val="32"/>
        </w:rPr>
        <w:t>因公</w:t>
      </w:r>
      <w:r>
        <w:rPr>
          <w:rFonts w:hint="eastAsia" w:ascii="仿宋_GB2312" w:eastAsia="仿宋_GB2312"/>
          <w:sz w:val="32"/>
          <w:szCs w:val="32"/>
        </w:rPr>
        <w:t>出国（境）费用</w:t>
      </w:r>
      <w:r>
        <w:rPr>
          <w:rFonts w:hint="eastAsia" w:ascii="仿宋_GB2312" w:eastAsia="仿宋_GB2312"/>
          <w:sz w:val="32"/>
          <w:szCs w:val="32"/>
          <w:lang w:val="en-US" w:eastAsia="zh-CN"/>
        </w:rPr>
        <w:t>0.00万</w:t>
      </w:r>
      <w:r>
        <w:rPr>
          <w:rFonts w:hint="eastAsia" w:ascii="仿宋_GB2312" w:eastAsia="仿宋_GB2312"/>
          <w:sz w:val="32"/>
          <w:szCs w:val="32"/>
        </w:rPr>
        <w:t>元、公务用车购置及运行费</w:t>
      </w:r>
      <w:r>
        <w:rPr>
          <w:rFonts w:hint="eastAsia" w:ascii="仿宋_GB2312" w:eastAsia="仿宋_GB2312"/>
          <w:sz w:val="32"/>
          <w:szCs w:val="32"/>
          <w:lang w:val="en-US" w:eastAsia="zh-CN"/>
        </w:rPr>
        <w:t>0.00万</w:t>
      </w:r>
      <w:r>
        <w:rPr>
          <w:rFonts w:hint="eastAsia" w:ascii="仿宋_GB2312" w:eastAsia="仿宋_GB2312"/>
          <w:sz w:val="32"/>
          <w:szCs w:val="32"/>
        </w:rPr>
        <w:t>元（其中公务用车购置为</w:t>
      </w:r>
      <w:r>
        <w:rPr>
          <w:rFonts w:hint="eastAsia" w:ascii="仿宋_GB2312" w:eastAsia="仿宋_GB2312"/>
          <w:sz w:val="32"/>
          <w:szCs w:val="32"/>
          <w:lang w:val="en-US" w:eastAsia="zh-CN"/>
        </w:rPr>
        <w:t>0.00万</w:t>
      </w:r>
      <w:r>
        <w:rPr>
          <w:rFonts w:hint="eastAsia" w:ascii="仿宋_GB2312" w:eastAsia="仿宋_GB2312"/>
          <w:sz w:val="32"/>
          <w:szCs w:val="32"/>
        </w:rPr>
        <w:t>元）、公务接待费</w:t>
      </w:r>
      <w:r>
        <w:rPr>
          <w:rFonts w:hint="eastAsia" w:ascii="仿宋_GB2312" w:eastAsia="仿宋_GB2312"/>
          <w:sz w:val="32"/>
          <w:szCs w:val="32"/>
          <w:lang w:val="en-US" w:eastAsia="zh-CN"/>
        </w:rPr>
        <w:t>0.00万</w:t>
      </w:r>
      <w:r>
        <w:rPr>
          <w:rFonts w:hint="eastAsia" w:ascii="仿宋_GB2312" w:eastAsia="仿宋_GB2312"/>
          <w:sz w:val="32"/>
          <w:szCs w:val="32"/>
        </w:rPr>
        <w:t>元。较上年“三公”经费决算支出</w:t>
      </w:r>
      <w:r>
        <w:rPr>
          <w:rFonts w:hint="eastAsia" w:ascii="仿宋_GB2312" w:eastAsia="仿宋_GB2312"/>
          <w:sz w:val="32"/>
          <w:szCs w:val="32"/>
          <w:lang w:val="en-US" w:eastAsia="zh-CN"/>
        </w:rPr>
        <w:t>0.00万</w:t>
      </w:r>
      <w:r>
        <w:rPr>
          <w:rFonts w:hint="eastAsia" w:ascii="仿宋_GB2312" w:eastAsia="仿宋_GB2312"/>
          <w:sz w:val="32"/>
          <w:szCs w:val="32"/>
        </w:rPr>
        <w:t>元，增加（减少）</w:t>
      </w:r>
      <w:r>
        <w:rPr>
          <w:rFonts w:hint="eastAsia" w:ascii="仿宋_GB2312" w:eastAsia="仿宋_GB2312"/>
          <w:sz w:val="32"/>
          <w:szCs w:val="32"/>
          <w:lang w:val="en-US" w:eastAsia="zh-CN"/>
        </w:rPr>
        <w:t>0.00万</w:t>
      </w:r>
      <w:r>
        <w:rPr>
          <w:rFonts w:hint="eastAsia" w:ascii="仿宋_GB2312" w:eastAsia="仿宋_GB2312"/>
          <w:sz w:val="32"/>
          <w:szCs w:val="32"/>
        </w:rPr>
        <w:t>元，增长（下降）</w:t>
      </w:r>
      <w:r>
        <w:rPr>
          <w:rFonts w:hint="eastAsia" w:ascii="仿宋_GB2312" w:eastAsia="仿宋_GB2312"/>
          <w:sz w:val="32"/>
          <w:szCs w:val="32"/>
          <w:lang w:val="en-US" w:eastAsia="zh-CN"/>
        </w:rPr>
        <w:t>0</w:t>
      </w:r>
      <w:r>
        <w:rPr>
          <w:rFonts w:hint="eastAsia" w:ascii="仿宋_GB2312" w:eastAsia="仿宋_GB2312"/>
          <w:sz w:val="32"/>
          <w:szCs w:val="32"/>
        </w:rPr>
        <w:t>%。</w:t>
      </w:r>
    </w:p>
    <w:p>
      <w:pPr>
        <w:pStyle w:val="4"/>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pStyle w:val="3"/>
        <w:ind w:firstLine="640"/>
        <w:rPr>
          <w:rFonts w:ascii="黑体" w:hAnsi="黑体"/>
          <w:b w:val="0"/>
          <w:sz w:val="32"/>
          <w:szCs w:val="32"/>
        </w:rPr>
      </w:pPr>
      <w:r>
        <w:rPr>
          <w:rFonts w:hint="eastAsia" w:ascii="黑体" w:hAnsi="黑体"/>
          <w:b w:val="0"/>
          <w:sz w:val="32"/>
          <w:szCs w:val="32"/>
        </w:rPr>
        <w:t>三、部门单位专项组织实施情况</w:t>
      </w:r>
    </w:p>
    <w:p>
      <w:pPr>
        <w:pStyle w:val="4"/>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ascii="仿宋_GB2312" w:eastAsia="仿宋_GB2312"/>
          <w:sz w:val="32"/>
          <w:szCs w:val="32"/>
        </w:rPr>
        <w:t>1</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4"/>
        <w:numPr>
          <w:ilvl w:val="0"/>
          <w:numId w:val="5"/>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b/>
          <w:bCs/>
          <w:sz w:val="32"/>
          <w:szCs w:val="32"/>
        </w:rPr>
      </w:pPr>
      <w:r>
        <w:rPr>
          <w:rFonts w:hint="eastAsia" w:ascii="仿宋_GB2312" w:eastAsia="仿宋_GB2312"/>
          <w:b/>
          <w:bCs/>
          <w:sz w:val="32"/>
          <w:szCs w:val="32"/>
        </w:rPr>
        <w:t>1.项目资金情况分析</w:t>
      </w:r>
    </w:p>
    <w:p>
      <w:pPr>
        <w:pStyle w:val="9"/>
        <w:widowControl/>
        <w:spacing w:before="40" w:beforeAutospacing="0" w:after="0" w:afterAutospacing="0"/>
        <w:ind w:firstLine="640"/>
        <w:jc w:val="both"/>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（1）2021年，预算安排专项资金</w:t>
      </w:r>
      <w:r>
        <w:rPr>
          <w:rFonts w:hint="eastAsia" w:ascii="仿宋_GB2312" w:eastAsia="仿宋_GB2312" w:cs="Times New Roman"/>
          <w:b w:val="0"/>
          <w:bCs w:val="0"/>
          <w:kern w:val="2"/>
          <w:sz w:val="32"/>
          <w:szCs w:val="32"/>
          <w:lang w:val="en-US" w:eastAsia="zh-CN" w:bidi="ar-SA"/>
        </w:rPr>
        <w:t>0.00万</w:t>
      </w:r>
      <w:r>
        <w:rPr>
          <w:rFonts w:hint="eastAsia" w:ascii="仿宋_GB2312" w:hAnsi="仿宋" w:eastAsia="仿宋_GB2312" w:cs="Times New Roman"/>
          <w:b w:val="0"/>
          <w:bCs w:val="0"/>
          <w:kern w:val="2"/>
          <w:sz w:val="32"/>
          <w:szCs w:val="32"/>
          <w:lang w:val="en-US" w:eastAsia="zh-CN" w:bidi="ar-SA"/>
        </w:rPr>
        <w:t>元，实际使用</w:t>
      </w:r>
      <w:r>
        <w:rPr>
          <w:rFonts w:hint="eastAsia" w:ascii="仿宋_GB2312" w:eastAsia="仿宋_GB2312" w:cs="Times New Roman"/>
          <w:b w:val="0"/>
          <w:bCs w:val="0"/>
          <w:kern w:val="2"/>
          <w:sz w:val="32"/>
          <w:szCs w:val="32"/>
          <w:lang w:val="en-US" w:eastAsia="zh-CN" w:bidi="ar-SA"/>
        </w:rPr>
        <w:t>0.00万</w:t>
      </w:r>
      <w:r>
        <w:rPr>
          <w:rFonts w:hint="eastAsia" w:ascii="仿宋_GB2312" w:hAnsi="仿宋" w:eastAsia="仿宋_GB2312" w:cs="Times New Roman"/>
          <w:b w:val="0"/>
          <w:bCs w:val="0"/>
          <w:kern w:val="2"/>
          <w:sz w:val="32"/>
          <w:szCs w:val="32"/>
          <w:lang w:val="en-US" w:eastAsia="zh-CN" w:bidi="ar-SA"/>
        </w:rPr>
        <w:t>元，预算执行率为0</w:t>
      </w:r>
      <w:r>
        <w:rPr>
          <w:rFonts w:hint="eastAsia" w:ascii="仿宋_GB2312" w:eastAsia="仿宋_GB2312" w:cs="Times New Roman"/>
          <w:b w:val="0"/>
          <w:bCs w:val="0"/>
          <w:kern w:val="2"/>
          <w:sz w:val="32"/>
          <w:szCs w:val="32"/>
          <w:lang w:val="en-US" w:eastAsia="zh-CN" w:bidi="ar-SA"/>
        </w:rPr>
        <w:t>.</w:t>
      </w:r>
      <w:r>
        <w:rPr>
          <w:rFonts w:hint="eastAsia" w:ascii="仿宋_GB2312" w:hAnsi="仿宋" w:eastAsia="仿宋_GB2312" w:cs="Times New Roman"/>
          <w:b w:val="0"/>
          <w:bCs w:val="0"/>
          <w:kern w:val="2"/>
          <w:sz w:val="32"/>
          <w:szCs w:val="32"/>
          <w:lang w:val="en-US" w:eastAsia="zh-CN" w:bidi="ar-SA"/>
        </w:rPr>
        <w:t>0%。我单位专项资金严格按照昌吉市财政局及相关专项资金管理办法要求实行专款专用，在本年度各级审计和财政监督检查中未发现资金使用合规性问题。</w:t>
      </w:r>
    </w:p>
    <w:p>
      <w:pPr>
        <w:pStyle w:val="3"/>
        <w:ind w:firstLine="640"/>
        <w:rPr>
          <w:rFonts w:ascii="黑体" w:hAnsi="黑体"/>
          <w:b w:val="0"/>
          <w:sz w:val="32"/>
          <w:szCs w:val="32"/>
        </w:rPr>
      </w:pPr>
      <w:r>
        <w:rPr>
          <w:rFonts w:hint="eastAsia" w:ascii="黑体" w:hAnsi="黑体"/>
          <w:b w:val="0"/>
          <w:sz w:val="32"/>
          <w:szCs w:val="32"/>
        </w:rPr>
        <w:t>四、资产管理情况</w:t>
      </w:r>
    </w:p>
    <w:p>
      <w:pPr>
        <w:pStyle w:val="4"/>
        <w:numPr>
          <w:ilvl w:val="0"/>
          <w:numId w:val="6"/>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hint="eastAsia" w:ascii="仿宋_GB2312" w:hAnsi="仿宋" w:eastAsia="仿宋_GB2312" w:cs="Times New Roman"/>
          <w:b w:val="0"/>
          <w:bCs w:val="0"/>
          <w:kern w:val="2"/>
          <w:sz w:val="32"/>
          <w:szCs w:val="32"/>
          <w:lang w:val="en-US" w:eastAsia="zh-CN" w:bidi="ar-SA"/>
        </w:rPr>
      </w:pPr>
      <w:r>
        <w:rPr>
          <w:rFonts w:hint="eastAsia" w:ascii="仿宋_GB2312" w:eastAsia="仿宋_GB2312"/>
          <w:sz w:val="32"/>
          <w:szCs w:val="32"/>
        </w:rPr>
        <w:t>截止202</w:t>
      </w:r>
      <w:r>
        <w:rPr>
          <w:rFonts w:ascii="仿宋_GB2312" w:eastAsia="仿宋_GB2312"/>
          <w:sz w:val="32"/>
          <w:szCs w:val="32"/>
        </w:rPr>
        <w:t>1</w:t>
      </w:r>
      <w:r>
        <w:rPr>
          <w:rFonts w:hint="eastAsia" w:ascii="仿宋_GB2312" w:eastAsia="仿宋_GB2312"/>
          <w:sz w:val="32"/>
          <w:szCs w:val="32"/>
        </w:rPr>
        <w:t>年12月31日，我单位资产账</w:t>
      </w:r>
      <w:r>
        <w:rPr>
          <w:rFonts w:hint="eastAsia" w:ascii="仿宋_GB2312" w:hAnsi="仿宋" w:eastAsia="仿宋_GB2312" w:cs="Times New Roman"/>
          <w:b w:val="0"/>
          <w:bCs w:val="0"/>
          <w:kern w:val="2"/>
          <w:sz w:val="32"/>
          <w:szCs w:val="32"/>
          <w:lang w:val="en-US" w:eastAsia="zh-CN" w:bidi="ar-SA"/>
        </w:rPr>
        <w:t>面总额为</w:t>
      </w:r>
      <w:r>
        <w:rPr>
          <w:rFonts w:hint="eastAsia" w:ascii="仿宋_GB2312" w:eastAsia="仿宋_GB2312" w:cs="Times New Roman"/>
          <w:b w:val="0"/>
          <w:bCs w:val="0"/>
          <w:kern w:val="2"/>
          <w:sz w:val="32"/>
          <w:szCs w:val="32"/>
          <w:lang w:val="en-US" w:eastAsia="zh-CN" w:bidi="ar-SA"/>
        </w:rPr>
        <w:t>837.10</w:t>
      </w:r>
      <w:r>
        <w:rPr>
          <w:rFonts w:hint="eastAsia" w:ascii="仿宋_GB2312" w:hAnsi="仿宋" w:eastAsia="仿宋_GB2312" w:cs="Times New Roman"/>
          <w:b w:val="0"/>
          <w:bCs w:val="0"/>
          <w:kern w:val="2"/>
          <w:sz w:val="32"/>
          <w:szCs w:val="32"/>
          <w:lang w:val="en-US" w:eastAsia="zh-CN" w:bidi="ar-SA"/>
        </w:rPr>
        <w:t>万元，较年初资产总额</w:t>
      </w:r>
      <w:r>
        <w:rPr>
          <w:rFonts w:hint="eastAsia" w:ascii="仿宋_GB2312" w:eastAsia="仿宋_GB2312" w:cs="Times New Roman"/>
          <w:b w:val="0"/>
          <w:bCs w:val="0"/>
          <w:kern w:val="2"/>
          <w:sz w:val="32"/>
          <w:szCs w:val="32"/>
          <w:lang w:val="en-US" w:eastAsia="zh-CN" w:bidi="ar-SA"/>
        </w:rPr>
        <w:t>减少61.0</w:t>
      </w:r>
      <w:r>
        <w:rPr>
          <w:rFonts w:hint="eastAsia" w:ascii="仿宋_GB2312" w:hAnsi="仿宋" w:eastAsia="仿宋_GB2312" w:cs="Times New Roman"/>
          <w:b w:val="0"/>
          <w:bCs w:val="0"/>
          <w:kern w:val="2"/>
          <w:sz w:val="32"/>
          <w:szCs w:val="32"/>
          <w:lang w:val="en-US" w:eastAsia="zh-CN" w:bidi="ar-SA"/>
        </w:rPr>
        <w:t>万元，</w:t>
      </w:r>
      <w:r>
        <w:rPr>
          <w:rFonts w:hint="eastAsia" w:ascii="仿宋_GB2312" w:eastAsia="仿宋_GB2312" w:cs="Times New Roman"/>
          <w:b w:val="0"/>
          <w:bCs w:val="0"/>
          <w:kern w:val="2"/>
          <w:sz w:val="32"/>
          <w:szCs w:val="32"/>
          <w:lang w:val="en-US" w:eastAsia="zh-CN" w:bidi="ar-SA"/>
        </w:rPr>
        <w:t>减少7.2</w:t>
      </w:r>
      <w:r>
        <w:rPr>
          <w:rFonts w:hint="eastAsia" w:ascii="仿宋_GB2312" w:hAnsi="仿宋" w:eastAsia="仿宋_GB2312" w:cs="Times New Roman"/>
          <w:b w:val="0"/>
          <w:bCs w:val="0"/>
          <w:kern w:val="2"/>
          <w:sz w:val="32"/>
          <w:szCs w:val="32"/>
          <w:lang w:val="en-US" w:eastAsia="zh-CN" w:bidi="ar-SA"/>
        </w:rPr>
        <w:t>%，其中：</w:t>
      </w:r>
    </w:p>
    <w:p>
      <w:pPr>
        <w:ind w:firstLine="640"/>
        <w:rPr>
          <w:rFonts w:hint="default"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2021年初，流动资产总额为</w:t>
      </w:r>
      <w:r>
        <w:rPr>
          <w:rFonts w:hint="eastAsia" w:ascii="仿宋_GB2312" w:eastAsia="仿宋_GB2312" w:cs="Times New Roman"/>
          <w:b w:val="0"/>
          <w:bCs w:val="0"/>
          <w:kern w:val="2"/>
          <w:sz w:val="32"/>
          <w:szCs w:val="32"/>
          <w:lang w:val="en-US" w:eastAsia="zh-CN" w:bidi="ar-SA"/>
        </w:rPr>
        <w:t>527.16</w:t>
      </w:r>
      <w:r>
        <w:rPr>
          <w:rFonts w:hint="eastAsia" w:ascii="仿宋_GB2312" w:hAnsi="仿宋" w:eastAsia="仿宋_GB2312" w:cs="Times New Roman"/>
          <w:b w:val="0"/>
          <w:bCs w:val="0"/>
          <w:kern w:val="2"/>
          <w:sz w:val="32"/>
          <w:szCs w:val="32"/>
          <w:lang w:val="en-US" w:eastAsia="zh-CN" w:bidi="ar-SA"/>
        </w:rPr>
        <w:t>万元，年末总额为</w:t>
      </w:r>
      <w:r>
        <w:rPr>
          <w:rFonts w:hint="eastAsia" w:ascii="仿宋_GB2312" w:eastAsia="仿宋_GB2312" w:cs="Times New Roman"/>
          <w:b w:val="0"/>
          <w:bCs w:val="0"/>
          <w:kern w:val="2"/>
          <w:sz w:val="32"/>
          <w:szCs w:val="32"/>
          <w:lang w:val="en-US" w:eastAsia="zh-CN" w:bidi="ar-SA"/>
        </w:rPr>
        <w:t>475.83</w:t>
      </w:r>
      <w:r>
        <w:rPr>
          <w:rFonts w:hint="eastAsia" w:ascii="仿宋_GB2312" w:hAnsi="仿宋" w:eastAsia="仿宋_GB2312" w:cs="Times New Roman"/>
          <w:b w:val="0"/>
          <w:bCs w:val="0"/>
          <w:kern w:val="2"/>
          <w:sz w:val="32"/>
          <w:szCs w:val="32"/>
          <w:lang w:val="en-US" w:eastAsia="zh-CN" w:bidi="ar-SA"/>
        </w:rPr>
        <w:t>万元，较年初流动资产</w:t>
      </w:r>
      <w:r>
        <w:rPr>
          <w:rFonts w:hint="eastAsia" w:ascii="仿宋_GB2312" w:eastAsia="仿宋_GB2312" w:cs="Times New Roman"/>
          <w:b w:val="0"/>
          <w:bCs w:val="0"/>
          <w:kern w:val="2"/>
          <w:sz w:val="32"/>
          <w:szCs w:val="32"/>
          <w:lang w:val="en-US" w:eastAsia="zh-CN" w:bidi="ar-SA"/>
        </w:rPr>
        <w:t>减少51.33</w:t>
      </w:r>
      <w:r>
        <w:rPr>
          <w:rFonts w:hint="eastAsia" w:ascii="仿宋_GB2312" w:hAnsi="仿宋" w:eastAsia="仿宋_GB2312" w:cs="Times New Roman"/>
          <w:b w:val="0"/>
          <w:bCs w:val="0"/>
          <w:kern w:val="2"/>
          <w:sz w:val="32"/>
          <w:szCs w:val="32"/>
          <w:lang w:val="en-US" w:eastAsia="zh-CN" w:bidi="ar-SA"/>
        </w:rPr>
        <w:t>万元，</w:t>
      </w:r>
      <w:r>
        <w:rPr>
          <w:rFonts w:hint="eastAsia" w:ascii="仿宋_GB2312" w:eastAsia="仿宋_GB2312" w:cs="Times New Roman"/>
          <w:b w:val="0"/>
          <w:bCs w:val="0"/>
          <w:kern w:val="2"/>
          <w:sz w:val="32"/>
          <w:szCs w:val="32"/>
          <w:lang w:val="en-US" w:eastAsia="zh-CN" w:bidi="ar-SA"/>
        </w:rPr>
        <w:t>减少</w:t>
      </w:r>
      <w:r>
        <w:rPr>
          <w:rFonts w:hint="eastAsia" w:ascii="仿宋_GB2312" w:hAnsi="仿宋" w:eastAsia="仿宋_GB2312" w:cs="Times New Roman"/>
          <w:b w:val="0"/>
          <w:bCs w:val="0"/>
          <w:kern w:val="2"/>
          <w:sz w:val="32"/>
          <w:szCs w:val="32"/>
          <w:lang w:val="en-US" w:eastAsia="zh-CN" w:bidi="ar-SA"/>
        </w:rPr>
        <w:t>9.</w:t>
      </w:r>
      <w:r>
        <w:rPr>
          <w:rFonts w:hint="eastAsia" w:ascii="仿宋_GB2312" w:eastAsia="仿宋_GB2312" w:cs="Times New Roman"/>
          <w:b w:val="0"/>
          <w:bCs w:val="0"/>
          <w:kern w:val="2"/>
          <w:sz w:val="32"/>
          <w:szCs w:val="32"/>
          <w:lang w:val="en-US" w:eastAsia="zh-CN" w:bidi="ar-SA"/>
        </w:rPr>
        <w:t>7</w:t>
      </w:r>
      <w:r>
        <w:rPr>
          <w:rFonts w:hint="eastAsia" w:ascii="仿宋_GB2312" w:hAnsi="仿宋" w:eastAsia="仿宋_GB2312" w:cs="Times New Roman"/>
          <w:b w:val="0"/>
          <w:bCs w:val="0"/>
          <w:kern w:val="2"/>
          <w:sz w:val="32"/>
          <w:szCs w:val="32"/>
          <w:lang w:val="en-US" w:eastAsia="zh-CN" w:bidi="ar-SA"/>
        </w:rPr>
        <w:t>%，2021年初，固定资产总额为</w:t>
      </w:r>
      <w:r>
        <w:rPr>
          <w:rFonts w:hint="eastAsia" w:ascii="仿宋_GB2312" w:eastAsia="仿宋_GB2312" w:cs="Times New Roman"/>
          <w:b w:val="0"/>
          <w:bCs w:val="0"/>
          <w:kern w:val="2"/>
          <w:sz w:val="32"/>
          <w:szCs w:val="32"/>
          <w:lang w:val="en-US" w:eastAsia="zh-CN" w:bidi="ar-SA"/>
        </w:rPr>
        <w:t>2119.96</w:t>
      </w:r>
      <w:r>
        <w:rPr>
          <w:rFonts w:hint="eastAsia" w:ascii="仿宋_GB2312" w:hAnsi="仿宋" w:eastAsia="仿宋_GB2312" w:cs="Times New Roman"/>
          <w:b w:val="0"/>
          <w:bCs w:val="0"/>
          <w:kern w:val="2"/>
          <w:sz w:val="32"/>
          <w:szCs w:val="32"/>
          <w:lang w:val="en-US" w:eastAsia="zh-CN" w:bidi="ar-SA"/>
        </w:rPr>
        <w:t>万元，年末总额为</w:t>
      </w:r>
      <w:r>
        <w:rPr>
          <w:rFonts w:hint="eastAsia" w:ascii="仿宋_GB2312" w:eastAsia="仿宋_GB2312" w:cs="Times New Roman"/>
          <w:b w:val="0"/>
          <w:bCs w:val="0"/>
          <w:kern w:val="2"/>
          <w:sz w:val="32"/>
          <w:szCs w:val="32"/>
          <w:lang w:val="en-US" w:eastAsia="zh-CN" w:bidi="ar-SA"/>
        </w:rPr>
        <w:t>2029.22</w:t>
      </w:r>
      <w:r>
        <w:rPr>
          <w:rFonts w:hint="eastAsia" w:ascii="仿宋_GB2312" w:hAnsi="仿宋" w:eastAsia="仿宋_GB2312" w:cs="Times New Roman"/>
          <w:b w:val="0"/>
          <w:bCs w:val="0"/>
          <w:kern w:val="2"/>
          <w:sz w:val="32"/>
          <w:szCs w:val="32"/>
          <w:lang w:val="en-US" w:eastAsia="zh-CN" w:bidi="ar-SA"/>
        </w:rPr>
        <w:t>万元，较年初固定资产</w:t>
      </w:r>
      <w:r>
        <w:rPr>
          <w:rFonts w:hint="eastAsia" w:ascii="仿宋_GB2312" w:eastAsia="仿宋_GB2312" w:cs="Times New Roman"/>
          <w:b w:val="0"/>
          <w:bCs w:val="0"/>
          <w:kern w:val="2"/>
          <w:sz w:val="32"/>
          <w:szCs w:val="32"/>
          <w:lang w:val="en-US" w:eastAsia="zh-CN" w:bidi="ar-SA"/>
        </w:rPr>
        <w:t>减少</w:t>
      </w:r>
      <w:r>
        <w:rPr>
          <w:rFonts w:hint="eastAsia" w:ascii="仿宋_GB2312" w:hAnsi="仿宋" w:eastAsia="仿宋_GB2312" w:cs="Times New Roman"/>
          <w:b w:val="0"/>
          <w:bCs w:val="0"/>
          <w:kern w:val="2"/>
          <w:sz w:val="32"/>
          <w:szCs w:val="32"/>
          <w:lang w:val="en-US" w:eastAsia="zh-CN" w:bidi="ar-SA"/>
        </w:rPr>
        <w:t>加</w:t>
      </w:r>
      <w:r>
        <w:rPr>
          <w:rFonts w:hint="eastAsia" w:ascii="仿宋_GB2312" w:eastAsia="仿宋_GB2312" w:cs="Times New Roman"/>
          <w:b w:val="0"/>
          <w:bCs w:val="0"/>
          <w:kern w:val="2"/>
          <w:sz w:val="32"/>
          <w:szCs w:val="32"/>
          <w:lang w:val="en-US" w:eastAsia="zh-CN" w:bidi="ar-SA"/>
        </w:rPr>
        <w:t>90.74</w:t>
      </w:r>
      <w:r>
        <w:rPr>
          <w:rFonts w:hint="eastAsia" w:ascii="仿宋_GB2312" w:hAnsi="仿宋" w:eastAsia="仿宋_GB2312" w:cs="Times New Roman"/>
          <w:b w:val="0"/>
          <w:bCs w:val="0"/>
          <w:kern w:val="2"/>
          <w:sz w:val="32"/>
          <w:szCs w:val="32"/>
          <w:lang w:val="en-US" w:eastAsia="zh-CN" w:bidi="ar-SA"/>
        </w:rPr>
        <w:t>万元，增长</w:t>
      </w:r>
      <w:r>
        <w:rPr>
          <w:rFonts w:hint="eastAsia" w:ascii="仿宋_GB2312" w:eastAsia="仿宋_GB2312" w:cs="Times New Roman"/>
          <w:b w:val="0"/>
          <w:bCs w:val="0"/>
          <w:kern w:val="2"/>
          <w:sz w:val="32"/>
          <w:szCs w:val="32"/>
          <w:lang w:val="en-US" w:eastAsia="zh-CN" w:bidi="ar-SA"/>
        </w:rPr>
        <w:t>4.2</w:t>
      </w:r>
      <w:r>
        <w:rPr>
          <w:rFonts w:hint="eastAsia" w:ascii="仿宋_GB2312" w:hAnsi="仿宋" w:eastAsia="仿宋_GB2312" w:cs="Times New Roman"/>
          <w:b w:val="0"/>
          <w:bCs w:val="0"/>
          <w:kern w:val="2"/>
          <w:sz w:val="32"/>
          <w:szCs w:val="32"/>
          <w:lang w:val="en-US" w:eastAsia="zh-CN" w:bidi="ar-SA"/>
        </w:rPr>
        <w:t>%</w:t>
      </w:r>
      <w:r>
        <w:rPr>
          <w:rFonts w:hint="eastAsia" w:ascii="仿宋_GB2312" w:eastAsia="仿宋_GB2312" w:cs="Times New Roman"/>
          <w:b w:val="0"/>
          <w:bCs w:val="0"/>
          <w:kern w:val="2"/>
          <w:sz w:val="32"/>
          <w:szCs w:val="32"/>
          <w:lang w:val="en-US" w:eastAsia="zh-CN" w:bidi="ar-SA"/>
        </w:rPr>
        <w:t>。</w:t>
      </w:r>
    </w:p>
    <w:p>
      <w:pPr>
        <w:pStyle w:val="4"/>
        <w:numPr>
          <w:ilvl w:val="0"/>
          <w:numId w:val="6"/>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FF0000"/>
          <w:kern w:val="1"/>
          <w:sz w:val="32"/>
          <w:szCs w:val="32"/>
        </w:rPr>
      </w:pPr>
      <w:r>
        <w:rPr>
          <w:rFonts w:hint="eastAsia" w:ascii="仿宋_GB2312" w:hAnsi="仿宋" w:eastAsia="仿宋_GB2312" w:cs="Times New Roman"/>
          <w:b w:val="0"/>
          <w:bCs w:val="0"/>
          <w:kern w:val="2"/>
          <w:sz w:val="32"/>
          <w:szCs w:val="32"/>
          <w:lang w:val="en-US" w:eastAsia="zh-CN" w:bidi="ar-SA"/>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2.运行机制和管理方式</w:t>
      </w:r>
    </w:p>
    <w:p>
      <w:pPr>
        <w:ind w:firstLine="681" w:firstLineChars="213"/>
        <w:jc w:val="left"/>
        <w:rPr>
          <w:rFonts w:ascii="仿宋_GB2312" w:eastAsia="仿宋_GB2312" w:cs="仿宋"/>
          <w:color w:val="FF0000"/>
          <w:kern w:val="1"/>
          <w:sz w:val="32"/>
          <w:szCs w:val="32"/>
        </w:rPr>
      </w:pPr>
      <w:r>
        <w:rPr>
          <w:rFonts w:hint="eastAsia" w:ascii="仿宋_GB2312" w:hAnsi="仿宋" w:eastAsia="仿宋_GB2312" w:cs="Times New Roman"/>
          <w:b w:val="0"/>
          <w:bCs w:val="0"/>
          <w:kern w:val="2"/>
          <w:sz w:val="32"/>
          <w:szCs w:val="32"/>
          <w:lang w:val="en-US" w:eastAsia="zh-CN" w:bidi="ar-SA"/>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3.信息化建设方面</w:t>
      </w:r>
    </w:p>
    <w:p>
      <w:pPr>
        <w:ind w:firstLine="640"/>
        <w:jc w:val="left"/>
        <w:rPr>
          <w:rFonts w:ascii="仿宋_GB2312" w:eastAsia="仿宋_GB2312" w:cs="仿宋"/>
          <w:color w:val="FF0000"/>
          <w:kern w:val="1"/>
          <w:sz w:val="32"/>
          <w:szCs w:val="32"/>
        </w:rPr>
      </w:pPr>
      <w:r>
        <w:rPr>
          <w:rFonts w:hint="eastAsia" w:ascii="仿宋_GB2312" w:hAnsi="仿宋" w:eastAsia="仿宋_GB2312" w:cs="Times New Roman"/>
          <w:b w:val="0"/>
          <w:bCs w:val="0"/>
          <w:kern w:val="2"/>
          <w:sz w:val="32"/>
          <w:szCs w:val="32"/>
          <w:lang w:val="en-US" w:eastAsia="zh-CN" w:bidi="ar-SA"/>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 xml:space="preserve"> 4.流动资产的管理</w:t>
      </w:r>
    </w:p>
    <w:p>
      <w:pPr>
        <w:pStyle w:val="9"/>
        <w:widowControl/>
        <w:spacing w:before="40" w:beforeAutospacing="0" w:after="0" w:afterAutospacing="0"/>
        <w:ind w:firstLine="640"/>
        <w:jc w:val="both"/>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kern w:val="1"/>
          <w:sz w:val="32"/>
          <w:szCs w:val="32"/>
        </w:rPr>
      </w:pPr>
      <w:r>
        <w:rPr>
          <w:rFonts w:hint="eastAsia" w:ascii="仿宋_GB2312" w:eastAsia="仿宋_GB2312" w:cs="仿宋_GB2312"/>
          <w:b/>
          <w:kern w:val="1"/>
          <w:sz w:val="32"/>
          <w:szCs w:val="32"/>
        </w:rPr>
        <w:t>5.固定资产的管理</w:t>
      </w:r>
    </w:p>
    <w:p>
      <w:pPr>
        <w:pStyle w:val="9"/>
        <w:widowControl/>
        <w:spacing w:before="40" w:beforeAutospacing="0" w:after="0" w:afterAutospacing="0"/>
        <w:ind w:firstLine="640"/>
        <w:jc w:val="both"/>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7"/>
        </w:numPr>
        <w:ind w:firstLine="640"/>
        <w:rPr>
          <w:rFonts w:ascii="黑体" w:hAnsi="黑体"/>
          <w:b w:val="0"/>
          <w:sz w:val="32"/>
          <w:szCs w:val="32"/>
        </w:rPr>
      </w:pPr>
      <w:r>
        <w:rPr>
          <w:rFonts w:hint="eastAsia" w:ascii="黑体" w:hAnsi="黑体"/>
          <w:b w:val="0"/>
          <w:sz w:val="32"/>
          <w:szCs w:val="32"/>
        </w:rPr>
        <w:t>部门单位整体支出绩效情况</w:t>
      </w:r>
    </w:p>
    <w:p>
      <w:pPr>
        <w:spacing w:line="700" w:lineRule="exact"/>
        <w:ind w:firstLine="1075" w:firstLineChars="336"/>
        <w:jc w:val="left"/>
        <w:rPr>
          <w:rFonts w:hint="eastAsia" w:ascii="仿宋_GB2312" w:hAnsi="仿宋" w:eastAsia="仿宋_GB2312" w:cs="Times New Roman"/>
          <w:b w:val="0"/>
          <w:bCs w:val="0"/>
          <w:kern w:val="2"/>
          <w:sz w:val="32"/>
          <w:szCs w:val="32"/>
          <w:lang w:val="en-US" w:eastAsia="zh-CN" w:bidi="ar-SA"/>
        </w:rPr>
      </w:pPr>
      <w:r>
        <w:rPr>
          <w:rFonts w:hint="eastAsia" w:ascii="仿宋_GB2312" w:hAnsi="仿宋" w:eastAsia="仿宋_GB2312" w:cs="Times New Roman"/>
          <w:b w:val="0"/>
          <w:bCs w:val="0"/>
          <w:kern w:val="2"/>
          <w:sz w:val="32"/>
          <w:szCs w:val="32"/>
          <w:lang w:val="en-US" w:eastAsia="zh-CN" w:bidi="ar-SA"/>
        </w:rPr>
        <w:t>2021年度，昌吉市庙尔沟乡中心幼儿园</w:t>
      </w:r>
      <w:r>
        <w:rPr>
          <w:rFonts w:hint="eastAsia" w:ascii="仿宋_GB2312" w:hAnsi="仿宋" w:eastAsia="仿宋_GB2312" w:cs="Times New Roman"/>
          <w:b w:val="0"/>
          <w:bCs w:val="0"/>
          <w:kern w:val="2"/>
          <w:sz w:val="32"/>
          <w:szCs w:val="32"/>
          <w:lang w:val="en-US" w:eastAsia="zh-CN" w:bidi="ar-SA"/>
        </w:rPr>
        <w:t>部门单位整体支出绩效目标共设置一级指标3个，二级指标7个，三级指标15个，其中：已完成三级指标15个，指标完成率为100%。</w:t>
      </w:r>
    </w:p>
    <w:p>
      <w:pPr>
        <w:pStyle w:val="2"/>
        <w:ind w:firstLine="640"/>
        <w:rPr>
          <w:sz w:val="32"/>
        </w:rPr>
      </w:pPr>
      <w:r>
        <w:rPr>
          <w:rFonts w:hint="eastAsia"/>
          <w:sz w:val="32"/>
        </w:rPr>
        <w:t>1.产出指标完成情况分析</w:t>
      </w:r>
    </w:p>
    <w:p>
      <w:pPr>
        <w:ind w:firstLine="627" w:firstLineChars="200"/>
        <w:rPr>
          <w:rStyle w:val="12"/>
          <w:rFonts w:hint="eastAsia" w:ascii="仿宋_GB2312" w:hAnsi="仿宋" w:eastAsia="仿宋_GB2312"/>
          <w:b/>
          <w:bCs/>
          <w:spacing w:val="-4"/>
          <w:kern w:val="0"/>
          <w:sz w:val="32"/>
          <w:szCs w:val="32"/>
        </w:rPr>
      </w:pPr>
      <w:r>
        <w:rPr>
          <w:rStyle w:val="12"/>
          <w:rFonts w:hint="eastAsia" w:ascii="仿宋_GB2312" w:hAnsi="仿宋" w:eastAsia="仿宋_GB2312"/>
          <w:b/>
          <w:bCs/>
          <w:spacing w:val="-4"/>
          <w:kern w:val="0"/>
          <w:sz w:val="32"/>
          <w:szCs w:val="32"/>
        </w:rPr>
        <w:t>（1）数量指标</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“保障教师人数</w:t>
      </w:r>
      <w:r>
        <w:rPr>
          <w:rStyle w:val="12"/>
          <w:rFonts w:hint="eastAsia" w:ascii="仿宋_GB2312" w:hAnsi="仿宋" w:eastAsia="仿宋_GB2312"/>
          <w:b w:val="0"/>
          <w:spacing w:val="-4"/>
          <w:kern w:val="0"/>
          <w:sz w:val="32"/>
          <w:szCs w:val="32"/>
        </w:rPr>
        <w:tab/>
      </w:r>
      <w:r>
        <w:rPr>
          <w:rStyle w:val="12"/>
          <w:rFonts w:hint="eastAsia" w:ascii="仿宋_GB2312" w:hAnsi="仿宋" w:eastAsia="仿宋_GB2312"/>
          <w:b w:val="0"/>
          <w:spacing w:val="-4"/>
          <w:kern w:val="0"/>
          <w:sz w:val="32"/>
          <w:szCs w:val="32"/>
        </w:rPr>
        <w:t>”指标：预期指标值为“</w:t>
      </w:r>
      <w:r>
        <w:rPr>
          <w:rStyle w:val="12"/>
          <w:rFonts w:hint="eastAsia" w:ascii="仿宋_GB2312" w:hAnsi="仿宋" w:eastAsia="仿宋_GB2312"/>
          <w:b w:val="0"/>
          <w:spacing w:val="-4"/>
          <w:kern w:val="0"/>
          <w:sz w:val="32"/>
          <w:szCs w:val="32"/>
          <w:lang w:val="en-US" w:eastAsia="zh-CN"/>
        </w:rPr>
        <w:t>=50.00人</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val="en-US" w:eastAsia="zh-CN"/>
        </w:rPr>
        <w:t>=50.00人</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“保障学生人数</w:t>
      </w:r>
      <w:r>
        <w:rPr>
          <w:rStyle w:val="12"/>
          <w:rFonts w:hint="eastAsia" w:ascii="仿宋_GB2312" w:hAnsi="仿宋" w:eastAsia="仿宋_GB2312"/>
          <w:b w:val="0"/>
          <w:spacing w:val="-4"/>
          <w:kern w:val="0"/>
          <w:sz w:val="32"/>
          <w:szCs w:val="32"/>
        </w:rPr>
        <w:tab/>
      </w:r>
      <w:r>
        <w:rPr>
          <w:rStyle w:val="12"/>
          <w:rFonts w:hint="eastAsia" w:ascii="仿宋_GB2312" w:hAnsi="仿宋" w:eastAsia="仿宋_GB2312"/>
          <w:b w:val="0"/>
          <w:spacing w:val="-4"/>
          <w:kern w:val="0"/>
          <w:sz w:val="32"/>
          <w:szCs w:val="32"/>
        </w:rPr>
        <w:t>”指标：预期指标值为“</w:t>
      </w:r>
      <w:r>
        <w:rPr>
          <w:rStyle w:val="12"/>
          <w:rFonts w:hint="eastAsia" w:ascii="仿宋_GB2312" w:hAnsi="仿宋" w:eastAsia="仿宋_GB2312"/>
          <w:b w:val="0"/>
          <w:spacing w:val="-4"/>
          <w:kern w:val="0"/>
          <w:sz w:val="32"/>
          <w:szCs w:val="32"/>
          <w:lang w:val="en-US" w:eastAsia="zh-CN"/>
        </w:rPr>
        <w:t>=914.00人</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val="en-US" w:eastAsia="zh-CN"/>
        </w:rPr>
        <w:t>=914.00人</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7" w:firstLineChars="200"/>
        <w:rPr>
          <w:rStyle w:val="12"/>
          <w:rFonts w:hint="eastAsia" w:ascii="仿宋_GB2312" w:hAnsi="仿宋" w:eastAsia="仿宋_GB2312"/>
          <w:b w:val="0"/>
          <w:spacing w:val="-4"/>
          <w:kern w:val="0"/>
          <w:sz w:val="32"/>
          <w:szCs w:val="32"/>
        </w:rPr>
      </w:pPr>
      <w:bookmarkStart w:id="0" w:name="_GoBack"/>
      <w:bookmarkEnd w:id="0"/>
      <w:r>
        <w:rPr>
          <w:rStyle w:val="12"/>
          <w:rFonts w:hint="eastAsia" w:ascii="仿宋_GB2312" w:hAnsi="仿宋" w:eastAsia="仿宋_GB2312"/>
          <w:b/>
          <w:bCs/>
          <w:spacing w:val="-4"/>
          <w:kern w:val="0"/>
          <w:sz w:val="32"/>
          <w:szCs w:val="32"/>
        </w:rPr>
        <w:t>质量指标</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“教师全年教研考核合格”指标：预期指标值为“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“保障学校2021年正常运转（按月计算）”指标：预期指标值为“</w:t>
      </w:r>
      <w:r>
        <w:rPr>
          <w:rStyle w:val="12"/>
          <w:rFonts w:hint="eastAsia" w:ascii="仿宋_GB2312" w:hAnsi="仿宋" w:eastAsia="仿宋_GB2312"/>
          <w:b w:val="0"/>
          <w:spacing w:val="-4"/>
          <w:kern w:val="0"/>
          <w:sz w:val="32"/>
          <w:szCs w:val="32"/>
          <w:lang w:val="en-US" w:eastAsia="zh-CN"/>
        </w:rPr>
        <w:t>&gt;=100.00%</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val="en-US" w:eastAsia="zh-CN"/>
        </w:rPr>
        <w:t>&gt;=100.00%</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7" w:firstLineChars="200"/>
        <w:rPr>
          <w:rStyle w:val="12"/>
          <w:rFonts w:hint="eastAsia" w:ascii="仿宋_GB2312" w:hAnsi="仿宋" w:eastAsia="仿宋_GB2312"/>
          <w:b/>
          <w:bCs/>
          <w:spacing w:val="-4"/>
          <w:kern w:val="0"/>
          <w:sz w:val="32"/>
          <w:szCs w:val="32"/>
        </w:rPr>
      </w:pPr>
      <w:r>
        <w:rPr>
          <w:rStyle w:val="12"/>
          <w:rFonts w:hint="eastAsia" w:ascii="仿宋_GB2312" w:hAnsi="仿宋" w:eastAsia="仿宋_GB2312"/>
          <w:b/>
          <w:bCs/>
          <w:spacing w:val="-4"/>
          <w:kern w:val="0"/>
          <w:sz w:val="32"/>
          <w:szCs w:val="32"/>
        </w:rPr>
        <w:t>时效指标</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“完成2021年教育教学任务”指标：预期指标值为“2021年12月31日”，实际完成指标值为“2021年12月31日”，指标完成率为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7" w:firstLineChars="200"/>
        <w:rPr>
          <w:rStyle w:val="12"/>
          <w:rFonts w:hint="eastAsia" w:ascii="仿宋_GB2312" w:hAnsi="仿宋" w:eastAsia="仿宋_GB2312"/>
          <w:b/>
          <w:bCs/>
          <w:spacing w:val="-4"/>
          <w:kern w:val="0"/>
          <w:sz w:val="32"/>
          <w:szCs w:val="32"/>
        </w:rPr>
      </w:pPr>
      <w:r>
        <w:rPr>
          <w:rStyle w:val="12"/>
          <w:rFonts w:hint="eastAsia" w:ascii="仿宋_GB2312" w:hAnsi="仿宋" w:eastAsia="仿宋_GB2312"/>
          <w:b/>
          <w:bCs/>
          <w:spacing w:val="-4"/>
          <w:kern w:val="0"/>
          <w:sz w:val="32"/>
          <w:szCs w:val="32"/>
        </w:rPr>
        <w:t>成本指标</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“保障教师人员经费支出”指标：预期指标值为“=693.58万元”，实际完成指标值为“=693.58万元”，指标完成率为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“保障公用经费支出”指标：预期指标值为“=49.46万元”，实际完成指标值为“=49.46万元”，指标完成率为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4" w:firstLineChars="200"/>
        <w:rPr>
          <w:rStyle w:val="12"/>
          <w:rFonts w:hint="eastAsia" w:ascii="仿宋_GB2312" w:hAnsi="仿宋" w:eastAsia="仿宋_GB2312"/>
          <w:b w:val="0"/>
          <w:spacing w:val="-4"/>
          <w:kern w:val="0"/>
          <w:sz w:val="32"/>
          <w:szCs w:val="32"/>
        </w:rPr>
      </w:pP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2.效益指标完成情况分析</w:t>
      </w:r>
    </w:p>
    <w:p>
      <w:pPr>
        <w:ind w:firstLine="627" w:firstLineChars="200"/>
        <w:rPr>
          <w:rStyle w:val="12"/>
          <w:rFonts w:hint="eastAsia" w:ascii="仿宋_GB2312" w:hAnsi="仿宋" w:eastAsia="仿宋_GB2312"/>
          <w:b/>
          <w:bCs/>
          <w:spacing w:val="-4"/>
          <w:kern w:val="0"/>
          <w:sz w:val="32"/>
          <w:szCs w:val="32"/>
        </w:rPr>
      </w:pPr>
      <w:r>
        <w:rPr>
          <w:rStyle w:val="12"/>
          <w:rFonts w:hint="eastAsia" w:ascii="仿宋_GB2312" w:hAnsi="仿宋" w:eastAsia="仿宋_GB2312"/>
          <w:b/>
          <w:bCs/>
          <w:spacing w:val="-4"/>
          <w:kern w:val="0"/>
          <w:sz w:val="32"/>
          <w:szCs w:val="32"/>
        </w:rPr>
        <w:t>（1）经济效益</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无此项指标</w:t>
      </w:r>
    </w:p>
    <w:p>
      <w:pPr>
        <w:ind w:firstLine="627" w:firstLineChars="200"/>
        <w:rPr>
          <w:rStyle w:val="12"/>
          <w:rFonts w:hint="eastAsia" w:ascii="仿宋_GB2312" w:hAnsi="仿宋" w:eastAsia="仿宋_GB2312"/>
          <w:b/>
          <w:bCs/>
          <w:spacing w:val="-4"/>
          <w:kern w:val="0"/>
          <w:sz w:val="32"/>
          <w:szCs w:val="32"/>
        </w:rPr>
      </w:pPr>
      <w:r>
        <w:rPr>
          <w:rStyle w:val="12"/>
          <w:rFonts w:hint="eastAsia" w:ascii="仿宋_GB2312" w:hAnsi="仿宋" w:eastAsia="仿宋_GB2312"/>
          <w:b/>
          <w:bCs/>
          <w:spacing w:val="-4"/>
          <w:kern w:val="0"/>
          <w:sz w:val="32"/>
          <w:szCs w:val="32"/>
        </w:rPr>
        <w:t>（2）社会效益</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“保障学校正常运转，完成教育教学”指标：预期指标值为“</w:t>
      </w:r>
      <w:r>
        <w:rPr>
          <w:rStyle w:val="12"/>
          <w:rFonts w:hint="eastAsia" w:ascii="仿宋_GB2312" w:hAnsi="仿宋" w:eastAsia="仿宋_GB2312"/>
          <w:b w:val="0"/>
          <w:spacing w:val="-4"/>
          <w:kern w:val="0"/>
          <w:sz w:val="32"/>
          <w:szCs w:val="32"/>
          <w:lang w:eastAsia="zh-CN"/>
        </w:rPr>
        <w:t>有效保障</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eastAsia="zh-CN"/>
        </w:rPr>
        <w:t>有效保障</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7" w:firstLineChars="200"/>
        <w:rPr>
          <w:rStyle w:val="12"/>
          <w:rFonts w:hint="eastAsia" w:ascii="仿宋_GB2312" w:hAnsi="仿宋" w:eastAsia="仿宋_GB2312"/>
          <w:b/>
          <w:bCs/>
          <w:spacing w:val="-4"/>
          <w:kern w:val="0"/>
          <w:sz w:val="32"/>
          <w:szCs w:val="32"/>
        </w:rPr>
      </w:pPr>
      <w:r>
        <w:rPr>
          <w:rStyle w:val="12"/>
          <w:rFonts w:hint="eastAsia" w:ascii="仿宋_GB2312" w:hAnsi="仿宋" w:eastAsia="仿宋_GB2312"/>
          <w:b/>
          <w:bCs/>
          <w:spacing w:val="-4"/>
          <w:kern w:val="0"/>
          <w:sz w:val="32"/>
          <w:szCs w:val="32"/>
        </w:rPr>
        <w:t>（3）生态效益</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无此项指标</w:t>
      </w:r>
    </w:p>
    <w:p>
      <w:pPr>
        <w:ind w:firstLine="627" w:firstLineChars="200"/>
        <w:rPr>
          <w:rStyle w:val="12"/>
          <w:rFonts w:hint="eastAsia" w:ascii="仿宋_GB2312" w:hAnsi="仿宋" w:eastAsia="仿宋_GB2312"/>
          <w:b/>
          <w:bCs/>
          <w:spacing w:val="-4"/>
          <w:kern w:val="0"/>
          <w:sz w:val="32"/>
          <w:szCs w:val="32"/>
        </w:rPr>
      </w:pPr>
      <w:r>
        <w:rPr>
          <w:rStyle w:val="12"/>
          <w:rFonts w:hint="eastAsia" w:ascii="仿宋_GB2312" w:hAnsi="仿宋" w:eastAsia="仿宋_GB2312"/>
          <w:b/>
          <w:bCs/>
          <w:spacing w:val="-4"/>
          <w:kern w:val="0"/>
          <w:sz w:val="32"/>
          <w:szCs w:val="32"/>
        </w:rPr>
        <w:t>（4）可持续影响</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“持续提高学校教育教学质量”指标：预期指标值为“</w:t>
      </w:r>
      <w:r>
        <w:rPr>
          <w:rStyle w:val="12"/>
          <w:rFonts w:hint="eastAsia" w:ascii="仿宋_GB2312" w:hAnsi="仿宋" w:eastAsia="仿宋_GB2312"/>
          <w:b w:val="0"/>
          <w:spacing w:val="-4"/>
          <w:kern w:val="0"/>
          <w:sz w:val="32"/>
          <w:szCs w:val="32"/>
          <w:lang w:eastAsia="zh-CN"/>
        </w:rPr>
        <w:t>不断提高</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eastAsia="zh-CN"/>
        </w:rPr>
        <w:t>不断提高</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7"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bCs/>
          <w:spacing w:val="-4"/>
          <w:kern w:val="0"/>
          <w:sz w:val="32"/>
          <w:szCs w:val="32"/>
        </w:rPr>
        <w:t>3.满意度指标完成情况分析</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“家长学生满意度”指标：预期指标值为“</w:t>
      </w:r>
      <w:r>
        <w:rPr>
          <w:rStyle w:val="12"/>
          <w:rFonts w:hint="eastAsia" w:ascii="仿宋_GB2312" w:hAnsi="仿宋" w:eastAsia="仿宋_GB2312"/>
          <w:b w:val="0"/>
          <w:spacing w:val="-4"/>
          <w:kern w:val="0"/>
          <w:sz w:val="32"/>
          <w:szCs w:val="32"/>
          <w:lang w:val="en-US" w:eastAsia="zh-CN"/>
        </w:rPr>
        <w:t>&gt;=95.00%</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val="en-US" w:eastAsia="zh-CN"/>
        </w:rPr>
        <w:t>&gt;=95.00%</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ind w:firstLine="624" w:firstLineChars="200"/>
        <w:rPr>
          <w:rStyle w:val="12"/>
          <w:rFonts w:hint="eastAsia"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“教师满意度”指标：预期指标值为“</w:t>
      </w:r>
      <w:r>
        <w:rPr>
          <w:rStyle w:val="12"/>
          <w:rFonts w:hint="eastAsia" w:ascii="仿宋_GB2312" w:hAnsi="仿宋" w:eastAsia="仿宋_GB2312"/>
          <w:b w:val="0"/>
          <w:spacing w:val="-4"/>
          <w:kern w:val="0"/>
          <w:sz w:val="32"/>
          <w:szCs w:val="32"/>
          <w:lang w:val="en-US" w:eastAsia="zh-CN"/>
        </w:rPr>
        <w:t>&gt;=95.00%</w:t>
      </w:r>
      <w:r>
        <w:rPr>
          <w:rStyle w:val="12"/>
          <w:rFonts w:hint="eastAsia" w:ascii="仿宋_GB2312" w:hAnsi="仿宋" w:eastAsia="仿宋_GB2312"/>
          <w:b w:val="0"/>
          <w:spacing w:val="-4"/>
          <w:kern w:val="0"/>
          <w:sz w:val="32"/>
          <w:szCs w:val="32"/>
        </w:rPr>
        <w:t>”，实际完成指标值为“</w:t>
      </w:r>
      <w:r>
        <w:rPr>
          <w:rStyle w:val="12"/>
          <w:rFonts w:hint="eastAsia" w:ascii="仿宋_GB2312" w:hAnsi="仿宋" w:eastAsia="仿宋_GB2312"/>
          <w:b w:val="0"/>
          <w:spacing w:val="-4"/>
          <w:kern w:val="0"/>
          <w:sz w:val="32"/>
          <w:szCs w:val="32"/>
          <w:lang w:val="en-US" w:eastAsia="zh-CN"/>
        </w:rPr>
        <w:t>&gt;=95.00%</w:t>
      </w:r>
      <w:r>
        <w:rPr>
          <w:rStyle w:val="12"/>
          <w:rFonts w:hint="eastAsia" w:ascii="仿宋_GB2312" w:hAnsi="仿宋" w:eastAsia="仿宋_GB2312"/>
          <w:b w:val="0"/>
          <w:spacing w:val="-4"/>
          <w:kern w:val="0"/>
          <w:sz w:val="32"/>
          <w:szCs w:val="32"/>
        </w:rPr>
        <w:t>”，指标完成率为</w:t>
      </w:r>
      <w:r>
        <w:rPr>
          <w:rStyle w:val="12"/>
          <w:rFonts w:hint="eastAsia" w:ascii="仿宋_GB2312" w:hAnsi="仿宋" w:eastAsia="仿宋_GB2312"/>
          <w:b w:val="0"/>
          <w:spacing w:val="-4"/>
          <w:kern w:val="0"/>
          <w:sz w:val="32"/>
          <w:szCs w:val="32"/>
          <w:lang w:val="en-US" w:eastAsia="zh-CN"/>
        </w:rPr>
        <w:t>100</w:t>
      </w:r>
      <w:r>
        <w:rPr>
          <w:rStyle w:val="12"/>
          <w:rFonts w:hint="eastAsia" w:ascii="仿宋_GB2312" w:hAnsi="仿宋" w:eastAsia="仿宋_GB2312"/>
          <w:b w:val="0"/>
          <w:spacing w:val="-4"/>
          <w:kern w:val="0"/>
          <w:sz w:val="32"/>
          <w:szCs w:val="32"/>
        </w:rPr>
        <w:t>%;</w:t>
      </w:r>
    </w:p>
    <w:p>
      <w:pPr>
        <w:pStyle w:val="3"/>
        <w:ind w:firstLine="640"/>
        <w:rPr>
          <w:rFonts w:ascii="黑体" w:hAnsi="黑体"/>
          <w:b w:val="0"/>
          <w:sz w:val="32"/>
          <w:szCs w:val="32"/>
        </w:rPr>
      </w:pPr>
      <w:r>
        <w:rPr>
          <w:rFonts w:hint="eastAsia" w:ascii="黑体" w:hAnsi="黑体"/>
          <w:b w:val="0"/>
          <w:sz w:val="32"/>
          <w:szCs w:val="32"/>
        </w:rPr>
        <w:t>六、存在的主要问题</w:t>
      </w:r>
    </w:p>
    <w:p>
      <w:pPr>
        <w:pStyle w:val="3"/>
        <w:ind w:firstLine="640"/>
        <w:rPr>
          <w:rFonts w:hint="eastAsia" w:ascii="仿宋_GB2312" w:eastAsia="仿宋_GB2312"/>
          <w:color w:val="auto"/>
          <w:spacing w:val="-4"/>
          <w:sz w:val="32"/>
          <w:szCs w:val="32"/>
          <w:lang w:eastAsia="zh-CN"/>
        </w:rPr>
      </w:pPr>
      <w:r>
        <w:rPr>
          <w:rFonts w:hint="eastAsia" w:ascii="仿宋_GB2312" w:eastAsia="仿宋_GB2312"/>
          <w:color w:val="auto"/>
          <w:spacing w:val="-4"/>
          <w:sz w:val="32"/>
          <w:szCs w:val="32"/>
        </w:rPr>
        <w:t>202</w:t>
      </w:r>
      <w:r>
        <w:rPr>
          <w:rFonts w:ascii="仿宋_GB2312" w:eastAsia="仿宋_GB2312"/>
          <w:color w:val="auto"/>
          <w:spacing w:val="-4"/>
          <w:sz w:val="32"/>
          <w:szCs w:val="32"/>
        </w:rPr>
        <w:t>1</w:t>
      </w:r>
      <w:r>
        <w:rPr>
          <w:rFonts w:hint="eastAsia" w:ascii="仿宋_GB2312" w:eastAsia="仿宋_GB2312"/>
          <w:color w:val="auto"/>
          <w:spacing w:val="-4"/>
          <w:sz w:val="32"/>
          <w:szCs w:val="32"/>
        </w:rPr>
        <w:t>年本单位整体支出绩效目标全部达成，不存在未完成原因分析</w:t>
      </w:r>
      <w:r>
        <w:rPr>
          <w:rFonts w:hint="eastAsia" w:ascii="仿宋_GB2312" w:eastAsia="仿宋_GB2312"/>
          <w:color w:val="auto"/>
          <w:spacing w:val="-4"/>
          <w:sz w:val="32"/>
          <w:szCs w:val="32"/>
          <w:lang w:eastAsia="zh-CN"/>
        </w:rPr>
        <w:t>。</w:t>
      </w:r>
    </w:p>
    <w:p>
      <w:pPr>
        <w:pStyle w:val="3"/>
        <w:ind w:firstLine="640"/>
        <w:rPr>
          <w:rFonts w:ascii="黑体" w:hAnsi="黑体"/>
          <w:b w:val="0"/>
          <w:sz w:val="32"/>
          <w:szCs w:val="32"/>
        </w:rPr>
      </w:pPr>
      <w:r>
        <w:rPr>
          <w:rFonts w:hint="eastAsia" w:ascii="黑体" w:hAnsi="黑体"/>
          <w:b w:val="0"/>
          <w:sz w:val="32"/>
          <w:szCs w:val="32"/>
        </w:rPr>
        <w:t>七、改进措施和建议</w:t>
      </w:r>
    </w:p>
    <w:p>
      <w:pPr>
        <w:ind w:firstLine="624" w:firstLineChars="200"/>
        <w:rPr>
          <w:rStyle w:val="12"/>
          <w:rFonts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一、是建立和完善教职工保障制度，增强教职工的凝聚力、向心力，规范对教职工婚、丧、病、困的慰问工作，加强对工会财务工作的管理，严格按照有关规定收取会员费，合理地管好、用好工会经费，经费使用经过集体议事、行政会审批通过。</w:t>
      </w:r>
    </w:p>
    <w:p>
      <w:pPr>
        <w:ind w:firstLine="624" w:firstLineChars="200"/>
        <w:rPr>
          <w:rStyle w:val="12"/>
          <w:rFonts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二、是关心教职工生活。真挚的关怀为广大教职工送去了温暖，增强了幸福感和责任感。</w:t>
      </w:r>
    </w:p>
    <w:p>
      <w:pPr>
        <w:ind w:firstLine="624" w:firstLineChars="200"/>
        <w:rPr>
          <w:rStyle w:val="12"/>
          <w:rFonts w:ascii="仿宋_GB2312" w:hAnsi="仿宋" w:eastAsia="仿宋_GB2312"/>
          <w:b w:val="0"/>
          <w:spacing w:val="-4"/>
          <w:kern w:val="0"/>
          <w:sz w:val="32"/>
          <w:szCs w:val="32"/>
        </w:rPr>
      </w:pPr>
      <w:r>
        <w:rPr>
          <w:rStyle w:val="12"/>
          <w:rFonts w:hint="eastAsia" w:ascii="仿宋_GB2312" w:hAnsi="仿宋" w:eastAsia="仿宋_GB2312"/>
          <w:b w:val="0"/>
          <w:spacing w:val="-4"/>
          <w:kern w:val="0"/>
          <w:sz w:val="32"/>
          <w:szCs w:val="32"/>
        </w:rPr>
        <w:t>三、是开展丰富多彩的文体活动，活跃教职工文化生活，使教职工身心得到健康发展，提升老师们的幸福指数。</w:t>
      </w:r>
    </w:p>
    <w:p>
      <w:pPr>
        <w:pStyle w:val="3"/>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tbl>
      <w:tblPr>
        <w:tblStyle w:val="10"/>
        <w:tblW w:w="0" w:type="auto"/>
        <w:tblInd w:w="0" w:type="dxa"/>
        <w:shd w:val="clear" w:color="auto" w:fill="auto"/>
        <w:tblLayout w:type="autofit"/>
        <w:tblCellMar>
          <w:top w:w="0" w:type="dxa"/>
          <w:left w:w="0" w:type="dxa"/>
          <w:bottom w:w="0" w:type="dxa"/>
          <w:right w:w="0" w:type="dxa"/>
        </w:tblCellMar>
      </w:tblPr>
      <w:tblGrid>
        <w:gridCol w:w="657"/>
        <w:gridCol w:w="657"/>
        <w:gridCol w:w="657"/>
        <w:gridCol w:w="657"/>
        <w:gridCol w:w="1010"/>
        <w:gridCol w:w="1010"/>
        <w:gridCol w:w="745"/>
        <w:gridCol w:w="1187"/>
        <w:gridCol w:w="1010"/>
        <w:gridCol w:w="746"/>
      </w:tblGrid>
      <w:tr>
        <w:tblPrEx>
          <w:tblCellMar>
            <w:top w:w="0" w:type="dxa"/>
            <w:left w:w="0" w:type="dxa"/>
            <w:bottom w:w="0" w:type="dxa"/>
            <w:right w:w="0" w:type="dxa"/>
          </w:tblCellMar>
        </w:tblPrEx>
        <w:trPr>
          <w:trHeight w:val="800" w:hRule="atLeast"/>
        </w:trPr>
        <w:tc>
          <w:tcPr>
            <w:tcW w:w="0" w:type="auto"/>
            <w:gridSpan w:val="10"/>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0"/>
                <w:szCs w:val="40"/>
                <w:u w:val="none"/>
              </w:rPr>
            </w:pPr>
            <w:r>
              <w:rPr>
                <w:rFonts w:hint="default" w:ascii="方正小标宋简体" w:hAnsi="方正小标宋简体" w:eastAsia="方正小标宋简体" w:cs="方正小标宋简体"/>
                <w:i w:val="0"/>
                <w:color w:val="000000"/>
                <w:kern w:val="0"/>
                <w:sz w:val="40"/>
                <w:szCs w:val="40"/>
                <w:u w:val="none"/>
                <w:lang w:val="en-US" w:eastAsia="zh-CN" w:bidi="ar"/>
              </w:rPr>
              <w:t>部门整体支出绩效目标自评表</w:t>
            </w:r>
          </w:p>
        </w:tc>
      </w:tr>
      <w:tr>
        <w:tblPrEx>
          <w:tblCellMar>
            <w:top w:w="0" w:type="dxa"/>
            <w:left w:w="0" w:type="dxa"/>
            <w:bottom w:w="0" w:type="dxa"/>
            <w:right w:w="0" w:type="dxa"/>
          </w:tblCellMar>
        </w:tblPrEx>
        <w:trPr>
          <w:trHeight w:val="680" w:hRule="atLeast"/>
        </w:trPr>
        <w:tc>
          <w:tcPr>
            <w:tcW w:w="0" w:type="auto"/>
            <w:gridSpan w:val="10"/>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（2022年度）</w:t>
            </w:r>
          </w:p>
        </w:tc>
      </w:tr>
      <w:tr>
        <w:tblPrEx>
          <w:shd w:val="clear" w:color="auto" w:fill="auto"/>
          <w:tblCellMar>
            <w:top w:w="0" w:type="dxa"/>
            <w:left w:w="0" w:type="dxa"/>
            <w:bottom w:w="0" w:type="dxa"/>
            <w:right w:w="0" w:type="dxa"/>
          </w:tblCellMar>
        </w:tblPrEx>
        <w:trPr>
          <w:trHeight w:val="54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部门（单位）名称</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昌吉市庙尔沟乡中心幼儿园</w:t>
            </w:r>
          </w:p>
        </w:tc>
      </w:tr>
      <w:tr>
        <w:tblPrEx>
          <w:shd w:val="clear" w:color="auto" w:fill="auto"/>
          <w:tblCellMar>
            <w:top w:w="0" w:type="dxa"/>
            <w:left w:w="0" w:type="dxa"/>
            <w:bottom w:w="0" w:type="dxa"/>
            <w:right w:w="0" w:type="dxa"/>
          </w:tblCellMar>
        </w:tblPrEx>
        <w:trPr>
          <w:trHeight w:val="56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年度主要任务</w:t>
            </w:r>
          </w:p>
        </w:tc>
        <w:tc>
          <w:tcPr>
            <w:tcW w:w="0" w:type="auto"/>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任务名称</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主要内容</w:t>
            </w:r>
          </w:p>
        </w:tc>
        <w:tc>
          <w:tcPr>
            <w:tcW w:w="0" w:type="auto"/>
            <w:gridSpan w:val="3"/>
            <w:tcBorders>
              <w:top w:val="single" w:color="000000" w:sz="4" w:space="0"/>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预算金额（万元）</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实际执行（万元）</w:t>
            </w:r>
          </w:p>
        </w:tc>
      </w:tr>
      <w:tr>
        <w:tblPrEx>
          <w:shd w:val="clear" w:color="auto" w:fill="auto"/>
          <w:tblCellMar>
            <w:top w:w="0" w:type="dxa"/>
            <w:left w:w="0" w:type="dxa"/>
            <w:bottom w:w="0" w:type="dxa"/>
            <w:right w:w="0" w:type="dxa"/>
          </w:tblCellMar>
        </w:tblPrEx>
        <w:trPr>
          <w:trHeight w:val="8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总额</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其他资金</w:t>
            </w:r>
          </w:p>
        </w:tc>
      </w:tr>
      <w:tr>
        <w:tblPrEx>
          <w:shd w:val="clear" w:color="auto" w:fill="auto"/>
          <w:tblCellMar>
            <w:top w:w="0" w:type="dxa"/>
            <w:left w:w="0" w:type="dxa"/>
            <w:bottom w:w="0" w:type="dxa"/>
            <w:right w:w="0" w:type="dxa"/>
          </w:tblCellMar>
        </w:tblPrEx>
        <w:trPr>
          <w:trHeight w:val="7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保障学校各项人员经费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保障学校各项人员工资、社保等经费。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337.29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337.29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337.29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337.29</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shd w:val="clear" w:color="auto" w:fill="auto"/>
          <w:tblCellMar>
            <w:top w:w="0" w:type="dxa"/>
            <w:left w:w="0" w:type="dxa"/>
            <w:bottom w:w="0" w:type="dxa"/>
            <w:right w:w="0" w:type="dxa"/>
          </w:tblCellMar>
        </w:tblPrEx>
        <w:trPr>
          <w:trHeight w:val="5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保障学校办公经费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商品服务类支出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37.75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37.75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37.75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37.75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r>
      <w:tr>
        <w:tblPrEx>
          <w:shd w:val="clear" w:color="auto" w:fill="auto"/>
          <w:tblCellMar>
            <w:top w:w="0" w:type="dxa"/>
            <w:left w:w="0" w:type="dxa"/>
            <w:bottom w:w="0" w:type="dxa"/>
            <w:right w:w="0" w:type="dxa"/>
          </w:tblCellMar>
        </w:tblPrEx>
        <w:trPr>
          <w:trHeight w:val="5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　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375.04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375.04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375.04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375.04</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w:t>
            </w:r>
          </w:p>
        </w:tc>
      </w:tr>
      <w:tr>
        <w:tblPrEx>
          <w:shd w:val="clear" w:color="auto" w:fill="auto"/>
          <w:tblCellMar>
            <w:top w:w="0" w:type="dxa"/>
            <w:left w:w="0" w:type="dxa"/>
            <w:bottom w:w="0" w:type="dxa"/>
            <w:right w:w="0" w:type="dxa"/>
          </w:tblCellMar>
        </w:tblPrEx>
        <w:trPr>
          <w:trHeight w:val="465"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年度总体目标</w:t>
            </w: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预期目标</w:t>
            </w:r>
          </w:p>
        </w:tc>
        <w:tc>
          <w:tcPr>
            <w:tcW w:w="0" w:type="auto"/>
            <w:gridSpan w:val="5"/>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实际完成目标</w:t>
            </w:r>
          </w:p>
        </w:tc>
      </w:tr>
      <w:tr>
        <w:tblPrEx>
          <w:shd w:val="clear" w:color="auto" w:fill="auto"/>
          <w:tblCellMar>
            <w:top w:w="0" w:type="dxa"/>
            <w:left w:w="0" w:type="dxa"/>
            <w:bottom w:w="0" w:type="dxa"/>
            <w:right w:w="0" w:type="dxa"/>
          </w:tblCellMar>
        </w:tblPrEx>
        <w:trPr>
          <w:trHeight w:val="20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庙尔沟中心幼儿园为昌吉市教育局下属的事业单位，担负教育教学职能，规范教学常规管理，细化管理措施。2022年度预算375.04万元，经费主要支出方向为人员经费337.29万元及商品服务类支出37.75万元，保障办公人员12人，房屋建筑物供暖面积2230平方米，以此确保机构正常运转，完成正常的教育教学活动。精准施策，全面提升教学质量，维护校园安全稳定，同时能够建设一支既有专业知识又能教书育人的高质量教师队伍。</w:t>
            </w:r>
          </w:p>
        </w:tc>
        <w:tc>
          <w:tcPr>
            <w:tcW w:w="0" w:type="auto"/>
            <w:gridSpan w:val="5"/>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度任务已经完成，昌吉市庙尔沟中心幼儿园为昌吉市教育局下属的事业单位，担负教育教学职能，规范教学常规管理，细化管措施。2022年度预算375.04万元，经费主要支出方向为人员经费337.29万元及商品服务类支出37.75万元，保障办公人员12人，房屋建筑物供暖面积2230平方米，以此确保机构正常运转，完成正常的教育教学活动。精准施策，全面提升教学质量，维护校园安全稳定，同时能够建设一支既有专业知识又能教书育人的高质量教师队伍。</w:t>
            </w:r>
          </w:p>
        </w:tc>
      </w:tr>
      <w:tr>
        <w:tblPrEx>
          <w:shd w:val="clear" w:color="auto" w:fill="auto"/>
          <w:tblCellMar>
            <w:top w:w="0" w:type="dxa"/>
            <w:left w:w="0" w:type="dxa"/>
            <w:bottom w:w="0" w:type="dxa"/>
            <w:right w:w="0" w:type="dxa"/>
          </w:tblCellMar>
        </w:tblPrEx>
        <w:trPr>
          <w:trHeight w:val="7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年度绩效指标完成情况</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绩效目标值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指标分值</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得分</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项目完成</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保障教职工人数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=12.00人数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=12.00人数</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房屋建筑物供暖面积</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=2230.00㎡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=2230.00㎡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组织教师集中教研培训次数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保障学生人数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=195.00人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=195.00人</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每年安全大检查次数</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=1.00次</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公用经费使用合规率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商品及服务类验收合格率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保障资料的整理与归档</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有效保障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有效保障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公用经费支付及时率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人员经费支付及时率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人员经费支出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&lt;=337.29万元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&lt;=337.29万元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保障幼儿园办公经费支出</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&lt;=37.75万元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&lt;=37.75万元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项目效益</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保障学校正常运转、完成教育教学活动</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有效保障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有效保障</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持续提高学校教育教学质量</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持续提高</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r>
      <w:tr>
        <w:tblPrEx>
          <w:shd w:val="clear" w:color="auto" w:fill="auto"/>
          <w:tblCellMar>
            <w:top w:w="0" w:type="dxa"/>
            <w:left w:w="0" w:type="dxa"/>
            <w:bottom w:w="0" w:type="dxa"/>
            <w:right w:w="0" w:type="dxa"/>
          </w:tblCellMar>
        </w:tblPrEx>
        <w:trPr>
          <w:trHeight w:val="8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学校职工满意度</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&gt;=95.00%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w:t>
            </w:r>
          </w:p>
        </w:tc>
      </w:tr>
    </w:tbl>
    <w:p>
      <w:pPr>
        <w:pStyle w:val="3"/>
        <w:bidi w:val="0"/>
        <w:spacing w:line="360" w:lineRule="auto"/>
      </w:pPr>
    </w:p>
    <w:p/>
    <w:p>
      <w:pPr>
        <w:pStyle w:val="2"/>
      </w:pPr>
    </w:p>
    <w:p/>
    <w:p>
      <w:pPr>
        <w:pStyle w:val="2"/>
      </w:pPr>
    </w:p>
    <w:p/>
    <w:p>
      <w:pPr>
        <w:pStyle w:val="2"/>
      </w:pPr>
    </w:p>
    <w:p/>
    <w:p>
      <w:pPr>
        <w:pStyle w:val="2"/>
      </w:pPr>
    </w:p>
    <w:p/>
    <w:p>
      <w:pPr>
        <w:pStyle w:val="2"/>
      </w:pPr>
    </w:p>
    <w:p/>
    <w:p>
      <w:pPr>
        <w:pStyle w:val="2"/>
      </w:pPr>
    </w:p>
    <w:p/>
    <w:p>
      <w:pPr>
        <w:pStyle w:val="2"/>
      </w:pPr>
    </w:p>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B0604020202020204"/>
    <w:charset w:val="86"/>
    <w:family w:val="modern"/>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B52E37"/>
    <w:multiLevelType w:val="singleLevel"/>
    <w:tmpl w:val="F6B52E37"/>
    <w:lvl w:ilvl="0" w:tentative="0">
      <w:start w:val="2"/>
      <w:numFmt w:val="chineseCounting"/>
      <w:suff w:val="nothing"/>
      <w:lvlText w:val="（%1）"/>
      <w:lvlJc w:val="left"/>
      <w:rPr>
        <w:rFonts w:hint="eastAsia"/>
      </w:rPr>
    </w:lvl>
  </w:abstractNum>
  <w:abstractNum w:abstractNumId="3">
    <w:nsid w:val="FB7AFB3F"/>
    <w:multiLevelType w:val="singleLevel"/>
    <w:tmpl w:val="FB7AFB3F"/>
    <w:lvl w:ilvl="0" w:tentative="0">
      <w:start w:val="2"/>
      <w:numFmt w:val="decimal"/>
      <w:suff w:val="nothing"/>
      <w:lvlText w:val="%1."/>
      <w:lvlJc w:val="left"/>
    </w:lvl>
  </w:abstractNum>
  <w:abstractNum w:abstractNumId="4">
    <w:nsid w:val="225C8922"/>
    <w:multiLevelType w:val="singleLevel"/>
    <w:tmpl w:val="225C8922"/>
    <w:lvl w:ilvl="0" w:tentative="0">
      <w:start w:val="1"/>
      <w:numFmt w:val="decimal"/>
      <w:suff w:val="space"/>
      <w:lvlText w:val="%1."/>
      <w:lvlJc w:val="left"/>
    </w:lvl>
  </w:abstractNum>
  <w:abstractNum w:abstractNumId="5">
    <w:nsid w:val="282FBCCD"/>
    <w:multiLevelType w:val="singleLevel"/>
    <w:tmpl w:val="282FBCCD"/>
    <w:lvl w:ilvl="0" w:tentative="0">
      <w:start w:val="3"/>
      <w:numFmt w:val="chineseCounting"/>
      <w:suff w:val="nothing"/>
      <w:lvlText w:val="（%1）"/>
      <w:lvlJc w:val="left"/>
      <w:rPr>
        <w:rFonts w:hint="eastAsia"/>
      </w:rPr>
    </w:lvl>
  </w:abstractNum>
  <w:abstractNum w:abstractNumId="6">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3"/>
  </w:num>
  <w:num w:numId="2">
    <w:abstractNumId w:val="5"/>
  </w:num>
  <w:num w:numId="3">
    <w:abstractNumId w:val="4"/>
  </w:num>
  <w:num w:numId="4">
    <w:abstractNumId w:val="6"/>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7C60C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2C2591"/>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D41897"/>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8D36BEC"/>
    <w:rsid w:val="29350CD3"/>
    <w:rsid w:val="29784CA5"/>
    <w:rsid w:val="29B80C93"/>
    <w:rsid w:val="29BB20D2"/>
    <w:rsid w:val="29D44C7C"/>
    <w:rsid w:val="29F33C34"/>
    <w:rsid w:val="2A380298"/>
    <w:rsid w:val="2A7B46E1"/>
    <w:rsid w:val="2A886FA9"/>
    <w:rsid w:val="2AC64A60"/>
    <w:rsid w:val="2BDF217A"/>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5A0448"/>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47169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4CF617C"/>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232E22"/>
    <w:rsid w:val="3A3453FF"/>
    <w:rsid w:val="3A5C0A17"/>
    <w:rsid w:val="3A8248E0"/>
    <w:rsid w:val="3AF76DD0"/>
    <w:rsid w:val="3B1D07BC"/>
    <w:rsid w:val="3B447872"/>
    <w:rsid w:val="3B474B41"/>
    <w:rsid w:val="3B8D4322"/>
    <w:rsid w:val="3B9508B7"/>
    <w:rsid w:val="3BA8766F"/>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4F4B75"/>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357E21"/>
    <w:rsid w:val="46751144"/>
    <w:rsid w:val="46BB6099"/>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26EF9"/>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8C18CF"/>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777A9"/>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4F7DA5"/>
    <w:rsid w:val="6471055F"/>
    <w:rsid w:val="64AE7D1C"/>
    <w:rsid w:val="64B97E4E"/>
    <w:rsid w:val="64C303D9"/>
    <w:rsid w:val="652B7127"/>
    <w:rsid w:val="656B579F"/>
    <w:rsid w:val="656E592B"/>
    <w:rsid w:val="65A165E9"/>
    <w:rsid w:val="65C14A06"/>
    <w:rsid w:val="65C15488"/>
    <w:rsid w:val="660D76B4"/>
    <w:rsid w:val="667136F9"/>
    <w:rsid w:val="66841ED9"/>
    <w:rsid w:val="66B15AE3"/>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605FE2"/>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4A2825"/>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4174D6"/>
    <w:rsid w:val="7A7029D6"/>
    <w:rsid w:val="7A751437"/>
    <w:rsid w:val="7AB2209C"/>
    <w:rsid w:val="7ACB6E73"/>
    <w:rsid w:val="7B033D7C"/>
    <w:rsid w:val="7B233171"/>
    <w:rsid w:val="7B3943CF"/>
    <w:rsid w:val="7B634CE1"/>
    <w:rsid w:val="7B9C2512"/>
    <w:rsid w:val="7BFB110F"/>
    <w:rsid w:val="7C09409A"/>
    <w:rsid w:val="7C287D7E"/>
    <w:rsid w:val="7C3825FA"/>
    <w:rsid w:val="7D37119C"/>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 w:type="paragraph" w:customStyle="1" w:styleId="21">
    <w:name w:val="Char"/>
    <w:basedOn w:val="1"/>
    <w:qFormat/>
    <w:uiPriority w:val="99"/>
    <w:pPr>
      <w:widowControl/>
      <w:spacing w:after="160" w:line="240" w:lineRule="exact"/>
      <w:jc w:val="left"/>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18</Pages>
  <Words>6231</Words>
  <Characters>6927</Characters>
  <Lines>47</Lines>
  <Paragraphs>13</Paragraphs>
  <TotalTime>1</TotalTime>
  <ScaleCrop>false</ScaleCrop>
  <LinksUpToDate>false</LinksUpToDate>
  <CharactersWithSpaces>6939</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2023-02-23T03:31:58Z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CEBC2D01B8CF46789BBDD6AA9FF43FA2</vt:lpwstr>
  </property>
</Properties>
</file>