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DB8" w:rsidRDefault="00327DB8" w:rsidP="008C7151">
      <w:pPr>
        <w:spacing w:line="540" w:lineRule="exact"/>
        <w:ind w:firstLine="1041"/>
        <w:rPr>
          <w:rFonts w:ascii="华文中宋" w:eastAsia="华文中宋" w:hAnsi="华文中宋" w:cs="宋体"/>
          <w:b/>
          <w:color w:val="000000" w:themeColor="text1"/>
          <w:kern w:val="0"/>
          <w:sz w:val="52"/>
          <w:szCs w:val="52"/>
        </w:rPr>
      </w:pPr>
    </w:p>
    <w:p w:rsidR="00327DB8" w:rsidRDefault="00327DB8" w:rsidP="008C7151">
      <w:pPr>
        <w:pStyle w:val="3"/>
        <w:ind w:firstLine="562"/>
        <w:rPr>
          <w:color w:val="000000" w:themeColor="text1"/>
        </w:rPr>
      </w:pPr>
    </w:p>
    <w:p w:rsidR="00327DB8" w:rsidRDefault="00327DB8">
      <w:pPr>
        <w:ind w:firstLine="1041"/>
        <w:rPr>
          <w:rFonts w:ascii="华文中宋" w:eastAsia="华文中宋" w:hAnsi="华文中宋" w:cs="宋体"/>
          <w:b/>
          <w:color w:val="000000" w:themeColor="text1"/>
          <w:kern w:val="0"/>
          <w:sz w:val="52"/>
          <w:szCs w:val="52"/>
        </w:rPr>
      </w:pPr>
    </w:p>
    <w:p w:rsidR="00327DB8" w:rsidRDefault="00327DB8">
      <w:pPr>
        <w:ind w:firstLineChars="0" w:firstLine="0"/>
        <w:jc w:val="center"/>
        <w:rPr>
          <w:rFonts w:ascii="华文中宋" w:eastAsia="华文中宋" w:hAnsi="华文中宋" w:cs="宋体"/>
          <w:b/>
          <w:color w:val="000000" w:themeColor="text1"/>
          <w:kern w:val="0"/>
          <w:sz w:val="52"/>
          <w:szCs w:val="52"/>
        </w:rPr>
      </w:pPr>
    </w:p>
    <w:p w:rsidR="00327DB8" w:rsidRDefault="004E6533">
      <w:pPr>
        <w:spacing w:line="540" w:lineRule="exact"/>
        <w:ind w:firstLine="960"/>
        <w:jc w:val="center"/>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昌吉市文化馆部门单位整体支出绩效自评报告</w:t>
      </w:r>
    </w:p>
    <w:p w:rsidR="00327DB8" w:rsidRDefault="00327DB8">
      <w:pPr>
        <w:ind w:firstLineChars="0" w:firstLine="0"/>
        <w:jc w:val="center"/>
        <w:rPr>
          <w:rFonts w:ascii="华文中宋" w:eastAsia="华文中宋" w:hAnsi="华文中宋" w:cs="宋体"/>
          <w:b/>
          <w:color w:val="000000" w:themeColor="text1"/>
          <w:kern w:val="0"/>
          <w:sz w:val="52"/>
          <w:szCs w:val="52"/>
        </w:rPr>
      </w:pPr>
    </w:p>
    <w:p w:rsidR="00327DB8" w:rsidRDefault="004E6533">
      <w:pPr>
        <w:ind w:firstLineChars="0" w:firstLine="0"/>
        <w:jc w:val="center"/>
        <w:rPr>
          <w:rFonts w:ascii="仿宋_GB2312" w:eastAsia="仿宋_GB2312" w:hAnsi="宋体" w:cs="宋体"/>
          <w:color w:val="000000" w:themeColor="text1"/>
          <w:kern w:val="0"/>
          <w:sz w:val="36"/>
          <w:szCs w:val="36"/>
        </w:rPr>
      </w:pPr>
      <w:r>
        <w:rPr>
          <w:rFonts w:ascii="仿宋_GB2312" w:eastAsia="仿宋_GB2312" w:hAnsi="宋体" w:cs="宋体" w:hint="eastAsia"/>
          <w:color w:val="000000" w:themeColor="text1"/>
          <w:kern w:val="0"/>
          <w:sz w:val="36"/>
          <w:szCs w:val="36"/>
        </w:rPr>
        <w:t>（</w:t>
      </w:r>
      <w:r>
        <w:rPr>
          <w:rFonts w:ascii="仿宋_GB2312" w:eastAsia="仿宋_GB2312" w:hAnsi="宋体" w:cs="宋体" w:hint="eastAsia"/>
          <w:color w:val="000000" w:themeColor="text1"/>
          <w:kern w:val="0"/>
          <w:sz w:val="36"/>
          <w:szCs w:val="36"/>
        </w:rPr>
        <w:t>2022</w:t>
      </w:r>
      <w:r>
        <w:rPr>
          <w:rFonts w:ascii="仿宋_GB2312" w:eastAsia="仿宋_GB2312" w:hAnsi="宋体" w:cs="宋体" w:hint="eastAsia"/>
          <w:color w:val="000000" w:themeColor="text1"/>
          <w:kern w:val="0"/>
          <w:sz w:val="36"/>
          <w:szCs w:val="36"/>
        </w:rPr>
        <w:t>年度</w:t>
      </w:r>
      <w:r>
        <w:rPr>
          <w:rFonts w:ascii="仿宋_GB2312" w:eastAsia="仿宋_GB2312" w:hAnsi="Malgun Gothic Semilight" w:cs="Malgun Gothic Semilight" w:hint="eastAsia"/>
          <w:color w:val="000000" w:themeColor="text1"/>
          <w:kern w:val="0"/>
          <w:sz w:val="36"/>
          <w:szCs w:val="36"/>
        </w:rPr>
        <w:t>）</w:t>
      </w:r>
    </w:p>
    <w:p w:rsidR="00327DB8" w:rsidRDefault="00327DB8">
      <w:pPr>
        <w:ind w:firstLine="600"/>
        <w:jc w:val="center"/>
        <w:rPr>
          <w:rFonts w:eastAsia="仿宋_GB2312" w:hAnsi="宋体" w:cs="宋体"/>
          <w:color w:val="000000" w:themeColor="text1"/>
          <w:kern w:val="0"/>
          <w:sz w:val="30"/>
          <w:szCs w:val="30"/>
        </w:rPr>
      </w:pPr>
    </w:p>
    <w:p w:rsidR="00327DB8" w:rsidRDefault="00327DB8">
      <w:pPr>
        <w:spacing w:line="540" w:lineRule="exact"/>
        <w:ind w:firstLine="600"/>
        <w:jc w:val="center"/>
        <w:rPr>
          <w:rFonts w:eastAsia="仿宋_GB2312" w:hAnsi="宋体" w:cs="宋体"/>
          <w:color w:val="000000" w:themeColor="text1"/>
          <w:kern w:val="0"/>
          <w:sz w:val="30"/>
          <w:szCs w:val="30"/>
        </w:rPr>
      </w:pPr>
    </w:p>
    <w:p w:rsidR="00327DB8" w:rsidRDefault="00327DB8">
      <w:pPr>
        <w:spacing w:line="540" w:lineRule="exact"/>
        <w:ind w:firstLine="720"/>
        <w:jc w:val="center"/>
        <w:rPr>
          <w:rFonts w:ascii="方正小标宋_GBK" w:eastAsia="方正小标宋_GBK" w:hAnsi="宋体" w:cs="宋体"/>
          <w:color w:val="000000" w:themeColor="text1"/>
          <w:kern w:val="0"/>
          <w:sz w:val="36"/>
          <w:szCs w:val="36"/>
        </w:rPr>
      </w:pPr>
    </w:p>
    <w:p w:rsidR="00327DB8" w:rsidRDefault="00327DB8">
      <w:pPr>
        <w:spacing w:line="540" w:lineRule="exact"/>
        <w:ind w:firstLine="720"/>
        <w:jc w:val="center"/>
        <w:rPr>
          <w:rFonts w:ascii="方正小标宋_GBK" w:eastAsia="方正小标宋_GBK" w:hAnsi="宋体" w:cs="宋体"/>
          <w:color w:val="000000" w:themeColor="text1"/>
          <w:kern w:val="0"/>
          <w:sz w:val="36"/>
          <w:szCs w:val="36"/>
        </w:rPr>
      </w:pPr>
    </w:p>
    <w:p w:rsidR="00327DB8" w:rsidRDefault="00327DB8">
      <w:pPr>
        <w:spacing w:line="540" w:lineRule="exact"/>
        <w:ind w:firstLine="600"/>
        <w:jc w:val="center"/>
        <w:rPr>
          <w:rFonts w:eastAsia="仿宋_GB2312" w:hAnsi="宋体" w:cs="宋体"/>
          <w:color w:val="000000" w:themeColor="text1"/>
          <w:kern w:val="0"/>
          <w:sz w:val="30"/>
          <w:szCs w:val="30"/>
        </w:rPr>
      </w:pPr>
    </w:p>
    <w:p w:rsidR="00327DB8" w:rsidRDefault="00327DB8">
      <w:pPr>
        <w:spacing w:line="540" w:lineRule="exact"/>
        <w:ind w:firstLine="600"/>
        <w:jc w:val="center"/>
        <w:rPr>
          <w:rFonts w:eastAsia="仿宋_GB2312" w:hAnsi="宋体" w:cs="宋体"/>
          <w:color w:val="000000" w:themeColor="text1"/>
          <w:kern w:val="0"/>
          <w:sz w:val="30"/>
          <w:szCs w:val="30"/>
        </w:rPr>
      </w:pPr>
    </w:p>
    <w:p w:rsidR="00327DB8" w:rsidRDefault="00327DB8">
      <w:pPr>
        <w:spacing w:line="540" w:lineRule="exact"/>
        <w:ind w:firstLine="600"/>
        <w:rPr>
          <w:rFonts w:eastAsia="仿宋_GB2312" w:hAnsi="宋体" w:cs="宋体"/>
          <w:color w:val="000000" w:themeColor="text1"/>
          <w:kern w:val="0"/>
          <w:sz w:val="30"/>
          <w:szCs w:val="30"/>
        </w:rPr>
      </w:pPr>
    </w:p>
    <w:p w:rsidR="00327DB8" w:rsidRDefault="00327DB8">
      <w:pPr>
        <w:spacing w:line="700" w:lineRule="exact"/>
        <w:ind w:firstLine="720"/>
        <w:jc w:val="left"/>
        <w:rPr>
          <w:rFonts w:eastAsia="仿宋_GB2312" w:hAnsi="宋体" w:cs="宋体"/>
          <w:color w:val="000000" w:themeColor="text1"/>
          <w:kern w:val="0"/>
          <w:sz w:val="36"/>
          <w:szCs w:val="36"/>
        </w:rPr>
      </w:pPr>
    </w:p>
    <w:p w:rsidR="00327DB8" w:rsidRDefault="004E6533">
      <w:pPr>
        <w:spacing w:line="600" w:lineRule="exact"/>
        <w:ind w:firstLine="720"/>
        <w:rPr>
          <w:rFonts w:ascii="黑体" w:eastAsia="黑体" w:hAnsi="黑体" w:cs="黑体"/>
          <w:bCs/>
          <w:color w:val="000000" w:themeColor="text1"/>
          <w:sz w:val="36"/>
          <w:szCs w:val="36"/>
        </w:rPr>
      </w:pPr>
      <w:r>
        <w:rPr>
          <w:rFonts w:ascii="黑体" w:eastAsia="黑体" w:hAnsi="黑体" w:cs="黑体" w:hint="eastAsia"/>
          <w:bCs/>
          <w:color w:val="000000" w:themeColor="text1"/>
          <w:sz w:val="36"/>
          <w:szCs w:val="36"/>
        </w:rPr>
        <w:t>部门单位名称（公章）：昌吉市文化馆</w:t>
      </w:r>
    </w:p>
    <w:p w:rsidR="00327DB8" w:rsidRDefault="004E6533">
      <w:pPr>
        <w:spacing w:line="600" w:lineRule="exact"/>
        <w:ind w:firstLine="720"/>
        <w:rPr>
          <w:rFonts w:ascii="黑体" w:eastAsia="黑体" w:hAnsi="黑体" w:cs="黑体"/>
          <w:bCs/>
          <w:color w:val="000000" w:themeColor="text1"/>
          <w:sz w:val="36"/>
          <w:szCs w:val="36"/>
        </w:rPr>
      </w:pPr>
      <w:r>
        <w:rPr>
          <w:rFonts w:ascii="黑体" w:eastAsia="黑体" w:hAnsi="黑体" w:cs="黑体" w:hint="eastAsia"/>
          <w:bCs/>
          <w:color w:val="000000" w:themeColor="text1"/>
          <w:sz w:val="36"/>
          <w:szCs w:val="36"/>
        </w:rPr>
        <w:t>填报时间：</w:t>
      </w:r>
      <w:r>
        <w:rPr>
          <w:rFonts w:ascii="黑体" w:eastAsia="黑体" w:hAnsi="黑体" w:cs="黑体" w:hint="eastAsia"/>
          <w:bCs/>
          <w:color w:val="000000" w:themeColor="text1"/>
          <w:sz w:val="36"/>
          <w:szCs w:val="36"/>
        </w:rPr>
        <w:t xml:space="preserve"> </w:t>
      </w:r>
      <w:r>
        <w:rPr>
          <w:rFonts w:ascii="黑体" w:eastAsia="黑体" w:hAnsi="黑体" w:cs="黑体"/>
          <w:bCs/>
          <w:color w:val="000000" w:themeColor="text1"/>
          <w:sz w:val="36"/>
          <w:szCs w:val="36"/>
        </w:rPr>
        <w:t>202</w:t>
      </w:r>
      <w:r>
        <w:rPr>
          <w:rFonts w:ascii="黑体" w:eastAsia="黑体" w:hAnsi="黑体" w:cs="黑体" w:hint="eastAsia"/>
          <w:bCs/>
          <w:color w:val="000000" w:themeColor="text1"/>
          <w:sz w:val="36"/>
          <w:szCs w:val="36"/>
        </w:rPr>
        <w:t xml:space="preserve">3 </w:t>
      </w:r>
      <w:r>
        <w:rPr>
          <w:rFonts w:ascii="黑体" w:eastAsia="黑体" w:hAnsi="黑体" w:cs="黑体" w:hint="eastAsia"/>
          <w:bCs/>
          <w:color w:val="000000" w:themeColor="text1"/>
          <w:sz w:val="36"/>
          <w:szCs w:val="36"/>
        </w:rPr>
        <w:t>年</w:t>
      </w:r>
      <w:r>
        <w:rPr>
          <w:rFonts w:ascii="黑体" w:eastAsia="黑体" w:hAnsi="黑体" w:cs="黑体" w:hint="eastAsia"/>
          <w:bCs/>
          <w:color w:val="000000" w:themeColor="text1"/>
          <w:sz w:val="36"/>
          <w:szCs w:val="36"/>
        </w:rPr>
        <w:t xml:space="preserve">  2</w:t>
      </w:r>
      <w:r>
        <w:rPr>
          <w:rFonts w:ascii="黑体" w:eastAsia="黑体" w:hAnsi="黑体" w:cs="黑体" w:hint="eastAsia"/>
          <w:bCs/>
          <w:color w:val="000000" w:themeColor="text1"/>
          <w:sz w:val="36"/>
          <w:szCs w:val="36"/>
        </w:rPr>
        <w:t>月</w:t>
      </w:r>
      <w:r>
        <w:rPr>
          <w:rFonts w:ascii="黑体" w:eastAsia="黑体" w:hAnsi="黑体" w:cs="黑体" w:hint="eastAsia"/>
          <w:bCs/>
          <w:color w:val="000000" w:themeColor="text1"/>
          <w:sz w:val="36"/>
          <w:szCs w:val="36"/>
        </w:rPr>
        <w:t xml:space="preserve">16 </w:t>
      </w:r>
      <w:r>
        <w:rPr>
          <w:rFonts w:ascii="黑体" w:eastAsia="黑体" w:hAnsi="黑体" w:cs="黑体" w:hint="eastAsia"/>
          <w:bCs/>
          <w:color w:val="000000" w:themeColor="text1"/>
          <w:sz w:val="36"/>
          <w:szCs w:val="36"/>
        </w:rPr>
        <w:t>日</w:t>
      </w:r>
    </w:p>
    <w:p w:rsidR="00327DB8" w:rsidRDefault="00327DB8" w:rsidP="008C7151">
      <w:pPr>
        <w:spacing w:line="700" w:lineRule="exact"/>
        <w:ind w:firstLineChars="236" w:firstLine="850"/>
        <w:jc w:val="left"/>
        <w:rPr>
          <w:rFonts w:eastAsia="仿宋_GB2312" w:hAnsi="宋体" w:cs="宋体"/>
          <w:color w:val="000000" w:themeColor="text1"/>
          <w:kern w:val="0"/>
          <w:sz w:val="36"/>
          <w:szCs w:val="36"/>
        </w:rPr>
      </w:pPr>
    </w:p>
    <w:p w:rsidR="00327DB8" w:rsidRDefault="00327DB8">
      <w:pPr>
        <w:ind w:firstLine="560"/>
        <w:rPr>
          <w:color w:val="000000" w:themeColor="text1"/>
        </w:rPr>
      </w:pPr>
    </w:p>
    <w:p w:rsidR="00327DB8" w:rsidRDefault="004E6533">
      <w:pPr>
        <w:ind w:firstLine="560"/>
        <w:rPr>
          <w:color w:val="000000" w:themeColor="text1"/>
        </w:rPr>
      </w:pPr>
      <w:r>
        <w:rPr>
          <w:rFonts w:hint="eastAsia"/>
          <w:color w:val="000000" w:themeColor="text1"/>
        </w:rPr>
        <w:br w:type="page"/>
      </w: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lastRenderedPageBreak/>
        <w:t>一、基本概况</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（一）单位基本情况</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机构设置及人员情况</w:t>
      </w:r>
    </w:p>
    <w:p w:rsidR="00327DB8" w:rsidRDefault="004E6533">
      <w:pPr>
        <w:ind w:firstLine="640"/>
        <w:jc w:val="left"/>
        <w:rPr>
          <w:rFonts w:cs="仿宋"/>
          <w:color w:val="000000" w:themeColor="text1"/>
          <w:sz w:val="32"/>
          <w:szCs w:val="32"/>
        </w:rPr>
      </w:pPr>
      <w:r>
        <w:rPr>
          <w:rFonts w:ascii="仿宋_GB2312" w:eastAsia="仿宋_GB2312" w:hAnsi="宋体" w:hint="eastAsia"/>
          <w:color w:val="000000" w:themeColor="text1"/>
          <w:sz w:val="32"/>
          <w:szCs w:val="32"/>
        </w:rPr>
        <w:t>昌吉市文化馆成立于民国三十五年，原名昌吉市民教馆，</w:t>
      </w:r>
      <w:r>
        <w:rPr>
          <w:rFonts w:ascii="仿宋_GB2312" w:eastAsia="仿宋_GB2312" w:hAnsi="宋体" w:hint="eastAsia"/>
          <w:color w:val="000000" w:themeColor="text1"/>
          <w:sz w:val="32"/>
          <w:szCs w:val="32"/>
        </w:rPr>
        <w:t>1984</w:t>
      </w:r>
      <w:r>
        <w:rPr>
          <w:rFonts w:ascii="仿宋_GB2312" w:eastAsia="仿宋_GB2312" w:hAnsi="宋体" w:hint="eastAsia"/>
          <w:color w:val="000000" w:themeColor="text1"/>
          <w:sz w:val="32"/>
          <w:szCs w:val="32"/>
        </w:rPr>
        <w:t>年更名为昌吉市文化馆。位于昌吉市宁边东路十九号文化中心四楼，</w:t>
      </w:r>
      <w:r>
        <w:rPr>
          <w:rFonts w:ascii="仿宋_GB2312" w:eastAsia="仿宋_GB2312" w:hint="eastAsia"/>
          <w:color w:val="000000" w:themeColor="text1"/>
          <w:sz w:val="32"/>
          <w:szCs w:val="32"/>
        </w:rPr>
        <w:t>馆舍面积</w:t>
      </w:r>
      <w:r>
        <w:rPr>
          <w:rFonts w:ascii="仿宋_GB2312" w:eastAsia="仿宋_GB2312" w:hint="eastAsia"/>
          <w:color w:val="000000" w:themeColor="text1"/>
          <w:sz w:val="32"/>
          <w:szCs w:val="32"/>
        </w:rPr>
        <w:t>2009.45</w:t>
      </w:r>
      <w:r>
        <w:rPr>
          <w:rFonts w:ascii="仿宋_GB2312" w:eastAsia="仿宋_GB2312" w:hint="eastAsia"/>
          <w:color w:val="000000" w:themeColor="text1"/>
          <w:sz w:val="32"/>
          <w:szCs w:val="32"/>
        </w:rPr>
        <w:t>平方米。</w:t>
      </w:r>
    </w:p>
    <w:p w:rsidR="00327DB8" w:rsidRDefault="004E6533">
      <w:pPr>
        <w:ind w:firstLine="640"/>
        <w:jc w:val="left"/>
        <w:rPr>
          <w:rFonts w:cs="仿宋"/>
          <w:color w:val="000000" w:themeColor="text1"/>
          <w:sz w:val="32"/>
          <w:szCs w:val="32"/>
        </w:rPr>
      </w:pPr>
      <w:r>
        <w:rPr>
          <w:rFonts w:cs="仿宋" w:hint="eastAsia"/>
          <w:color w:val="000000" w:themeColor="text1"/>
          <w:sz w:val="32"/>
          <w:szCs w:val="32"/>
        </w:rPr>
        <w:t>昌吉市文化馆是昌吉市文化体育广播电视和旅游局下属的负责繁荣群众文化事业和保护非物质文化遗产工作的全额拨款股级事业单位。实有编制</w:t>
      </w:r>
      <w:r>
        <w:rPr>
          <w:rFonts w:cs="仿宋" w:hint="eastAsia"/>
          <w:color w:val="000000" w:themeColor="text1"/>
          <w:sz w:val="32"/>
          <w:szCs w:val="32"/>
        </w:rPr>
        <w:t>10</w:t>
      </w:r>
      <w:r>
        <w:rPr>
          <w:rFonts w:cs="仿宋" w:hint="eastAsia"/>
          <w:color w:val="000000" w:themeColor="text1"/>
          <w:sz w:val="32"/>
          <w:szCs w:val="32"/>
        </w:rPr>
        <w:t>人，现有在职人员</w:t>
      </w:r>
      <w:r>
        <w:rPr>
          <w:rFonts w:cs="仿宋" w:hint="eastAsia"/>
          <w:color w:val="000000" w:themeColor="text1"/>
          <w:sz w:val="32"/>
          <w:szCs w:val="32"/>
        </w:rPr>
        <w:t>10</w:t>
      </w:r>
      <w:r>
        <w:rPr>
          <w:rFonts w:cs="仿宋" w:hint="eastAsia"/>
          <w:color w:val="000000" w:themeColor="text1"/>
          <w:sz w:val="32"/>
          <w:szCs w:val="32"/>
        </w:rPr>
        <w:t>人，退休人员</w:t>
      </w:r>
      <w:r>
        <w:rPr>
          <w:rFonts w:cs="仿宋" w:hint="eastAsia"/>
          <w:color w:val="000000" w:themeColor="text1"/>
          <w:sz w:val="32"/>
          <w:szCs w:val="32"/>
        </w:rPr>
        <w:t>9</w:t>
      </w:r>
      <w:r>
        <w:rPr>
          <w:rFonts w:cs="仿宋" w:hint="eastAsia"/>
          <w:color w:val="000000" w:themeColor="text1"/>
          <w:sz w:val="32"/>
          <w:szCs w:val="32"/>
        </w:rPr>
        <w:t>人。</w:t>
      </w:r>
    </w:p>
    <w:p w:rsidR="00327DB8" w:rsidRDefault="004E6533">
      <w:pPr>
        <w:snapToGrid w:val="0"/>
        <w:ind w:firstLine="640"/>
        <w:rPr>
          <w:rFonts w:ascii="仿宋_GB2312" w:eastAsia="仿宋_GB2312"/>
          <w:color w:val="000000" w:themeColor="text1"/>
          <w:sz w:val="32"/>
          <w:szCs w:val="32"/>
        </w:rPr>
      </w:pPr>
      <w:r>
        <w:rPr>
          <w:rFonts w:ascii="仿宋_GB2312" w:eastAsia="仿宋_GB2312" w:hAnsi="宋体" w:hint="eastAsia"/>
          <w:color w:val="000000" w:themeColor="text1"/>
          <w:sz w:val="32"/>
          <w:szCs w:val="32"/>
        </w:rPr>
        <w:t>昌吉市文化馆无下属预算单位，无内设科室。编制数</w:t>
      </w:r>
      <w:r>
        <w:rPr>
          <w:rFonts w:ascii="仿宋_GB2312" w:eastAsia="仿宋_GB2312" w:hAnsi="宋体" w:hint="eastAsia"/>
          <w:color w:val="000000" w:themeColor="text1"/>
          <w:sz w:val="32"/>
          <w:szCs w:val="32"/>
        </w:rPr>
        <w:t>10</w:t>
      </w:r>
      <w:r>
        <w:rPr>
          <w:rFonts w:ascii="仿宋_GB2312" w:eastAsia="仿宋_GB2312" w:hAnsi="宋体" w:hint="eastAsia"/>
          <w:color w:val="000000" w:themeColor="text1"/>
          <w:sz w:val="32"/>
          <w:szCs w:val="32"/>
        </w:rPr>
        <w:t>人，实有人数</w:t>
      </w:r>
      <w:r>
        <w:rPr>
          <w:rFonts w:ascii="仿宋_GB2312" w:eastAsia="仿宋_GB2312" w:hAnsi="宋体" w:hint="eastAsia"/>
          <w:color w:val="000000" w:themeColor="text1"/>
          <w:sz w:val="32"/>
          <w:szCs w:val="32"/>
        </w:rPr>
        <w:t>10</w:t>
      </w:r>
      <w:r>
        <w:rPr>
          <w:rFonts w:ascii="仿宋_GB2312" w:eastAsia="仿宋_GB2312" w:hAnsi="宋体" w:hint="eastAsia"/>
          <w:color w:val="000000" w:themeColor="text1"/>
          <w:sz w:val="32"/>
          <w:szCs w:val="32"/>
        </w:rPr>
        <w:t>人，其中：在职</w:t>
      </w:r>
      <w:r>
        <w:rPr>
          <w:rFonts w:ascii="仿宋_GB2312" w:eastAsia="仿宋_GB2312" w:hAnsi="宋体" w:hint="eastAsia"/>
          <w:color w:val="000000" w:themeColor="text1"/>
          <w:sz w:val="32"/>
          <w:szCs w:val="32"/>
        </w:rPr>
        <w:t>10</w:t>
      </w:r>
      <w:r>
        <w:rPr>
          <w:rFonts w:ascii="仿宋_GB2312" w:eastAsia="仿宋_GB2312" w:hAnsi="宋体" w:hint="eastAsia"/>
          <w:color w:val="000000" w:themeColor="text1"/>
          <w:sz w:val="32"/>
          <w:szCs w:val="32"/>
        </w:rPr>
        <w:t>人。单位全年绩效监控工作由单位班子集中统一领导，具体实施科室是行政办公室。</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主要职能</w:t>
      </w:r>
    </w:p>
    <w:p w:rsidR="00327DB8" w:rsidRDefault="004E6533">
      <w:pPr>
        <w:ind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文化馆的职能是组织开展丰富多彩的、群众喜闻乐见的文化活动</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指导群众业余文艺团队建设，辅导和培训群众文艺骨干；开展流动文化服务</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组织并指导群众文艺创作，开展群众文化工作理</w:t>
      </w:r>
      <w:r>
        <w:rPr>
          <w:rFonts w:ascii="仿宋_GB2312" w:eastAsia="仿宋_GB2312" w:hAnsi="宋体" w:cs="宋体" w:hint="eastAsia"/>
          <w:color w:val="000000" w:themeColor="text1"/>
          <w:kern w:val="0"/>
          <w:sz w:val="32"/>
          <w:szCs w:val="32"/>
        </w:rPr>
        <w:t>论研究；收集、整理、研究非物质文化遗产，开展非物质文化遗产的普查、展示、宣传活动，指导传承人开展传习活动；举办各类展览、讲座、培训等，普及科学文化知识，提高群众文化素质，促进当地精神文明建设；建成全国文化信息资源共享工程基层服务点，开展数字文化</w:t>
      </w:r>
      <w:r>
        <w:rPr>
          <w:rFonts w:ascii="仿宋_GB2312" w:eastAsia="仿宋_GB2312" w:hAnsi="宋体" w:cs="宋体" w:hint="eastAsia"/>
          <w:color w:val="000000" w:themeColor="text1"/>
          <w:kern w:val="0"/>
          <w:sz w:val="32"/>
          <w:szCs w:val="32"/>
        </w:rPr>
        <w:lastRenderedPageBreak/>
        <w:t>信息服务；指导文化站、村（社区）文化活动中心工作，培训专兼职文化专干，并向文化站、社区文化中心配送文化资源和文化服务；指导本地区老年文化、少儿文化工作</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开展对外民间文化交流。</w:t>
      </w:r>
    </w:p>
    <w:p w:rsidR="00327DB8" w:rsidRDefault="004E6533">
      <w:pPr>
        <w:ind w:firstLineChars="300" w:firstLine="964"/>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hint="eastAsia"/>
          <w:b/>
          <w:bCs/>
          <w:color w:val="000000" w:themeColor="text1"/>
          <w:sz w:val="32"/>
          <w:szCs w:val="32"/>
        </w:rPr>
        <w:t>年度重点工作计划</w:t>
      </w:r>
    </w:p>
    <w:p w:rsidR="00327DB8" w:rsidRDefault="004E6533">
      <w:pPr>
        <w:adjustRightInd w:val="0"/>
        <w:snapToGrid w:val="0"/>
        <w:spacing w:line="500" w:lineRule="exact"/>
        <w:ind w:firstLine="640"/>
        <w:jc w:val="lef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1</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文化</w:t>
      </w:r>
      <w:r>
        <w:rPr>
          <w:rFonts w:ascii="仿宋_GB2312" w:eastAsia="仿宋_GB2312" w:hAnsi="宋体" w:cs="宋体" w:hint="eastAsia"/>
          <w:color w:val="000000" w:themeColor="text1"/>
          <w:kern w:val="0"/>
          <w:sz w:val="32"/>
          <w:szCs w:val="32"/>
        </w:rPr>
        <w:t>馆数字化建设，巩固公共文化示范区创建的成果</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促进基层文化设施布局优化和资源共享，扩大优质文化产品和服务供给。</w:t>
      </w:r>
      <w:bookmarkStart w:id="0" w:name="_GoBack"/>
      <w:bookmarkEnd w:id="0"/>
    </w:p>
    <w:p w:rsidR="00327DB8" w:rsidRDefault="004E6533">
      <w:pPr>
        <w:adjustRightInd w:val="0"/>
        <w:snapToGrid w:val="0"/>
        <w:spacing w:line="500" w:lineRule="exact"/>
        <w:ind w:firstLine="640"/>
        <w:jc w:val="lef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2</w:t>
      </w: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加大非物质文化遗产保护力度，加大非物质文化遗产保护力度，</w:t>
      </w:r>
      <w:r>
        <w:rPr>
          <w:rFonts w:ascii="仿宋_GB2312" w:eastAsia="仿宋_GB2312" w:hAnsi="宋体" w:cs="宋体"/>
          <w:color w:val="000000" w:themeColor="text1"/>
          <w:kern w:val="0"/>
          <w:sz w:val="32"/>
          <w:szCs w:val="32"/>
        </w:rPr>
        <w:t>对推动</w:t>
      </w:r>
      <w:r>
        <w:rPr>
          <w:rFonts w:ascii="仿宋_GB2312" w:eastAsia="仿宋_GB2312" w:hAnsi="宋体" w:cs="宋体" w:hint="eastAsia"/>
          <w:color w:val="000000" w:themeColor="text1"/>
          <w:kern w:val="0"/>
          <w:sz w:val="32"/>
          <w:szCs w:val="32"/>
        </w:rPr>
        <w:t>昌吉市</w:t>
      </w:r>
      <w:r>
        <w:rPr>
          <w:rFonts w:ascii="仿宋_GB2312" w:eastAsia="仿宋_GB2312" w:hAnsi="宋体" w:cs="宋体"/>
          <w:color w:val="000000" w:themeColor="text1"/>
          <w:kern w:val="0"/>
          <w:sz w:val="32"/>
          <w:szCs w:val="32"/>
        </w:rPr>
        <w:t>文化事业和文化产业发展</w:t>
      </w:r>
      <w:r>
        <w:rPr>
          <w:rFonts w:ascii="仿宋_GB2312" w:eastAsia="仿宋_GB2312" w:hAnsi="宋体" w:cs="宋体" w:hint="eastAsia"/>
          <w:color w:val="000000" w:themeColor="text1"/>
          <w:kern w:val="0"/>
          <w:sz w:val="32"/>
          <w:szCs w:val="32"/>
        </w:rPr>
        <w:t>。</w:t>
      </w:r>
    </w:p>
    <w:p w:rsidR="00327DB8" w:rsidRDefault="004E6533">
      <w:pPr>
        <w:adjustRightInd w:val="0"/>
        <w:snapToGrid w:val="0"/>
        <w:spacing w:line="500" w:lineRule="exact"/>
        <w:ind w:firstLine="640"/>
        <w:jc w:val="lef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3</w:t>
      </w:r>
      <w:r>
        <w:rPr>
          <w:rFonts w:ascii="仿宋_GB2312" w:eastAsia="仿宋_GB2312" w:hAnsi="宋体" w:cs="宋体" w:hint="eastAsia"/>
          <w:color w:val="000000" w:themeColor="text1"/>
          <w:kern w:val="0"/>
          <w:sz w:val="32"/>
          <w:szCs w:val="32"/>
        </w:rPr>
        <w:t>）利用丰富的资源为昌吉市各族群众做好服务。</w:t>
      </w:r>
    </w:p>
    <w:p w:rsidR="00327DB8" w:rsidRDefault="004E6533">
      <w:pPr>
        <w:adjustRightInd w:val="0"/>
        <w:snapToGrid w:val="0"/>
        <w:spacing w:line="500" w:lineRule="exact"/>
        <w:ind w:firstLine="640"/>
        <w:jc w:val="lef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4</w:t>
      </w:r>
      <w:r>
        <w:rPr>
          <w:rFonts w:ascii="仿宋_GB2312" w:eastAsia="仿宋_GB2312" w:hAnsi="宋体" w:cs="宋体" w:hint="eastAsia"/>
          <w:color w:val="000000" w:themeColor="text1"/>
          <w:kern w:val="0"/>
          <w:sz w:val="32"/>
          <w:szCs w:val="32"/>
        </w:rPr>
        <w:t>）提高优质服务，提升公共文化服务质量。</w:t>
      </w:r>
    </w:p>
    <w:p w:rsidR="00327DB8" w:rsidRDefault="004E6533">
      <w:pPr>
        <w:adjustRightInd w:val="0"/>
        <w:snapToGrid w:val="0"/>
        <w:spacing w:line="500" w:lineRule="exact"/>
        <w:ind w:firstLine="640"/>
        <w:jc w:val="left"/>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w:t>
      </w:r>
      <w:r>
        <w:rPr>
          <w:rFonts w:ascii="仿宋_GB2312" w:eastAsia="仿宋_GB2312" w:hAnsi="宋体" w:cs="宋体" w:hint="eastAsia"/>
          <w:color w:val="000000" w:themeColor="text1"/>
          <w:kern w:val="0"/>
          <w:sz w:val="32"/>
          <w:szCs w:val="32"/>
        </w:rPr>
        <w:t>5</w:t>
      </w:r>
      <w:r>
        <w:rPr>
          <w:rFonts w:ascii="仿宋_GB2312" w:eastAsia="仿宋_GB2312" w:hAnsi="宋体" w:cs="宋体" w:hint="eastAsia"/>
          <w:color w:val="000000" w:themeColor="text1"/>
          <w:kern w:val="0"/>
          <w:sz w:val="32"/>
          <w:szCs w:val="32"/>
        </w:rPr>
        <w:t>）认真开展好流动服务工作。</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（二）单位决策机制</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决策机制根据行政事业单位内部控制体系建设相关要求，逐步完善《昌吉市文化馆财务报销管理制度》、《三重一大会议制度》。进一步加强对单位整体绩效的认识和重视，加强内部各科室之间的协作配合，尤其是负责项目</w:t>
      </w:r>
      <w:r>
        <w:rPr>
          <w:rFonts w:ascii="仿宋_GB2312" w:eastAsia="仿宋_GB2312" w:hint="eastAsia"/>
          <w:color w:val="000000" w:themeColor="text1"/>
          <w:sz w:val="32"/>
          <w:szCs w:val="32"/>
        </w:rPr>
        <w:t>实施的科室应当对项目实施制定详细的推进计划，确保项目按计划实施，提高资金使用效益。加强财务管理，严格财务审核，细化资金使用计划，并对整体支出进行跟踪监控。加强项目开展进度的跟踪，开展项目绩效评价，确保项目绩效目标的完成。完善各项制度的建设，根据各项制度进行单位事项决策。</w:t>
      </w:r>
    </w:p>
    <w:p w:rsidR="00327DB8" w:rsidRDefault="004E6533">
      <w:pPr>
        <w:ind w:firstLineChars="300" w:firstLine="964"/>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lastRenderedPageBreak/>
        <w:t>（三）单位资金分配情况</w:t>
      </w:r>
    </w:p>
    <w:p w:rsidR="00327DB8" w:rsidRDefault="004E6533">
      <w:pPr>
        <w:widowControl/>
        <w:ind w:firstLine="643"/>
        <w:jc w:val="left"/>
        <w:rPr>
          <w:rFonts w:ascii="仿宋_GB2312" w:eastAsia="仿宋_GB2312" w:cs="仿宋"/>
          <w:color w:val="000000" w:themeColor="text1"/>
          <w:sz w:val="32"/>
          <w:szCs w:val="32"/>
        </w:rPr>
      </w:pPr>
      <w:r>
        <w:rPr>
          <w:rFonts w:ascii="仿宋_GB2312" w:eastAsia="仿宋_GB2312" w:cs="仿宋" w:hint="eastAsia"/>
          <w:b/>
          <w:color w:val="000000" w:themeColor="text1"/>
          <w:sz w:val="32"/>
          <w:szCs w:val="32"/>
        </w:rPr>
        <w:t>（</w:t>
      </w:r>
      <w:r>
        <w:rPr>
          <w:rFonts w:ascii="仿宋_GB2312" w:eastAsia="仿宋_GB2312" w:cs="仿宋" w:hint="eastAsia"/>
          <w:b/>
          <w:color w:val="000000" w:themeColor="text1"/>
          <w:sz w:val="32"/>
          <w:szCs w:val="32"/>
        </w:rPr>
        <w:t>1</w:t>
      </w:r>
      <w:r>
        <w:rPr>
          <w:rFonts w:ascii="仿宋_GB2312" w:eastAsia="仿宋_GB2312" w:cs="仿宋" w:hint="eastAsia"/>
          <w:b/>
          <w:color w:val="000000" w:themeColor="text1"/>
          <w:sz w:val="32"/>
          <w:szCs w:val="32"/>
        </w:rPr>
        <w:t>）分配依据及结果。</w:t>
      </w:r>
      <w:r>
        <w:rPr>
          <w:rFonts w:ascii="仿宋_GB2312" w:eastAsia="仿宋_GB2312" w:cs="仿宋" w:hint="eastAsia"/>
          <w:color w:val="000000" w:themeColor="text1"/>
          <w:sz w:val="32"/>
          <w:szCs w:val="32"/>
        </w:rPr>
        <w:t>基本支出根据单位人员编制、实有人数、资产情况等要素进行预算编制。预算批复后，严格按照财政部门批复的预算和绩效目标执行。</w:t>
      </w:r>
    </w:p>
    <w:p w:rsidR="00327DB8" w:rsidRDefault="004E6533">
      <w:pPr>
        <w:widowControl/>
        <w:ind w:firstLine="643"/>
        <w:jc w:val="left"/>
        <w:rPr>
          <w:rFonts w:ascii="仿宋_GB2312" w:eastAsia="仿宋_GB2312"/>
          <w:b/>
          <w:color w:val="000000" w:themeColor="text1"/>
          <w:sz w:val="32"/>
          <w:szCs w:val="32"/>
        </w:rPr>
      </w:pPr>
      <w:r>
        <w:rPr>
          <w:rFonts w:ascii="仿宋_GB2312" w:eastAsia="仿宋_GB2312" w:cs="仿宋" w:hint="eastAsia"/>
          <w:b/>
          <w:color w:val="000000" w:themeColor="text1"/>
          <w:sz w:val="32"/>
          <w:szCs w:val="32"/>
        </w:rPr>
        <w:t>（</w:t>
      </w:r>
      <w:r>
        <w:rPr>
          <w:rFonts w:ascii="仿宋_GB2312" w:eastAsia="仿宋_GB2312" w:cs="仿宋" w:hint="eastAsia"/>
          <w:b/>
          <w:color w:val="000000" w:themeColor="text1"/>
          <w:sz w:val="32"/>
          <w:szCs w:val="32"/>
        </w:rPr>
        <w:t>2</w:t>
      </w:r>
      <w:r>
        <w:rPr>
          <w:rFonts w:ascii="仿宋_GB2312" w:eastAsia="仿宋_GB2312" w:cs="仿宋" w:hint="eastAsia"/>
          <w:b/>
          <w:color w:val="000000" w:themeColor="text1"/>
          <w:sz w:val="32"/>
          <w:szCs w:val="32"/>
        </w:rPr>
        <w:t>）</w:t>
      </w:r>
      <w:r>
        <w:rPr>
          <w:rFonts w:ascii="仿宋_GB2312" w:eastAsia="仿宋_GB2312" w:hint="eastAsia"/>
          <w:b/>
          <w:color w:val="000000" w:themeColor="text1"/>
          <w:sz w:val="32"/>
          <w:szCs w:val="32"/>
        </w:rPr>
        <w:t>重点支出保障情况。</w:t>
      </w:r>
    </w:p>
    <w:p w:rsidR="00327DB8" w:rsidRDefault="004E6533">
      <w:pPr>
        <w:widowControl/>
        <w:ind w:firstLine="640"/>
        <w:jc w:val="left"/>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本年度本单位预算安排的重点项目</w:t>
      </w:r>
      <w:r>
        <w:rPr>
          <w:rFonts w:ascii="仿宋_GB2312" w:eastAsia="仿宋_GB2312" w:cs="仿宋" w:hint="eastAsia"/>
          <w:color w:val="000000" w:themeColor="text1"/>
          <w:sz w:val="32"/>
          <w:szCs w:val="32"/>
        </w:rPr>
        <w:t>2</w:t>
      </w:r>
      <w:r>
        <w:rPr>
          <w:rFonts w:ascii="仿宋_GB2312" w:eastAsia="仿宋_GB2312" w:cs="仿宋" w:hint="eastAsia"/>
          <w:color w:val="000000" w:themeColor="text1"/>
          <w:sz w:val="32"/>
          <w:szCs w:val="32"/>
        </w:rPr>
        <w:t>个，预算安排的重点项目支出金额为</w:t>
      </w:r>
      <w:r>
        <w:rPr>
          <w:rFonts w:ascii="仿宋_GB2312" w:eastAsia="仿宋_GB2312" w:cs="仿宋" w:hint="eastAsia"/>
          <w:color w:val="000000" w:themeColor="text1"/>
          <w:sz w:val="32"/>
          <w:szCs w:val="32"/>
        </w:rPr>
        <w:t>70</w:t>
      </w:r>
      <w:r>
        <w:rPr>
          <w:rFonts w:ascii="仿宋_GB2312" w:eastAsia="仿宋_GB2312" w:cs="仿宋" w:hint="eastAsia"/>
          <w:color w:val="000000" w:themeColor="text1"/>
          <w:sz w:val="32"/>
          <w:szCs w:val="32"/>
        </w:rPr>
        <w:t>万元，部门项目总支出金额为</w:t>
      </w:r>
      <w:r>
        <w:rPr>
          <w:rFonts w:ascii="仿宋_GB2312" w:eastAsia="仿宋_GB2312" w:cs="仿宋" w:hint="eastAsia"/>
          <w:color w:val="000000" w:themeColor="text1"/>
          <w:sz w:val="32"/>
          <w:szCs w:val="32"/>
        </w:rPr>
        <w:t>70</w:t>
      </w:r>
      <w:r>
        <w:rPr>
          <w:rFonts w:ascii="仿宋_GB2312" w:eastAsia="仿宋_GB2312" w:cs="仿宋" w:hint="eastAsia"/>
          <w:color w:val="000000" w:themeColor="text1"/>
          <w:sz w:val="32"/>
          <w:szCs w:val="32"/>
        </w:rPr>
        <w:t>万元，则重点项目支出占项目总支出的比率为</w:t>
      </w:r>
      <w:r>
        <w:rPr>
          <w:rFonts w:ascii="仿宋_GB2312" w:eastAsia="仿宋_GB2312" w:cs="仿宋" w:hint="eastAsia"/>
          <w:color w:val="000000" w:themeColor="text1"/>
          <w:sz w:val="32"/>
          <w:szCs w:val="32"/>
        </w:rPr>
        <w:t>100%</w:t>
      </w:r>
      <w:r>
        <w:rPr>
          <w:rFonts w:ascii="仿宋_GB2312" w:eastAsia="仿宋_GB2312" w:cs="仿宋" w:hint="eastAsia"/>
          <w:color w:val="000000" w:themeColor="text1"/>
          <w:sz w:val="32"/>
          <w:szCs w:val="32"/>
        </w:rPr>
        <w:t>。</w:t>
      </w:r>
    </w:p>
    <w:p w:rsidR="00327DB8" w:rsidRDefault="004E6533">
      <w:pPr>
        <w:ind w:firstLineChars="150" w:firstLine="482"/>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（四）部门单位整体支出规模、使用方法和主要内容、涉及范围</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部门单位整体支出规模</w:t>
      </w:r>
    </w:p>
    <w:p w:rsidR="00327DB8" w:rsidRDefault="004E6533">
      <w:pPr>
        <w:ind w:firstLine="640"/>
        <w:rPr>
          <w:color w:val="000000" w:themeColor="text1"/>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w:t>
      </w:r>
      <w:r>
        <w:rPr>
          <w:rFonts w:ascii="仿宋_GB2312" w:eastAsia="仿宋_GB2312" w:hint="eastAsia"/>
          <w:bCs/>
          <w:color w:val="000000" w:themeColor="text1"/>
          <w:sz w:val="32"/>
          <w:szCs w:val="32"/>
        </w:rPr>
        <w:t>昌吉市文化馆部门单位整体支出年初预算金额为</w:t>
      </w:r>
      <w:r>
        <w:rPr>
          <w:rFonts w:ascii="仿宋_GB2312" w:eastAsia="仿宋_GB2312" w:hint="eastAsia"/>
          <w:color w:val="000000" w:themeColor="text1"/>
          <w:sz w:val="32"/>
          <w:szCs w:val="32"/>
        </w:rPr>
        <w:t>149.82</w:t>
      </w:r>
      <w:r>
        <w:rPr>
          <w:rFonts w:ascii="仿宋_GB2312" w:eastAsia="仿宋_GB2312" w:hint="eastAsia"/>
          <w:color w:val="000000" w:themeColor="text1"/>
          <w:sz w:val="32"/>
          <w:szCs w:val="32"/>
        </w:rPr>
        <w:t>万元，支出金额为</w:t>
      </w:r>
      <w:r>
        <w:rPr>
          <w:rFonts w:ascii="仿宋_GB2312" w:eastAsia="仿宋_GB2312" w:hint="eastAsia"/>
          <w:color w:val="000000" w:themeColor="text1"/>
          <w:sz w:val="32"/>
          <w:szCs w:val="32"/>
        </w:rPr>
        <w:t>149.82</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，其中：政府采购年初预算金额为</w:t>
      </w:r>
      <w:r>
        <w:rPr>
          <w:rFonts w:ascii="仿宋_GB2312" w:eastAsia="仿宋_GB2312" w:hint="eastAsia"/>
          <w:color w:val="000000" w:themeColor="text1"/>
          <w:sz w:val="32"/>
          <w:szCs w:val="32"/>
        </w:rPr>
        <w:t>17.32</w:t>
      </w:r>
      <w:r>
        <w:rPr>
          <w:rFonts w:ascii="仿宋_GB2312" w:eastAsia="仿宋_GB2312" w:hint="eastAsia"/>
          <w:color w:val="000000" w:themeColor="text1"/>
          <w:sz w:val="32"/>
          <w:szCs w:val="32"/>
        </w:rPr>
        <w:t>万元，支出金额为</w:t>
      </w:r>
      <w:r>
        <w:rPr>
          <w:rFonts w:ascii="仿宋_GB2312" w:eastAsia="仿宋_GB2312" w:hint="eastAsia"/>
          <w:color w:val="000000" w:themeColor="text1"/>
          <w:sz w:val="32"/>
          <w:szCs w:val="32"/>
        </w:rPr>
        <w:t>17.32</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。年中调整预算金额为</w:t>
      </w:r>
      <w:r>
        <w:rPr>
          <w:rFonts w:ascii="仿宋_GB2312" w:eastAsia="仿宋_GB2312" w:hint="eastAsia"/>
          <w:color w:val="000000" w:themeColor="text1"/>
          <w:sz w:val="32"/>
          <w:szCs w:val="32"/>
        </w:rPr>
        <w:t>114.31</w:t>
      </w:r>
      <w:r>
        <w:rPr>
          <w:rFonts w:ascii="仿宋_GB2312" w:eastAsia="仿宋_GB2312" w:hint="eastAsia"/>
          <w:color w:val="000000" w:themeColor="text1"/>
          <w:sz w:val="32"/>
          <w:szCs w:val="32"/>
        </w:rPr>
        <w:t>万元，预算调整率为</w:t>
      </w:r>
      <w:r>
        <w:rPr>
          <w:rFonts w:ascii="仿宋_GB2312" w:eastAsia="仿宋_GB2312" w:hint="eastAsia"/>
          <w:color w:val="000000" w:themeColor="text1"/>
          <w:sz w:val="32"/>
          <w:szCs w:val="32"/>
        </w:rPr>
        <w:t>76.3%</w:t>
      </w:r>
      <w:r>
        <w:rPr>
          <w:rFonts w:ascii="仿宋_GB2312" w:eastAsia="仿宋_GB2312" w:hint="eastAsia"/>
          <w:color w:val="000000" w:themeColor="text1"/>
          <w:sz w:val="32"/>
          <w:szCs w:val="32"/>
        </w:rPr>
        <w:t>。综上，我单位部门单位整体预算总额为</w:t>
      </w:r>
      <w:r>
        <w:rPr>
          <w:rFonts w:ascii="仿宋_GB2312" w:eastAsia="仿宋_GB2312" w:hint="eastAsia"/>
          <w:color w:val="000000" w:themeColor="text1"/>
          <w:sz w:val="32"/>
          <w:szCs w:val="32"/>
        </w:rPr>
        <w:t>264.13</w:t>
      </w:r>
      <w:r>
        <w:rPr>
          <w:rFonts w:ascii="仿宋_GB2312" w:eastAsia="仿宋_GB2312" w:hint="eastAsia"/>
          <w:color w:val="000000" w:themeColor="text1"/>
          <w:sz w:val="32"/>
          <w:szCs w:val="32"/>
        </w:rPr>
        <w:t>万元，支出总额为</w:t>
      </w:r>
      <w:r>
        <w:rPr>
          <w:rFonts w:ascii="仿宋_GB2312" w:eastAsia="仿宋_GB2312" w:hint="eastAsia"/>
          <w:color w:val="000000" w:themeColor="text1"/>
          <w:sz w:val="32"/>
          <w:szCs w:val="32"/>
        </w:rPr>
        <w:t>264.13</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部门单位整体支出自评使用方法、主要内容、涉及范围</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w:t>
      </w: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）自评使用方法</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本次自评秉承科学规范、公正公开、分级分类、绩效相关等原则，按照从投入、过程到产出效果和影响的绩效逻辑</w:t>
      </w:r>
      <w:r>
        <w:rPr>
          <w:rFonts w:ascii="仿宋_GB2312" w:eastAsia="仿宋_GB2312" w:hint="eastAsia"/>
          <w:color w:val="000000" w:themeColor="text1"/>
          <w:sz w:val="32"/>
          <w:szCs w:val="32"/>
        </w:rPr>
        <w:lastRenderedPageBreak/>
        <w:t>路径，结合我</w:t>
      </w:r>
      <w:r>
        <w:rPr>
          <w:rFonts w:ascii="仿宋_GB2312" w:eastAsia="仿宋_GB2312" w:hint="eastAsia"/>
          <w:color w:val="000000" w:themeColor="text1"/>
          <w:sz w:val="32"/>
          <w:szCs w:val="32"/>
        </w:rPr>
        <w:t>单位部门整体支出实际开展情况，运用定量和定性分析相结合的方法，总结经验做法，反思项目实施和管理中的问题，以切实提升财政资金管理的科学化、规范化和精细化水平。</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w:t>
      </w: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）评价的主要内容和涉及范围</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此次我单位根据</w:t>
      </w:r>
      <w:r>
        <w:rPr>
          <w:rFonts w:ascii="仿宋_GB2312" w:eastAsia="仿宋_GB2312" w:hAnsi="Arial" w:cs="宋体"/>
          <w:bCs/>
          <w:color w:val="000000" w:themeColor="text1"/>
          <w:sz w:val="32"/>
          <w:szCs w:val="32"/>
        </w:rPr>
        <w:t>《预算法》、《财政支出绩效评价管理暂行办法》（财预〔</w:t>
      </w:r>
      <w:r>
        <w:rPr>
          <w:rFonts w:ascii="仿宋_GB2312" w:eastAsia="仿宋_GB2312" w:hAnsi="Arial" w:cs="宋体"/>
          <w:bCs/>
          <w:color w:val="000000" w:themeColor="text1"/>
          <w:sz w:val="32"/>
          <w:szCs w:val="32"/>
        </w:rPr>
        <w:t>2020</w:t>
      </w:r>
      <w:r>
        <w:rPr>
          <w:rFonts w:ascii="仿宋_GB2312" w:eastAsia="仿宋_GB2312" w:hAnsi="Arial" w:cs="宋体"/>
          <w:bCs/>
          <w:color w:val="000000" w:themeColor="text1"/>
          <w:sz w:val="32"/>
          <w:szCs w:val="32"/>
        </w:rPr>
        <w:t>〕</w:t>
      </w:r>
      <w:r>
        <w:rPr>
          <w:rFonts w:ascii="仿宋_GB2312" w:eastAsia="仿宋_GB2312" w:hAnsi="Arial" w:cs="宋体"/>
          <w:bCs/>
          <w:color w:val="000000" w:themeColor="text1"/>
          <w:sz w:val="32"/>
          <w:szCs w:val="32"/>
        </w:rPr>
        <w:t>10</w:t>
      </w:r>
      <w:r>
        <w:rPr>
          <w:rFonts w:ascii="仿宋_GB2312" w:eastAsia="仿宋_GB2312" w:hAnsi="Arial" w:cs="宋体"/>
          <w:bCs/>
          <w:color w:val="000000" w:themeColor="text1"/>
          <w:sz w:val="32"/>
          <w:szCs w:val="32"/>
        </w:rPr>
        <w:t>号）、《中共中央国务院关于全面实施预算绩效管理的意见》（中发〔</w:t>
      </w:r>
      <w:r>
        <w:rPr>
          <w:rFonts w:ascii="仿宋_GB2312" w:eastAsia="仿宋_GB2312" w:hAnsi="Arial" w:cs="宋体"/>
          <w:bCs/>
          <w:color w:val="000000" w:themeColor="text1"/>
          <w:sz w:val="32"/>
          <w:szCs w:val="32"/>
        </w:rPr>
        <w:t>2018</w:t>
      </w:r>
      <w:r>
        <w:rPr>
          <w:rFonts w:ascii="仿宋_GB2312" w:eastAsia="仿宋_GB2312" w:hAnsi="Arial" w:cs="宋体"/>
          <w:bCs/>
          <w:color w:val="000000" w:themeColor="text1"/>
          <w:sz w:val="32"/>
          <w:szCs w:val="32"/>
        </w:rPr>
        <w:t>〕</w:t>
      </w:r>
      <w:r>
        <w:rPr>
          <w:rFonts w:ascii="仿宋_GB2312" w:eastAsia="仿宋_GB2312" w:hAnsi="Arial" w:cs="宋体"/>
          <w:bCs/>
          <w:color w:val="000000" w:themeColor="text1"/>
          <w:sz w:val="32"/>
          <w:szCs w:val="32"/>
        </w:rPr>
        <w:t>34</w:t>
      </w:r>
      <w:r>
        <w:rPr>
          <w:rFonts w:ascii="仿宋_GB2312" w:eastAsia="仿宋_GB2312" w:hAnsi="Arial" w:cs="宋体"/>
          <w:bCs/>
          <w:color w:val="000000" w:themeColor="text1"/>
          <w:sz w:val="32"/>
          <w:szCs w:val="32"/>
        </w:rPr>
        <w:t>号）、《自治区党委自治区人民政府关于全面实施预算绩效管理的实施意见》（新党发〔</w:t>
      </w:r>
      <w:r>
        <w:rPr>
          <w:rFonts w:ascii="仿宋_GB2312" w:eastAsia="仿宋_GB2312" w:hAnsi="Arial" w:cs="宋体"/>
          <w:bCs/>
          <w:color w:val="000000" w:themeColor="text1"/>
          <w:sz w:val="32"/>
          <w:szCs w:val="32"/>
        </w:rPr>
        <w:t>2018</w:t>
      </w:r>
      <w:r>
        <w:rPr>
          <w:rFonts w:ascii="仿宋_GB2312" w:eastAsia="仿宋_GB2312" w:hAnsi="Arial" w:cs="宋体"/>
          <w:bCs/>
          <w:color w:val="000000" w:themeColor="text1"/>
          <w:sz w:val="32"/>
          <w:szCs w:val="32"/>
        </w:rPr>
        <w:t>〕</w:t>
      </w:r>
      <w:r>
        <w:rPr>
          <w:rFonts w:ascii="仿宋_GB2312" w:eastAsia="仿宋_GB2312" w:hAnsi="Arial" w:cs="宋体"/>
          <w:bCs/>
          <w:color w:val="000000" w:themeColor="text1"/>
          <w:sz w:val="32"/>
          <w:szCs w:val="32"/>
        </w:rPr>
        <w:t>30</w:t>
      </w:r>
      <w:r>
        <w:rPr>
          <w:rFonts w:ascii="仿宋_GB2312" w:eastAsia="仿宋_GB2312" w:hAnsi="Arial" w:cs="宋体"/>
          <w:bCs/>
          <w:color w:val="000000" w:themeColor="text1"/>
          <w:sz w:val="32"/>
          <w:szCs w:val="32"/>
        </w:rPr>
        <w:t>号）、《关于印发</w:t>
      </w:r>
      <w:r>
        <w:rPr>
          <w:rFonts w:ascii="仿宋_GB2312" w:eastAsia="仿宋_GB2312" w:hAnsi="Arial" w:cs="宋体"/>
          <w:bCs/>
          <w:color w:val="000000" w:themeColor="text1"/>
          <w:sz w:val="32"/>
          <w:szCs w:val="32"/>
        </w:rPr>
        <w:t>&lt;</w:t>
      </w:r>
      <w:r>
        <w:rPr>
          <w:rFonts w:ascii="仿宋_GB2312" w:eastAsia="仿宋_GB2312" w:hAnsi="Arial" w:cs="宋体"/>
          <w:bCs/>
          <w:color w:val="000000" w:themeColor="text1"/>
          <w:sz w:val="32"/>
          <w:szCs w:val="32"/>
        </w:rPr>
        <w:t>自治州实施预算绩效管理工作考核暂行办法</w:t>
      </w:r>
      <w:r>
        <w:rPr>
          <w:rFonts w:ascii="仿宋_GB2312" w:eastAsia="仿宋_GB2312" w:hAnsi="Arial" w:cs="宋体"/>
          <w:bCs/>
          <w:color w:val="000000" w:themeColor="text1"/>
          <w:sz w:val="32"/>
          <w:szCs w:val="32"/>
        </w:rPr>
        <w:t>&gt;</w:t>
      </w:r>
      <w:r>
        <w:rPr>
          <w:rFonts w:ascii="仿宋_GB2312" w:eastAsia="仿宋_GB2312" w:hAnsi="Arial" w:cs="宋体"/>
          <w:bCs/>
          <w:color w:val="000000" w:themeColor="text1"/>
          <w:sz w:val="32"/>
          <w:szCs w:val="32"/>
        </w:rPr>
        <w:t>的通知》（昌州财</w:t>
      </w:r>
      <w:r>
        <w:rPr>
          <w:rFonts w:ascii="仿宋_GB2312" w:eastAsia="仿宋_GB2312" w:hAnsi="Arial" w:cs="宋体"/>
          <w:bCs/>
          <w:color w:val="000000" w:themeColor="text1"/>
          <w:sz w:val="32"/>
          <w:szCs w:val="32"/>
        </w:rPr>
        <w:t>预〔</w:t>
      </w:r>
      <w:r>
        <w:rPr>
          <w:rFonts w:ascii="仿宋_GB2312" w:eastAsia="仿宋_GB2312" w:hAnsi="Arial" w:cs="宋体"/>
          <w:bCs/>
          <w:color w:val="000000" w:themeColor="text1"/>
          <w:sz w:val="32"/>
          <w:szCs w:val="32"/>
        </w:rPr>
        <w:t>2019</w:t>
      </w:r>
      <w:r>
        <w:rPr>
          <w:rFonts w:ascii="仿宋_GB2312" w:eastAsia="仿宋_GB2312" w:hAnsi="Arial" w:cs="宋体"/>
          <w:bCs/>
          <w:color w:val="000000" w:themeColor="text1"/>
          <w:sz w:val="32"/>
          <w:szCs w:val="32"/>
        </w:rPr>
        <w:t>〕</w:t>
      </w:r>
      <w:r>
        <w:rPr>
          <w:rFonts w:ascii="仿宋_GB2312" w:eastAsia="仿宋_GB2312" w:hAnsi="Arial" w:cs="宋体"/>
          <w:bCs/>
          <w:color w:val="000000" w:themeColor="text1"/>
          <w:sz w:val="32"/>
          <w:szCs w:val="32"/>
        </w:rPr>
        <w:t>23</w:t>
      </w:r>
      <w:r>
        <w:rPr>
          <w:rFonts w:ascii="仿宋_GB2312" w:eastAsia="仿宋_GB2312" w:hAnsi="Arial" w:cs="宋体"/>
          <w:bCs/>
          <w:color w:val="000000" w:themeColor="text1"/>
          <w:sz w:val="32"/>
          <w:szCs w:val="32"/>
        </w:rPr>
        <w:t>号）、《关于印发《昌吉市全面实施预算绩效管理工作方案》的通知》（昌市财发字〔</w:t>
      </w:r>
      <w:r>
        <w:rPr>
          <w:rFonts w:ascii="仿宋_GB2312" w:eastAsia="仿宋_GB2312" w:hAnsi="Arial" w:cs="宋体"/>
          <w:bCs/>
          <w:color w:val="000000" w:themeColor="text1"/>
          <w:sz w:val="32"/>
          <w:szCs w:val="32"/>
        </w:rPr>
        <w:t>2018</w:t>
      </w:r>
      <w:r>
        <w:rPr>
          <w:rFonts w:ascii="仿宋_GB2312" w:eastAsia="仿宋_GB2312" w:hAnsi="Arial" w:cs="宋体"/>
          <w:bCs/>
          <w:color w:val="000000" w:themeColor="text1"/>
          <w:sz w:val="32"/>
          <w:szCs w:val="32"/>
        </w:rPr>
        <w:t>〕</w:t>
      </w:r>
      <w:r>
        <w:rPr>
          <w:rFonts w:ascii="仿宋_GB2312" w:eastAsia="仿宋_GB2312" w:hAnsi="Arial" w:cs="宋体"/>
          <w:bCs/>
          <w:color w:val="000000" w:themeColor="text1"/>
          <w:sz w:val="32"/>
          <w:szCs w:val="32"/>
        </w:rPr>
        <w:t>206</w:t>
      </w:r>
      <w:r>
        <w:rPr>
          <w:rFonts w:ascii="仿宋_GB2312" w:eastAsia="仿宋_GB2312" w:hAnsi="Arial" w:cs="宋体"/>
          <w:bCs/>
          <w:color w:val="000000" w:themeColor="text1"/>
          <w:sz w:val="32"/>
          <w:szCs w:val="32"/>
        </w:rPr>
        <w:t>号）</w:t>
      </w:r>
      <w:r>
        <w:rPr>
          <w:rFonts w:ascii="仿宋_GB2312" w:eastAsia="仿宋_GB2312" w:hint="eastAsia"/>
          <w:color w:val="000000" w:themeColor="text1"/>
          <w:sz w:val="32"/>
          <w:szCs w:val="32"/>
        </w:rPr>
        <w:t>等文件要求，对</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w:t>
      </w:r>
      <w:r>
        <w:rPr>
          <w:rFonts w:ascii="仿宋_GB2312" w:eastAsia="仿宋_GB2312" w:hint="eastAsia"/>
          <w:color w:val="000000" w:themeColor="text1"/>
          <w:sz w:val="32"/>
          <w:szCs w:val="32"/>
        </w:rPr>
        <w:t>、效果和效益效率等方面进行评价。</w:t>
      </w: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二、部门单位整体支出管理及使用情况</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lastRenderedPageBreak/>
        <w:t>（一）预算管理情况</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为加强预算管理、规范财务行为、加强内部控制体系建设，制定了昌吉市文化馆内控管理制度和财务管理办法（制度），并严格按照此管理办法（制度）管理使用预算资金，严格按照政府信息公开有关规定及财政部门要求公开相关预决算信息。</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（二）基本支出预算安排及支出情况</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基本支出情况</w:t>
      </w:r>
    </w:p>
    <w:p w:rsidR="00327DB8" w:rsidRDefault="004E6533">
      <w:pPr>
        <w:ind w:firstLine="640"/>
        <w:rPr>
          <w:color w:val="000000" w:themeColor="text1"/>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年，昌吉市基本支出年初预算金额为</w:t>
      </w:r>
      <w:r>
        <w:rPr>
          <w:rFonts w:ascii="仿宋_GB2312" w:eastAsia="仿宋_GB2312" w:hint="eastAsia"/>
          <w:color w:val="000000" w:themeColor="text1"/>
          <w:sz w:val="32"/>
          <w:szCs w:val="32"/>
        </w:rPr>
        <w:t>149.82</w:t>
      </w:r>
      <w:r>
        <w:rPr>
          <w:rFonts w:ascii="仿宋_GB2312" w:eastAsia="仿宋_GB2312" w:hint="eastAsia"/>
          <w:color w:val="000000" w:themeColor="text1"/>
          <w:sz w:val="32"/>
          <w:szCs w:val="32"/>
        </w:rPr>
        <w:t>万元，支出金额为</w:t>
      </w:r>
      <w:r>
        <w:rPr>
          <w:rFonts w:ascii="仿宋_GB2312" w:eastAsia="仿宋_GB2312" w:hint="eastAsia"/>
          <w:color w:val="000000" w:themeColor="text1"/>
          <w:sz w:val="32"/>
          <w:szCs w:val="32"/>
        </w:rPr>
        <w:t>149.82</w:t>
      </w:r>
      <w:r>
        <w:rPr>
          <w:rFonts w:ascii="仿宋_GB2312" w:eastAsia="仿宋_GB2312" w:hint="eastAsia"/>
          <w:color w:val="000000" w:themeColor="text1"/>
          <w:sz w:val="32"/>
          <w:szCs w:val="32"/>
        </w:rPr>
        <w:t>万元，执行率为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，年中调整预算金额为</w:t>
      </w:r>
      <w:r>
        <w:rPr>
          <w:rFonts w:ascii="仿宋_GB2312" w:eastAsia="仿宋_GB2312" w:hint="eastAsia"/>
          <w:color w:val="000000" w:themeColor="text1"/>
          <w:sz w:val="32"/>
          <w:szCs w:val="32"/>
        </w:rPr>
        <w:t>44.66</w:t>
      </w:r>
      <w:r>
        <w:rPr>
          <w:rFonts w:ascii="仿宋_GB2312" w:eastAsia="仿宋_GB2312" w:hint="eastAsia"/>
          <w:color w:val="000000" w:themeColor="text1"/>
          <w:sz w:val="32"/>
          <w:szCs w:val="32"/>
        </w:rPr>
        <w:t>万元。综上，我单位基本支出预算总额为</w:t>
      </w:r>
      <w:r>
        <w:rPr>
          <w:rFonts w:ascii="仿宋_GB2312" w:eastAsia="仿宋_GB2312" w:hint="eastAsia"/>
          <w:color w:val="000000" w:themeColor="text1"/>
          <w:sz w:val="32"/>
          <w:szCs w:val="32"/>
        </w:rPr>
        <w:t>194.18</w:t>
      </w:r>
      <w:r>
        <w:rPr>
          <w:rFonts w:ascii="仿宋_GB2312" w:eastAsia="仿宋_GB2312" w:hint="eastAsia"/>
          <w:color w:val="000000" w:themeColor="text1"/>
          <w:sz w:val="32"/>
          <w:szCs w:val="32"/>
        </w:rPr>
        <w:t>万元，支出总额为</w:t>
      </w:r>
      <w:r>
        <w:rPr>
          <w:rFonts w:ascii="仿宋_GB2312" w:eastAsia="仿宋_GB2312" w:hint="eastAsia"/>
          <w:color w:val="000000" w:themeColor="text1"/>
          <w:sz w:val="32"/>
          <w:szCs w:val="32"/>
        </w:rPr>
        <w:t>194.18</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100.0%</w:t>
      </w:r>
      <w:r>
        <w:rPr>
          <w:rFonts w:ascii="仿宋_GB2312" w:eastAsia="仿宋_GB2312" w:hint="eastAsia"/>
          <w:color w:val="000000" w:themeColor="text1"/>
          <w:sz w:val="32"/>
          <w:szCs w:val="32"/>
        </w:rPr>
        <w:t>，其中人员经费</w:t>
      </w:r>
      <w:r>
        <w:rPr>
          <w:rFonts w:ascii="仿宋_GB2312" w:eastAsia="仿宋_GB2312" w:hint="eastAsia"/>
          <w:color w:val="000000" w:themeColor="text1"/>
          <w:sz w:val="32"/>
          <w:szCs w:val="32"/>
        </w:rPr>
        <w:t>181.14</w:t>
      </w:r>
      <w:r>
        <w:rPr>
          <w:rFonts w:ascii="仿宋_GB2312" w:eastAsia="仿宋_GB2312" w:hint="eastAsia"/>
          <w:color w:val="000000" w:themeColor="text1"/>
          <w:sz w:val="32"/>
          <w:szCs w:val="32"/>
        </w:rPr>
        <w:t>万元，公用经费</w:t>
      </w:r>
      <w:r>
        <w:rPr>
          <w:rFonts w:ascii="仿宋_GB2312" w:eastAsia="仿宋_GB2312" w:hint="eastAsia"/>
          <w:color w:val="000000" w:themeColor="text1"/>
          <w:sz w:val="32"/>
          <w:szCs w:val="32"/>
        </w:rPr>
        <w:t>12.98</w:t>
      </w:r>
      <w:r>
        <w:rPr>
          <w:rFonts w:ascii="仿宋_GB2312" w:eastAsia="仿宋_GB2312" w:hint="eastAsia"/>
          <w:color w:val="000000" w:themeColor="text1"/>
          <w:sz w:val="32"/>
          <w:szCs w:val="32"/>
        </w:rPr>
        <w:t>万元。</w:t>
      </w:r>
    </w:p>
    <w:p w:rsidR="00327DB8" w:rsidRDefault="004E6533">
      <w:pPr>
        <w:numPr>
          <w:ilvl w:val="0"/>
          <w:numId w:val="1"/>
        </w:numPr>
        <w:ind w:firstLine="643"/>
        <w:jc w:val="left"/>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“三公”经费情况</w:t>
      </w:r>
    </w:p>
    <w:p w:rsidR="00327DB8" w:rsidRDefault="004E6533">
      <w:pPr>
        <w:ind w:firstLine="640"/>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我单位认真贯彻落实中央关于厉行节约的有关规定，严格执行《党政机关厉行节约反对浪费条例》，</w:t>
      </w:r>
      <w:r>
        <w:rPr>
          <w:rFonts w:ascii="仿宋_GB2312" w:eastAsia="仿宋_GB2312" w:cs="宋体" w:hint="eastAsia"/>
          <w:color w:val="000000" w:themeColor="text1"/>
          <w:sz w:val="32"/>
          <w:szCs w:val="32"/>
        </w:rPr>
        <w:t>2022</w:t>
      </w:r>
      <w:r>
        <w:rPr>
          <w:rFonts w:ascii="仿宋_GB2312" w:eastAsia="仿宋_GB2312" w:cs="宋体" w:hint="eastAsia"/>
          <w:color w:val="000000" w:themeColor="text1"/>
          <w:sz w:val="32"/>
          <w:szCs w:val="32"/>
        </w:rPr>
        <w:t>年“三公”经费预算数为</w:t>
      </w:r>
      <w:r>
        <w:rPr>
          <w:rFonts w:ascii="仿宋_GB2312" w:eastAsia="仿宋_GB2312" w:cs="宋体" w:hint="eastAsia"/>
          <w:color w:val="000000" w:themeColor="text1"/>
          <w:sz w:val="32"/>
          <w:szCs w:val="32"/>
        </w:rPr>
        <w:t>2.40</w:t>
      </w:r>
      <w:r>
        <w:rPr>
          <w:rFonts w:ascii="仿宋_GB2312" w:eastAsia="仿宋_GB2312" w:cs="宋体" w:hint="eastAsia"/>
          <w:color w:val="000000" w:themeColor="text1"/>
          <w:sz w:val="32"/>
          <w:szCs w:val="32"/>
        </w:rPr>
        <w:t>万元，其中：因公出国（境）费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万元，公务用车购置及运行费</w:t>
      </w:r>
      <w:r>
        <w:rPr>
          <w:rFonts w:ascii="仿宋_GB2312" w:eastAsia="仿宋_GB2312" w:cs="宋体" w:hint="eastAsia"/>
          <w:color w:val="000000" w:themeColor="text1"/>
          <w:sz w:val="32"/>
          <w:szCs w:val="32"/>
        </w:rPr>
        <w:t>2.40</w:t>
      </w:r>
      <w:r>
        <w:rPr>
          <w:rFonts w:ascii="仿宋_GB2312" w:eastAsia="仿宋_GB2312" w:cs="宋体" w:hint="eastAsia"/>
          <w:color w:val="000000" w:themeColor="text1"/>
          <w:sz w:val="32"/>
          <w:szCs w:val="32"/>
        </w:rPr>
        <w:t>万元（其中公务用车购置为</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万元），公务接待费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w:t>
      </w:r>
    </w:p>
    <w:p w:rsidR="00327DB8" w:rsidRDefault="004E6533" w:rsidP="008C7151">
      <w:pPr>
        <w:ind w:firstLineChars="213" w:firstLine="682"/>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2022</w:t>
      </w:r>
      <w:r>
        <w:rPr>
          <w:rFonts w:ascii="仿宋_GB2312" w:eastAsia="仿宋_GB2312" w:cs="宋体" w:hint="eastAsia"/>
          <w:color w:val="000000" w:themeColor="text1"/>
          <w:sz w:val="32"/>
          <w:szCs w:val="32"/>
        </w:rPr>
        <w:t>年，全年“三公”经费决算支出</w:t>
      </w:r>
      <w:r>
        <w:rPr>
          <w:rFonts w:ascii="仿宋_GB2312" w:eastAsia="仿宋_GB2312" w:cs="宋体" w:hint="eastAsia"/>
          <w:color w:val="000000" w:themeColor="text1"/>
          <w:sz w:val="32"/>
          <w:szCs w:val="32"/>
        </w:rPr>
        <w:t>2.40</w:t>
      </w:r>
      <w:r>
        <w:rPr>
          <w:rFonts w:ascii="仿宋_GB2312" w:eastAsia="仿宋_GB2312" w:cs="宋体" w:hint="eastAsia"/>
          <w:color w:val="000000" w:themeColor="text1"/>
          <w:sz w:val="32"/>
          <w:szCs w:val="32"/>
        </w:rPr>
        <w:t>万元，其中：因公出国（境）费用</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万元、公务用车购置及运行费</w:t>
      </w:r>
      <w:r>
        <w:rPr>
          <w:rFonts w:ascii="仿宋_GB2312" w:eastAsia="仿宋_GB2312" w:cs="宋体" w:hint="eastAsia"/>
          <w:color w:val="000000" w:themeColor="text1"/>
          <w:sz w:val="32"/>
          <w:szCs w:val="32"/>
        </w:rPr>
        <w:t>2.40</w:t>
      </w:r>
      <w:r>
        <w:rPr>
          <w:rFonts w:ascii="仿宋_GB2312" w:eastAsia="仿宋_GB2312" w:cs="宋体" w:hint="eastAsia"/>
          <w:color w:val="000000" w:themeColor="text1"/>
          <w:sz w:val="32"/>
          <w:szCs w:val="32"/>
        </w:rPr>
        <w:t>万元（其中公务用车购置为</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万元）、公务接待费</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万元。较上年“三公”经费决算支出</w:t>
      </w:r>
      <w:r>
        <w:rPr>
          <w:rFonts w:ascii="仿宋_GB2312" w:eastAsia="仿宋_GB2312" w:cs="宋体" w:hint="eastAsia"/>
          <w:color w:val="000000" w:themeColor="text1"/>
          <w:sz w:val="32"/>
          <w:szCs w:val="32"/>
        </w:rPr>
        <w:t>2.40</w:t>
      </w:r>
      <w:r>
        <w:rPr>
          <w:rFonts w:ascii="仿宋_GB2312" w:eastAsia="仿宋_GB2312" w:cs="宋体" w:hint="eastAsia"/>
          <w:color w:val="000000" w:themeColor="text1"/>
          <w:sz w:val="32"/>
          <w:szCs w:val="32"/>
        </w:rPr>
        <w:t>万元，增加（减</w:t>
      </w:r>
      <w:r>
        <w:rPr>
          <w:rFonts w:ascii="仿宋_GB2312" w:eastAsia="仿宋_GB2312" w:cs="宋体" w:hint="eastAsia"/>
          <w:color w:val="000000" w:themeColor="text1"/>
          <w:sz w:val="32"/>
          <w:szCs w:val="32"/>
        </w:rPr>
        <w:lastRenderedPageBreak/>
        <w:t>少）</w:t>
      </w:r>
      <w:r>
        <w:rPr>
          <w:rFonts w:ascii="仿宋_GB2312" w:eastAsia="仿宋_GB2312" w:cs="宋体" w:hint="eastAsia"/>
          <w:color w:val="000000" w:themeColor="text1"/>
          <w:sz w:val="32"/>
          <w:szCs w:val="32"/>
        </w:rPr>
        <w:t>0.00</w:t>
      </w:r>
      <w:r>
        <w:rPr>
          <w:rFonts w:ascii="仿宋_GB2312" w:eastAsia="仿宋_GB2312" w:cs="宋体" w:hint="eastAsia"/>
          <w:color w:val="000000" w:themeColor="text1"/>
          <w:sz w:val="32"/>
          <w:szCs w:val="32"/>
        </w:rPr>
        <w:t>万元，</w:t>
      </w:r>
      <w:r>
        <w:rPr>
          <w:rFonts w:ascii="仿宋_GB2312" w:eastAsia="仿宋_GB2312" w:cs="宋体" w:hint="eastAsia"/>
          <w:color w:val="000000" w:themeColor="text1"/>
          <w:sz w:val="32"/>
          <w:szCs w:val="32"/>
        </w:rPr>
        <w:t>0.</w:t>
      </w:r>
      <w:r>
        <w:rPr>
          <w:rFonts w:ascii="仿宋_GB2312" w:eastAsia="仿宋_GB2312" w:cs="宋体" w:hint="eastAsia"/>
          <w:color w:val="000000" w:themeColor="text1"/>
          <w:sz w:val="32"/>
          <w:szCs w:val="32"/>
        </w:rPr>
        <w:t>0%</w:t>
      </w:r>
      <w:r>
        <w:rPr>
          <w:rFonts w:ascii="仿宋_GB2312" w:eastAsia="仿宋_GB2312" w:cs="宋体" w:hint="eastAsia"/>
          <w:color w:val="000000" w:themeColor="text1"/>
          <w:sz w:val="32"/>
          <w:szCs w:val="32"/>
        </w:rPr>
        <w:t>。</w:t>
      </w:r>
    </w:p>
    <w:p w:rsidR="00327DB8" w:rsidRDefault="004E6533">
      <w:pPr>
        <w:ind w:firstLineChars="0" w:firstLine="0"/>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（三）项目支出预算安排及支出情况</w:t>
      </w:r>
    </w:p>
    <w:p w:rsidR="00327DB8" w:rsidRDefault="004E6533">
      <w:pPr>
        <w:ind w:firstLine="643"/>
        <w:rPr>
          <w:color w:val="000000" w:themeColor="text1"/>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项目支出情况</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我单位项目支出预算总额为</w:t>
      </w:r>
      <w:r>
        <w:rPr>
          <w:rFonts w:ascii="仿宋_GB2312" w:eastAsia="仿宋_GB2312" w:hint="eastAsia"/>
          <w:color w:val="000000" w:themeColor="text1"/>
          <w:sz w:val="32"/>
          <w:szCs w:val="32"/>
        </w:rPr>
        <w:t>70</w:t>
      </w:r>
      <w:r>
        <w:rPr>
          <w:rFonts w:ascii="仿宋_GB2312" w:eastAsia="仿宋_GB2312" w:hint="eastAsia"/>
          <w:color w:val="000000" w:themeColor="text1"/>
          <w:sz w:val="32"/>
          <w:szCs w:val="32"/>
        </w:rPr>
        <w:t>万元，支出总额</w:t>
      </w:r>
      <w:r>
        <w:rPr>
          <w:rFonts w:ascii="仿宋_GB2312" w:eastAsia="仿宋_GB2312" w:hint="eastAsia"/>
          <w:color w:val="000000" w:themeColor="text1"/>
          <w:sz w:val="32"/>
          <w:szCs w:val="32"/>
        </w:rPr>
        <w:t>70</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年，昌吉</w:t>
      </w:r>
      <w:r>
        <w:rPr>
          <w:rFonts w:ascii="仿宋_GB2312" w:eastAsia="仿宋_GB2312" w:hint="eastAsia"/>
          <w:color w:val="000000" w:themeColor="text1"/>
          <w:sz w:val="32"/>
          <w:szCs w:val="32"/>
        </w:rPr>
        <w:t>市文化</w:t>
      </w:r>
      <w:r>
        <w:rPr>
          <w:rFonts w:ascii="仿宋_GB2312" w:eastAsia="仿宋_GB2312" w:hint="eastAsia"/>
          <w:color w:val="000000" w:themeColor="text1"/>
          <w:sz w:val="32"/>
          <w:szCs w:val="32"/>
        </w:rPr>
        <w:t>馆共有</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个中央、自治区、地区、县本级财力安排项目，已完成项目数量</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个，未完成项目数据</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年度中央、自治区、地区、县本级财力安排项目预算及执行情况见下表：</w:t>
      </w:r>
      <w:r>
        <w:rPr>
          <w:rFonts w:ascii="仿宋_GB2312" w:eastAsia="仿宋_GB2312" w:hint="eastAsia"/>
          <w:color w:val="000000" w:themeColor="text1"/>
          <w:sz w:val="32"/>
          <w:szCs w:val="32"/>
        </w:rPr>
        <w:t xml:space="preserve"> </w:t>
      </w:r>
    </w:p>
    <w:tbl>
      <w:tblPr>
        <w:tblStyle w:val="a9"/>
        <w:tblW w:w="8522" w:type="dxa"/>
        <w:jc w:val="center"/>
        <w:tblLayout w:type="fixed"/>
        <w:tblLook w:val="04A0"/>
      </w:tblPr>
      <w:tblGrid>
        <w:gridCol w:w="1420"/>
        <w:gridCol w:w="1420"/>
        <w:gridCol w:w="1420"/>
        <w:gridCol w:w="1420"/>
        <w:gridCol w:w="1421"/>
        <w:gridCol w:w="1421"/>
      </w:tblGrid>
      <w:tr w:rsidR="00327DB8">
        <w:trPr>
          <w:jc w:val="center"/>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项目名称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预算金额</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执行金额</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执行率</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项目是否完成</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是否上级专项资金</w:t>
            </w:r>
          </w:p>
        </w:tc>
      </w:tr>
      <w:tr w:rsidR="00327DB8">
        <w:trPr>
          <w:jc w:val="center"/>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spacing w:line="380" w:lineRule="exact"/>
              <w:ind w:firstLineChars="0" w:firstLine="0"/>
              <w:rPr>
                <w:color w:val="000000" w:themeColor="text1"/>
                <w:sz w:val="21"/>
                <w:szCs w:val="21"/>
              </w:rPr>
            </w:pPr>
            <w:r>
              <w:rPr>
                <w:rFonts w:hint="eastAsia"/>
                <w:color w:val="000000" w:themeColor="text1"/>
                <w:sz w:val="21"/>
                <w:szCs w:val="21"/>
              </w:rPr>
              <w:t>2022</w:t>
            </w:r>
            <w:r>
              <w:rPr>
                <w:rFonts w:hint="eastAsia"/>
                <w:color w:val="000000" w:themeColor="text1"/>
                <w:sz w:val="21"/>
                <w:szCs w:val="21"/>
              </w:rPr>
              <w:t>年美术馆、公共文化馆、</w:t>
            </w:r>
            <w:r>
              <w:rPr>
                <w:rFonts w:hint="eastAsia"/>
                <w:color w:val="000000" w:themeColor="text1"/>
                <w:sz w:val="21"/>
                <w:szCs w:val="21"/>
              </w:rPr>
              <w:t>图书</w:t>
            </w:r>
            <w:r>
              <w:rPr>
                <w:rFonts w:hint="eastAsia"/>
                <w:color w:val="000000" w:themeColor="text1"/>
                <w:sz w:val="21"/>
                <w:szCs w:val="21"/>
              </w:rPr>
              <w:t>馆（站）免费开放补助资金</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20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jc w:val="center"/>
              <w:rPr>
                <w:color w:val="000000" w:themeColor="text1"/>
              </w:rPr>
            </w:pPr>
            <w:r>
              <w:rPr>
                <w:rFonts w:hint="eastAsia"/>
                <w:color w:val="000000" w:themeColor="text1"/>
              </w:rPr>
              <w:t>20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100%</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是</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是</w:t>
            </w:r>
          </w:p>
        </w:tc>
      </w:tr>
      <w:tr w:rsidR="00327DB8">
        <w:trPr>
          <w:jc w:val="center"/>
        </w:trPr>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spacing w:line="360" w:lineRule="exact"/>
              <w:ind w:firstLineChars="0" w:firstLine="0"/>
              <w:rPr>
                <w:color w:val="000000" w:themeColor="text1"/>
              </w:rPr>
            </w:pPr>
            <w:r>
              <w:rPr>
                <w:rFonts w:ascii="仿宋" w:eastAsia="仿宋" w:hAnsi="仿宋" w:cs="仿宋" w:hint="eastAsia"/>
                <w:color w:val="000000" w:themeColor="text1"/>
                <w:kern w:val="0"/>
                <w:sz w:val="18"/>
                <w:szCs w:val="18"/>
              </w:rPr>
              <w:t>2022</w:t>
            </w:r>
            <w:r>
              <w:rPr>
                <w:rFonts w:ascii="仿宋" w:eastAsia="仿宋" w:hAnsi="仿宋" w:cs="仿宋" w:hint="eastAsia"/>
                <w:color w:val="000000" w:themeColor="text1"/>
                <w:kern w:val="0"/>
                <w:sz w:val="18"/>
                <w:szCs w:val="18"/>
              </w:rPr>
              <w:t>年中央补助地方公共文化服务体系建设补助项目</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50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ind w:firstLine="560"/>
              <w:rPr>
                <w:color w:val="000000" w:themeColor="text1"/>
              </w:rPr>
            </w:pPr>
            <w:r>
              <w:rPr>
                <w:color w:val="000000" w:themeColor="text1"/>
              </w:rPr>
              <w:t>50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ind w:firstLineChars="0" w:firstLine="0"/>
              <w:rPr>
                <w:color w:val="000000" w:themeColor="text1"/>
              </w:rPr>
            </w:pPr>
            <w:r>
              <w:rPr>
                <w:rFonts w:hint="eastAsia"/>
                <w:color w:val="000000" w:themeColor="text1"/>
              </w:rPr>
              <w:t>100%</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是</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27DB8" w:rsidRDefault="004E6533">
            <w:pPr>
              <w:pStyle w:val="3"/>
              <w:ind w:firstLineChars="0" w:firstLine="0"/>
              <w:rPr>
                <w:color w:val="000000" w:themeColor="text1"/>
              </w:rPr>
            </w:pPr>
            <w:r>
              <w:rPr>
                <w:rFonts w:hint="eastAsia"/>
                <w:color w:val="000000" w:themeColor="text1"/>
              </w:rPr>
              <w:t>是</w:t>
            </w:r>
          </w:p>
        </w:tc>
      </w:tr>
    </w:tbl>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专项资金总投入及实际使用情况分析</w:t>
      </w:r>
    </w:p>
    <w:p w:rsidR="00327DB8" w:rsidRDefault="004E6533">
      <w:pPr>
        <w:pStyle w:val="a8"/>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w:t>
      </w:r>
      <w:r>
        <w:rPr>
          <w:rFonts w:ascii="仿宋_GB2312" w:eastAsia="仿宋_GB2312" w:cs="仿宋" w:hint="eastAsia"/>
          <w:color w:val="000000" w:themeColor="text1"/>
          <w:sz w:val="32"/>
          <w:szCs w:val="32"/>
        </w:rPr>
        <w:t>年，预算安排专项资金</w:t>
      </w:r>
      <w:r>
        <w:rPr>
          <w:rFonts w:ascii="仿宋_GB2312" w:eastAsia="仿宋_GB2312" w:cs="仿宋"/>
          <w:color w:val="000000" w:themeColor="text1"/>
          <w:sz w:val="32"/>
          <w:szCs w:val="32"/>
        </w:rPr>
        <w:t>70</w:t>
      </w:r>
      <w:r>
        <w:rPr>
          <w:rFonts w:ascii="仿宋_GB2312" w:eastAsia="仿宋_GB2312" w:cs="仿宋" w:hint="eastAsia"/>
          <w:color w:val="000000" w:themeColor="text1"/>
          <w:sz w:val="32"/>
          <w:szCs w:val="32"/>
        </w:rPr>
        <w:t>.00</w:t>
      </w:r>
      <w:r>
        <w:rPr>
          <w:rFonts w:ascii="仿宋_GB2312" w:eastAsia="仿宋_GB2312" w:cs="仿宋" w:hint="eastAsia"/>
          <w:color w:val="000000" w:themeColor="text1"/>
          <w:sz w:val="32"/>
          <w:szCs w:val="32"/>
        </w:rPr>
        <w:t>万元，实际使用</w:t>
      </w:r>
      <w:r>
        <w:rPr>
          <w:rFonts w:ascii="仿宋_GB2312" w:eastAsia="仿宋_GB2312" w:cs="仿宋"/>
          <w:color w:val="000000" w:themeColor="text1"/>
          <w:sz w:val="32"/>
          <w:szCs w:val="32"/>
        </w:rPr>
        <w:t>70</w:t>
      </w:r>
      <w:r>
        <w:rPr>
          <w:rFonts w:ascii="仿宋_GB2312" w:eastAsia="仿宋_GB2312" w:cs="仿宋" w:hint="eastAsia"/>
          <w:color w:val="000000" w:themeColor="text1"/>
          <w:sz w:val="32"/>
          <w:szCs w:val="32"/>
        </w:rPr>
        <w:t>.00</w:t>
      </w:r>
      <w:r>
        <w:rPr>
          <w:rFonts w:ascii="仿宋_GB2312" w:eastAsia="仿宋_GB2312" w:cs="仿宋" w:hint="eastAsia"/>
          <w:color w:val="000000" w:themeColor="text1"/>
          <w:sz w:val="32"/>
          <w:szCs w:val="32"/>
        </w:rPr>
        <w:t>万元</w:t>
      </w:r>
      <w:r>
        <w:rPr>
          <w:rFonts w:ascii="仿宋_GB2312" w:eastAsia="仿宋_GB2312" w:cs="仿宋" w:hint="eastAsia"/>
          <w:color w:val="000000" w:themeColor="text1"/>
          <w:sz w:val="32"/>
          <w:szCs w:val="32"/>
        </w:rPr>
        <w:t>,</w:t>
      </w:r>
      <w:r>
        <w:rPr>
          <w:rFonts w:ascii="仿宋_GB2312" w:eastAsia="仿宋_GB2312" w:cs="仿宋" w:hint="eastAsia"/>
          <w:color w:val="000000" w:themeColor="text1"/>
          <w:sz w:val="32"/>
          <w:szCs w:val="32"/>
        </w:rPr>
        <w:t>结转</w:t>
      </w:r>
      <w:r>
        <w:rPr>
          <w:rFonts w:ascii="仿宋_GB2312" w:eastAsia="仿宋_GB2312" w:cs="仿宋" w:hint="eastAsia"/>
          <w:color w:val="000000" w:themeColor="text1"/>
          <w:sz w:val="32"/>
          <w:szCs w:val="32"/>
        </w:rPr>
        <w:t>0.00</w:t>
      </w:r>
      <w:r>
        <w:rPr>
          <w:rFonts w:ascii="仿宋_GB2312" w:eastAsia="仿宋_GB2312" w:cs="仿宋" w:hint="eastAsia"/>
          <w:color w:val="000000" w:themeColor="text1"/>
          <w:sz w:val="32"/>
          <w:szCs w:val="32"/>
        </w:rPr>
        <w:t>万元。</w:t>
      </w: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三、部门单位专项组织实施情况</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（一）专项组织情况分析</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前期准备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梳理</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组织实施</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w:t>
      </w:r>
      <w:r>
        <w:rPr>
          <w:rFonts w:ascii="仿宋_GB2312" w:eastAsia="仿宋_GB2312" w:hint="eastAsia"/>
          <w:color w:val="000000" w:themeColor="text1"/>
          <w:sz w:val="32"/>
          <w:szCs w:val="32"/>
        </w:rPr>
        <w:t>门按照自行设定并经财政审核备案后的绩效目标表，实施专项项目绩效自评。自评内容主要包括以下两个方面：</w:t>
      </w:r>
    </w:p>
    <w:p w:rsidR="00327DB8" w:rsidRDefault="004E6533">
      <w:pPr>
        <w:ind w:firstLine="640"/>
        <w:rPr>
          <w:rFonts w:ascii="仿宋_GB2312" w:eastAsia="仿宋_GB2312"/>
          <w:color w:val="000000" w:themeColor="text1"/>
          <w:sz w:val="32"/>
          <w:szCs w:val="32"/>
          <w:lang w:val="zh-TW" w:eastAsia="zh-TW"/>
        </w:rPr>
      </w:pPr>
      <w:r>
        <w:rPr>
          <w:rFonts w:ascii="仿宋_GB2312" w:eastAsia="仿宋_GB2312" w:hint="eastAsia"/>
          <w:color w:val="000000" w:themeColor="text1"/>
          <w:sz w:val="32"/>
          <w:szCs w:val="32"/>
          <w:lang w:val="zh-TW" w:eastAsia="zh-TW"/>
        </w:rPr>
        <w:t>对</w:t>
      </w:r>
      <w:r>
        <w:rPr>
          <w:rFonts w:ascii="仿宋_GB2312" w:eastAsia="仿宋_GB2312" w:hint="eastAsia"/>
          <w:color w:val="000000" w:themeColor="text1"/>
          <w:sz w:val="32"/>
          <w:szCs w:val="32"/>
        </w:rPr>
        <w:t>专项</w:t>
      </w:r>
      <w:r>
        <w:rPr>
          <w:rFonts w:ascii="仿宋_GB2312" w:eastAsia="仿宋_GB2312" w:hint="eastAsia"/>
          <w:color w:val="000000" w:themeColor="text1"/>
          <w:sz w:val="32"/>
          <w:szCs w:val="32"/>
          <w:lang w:val="zh-TW"/>
        </w:rPr>
        <w:t>项目预算执行情况进行分析，</w:t>
      </w:r>
      <w:r>
        <w:rPr>
          <w:rFonts w:ascii="仿宋_GB2312" w:eastAsia="仿宋_GB2312" w:hint="eastAsia"/>
          <w:color w:val="000000" w:themeColor="text1"/>
          <w:sz w:val="32"/>
          <w:szCs w:val="32"/>
        </w:rPr>
        <w:t>分析</w:t>
      </w:r>
      <w:r>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Pr>
          <w:rFonts w:ascii="仿宋_GB2312" w:eastAsia="仿宋_GB2312" w:hint="eastAsia"/>
          <w:color w:val="000000" w:themeColor="text1"/>
          <w:sz w:val="32"/>
          <w:szCs w:val="32"/>
          <w:lang w:val="zh-TW" w:eastAsia="zh-TW"/>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lang w:val="zh-TW"/>
        </w:rPr>
        <w:t>对财政资金使用合规性进行评价，</w:t>
      </w:r>
      <w:r>
        <w:rPr>
          <w:rFonts w:ascii="仿宋_GB2312" w:eastAsia="仿宋_GB2312" w:hint="eastAsia"/>
          <w:color w:val="000000" w:themeColor="text1"/>
          <w:sz w:val="32"/>
          <w:szCs w:val="32"/>
        </w:rPr>
        <w:t>主要评价：①</w:t>
      </w:r>
      <w:r>
        <w:rPr>
          <w:rFonts w:ascii="仿宋_GB2312" w:eastAsia="仿宋_GB2312" w:hint="eastAsia"/>
          <w:color w:val="000000" w:themeColor="text1"/>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color w:val="000000" w:themeColor="text1"/>
          <w:sz w:val="32"/>
          <w:szCs w:val="32"/>
        </w:rPr>
        <w:t>通过评价</w:t>
      </w:r>
      <w:r>
        <w:rPr>
          <w:rFonts w:ascii="仿宋_GB2312" w:eastAsia="仿宋_GB2312" w:hint="eastAsia"/>
          <w:color w:val="000000" w:themeColor="text1"/>
          <w:sz w:val="32"/>
          <w:szCs w:val="32"/>
          <w:lang w:val="zh-TW"/>
        </w:rPr>
        <w:t>发现财政资金使用中存在的合规性问题，总结财务内控中存在的不足之</w:t>
      </w:r>
      <w:r>
        <w:rPr>
          <w:rFonts w:ascii="仿宋_GB2312" w:eastAsia="仿宋_GB2312" w:hint="eastAsia"/>
          <w:color w:val="000000" w:themeColor="text1"/>
          <w:sz w:val="32"/>
          <w:szCs w:val="32"/>
          <w:lang w:val="zh-TW"/>
        </w:rPr>
        <w:lastRenderedPageBreak/>
        <w:t>处。</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（二）专项管理情况分析</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我单位项目支出预算总额为</w:t>
      </w:r>
      <w:r>
        <w:rPr>
          <w:rFonts w:ascii="仿宋_GB2312" w:eastAsia="仿宋_GB2312" w:hint="eastAsia"/>
          <w:color w:val="000000" w:themeColor="text1"/>
          <w:sz w:val="32"/>
          <w:szCs w:val="32"/>
        </w:rPr>
        <w:t>70</w:t>
      </w:r>
      <w:r>
        <w:rPr>
          <w:rFonts w:ascii="仿宋_GB2312" w:eastAsia="仿宋_GB2312" w:hint="eastAsia"/>
          <w:color w:val="000000" w:themeColor="text1"/>
          <w:sz w:val="32"/>
          <w:szCs w:val="32"/>
        </w:rPr>
        <w:t>万元，支出总额</w:t>
      </w:r>
      <w:r>
        <w:rPr>
          <w:rFonts w:ascii="仿宋_GB2312" w:eastAsia="仿宋_GB2312" w:hint="eastAsia"/>
          <w:color w:val="000000" w:themeColor="text1"/>
          <w:sz w:val="32"/>
          <w:szCs w:val="32"/>
        </w:rPr>
        <w:t>70</w:t>
      </w:r>
      <w:r>
        <w:rPr>
          <w:rFonts w:ascii="仿宋_GB2312" w:eastAsia="仿宋_GB2312" w:hint="eastAsia"/>
          <w:color w:val="000000" w:themeColor="text1"/>
          <w:sz w:val="32"/>
          <w:szCs w:val="32"/>
        </w:rPr>
        <w:t>万元，预算总执行率为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年，昌吉市</w:t>
      </w:r>
      <w:r>
        <w:rPr>
          <w:rFonts w:ascii="仿宋_GB2312" w:eastAsia="仿宋_GB2312" w:hint="eastAsia"/>
          <w:color w:val="000000" w:themeColor="text1"/>
          <w:sz w:val="32"/>
          <w:szCs w:val="32"/>
        </w:rPr>
        <w:t>文化</w:t>
      </w:r>
      <w:r>
        <w:rPr>
          <w:rFonts w:ascii="仿宋_GB2312" w:eastAsia="仿宋_GB2312" w:hint="eastAsia"/>
          <w:color w:val="000000" w:themeColor="text1"/>
          <w:sz w:val="32"/>
          <w:szCs w:val="32"/>
        </w:rPr>
        <w:t>馆共有</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个中央、自治区、地区、县本级财力安排项目，已完成项目数量</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个，未完成项目数据</w:t>
      </w:r>
      <w:r>
        <w:rPr>
          <w:rFonts w:ascii="仿宋_GB2312" w:eastAsia="仿宋_GB2312" w:hint="eastAsia"/>
          <w:color w:val="000000" w:themeColor="text1"/>
          <w:sz w:val="32"/>
          <w:szCs w:val="32"/>
        </w:rPr>
        <w:t>0</w:t>
      </w:r>
      <w:r>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年度中央、自治区、地区、县本级财力安排项目预算及执行情况见下表：</w:t>
      </w:r>
      <w:r>
        <w:rPr>
          <w:rFonts w:ascii="仿宋_GB2312" w:eastAsia="仿宋_GB2312" w:hint="eastAsia"/>
          <w:color w:val="000000" w:themeColor="text1"/>
          <w:sz w:val="32"/>
          <w:szCs w:val="32"/>
        </w:rPr>
        <w:t xml:space="preserve"> </w:t>
      </w:r>
    </w:p>
    <w:tbl>
      <w:tblPr>
        <w:tblStyle w:val="a9"/>
        <w:tblW w:w="8522" w:type="dxa"/>
        <w:tblLayout w:type="fixed"/>
        <w:tblLook w:val="04A0"/>
      </w:tblPr>
      <w:tblGrid>
        <w:gridCol w:w="1420"/>
        <w:gridCol w:w="1420"/>
        <w:gridCol w:w="1420"/>
        <w:gridCol w:w="1420"/>
        <w:gridCol w:w="1421"/>
        <w:gridCol w:w="1421"/>
      </w:tblGrid>
      <w:tr w:rsidR="00327DB8">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项目名称</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预算金额</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执行金额</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执行率</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项目是否完成</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rPr>
                <w:color w:val="000000" w:themeColor="text1"/>
              </w:rPr>
            </w:pPr>
            <w:r>
              <w:rPr>
                <w:rFonts w:hint="eastAsia"/>
                <w:color w:val="000000" w:themeColor="text1"/>
              </w:rPr>
              <w:t>是否上级专项资金</w:t>
            </w:r>
          </w:p>
        </w:tc>
      </w:tr>
      <w:tr w:rsidR="00327DB8">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spacing w:line="380" w:lineRule="exact"/>
              <w:ind w:firstLineChars="0" w:firstLine="0"/>
              <w:rPr>
                <w:color w:val="000000" w:themeColor="text1"/>
                <w:sz w:val="21"/>
                <w:szCs w:val="21"/>
              </w:rPr>
            </w:pPr>
            <w:r>
              <w:rPr>
                <w:rFonts w:hint="eastAsia"/>
                <w:color w:val="000000" w:themeColor="text1"/>
                <w:sz w:val="21"/>
                <w:szCs w:val="21"/>
              </w:rPr>
              <w:t>2022</w:t>
            </w:r>
            <w:r>
              <w:rPr>
                <w:rFonts w:hint="eastAsia"/>
                <w:color w:val="000000" w:themeColor="text1"/>
                <w:sz w:val="21"/>
                <w:szCs w:val="21"/>
              </w:rPr>
              <w:t>年美术馆、公共文化馆、</w:t>
            </w:r>
            <w:r>
              <w:rPr>
                <w:rFonts w:hint="eastAsia"/>
                <w:color w:val="000000" w:themeColor="text1"/>
                <w:sz w:val="21"/>
                <w:szCs w:val="21"/>
              </w:rPr>
              <w:t>图书</w:t>
            </w:r>
            <w:r>
              <w:rPr>
                <w:rFonts w:hint="eastAsia"/>
                <w:color w:val="000000" w:themeColor="text1"/>
                <w:sz w:val="21"/>
                <w:szCs w:val="21"/>
              </w:rPr>
              <w:t>馆（站）免费开放补助资金</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20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20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100%</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是</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是</w:t>
            </w:r>
          </w:p>
        </w:tc>
      </w:tr>
      <w:tr w:rsidR="00327DB8">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spacing w:line="360" w:lineRule="exact"/>
              <w:ind w:firstLineChars="0" w:firstLine="0"/>
              <w:rPr>
                <w:color w:val="000000" w:themeColor="text1"/>
              </w:rPr>
            </w:pPr>
            <w:r>
              <w:rPr>
                <w:rFonts w:ascii="仿宋" w:eastAsia="仿宋" w:hAnsi="仿宋" w:cs="仿宋" w:hint="eastAsia"/>
                <w:color w:val="000000" w:themeColor="text1"/>
                <w:kern w:val="0"/>
                <w:sz w:val="18"/>
                <w:szCs w:val="18"/>
              </w:rPr>
              <w:t>2022</w:t>
            </w:r>
            <w:r>
              <w:rPr>
                <w:rFonts w:ascii="仿宋" w:eastAsia="仿宋" w:hAnsi="仿宋" w:cs="仿宋" w:hint="eastAsia"/>
                <w:color w:val="000000" w:themeColor="text1"/>
                <w:kern w:val="0"/>
                <w:sz w:val="18"/>
                <w:szCs w:val="18"/>
              </w:rPr>
              <w:t>年中央补助地方公共文化服务体系建设补助项目</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50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ind w:firstLine="562"/>
              <w:jc w:val="center"/>
              <w:rPr>
                <w:rFonts w:ascii="仿宋_GB2312" w:eastAsia="仿宋_GB2312" w:hAnsi="仿宋_GB2312"/>
                <w:b/>
                <w:bCs/>
                <w:color w:val="000000" w:themeColor="text1"/>
                <w:szCs w:val="32"/>
              </w:rPr>
            </w:pPr>
            <w:r>
              <w:rPr>
                <w:rFonts w:ascii="仿宋_GB2312" w:eastAsia="仿宋_GB2312" w:hAnsi="仿宋_GB2312"/>
                <w:b/>
                <w:bCs/>
                <w:color w:val="000000" w:themeColor="text1"/>
                <w:szCs w:val="32"/>
              </w:rPr>
              <w:t>50</w:t>
            </w:r>
          </w:p>
        </w:tc>
        <w:tc>
          <w:tcPr>
            <w:tcW w:w="14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ind w:firstLine="562"/>
              <w:jc w:val="center"/>
              <w:rPr>
                <w:rFonts w:ascii="仿宋_GB2312" w:eastAsia="仿宋_GB2312" w:hAnsi="仿宋_GB2312"/>
                <w:b/>
                <w:bCs/>
                <w:color w:val="000000" w:themeColor="text1"/>
                <w:szCs w:val="32"/>
              </w:rPr>
            </w:pPr>
            <w:r>
              <w:rPr>
                <w:rFonts w:ascii="仿宋_GB2312" w:eastAsia="仿宋_GB2312" w:hAnsi="仿宋_GB2312" w:hint="eastAsia"/>
                <w:b/>
                <w:bCs/>
                <w:color w:val="000000" w:themeColor="text1"/>
                <w:szCs w:val="32"/>
              </w:rPr>
              <w:t>100%</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是</w:t>
            </w:r>
          </w:p>
        </w:tc>
        <w:tc>
          <w:tcPr>
            <w:tcW w:w="142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27DB8" w:rsidRDefault="004E6533">
            <w:pPr>
              <w:pStyle w:val="3"/>
              <w:ind w:firstLineChars="0" w:firstLine="0"/>
              <w:jc w:val="center"/>
              <w:rPr>
                <w:color w:val="000000" w:themeColor="text1"/>
              </w:rPr>
            </w:pPr>
            <w:r>
              <w:rPr>
                <w:rFonts w:hint="eastAsia"/>
                <w:color w:val="000000" w:themeColor="text1"/>
              </w:rPr>
              <w:t>是</w:t>
            </w:r>
          </w:p>
        </w:tc>
      </w:tr>
    </w:tbl>
    <w:p w:rsidR="00327DB8" w:rsidRDefault="00327DB8">
      <w:pPr>
        <w:pStyle w:val="3"/>
        <w:ind w:firstLine="643"/>
        <w:rPr>
          <w:rFonts w:ascii="仿宋" w:eastAsia="仿宋" w:hAnsi="仿宋" w:cs="宋体"/>
          <w:color w:val="000000" w:themeColor="text1"/>
          <w:sz w:val="32"/>
        </w:rPr>
      </w:pP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四、资产管理情况</w:t>
      </w:r>
    </w:p>
    <w:p w:rsidR="00327DB8" w:rsidRDefault="004E6533">
      <w:pPr>
        <w:ind w:firstLine="643"/>
        <w:outlineLvl w:val="1"/>
        <w:rPr>
          <w:color w:val="000000" w:themeColor="text1"/>
        </w:rPr>
      </w:pPr>
      <w:r>
        <w:rPr>
          <w:rFonts w:ascii="楷体" w:eastAsia="楷体" w:hAnsi="楷体" w:cs="楷体" w:hint="eastAsia"/>
          <w:b/>
          <w:bCs/>
          <w:color w:val="000000" w:themeColor="text1"/>
          <w:sz w:val="32"/>
          <w:szCs w:val="32"/>
        </w:rPr>
        <w:t>（一）资产情况及固定资产利用情况</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截止</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日，我单位资产账面总额为</w:t>
      </w:r>
      <w:r>
        <w:rPr>
          <w:rFonts w:ascii="仿宋_GB2312" w:eastAsia="仿宋_GB2312" w:hint="eastAsia"/>
          <w:color w:val="000000" w:themeColor="text1"/>
          <w:sz w:val="32"/>
          <w:szCs w:val="32"/>
        </w:rPr>
        <w:t>95.1</w:t>
      </w:r>
      <w:r>
        <w:rPr>
          <w:rFonts w:ascii="仿宋_GB2312" w:eastAsia="仿宋_GB2312" w:hint="eastAsia"/>
          <w:color w:val="000000" w:themeColor="text1"/>
          <w:sz w:val="32"/>
          <w:szCs w:val="32"/>
        </w:rPr>
        <w:t>万元，较年初资产总额增长</w:t>
      </w:r>
      <w:r>
        <w:rPr>
          <w:rFonts w:ascii="仿宋_GB2312" w:eastAsia="仿宋_GB2312" w:hint="eastAsia"/>
          <w:color w:val="000000" w:themeColor="text1"/>
          <w:sz w:val="32"/>
          <w:szCs w:val="32"/>
        </w:rPr>
        <w:t>4.95</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10.3%</w:t>
      </w:r>
      <w:r>
        <w:rPr>
          <w:rFonts w:ascii="仿宋_GB2312" w:eastAsia="仿宋_GB2312" w:hint="eastAsia"/>
          <w:color w:val="000000" w:themeColor="text1"/>
          <w:sz w:val="32"/>
          <w:szCs w:val="32"/>
        </w:rPr>
        <w:t>，其中：</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年初，流动资产总额</w:t>
      </w:r>
      <w:r>
        <w:rPr>
          <w:rFonts w:ascii="仿宋_GB2312" w:eastAsia="仿宋_GB2312" w:hint="eastAsia"/>
          <w:color w:val="000000" w:themeColor="text1"/>
          <w:sz w:val="32"/>
          <w:szCs w:val="32"/>
        </w:rPr>
        <w:t>40.50</w:t>
      </w:r>
      <w:r>
        <w:rPr>
          <w:rFonts w:ascii="仿宋_GB2312" w:eastAsia="仿宋_GB2312" w:hint="eastAsia"/>
          <w:color w:val="000000" w:themeColor="text1"/>
          <w:sz w:val="32"/>
          <w:szCs w:val="32"/>
        </w:rPr>
        <w:t>万元，年末总额为</w:t>
      </w:r>
      <w:r>
        <w:rPr>
          <w:rFonts w:ascii="仿宋_GB2312" w:eastAsia="仿宋_GB2312" w:hint="eastAsia"/>
          <w:color w:val="000000" w:themeColor="text1"/>
          <w:sz w:val="32"/>
          <w:szCs w:val="32"/>
        </w:rPr>
        <w:t>42.46</w:t>
      </w:r>
      <w:r>
        <w:rPr>
          <w:rFonts w:ascii="仿宋_GB2312" w:eastAsia="仿宋_GB2312" w:hint="eastAsia"/>
          <w:color w:val="000000" w:themeColor="text1"/>
          <w:sz w:val="32"/>
          <w:szCs w:val="32"/>
        </w:rPr>
        <w:t>万元，较年初流动资产</w:t>
      </w:r>
      <w:r>
        <w:rPr>
          <w:rFonts w:ascii="仿宋_GB2312" w:eastAsia="仿宋_GB2312" w:hint="eastAsia"/>
          <w:color w:val="000000" w:themeColor="text1"/>
          <w:sz w:val="32"/>
          <w:szCs w:val="32"/>
        </w:rPr>
        <w:t>1.96</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4.8%</w:t>
      </w:r>
      <w:r>
        <w:rPr>
          <w:rFonts w:ascii="仿宋_GB2312" w:eastAsia="仿宋_GB2312" w:hint="eastAsia"/>
          <w:color w:val="000000" w:themeColor="text1"/>
          <w:sz w:val="32"/>
          <w:szCs w:val="32"/>
        </w:rPr>
        <w:t>，主要变动原</w:t>
      </w:r>
      <w:r>
        <w:rPr>
          <w:rFonts w:ascii="仿宋_GB2312" w:eastAsia="仿宋_GB2312" w:hint="eastAsia"/>
          <w:color w:val="000000" w:themeColor="text1"/>
          <w:sz w:val="32"/>
          <w:szCs w:val="32"/>
        </w:rPr>
        <w:lastRenderedPageBreak/>
        <w:t>因是：年末银行存款增加。</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年初，固定资产总额为</w:t>
      </w:r>
      <w:r>
        <w:rPr>
          <w:rFonts w:ascii="仿宋_GB2312" w:eastAsia="仿宋_GB2312" w:hint="eastAsia"/>
          <w:color w:val="000000" w:themeColor="text1"/>
          <w:sz w:val="32"/>
          <w:szCs w:val="32"/>
        </w:rPr>
        <w:t>49.65</w:t>
      </w:r>
      <w:r>
        <w:rPr>
          <w:rFonts w:ascii="仿宋_GB2312" w:eastAsia="仿宋_GB2312" w:hint="eastAsia"/>
          <w:color w:val="000000" w:themeColor="text1"/>
          <w:sz w:val="32"/>
          <w:szCs w:val="32"/>
        </w:rPr>
        <w:t>万元，年末总额为</w:t>
      </w:r>
      <w:r>
        <w:rPr>
          <w:rFonts w:ascii="仿宋_GB2312" w:eastAsia="仿宋_GB2312" w:hint="eastAsia"/>
          <w:color w:val="000000" w:themeColor="text1"/>
          <w:sz w:val="32"/>
          <w:szCs w:val="32"/>
        </w:rPr>
        <w:t>52.64</w:t>
      </w:r>
      <w:r>
        <w:rPr>
          <w:rFonts w:ascii="仿宋_GB2312" w:eastAsia="仿宋_GB2312" w:hint="eastAsia"/>
          <w:color w:val="000000" w:themeColor="text1"/>
          <w:sz w:val="32"/>
          <w:szCs w:val="32"/>
        </w:rPr>
        <w:t>万元，较年初固定资产增加</w:t>
      </w:r>
      <w:r>
        <w:rPr>
          <w:rFonts w:ascii="仿宋_GB2312" w:eastAsia="仿宋_GB2312" w:hint="eastAsia"/>
          <w:color w:val="000000" w:themeColor="text1"/>
          <w:sz w:val="32"/>
          <w:szCs w:val="32"/>
        </w:rPr>
        <w:t>2.99</w:t>
      </w:r>
      <w:r>
        <w:rPr>
          <w:rFonts w:ascii="仿宋_GB2312" w:eastAsia="仿宋_GB2312" w:hint="eastAsia"/>
          <w:color w:val="000000" w:themeColor="text1"/>
          <w:sz w:val="32"/>
          <w:szCs w:val="32"/>
        </w:rPr>
        <w:t>万元，增长</w:t>
      </w:r>
      <w:r>
        <w:rPr>
          <w:rFonts w:ascii="仿宋_GB2312" w:eastAsia="仿宋_GB2312" w:hint="eastAsia"/>
          <w:color w:val="000000" w:themeColor="text1"/>
          <w:sz w:val="32"/>
          <w:szCs w:val="32"/>
        </w:rPr>
        <w:t>6.02%</w:t>
      </w:r>
      <w:r>
        <w:rPr>
          <w:rFonts w:ascii="仿宋_GB2312" w:eastAsia="仿宋_GB2312" w:hint="eastAsia"/>
          <w:color w:val="000000" w:themeColor="text1"/>
          <w:sz w:val="32"/>
          <w:szCs w:val="32"/>
        </w:rPr>
        <w:t>，主要变动原因是：购入固定资产。</w:t>
      </w:r>
    </w:p>
    <w:p w:rsidR="00327DB8" w:rsidRDefault="004E6533">
      <w:pPr>
        <w:ind w:firstLine="643"/>
        <w:outlineLvl w:val="1"/>
        <w:rPr>
          <w:rFonts w:ascii="楷体" w:eastAsia="楷体" w:hAnsi="楷体" w:cs="楷体"/>
          <w:b/>
          <w:bCs/>
          <w:color w:val="000000" w:themeColor="text1"/>
          <w:sz w:val="32"/>
          <w:szCs w:val="32"/>
        </w:rPr>
      </w:pPr>
      <w:r>
        <w:rPr>
          <w:rFonts w:ascii="楷体" w:eastAsia="楷体" w:hAnsi="楷体" w:cs="楷体" w:hint="eastAsia"/>
          <w:b/>
          <w:bCs/>
          <w:color w:val="000000" w:themeColor="text1"/>
          <w:sz w:val="32"/>
          <w:szCs w:val="32"/>
        </w:rPr>
        <w:t>（二）资产管理规范性分析</w:t>
      </w:r>
    </w:p>
    <w:p w:rsidR="00327DB8" w:rsidRDefault="004E6533">
      <w:pPr>
        <w:ind w:firstLine="643"/>
        <w:jc w:val="left"/>
        <w:rPr>
          <w:rFonts w:ascii="仿宋_GB2312" w:eastAsia="仿宋_GB2312" w:cs="仿宋_GB2312"/>
          <w:color w:val="000000" w:themeColor="text1"/>
          <w:kern w:val="1"/>
          <w:sz w:val="32"/>
          <w:szCs w:val="32"/>
        </w:rPr>
      </w:pPr>
      <w:r>
        <w:rPr>
          <w:rFonts w:ascii="仿宋_GB2312" w:eastAsia="仿宋_GB2312" w:cs="仿宋_GB2312" w:hint="eastAsia"/>
          <w:b/>
          <w:color w:val="000000" w:themeColor="text1"/>
          <w:kern w:val="1"/>
          <w:sz w:val="32"/>
          <w:szCs w:val="32"/>
        </w:rPr>
        <w:t>1.</w:t>
      </w:r>
      <w:r>
        <w:rPr>
          <w:rFonts w:ascii="仿宋_GB2312" w:eastAsia="仿宋_GB2312" w:cs="仿宋_GB2312" w:hint="eastAsia"/>
          <w:b/>
          <w:color w:val="000000" w:themeColor="text1"/>
          <w:kern w:val="1"/>
          <w:sz w:val="32"/>
          <w:szCs w:val="32"/>
        </w:rPr>
        <w:t>资产管理体制和制度建设方面</w:t>
      </w:r>
    </w:p>
    <w:p w:rsidR="00327DB8" w:rsidRDefault="004E6533" w:rsidP="008C7151">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昌吉市文化馆资产管理制度健全，合理配备并节约、账实相符，固定资产使用效率高。</w:t>
      </w:r>
      <w:r>
        <w:rPr>
          <w:rFonts w:ascii="仿宋_GB2312" w:eastAsia="仿宋_GB2312" w:hAnsi="楷体" w:hint="eastAsia"/>
          <w:bCs/>
          <w:color w:val="000000" w:themeColor="text1"/>
          <w:spacing w:val="-4"/>
          <w:sz w:val="32"/>
          <w:szCs w:val="32"/>
        </w:rPr>
        <w:t>2022</w:t>
      </w:r>
      <w:r>
        <w:rPr>
          <w:rFonts w:ascii="仿宋_GB2312" w:eastAsia="仿宋_GB2312" w:hAnsi="楷体" w:hint="eastAsia"/>
          <w:bCs/>
          <w:color w:val="000000" w:themeColor="text1"/>
          <w:spacing w:val="-4"/>
          <w:sz w:val="32"/>
          <w:szCs w:val="32"/>
        </w:rPr>
        <w:t>年，单位各项资产均能继续良好使用，没有资产处置收入，固定资产利用率为</w:t>
      </w:r>
      <w:r>
        <w:rPr>
          <w:rFonts w:ascii="仿宋_GB2312" w:eastAsia="仿宋_GB2312" w:hAnsi="楷体" w:hint="eastAsia"/>
          <w:bCs/>
          <w:color w:val="000000" w:themeColor="text1"/>
          <w:spacing w:val="-4"/>
          <w:sz w:val="32"/>
          <w:szCs w:val="32"/>
        </w:rPr>
        <w:t>100%</w:t>
      </w:r>
      <w:r>
        <w:rPr>
          <w:rFonts w:ascii="仿宋_GB2312" w:eastAsia="仿宋_GB2312" w:hAnsi="楷体" w:hint="eastAsia"/>
          <w:bCs/>
          <w:color w:val="000000" w:themeColor="text1"/>
          <w:spacing w:val="-4"/>
          <w:sz w:val="32"/>
          <w:szCs w:val="32"/>
        </w:rPr>
        <w:t>。</w:t>
      </w:r>
      <w:r>
        <w:rPr>
          <w:rFonts w:ascii="仿宋_GB2312" w:eastAsia="仿宋_GB2312" w:cs="仿宋" w:hint="eastAsia"/>
          <w:color w:val="000000" w:themeColor="text1"/>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运行机制和管理方式</w:t>
      </w:r>
    </w:p>
    <w:p w:rsidR="00327DB8" w:rsidRDefault="004E6533" w:rsidP="008C7151">
      <w:pPr>
        <w:ind w:firstLineChars="213" w:firstLine="682"/>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资产管理由财务部门进行价值核算并设置专人进行资产实物卡片管理及使用状况监督；办公设</w:t>
      </w:r>
      <w:r>
        <w:rPr>
          <w:rFonts w:ascii="仿宋_GB2312" w:eastAsia="仿宋_GB2312" w:cs="仿宋" w:hint="eastAsia"/>
          <w:color w:val="000000" w:themeColor="text1"/>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w:t>
      </w:r>
      <w:r>
        <w:rPr>
          <w:rFonts w:ascii="仿宋_GB2312" w:eastAsia="仿宋_GB2312" w:cs="仿宋" w:hint="eastAsia"/>
          <w:color w:val="000000" w:themeColor="text1"/>
          <w:kern w:val="1"/>
          <w:sz w:val="32"/>
          <w:szCs w:val="32"/>
        </w:rPr>
        <w:lastRenderedPageBreak/>
        <w:t>资料进行验收。未通过验收的不合格资产，不得接收，务必按照合同等有关规定办理退换货或其他弥补措施。</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hint="eastAsia"/>
          <w:b/>
          <w:bCs/>
          <w:color w:val="000000" w:themeColor="text1"/>
          <w:sz w:val="32"/>
          <w:szCs w:val="32"/>
        </w:rPr>
        <w:t>信息化建设方面</w:t>
      </w:r>
    </w:p>
    <w:p w:rsidR="00327DB8" w:rsidRDefault="004E6533">
      <w:pPr>
        <w:ind w:firstLine="640"/>
        <w:jc w:val="left"/>
        <w:rPr>
          <w:rFonts w:ascii="仿宋_GB2312" w:eastAsia="仿宋_GB2312" w:cs="仿宋"/>
          <w:color w:val="000000" w:themeColor="text1"/>
          <w:kern w:val="1"/>
          <w:sz w:val="32"/>
          <w:szCs w:val="32"/>
        </w:rPr>
      </w:pPr>
      <w:r>
        <w:rPr>
          <w:rFonts w:ascii="仿宋_GB2312" w:eastAsia="仿宋_GB2312" w:cs="仿宋" w:hint="eastAsia"/>
          <w:color w:val="000000" w:themeColor="text1"/>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4.</w:t>
      </w:r>
      <w:r>
        <w:rPr>
          <w:rFonts w:ascii="仿宋_GB2312" w:eastAsia="仿宋_GB2312" w:hint="eastAsia"/>
          <w:b/>
          <w:bCs/>
          <w:color w:val="000000" w:themeColor="text1"/>
          <w:sz w:val="32"/>
          <w:szCs w:val="32"/>
        </w:rPr>
        <w:t>流动资产的管理</w:t>
      </w:r>
    </w:p>
    <w:p w:rsidR="00327DB8" w:rsidRDefault="004E6533">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流动资产严格按照我单位内控体系要求进行管理，无备用金，单位货币资金管理由办公室每月与国库支付中心进行对账。</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5.</w:t>
      </w:r>
      <w:r>
        <w:rPr>
          <w:rFonts w:ascii="仿宋_GB2312" w:eastAsia="仿宋_GB2312" w:hint="eastAsia"/>
          <w:b/>
          <w:bCs/>
          <w:color w:val="000000" w:themeColor="text1"/>
          <w:sz w:val="32"/>
          <w:szCs w:val="32"/>
        </w:rPr>
        <w:t>固定资产的管理</w:t>
      </w:r>
    </w:p>
    <w:p w:rsidR="00327DB8" w:rsidRDefault="004E6533">
      <w:pPr>
        <w:pStyle w:val="a8"/>
        <w:widowControl/>
        <w:spacing w:before="40" w:beforeAutospacing="0" w:after="0" w:afterAutospacing="0"/>
        <w:ind w:firstLine="640"/>
        <w:jc w:val="both"/>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本单位的资产管理严格按照《行政单位国有资产管理暂行办法》（财政部令第</w:t>
      </w:r>
      <w:r>
        <w:rPr>
          <w:rFonts w:ascii="仿宋_GB2312" w:eastAsia="仿宋_GB2312" w:cs="宋体" w:hint="eastAsia"/>
          <w:color w:val="000000" w:themeColor="text1"/>
          <w:sz w:val="32"/>
          <w:szCs w:val="32"/>
        </w:rPr>
        <w:t>35</w:t>
      </w:r>
      <w:r>
        <w:rPr>
          <w:rFonts w:ascii="仿宋_GB2312" w:eastAsia="仿宋_GB2312" w:cs="宋体" w:hint="eastAsia"/>
          <w:color w:val="000000" w:themeColor="text1"/>
          <w:sz w:val="32"/>
          <w:szCs w:val="32"/>
        </w:rPr>
        <w:t>号）《财政部关于修改〈事业单位国有资产暂行办法〉的决定》（财政部令第</w:t>
      </w:r>
      <w:r>
        <w:rPr>
          <w:rFonts w:ascii="仿宋_GB2312" w:eastAsia="仿宋_GB2312" w:cs="宋体" w:hint="eastAsia"/>
          <w:color w:val="000000" w:themeColor="text1"/>
          <w:sz w:val="32"/>
          <w:szCs w:val="32"/>
        </w:rPr>
        <w:t>100</w:t>
      </w:r>
      <w:r>
        <w:rPr>
          <w:rFonts w:ascii="仿宋_GB2312" w:eastAsia="仿宋_GB2312" w:cs="宋体" w:hint="eastAsia"/>
          <w:color w:val="000000" w:themeColor="text1"/>
          <w:sz w:val="32"/>
          <w:szCs w:val="32"/>
        </w:rPr>
        <w:t>号）的相关要求执行</w:t>
      </w:r>
      <w:r>
        <w:rPr>
          <w:rFonts w:ascii="仿宋_GB2312" w:eastAsia="仿宋_GB2312" w:cs="宋体" w:hint="eastAsia"/>
          <w:color w:val="000000" w:themeColor="text1"/>
          <w:sz w:val="32"/>
          <w:szCs w:val="32"/>
        </w:rPr>
        <w:t>,</w:t>
      </w:r>
      <w:r>
        <w:rPr>
          <w:rFonts w:ascii="仿宋_GB2312" w:eastAsia="仿宋_GB2312" w:cs="宋体" w:hint="eastAsia"/>
          <w:color w:val="000000" w:themeColor="text1"/>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327DB8" w:rsidRDefault="004E6533">
      <w:pPr>
        <w:ind w:firstLine="640"/>
        <w:outlineLvl w:val="0"/>
        <w:rPr>
          <w:rFonts w:ascii="仿宋_GB2312" w:eastAsia="仿宋_GB2312"/>
          <w:b/>
          <w:bCs/>
          <w:color w:val="000000" w:themeColor="text1"/>
          <w:sz w:val="32"/>
          <w:szCs w:val="32"/>
        </w:rPr>
      </w:pPr>
      <w:r>
        <w:rPr>
          <w:rFonts w:ascii="黑体" w:eastAsia="黑体" w:hAnsi="黑体" w:cs="黑体" w:hint="eastAsia"/>
          <w:color w:val="000000" w:themeColor="text1"/>
          <w:sz w:val="32"/>
          <w:szCs w:val="32"/>
        </w:rPr>
        <w:t>五、部门单位整体支出绩效</w:t>
      </w:r>
      <w:r>
        <w:rPr>
          <w:rFonts w:ascii="黑体" w:eastAsia="黑体" w:hAnsi="黑体" w:cs="黑体" w:hint="eastAsia"/>
          <w:color w:val="000000" w:themeColor="text1"/>
          <w:sz w:val="32"/>
          <w:szCs w:val="32"/>
        </w:rPr>
        <w:t>情况</w:t>
      </w:r>
    </w:p>
    <w:p w:rsidR="00327DB8" w:rsidRDefault="004E6533">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w:t>
      </w:r>
      <w:r>
        <w:rPr>
          <w:rFonts w:ascii="仿宋_GB2312" w:eastAsia="仿宋_GB2312" w:hint="eastAsia"/>
          <w:bCs/>
          <w:color w:val="000000" w:themeColor="text1"/>
          <w:spacing w:val="-4"/>
          <w:sz w:val="32"/>
          <w:szCs w:val="32"/>
        </w:rPr>
        <w:t>年度，</w:t>
      </w:r>
      <w:r>
        <w:rPr>
          <w:rFonts w:ascii="仿宋_GB2312" w:eastAsia="仿宋_GB2312" w:hint="eastAsia"/>
          <w:color w:val="000000" w:themeColor="text1"/>
          <w:sz w:val="32"/>
          <w:szCs w:val="32"/>
        </w:rPr>
        <w:t>昌吉市文化馆</w:t>
      </w:r>
      <w:r>
        <w:rPr>
          <w:rFonts w:ascii="仿宋_GB2312" w:eastAsia="仿宋_GB2312" w:hint="eastAsia"/>
          <w:bCs/>
          <w:color w:val="000000" w:themeColor="text1"/>
          <w:spacing w:val="-4"/>
          <w:sz w:val="32"/>
          <w:szCs w:val="32"/>
        </w:rPr>
        <w:t>部门单位整体支出绩效目标共设置一级指标</w:t>
      </w:r>
      <w:r>
        <w:rPr>
          <w:rFonts w:ascii="仿宋_GB2312" w:eastAsia="仿宋_GB2312" w:hint="eastAsia"/>
          <w:bCs/>
          <w:color w:val="000000" w:themeColor="text1"/>
          <w:spacing w:val="-4"/>
          <w:sz w:val="32"/>
          <w:szCs w:val="32"/>
        </w:rPr>
        <w:t>3</w:t>
      </w:r>
      <w:r>
        <w:rPr>
          <w:rFonts w:ascii="仿宋_GB2312" w:eastAsia="仿宋_GB2312" w:hint="eastAsia"/>
          <w:bCs/>
          <w:color w:val="000000" w:themeColor="text1"/>
          <w:spacing w:val="-4"/>
          <w:sz w:val="32"/>
          <w:szCs w:val="32"/>
        </w:rPr>
        <w:t>个，二级指标</w:t>
      </w:r>
      <w:r>
        <w:rPr>
          <w:rFonts w:ascii="仿宋_GB2312" w:eastAsia="仿宋_GB2312" w:hint="eastAsia"/>
          <w:bCs/>
          <w:color w:val="000000" w:themeColor="text1"/>
          <w:spacing w:val="-4"/>
          <w:sz w:val="32"/>
          <w:szCs w:val="32"/>
        </w:rPr>
        <w:t>9</w:t>
      </w:r>
      <w:r>
        <w:rPr>
          <w:rFonts w:ascii="仿宋_GB2312" w:eastAsia="仿宋_GB2312" w:hint="eastAsia"/>
          <w:bCs/>
          <w:color w:val="000000" w:themeColor="text1"/>
          <w:spacing w:val="-4"/>
          <w:sz w:val="32"/>
          <w:szCs w:val="32"/>
        </w:rPr>
        <w:t>个，三级指标</w:t>
      </w:r>
      <w:r>
        <w:rPr>
          <w:rFonts w:ascii="仿宋_GB2312" w:eastAsia="仿宋_GB2312" w:hint="eastAsia"/>
          <w:bCs/>
          <w:color w:val="000000" w:themeColor="text1"/>
          <w:spacing w:val="-4"/>
          <w:sz w:val="32"/>
          <w:szCs w:val="32"/>
        </w:rPr>
        <w:t>18</w:t>
      </w:r>
      <w:r>
        <w:rPr>
          <w:rFonts w:ascii="仿宋_GB2312" w:eastAsia="仿宋_GB2312" w:hint="eastAsia"/>
          <w:bCs/>
          <w:color w:val="000000" w:themeColor="text1"/>
          <w:spacing w:val="-4"/>
          <w:sz w:val="32"/>
          <w:szCs w:val="32"/>
        </w:rPr>
        <w:t>个，其中：</w:t>
      </w:r>
      <w:r>
        <w:rPr>
          <w:rFonts w:ascii="仿宋_GB2312" w:eastAsia="仿宋_GB2312" w:hint="eastAsia"/>
          <w:bCs/>
          <w:color w:val="000000" w:themeColor="text1"/>
          <w:spacing w:val="-4"/>
          <w:sz w:val="32"/>
          <w:szCs w:val="32"/>
        </w:rPr>
        <w:lastRenderedPageBreak/>
        <w:t>已完成三级指标</w:t>
      </w:r>
      <w:r>
        <w:rPr>
          <w:rFonts w:ascii="仿宋_GB2312" w:eastAsia="仿宋_GB2312" w:hint="eastAsia"/>
          <w:bCs/>
          <w:color w:val="000000" w:themeColor="text1"/>
          <w:spacing w:val="-4"/>
          <w:sz w:val="32"/>
          <w:szCs w:val="32"/>
        </w:rPr>
        <w:t>18</w:t>
      </w:r>
      <w:r>
        <w:rPr>
          <w:rFonts w:ascii="仿宋_GB2312" w:eastAsia="仿宋_GB2312" w:hint="eastAsia"/>
          <w:bCs/>
          <w:color w:val="000000" w:themeColor="text1"/>
          <w:spacing w:val="-4"/>
          <w:sz w:val="32"/>
          <w:szCs w:val="32"/>
        </w:rPr>
        <w:t>个，指标完成率为</w:t>
      </w:r>
      <w:r>
        <w:rPr>
          <w:rFonts w:ascii="仿宋_GB2312" w:eastAsia="仿宋_GB2312" w:hint="eastAsia"/>
          <w:bCs/>
          <w:color w:val="000000" w:themeColor="text1"/>
          <w:spacing w:val="-4"/>
          <w:sz w:val="32"/>
          <w:szCs w:val="32"/>
        </w:rPr>
        <w:t>100.0%</w:t>
      </w:r>
      <w:r>
        <w:rPr>
          <w:rFonts w:ascii="仿宋_GB2312" w:eastAsia="仿宋_GB2312" w:hint="eastAsia"/>
          <w:bCs/>
          <w:color w:val="000000" w:themeColor="text1"/>
          <w:spacing w:val="-4"/>
          <w:sz w:val="32"/>
          <w:szCs w:val="32"/>
        </w:rPr>
        <w:t>。</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w:t>
      </w:r>
      <w:r>
        <w:rPr>
          <w:rFonts w:ascii="仿宋_GB2312" w:eastAsia="仿宋_GB2312" w:hint="eastAsia"/>
          <w:b/>
          <w:bCs/>
          <w:color w:val="000000" w:themeColor="text1"/>
          <w:sz w:val="32"/>
          <w:szCs w:val="32"/>
        </w:rPr>
        <w:t>产出指标完成情况分析</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）数量指标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“开展全市文化活动”指标：预期指标值为“</w:t>
      </w:r>
      <w:r>
        <w:rPr>
          <w:rFonts w:ascii="仿宋_GB2312" w:eastAsia="仿宋_GB2312" w:hint="eastAsia"/>
          <w:color w:val="000000" w:themeColor="text1"/>
          <w:sz w:val="32"/>
          <w:szCs w:val="32"/>
        </w:rPr>
        <w:t>&gt;=2.00</w:t>
      </w:r>
      <w:r>
        <w:rPr>
          <w:rFonts w:ascii="仿宋_GB2312" w:eastAsia="仿宋_GB2312" w:hint="eastAsia"/>
          <w:color w:val="000000" w:themeColor="text1"/>
          <w:sz w:val="32"/>
          <w:szCs w:val="32"/>
        </w:rPr>
        <w:t>场”，实际完成指标值为“</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“开展免费艺术培训、展览、讲座”指标：预期指标值为“</w:t>
      </w:r>
      <w:r>
        <w:rPr>
          <w:rFonts w:ascii="仿宋_GB2312" w:eastAsia="仿宋_GB2312" w:hint="eastAsia"/>
          <w:color w:val="000000" w:themeColor="text1"/>
          <w:sz w:val="32"/>
          <w:szCs w:val="32"/>
        </w:rPr>
        <w:t>&gt;=35.00</w:t>
      </w:r>
      <w:r>
        <w:rPr>
          <w:rFonts w:ascii="仿宋_GB2312" w:eastAsia="仿宋_GB2312" w:hint="eastAsia"/>
          <w:color w:val="000000" w:themeColor="text1"/>
          <w:sz w:val="32"/>
          <w:szCs w:val="32"/>
        </w:rPr>
        <w:t>场”，实际完成指标值为“</w:t>
      </w:r>
      <w:r>
        <w:rPr>
          <w:rFonts w:ascii="仿宋_GB2312" w:eastAsia="仿宋_GB2312" w:hint="eastAsia"/>
          <w:color w:val="000000" w:themeColor="text1"/>
          <w:sz w:val="32"/>
          <w:szCs w:val="32"/>
        </w:rPr>
        <w:t>35</w:t>
      </w:r>
      <w:r>
        <w:rPr>
          <w:rFonts w:ascii="仿宋_GB2312" w:eastAsia="仿宋_GB2312" w:hint="eastAsia"/>
          <w:color w:val="000000" w:themeColor="text1"/>
          <w:sz w:val="32"/>
          <w:szCs w:val="32"/>
        </w:rPr>
        <w:t>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“开展文艺惠民演出、文化服务活动”指标：预期指标值为“</w:t>
      </w:r>
      <w:r>
        <w:rPr>
          <w:rFonts w:ascii="仿宋_GB2312" w:eastAsia="仿宋_GB2312" w:hint="eastAsia"/>
          <w:color w:val="000000" w:themeColor="text1"/>
          <w:sz w:val="32"/>
          <w:szCs w:val="32"/>
        </w:rPr>
        <w:t>&gt;</w:t>
      </w:r>
      <w:r>
        <w:rPr>
          <w:rFonts w:ascii="仿宋_GB2312" w:eastAsia="仿宋_GB2312" w:hint="eastAsia"/>
          <w:color w:val="000000" w:themeColor="text1"/>
          <w:sz w:val="32"/>
          <w:szCs w:val="32"/>
        </w:rPr>
        <w:t>=12.00</w:t>
      </w:r>
      <w:r>
        <w:rPr>
          <w:rFonts w:ascii="仿宋_GB2312" w:eastAsia="仿宋_GB2312" w:hint="eastAsia"/>
          <w:color w:val="000000" w:themeColor="text1"/>
          <w:sz w:val="32"/>
          <w:szCs w:val="32"/>
        </w:rPr>
        <w:t>场”，实际完成指标值为“</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“创作文艺作品”指标：预期指标值为“</w:t>
      </w:r>
      <w:r>
        <w:rPr>
          <w:rFonts w:ascii="仿宋_GB2312" w:eastAsia="仿宋_GB2312" w:hint="eastAsia"/>
          <w:color w:val="000000" w:themeColor="text1"/>
          <w:sz w:val="32"/>
          <w:szCs w:val="32"/>
        </w:rPr>
        <w:t>&gt;=5.00</w:t>
      </w:r>
      <w:r>
        <w:rPr>
          <w:rFonts w:ascii="仿宋_GB2312" w:eastAsia="仿宋_GB2312" w:hint="eastAsia"/>
          <w:color w:val="000000" w:themeColor="text1"/>
          <w:sz w:val="32"/>
          <w:szCs w:val="32"/>
        </w:rPr>
        <w:t>部”，实际完成指标值为“</w:t>
      </w:r>
      <w:r>
        <w:rPr>
          <w:rFonts w:ascii="仿宋_GB2312" w:eastAsia="仿宋_GB2312" w:hint="eastAsia"/>
          <w:color w:val="000000" w:themeColor="text1"/>
          <w:sz w:val="32"/>
          <w:szCs w:val="32"/>
        </w:rPr>
        <w:t>5</w:t>
      </w:r>
      <w:r>
        <w:rPr>
          <w:rFonts w:ascii="仿宋_GB2312" w:eastAsia="仿宋_GB2312" w:hint="eastAsia"/>
          <w:color w:val="000000" w:themeColor="text1"/>
          <w:sz w:val="32"/>
          <w:szCs w:val="32"/>
        </w:rPr>
        <w:t>部”，指标完成率为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“开展对外民间文化交流”指标：预期指标值为“</w:t>
      </w:r>
      <w:r>
        <w:rPr>
          <w:rFonts w:ascii="仿宋_GB2312" w:eastAsia="仿宋_GB2312" w:hint="eastAsia"/>
          <w:color w:val="000000" w:themeColor="text1"/>
          <w:sz w:val="32"/>
          <w:szCs w:val="32"/>
        </w:rPr>
        <w:t>&gt;=5.00</w:t>
      </w:r>
      <w:r>
        <w:rPr>
          <w:rFonts w:ascii="仿宋_GB2312" w:eastAsia="仿宋_GB2312" w:hint="eastAsia"/>
          <w:color w:val="000000" w:themeColor="text1"/>
          <w:sz w:val="32"/>
          <w:szCs w:val="32"/>
        </w:rPr>
        <w:t>场”，实际完成指标值为“</w:t>
      </w:r>
      <w:r>
        <w:rPr>
          <w:rFonts w:ascii="仿宋_GB2312" w:eastAsia="仿宋_GB2312" w:hint="eastAsia"/>
          <w:color w:val="000000" w:themeColor="text1"/>
          <w:sz w:val="32"/>
          <w:szCs w:val="32"/>
        </w:rPr>
        <w:t>5</w:t>
      </w:r>
      <w:r>
        <w:rPr>
          <w:rFonts w:ascii="仿宋_GB2312" w:eastAsia="仿宋_GB2312" w:hint="eastAsia"/>
          <w:color w:val="000000" w:themeColor="text1"/>
          <w:sz w:val="32"/>
          <w:szCs w:val="32"/>
        </w:rPr>
        <w:t>场”，指标完成率为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color w:val="000000" w:themeColor="text1"/>
        </w:rPr>
      </w:pPr>
      <w:r>
        <w:rPr>
          <w:rFonts w:ascii="仿宋_GB2312" w:eastAsia="仿宋_GB2312" w:hint="eastAsia"/>
          <w:color w:val="000000" w:themeColor="text1"/>
          <w:sz w:val="32"/>
          <w:szCs w:val="32"/>
        </w:rPr>
        <w:t>“非遗项目保护、申报工作”指标：预期指标值为“</w:t>
      </w:r>
      <w:r>
        <w:rPr>
          <w:rFonts w:ascii="仿宋_GB2312" w:eastAsia="仿宋_GB2312" w:hint="eastAsia"/>
          <w:color w:val="000000" w:themeColor="text1"/>
          <w:sz w:val="32"/>
          <w:szCs w:val="32"/>
        </w:rPr>
        <w:t>&gt;=2.00</w:t>
      </w:r>
      <w:r>
        <w:rPr>
          <w:rFonts w:ascii="仿宋_GB2312" w:eastAsia="仿宋_GB2312" w:hint="eastAsia"/>
          <w:color w:val="000000" w:themeColor="text1"/>
          <w:sz w:val="32"/>
          <w:szCs w:val="32"/>
        </w:rPr>
        <w:t>项”，实际完成指标值为“</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项”，指标完成率为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numPr>
          <w:ilvl w:val="0"/>
          <w:numId w:val="2"/>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质量指标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“文</w:t>
      </w:r>
      <w:r>
        <w:rPr>
          <w:rFonts w:ascii="仿宋_GB2312" w:eastAsia="仿宋_GB2312" w:hint="eastAsia"/>
          <w:color w:val="000000" w:themeColor="text1"/>
          <w:sz w:val="32"/>
          <w:szCs w:val="32"/>
        </w:rPr>
        <w:t>化馆</w:t>
      </w:r>
      <w:r>
        <w:rPr>
          <w:rFonts w:ascii="仿宋_GB2312" w:eastAsia="仿宋_GB2312" w:hint="eastAsia"/>
          <w:color w:val="000000" w:themeColor="text1"/>
          <w:sz w:val="32"/>
          <w:szCs w:val="32"/>
        </w:rPr>
        <w:t>考核完成率”指标：预期指标值为“</w:t>
      </w:r>
      <w:r>
        <w:rPr>
          <w:rFonts w:ascii="仿宋_GB2312" w:eastAsia="仿宋_GB2312" w:hint="eastAsia"/>
          <w:color w:val="000000" w:themeColor="text1"/>
          <w:sz w:val="32"/>
          <w:szCs w:val="32"/>
        </w:rPr>
        <w:t>=100.00%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100%</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numPr>
          <w:ilvl w:val="0"/>
          <w:numId w:val="2"/>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时效指标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“项目完成时间”指标：预期指标值为“</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lastRenderedPageBreak/>
        <w:t>31</w:t>
      </w:r>
      <w:r>
        <w:rPr>
          <w:rFonts w:ascii="仿宋_GB2312" w:eastAsia="仿宋_GB2312" w:hint="eastAsia"/>
          <w:color w:val="000000" w:themeColor="text1"/>
          <w:sz w:val="32"/>
          <w:szCs w:val="32"/>
        </w:rPr>
        <w:t>日”，实际完成指标值为“</w:t>
      </w:r>
      <w:r>
        <w:rPr>
          <w:rFonts w:ascii="仿宋_GB2312" w:eastAsia="仿宋_GB2312" w:hint="eastAsia"/>
          <w:color w:val="000000" w:themeColor="text1"/>
          <w:sz w:val="32"/>
          <w:szCs w:val="32"/>
        </w:rPr>
        <w:t>2022</w:t>
      </w:r>
      <w:r>
        <w:rPr>
          <w:rFonts w:ascii="仿宋_GB2312" w:eastAsia="仿宋_GB2312" w:hint="eastAsia"/>
          <w:color w:val="000000" w:themeColor="text1"/>
          <w:sz w:val="32"/>
          <w:szCs w:val="32"/>
        </w:rPr>
        <w:t>年</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月</w:t>
      </w:r>
      <w:r>
        <w:rPr>
          <w:rFonts w:ascii="仿宋_GB2312" w:eastAsia="仿宋_GB2312" w:hint="eastAsia"/>
          <w:color w:val="000000" w:themeColor="text1"/>
          <w:sz w:val="32"/>
          <w:szCs w:val="32"/>
        </w:rPr>
        <w:t>31</w:t>
      </w:r>
      <w:r>
        <w:rPr>
          <w:rFonts w:ascii="仿宋_GB2312" w:eastAsia="仿宋_GB2312" w:hint="eastAsia"/>
          <w:color w:val="000000" w:themeColor="text1"/>
          <w:sz w:val="32"/>
          <w:szCs w:val="32"/>
        </w:rPr>
        <w:t>日”，指标完成率为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4</w:t>
      </w:r>
      <w:r>
        <w:rPr>
          <w:rFonts w:ascii="仿宋_GB2312" w:eastAsia="仿宋_GB2312" w:hint="eastAsia"/>
          <w:color w:val="000000" w:themeColor="text1"/>
          <w:sz w:val="32"/>
          <w:szCs w:val="32"/>
        </w:rPr>
        <w:t>）成本指标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“开展全市大型文化活动”指标：预期指标值为“</w:t>
      </w:r>
      <w:r>
        <w:rPr>
          <w:rFonts w:ascii="仿宋_GB2312" w:eastAsia="仿宋_GB2312" w:hint="eastAsia"/>
          <w:color w:val="000000" w:themeColor="text1"/>
          <w:sz w:val="32"/>
          <w:szCs w:val="32"/>
        </w:rPr>
        <w:t>=12.00</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12</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“开展免费艺术培训、展览、讲座”指标：预期指标值为“</w:t>
      </w:r>
      <w:r>
        <w:rPr>
          <w:rFonts w:ascii="仿宋_GB2312" w:eastAsia="仿宋_GB2312" w:hint="eastAsia"/>
          <w:color w:val="000000" w:themeColor="text1"/>
          <w:sz w:val="32"/>
          <w:szCs w:val="32"/>
        </w:rPr>
        <w:t>=87.04</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87.04</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“开展文艺惠民演出、文化服务活动”指标：预期指标值为“</w:t>
      </w:r>
      <w:r>
        <w:rPr>
          <w:rFonts w:ascii="仿宋_GB2312" w:eastAsia="仿宋_GB2312" w:hint="eastAsia"/>
          <w:color w:val="000000" w:themeColor="text1"/>
          <w:sz w:val="32"/>
          <w:szCs w:val="32"/>
        </w:rPr>
        <w:t>=20.00</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20</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“创作文艺作品”指标：预期指标值为“</w:t>
      </w:r>
      <w:r>
        <w:rPr>
          <w:rFonts w:ascii="仿宋_GB2312" w:eastAsia="仿宋_GB2312" w:hint="eastAsia"/>
          <w:color w:val="000000" w:themeColor="text1"/>
          <w:sz w:val="32"/>
          <w:szCs w:val="32"/>
        </w:rPr>
        <w:t>=13.00</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13</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“开展对外民间文化交流”指标：预期指标值为“</w:t>
      </w:r>
      <w:r>
        <w:rPr>
          <w:rFonts w:ascii="仿宋_GB2312" w:eastAsia="仿宋_GB2312" w:hint="eastAsia"/>
          <w:color w:val="000000" w:themeColor="text1"/>
          <w:sz w:val="32"/>
          <w:szCs w:val="32"/>
        </w:rPr>
        <w:t>=7.2</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7.2</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“非遗项目保护、申报工作”指标：预期指标值为“</w:t>
      </w:r>
      <w:r>
        <w:rPr>
          <w:rFonts w:ascii="仿宋_GB2312" w:eastAsia="仿宋_GB2312" w:hint="eastAsia"/>
          <w:color w:val="000000" w:themeColor="text1"/>
          <w:sz w:val="32"/>
          <w:szCs w:val="32"/>
        </w:rPr>
        <w:t>=10.58</w:t>
      </w:r>
      <w:r>
        <w:rPr>
          <w:rFonts w:ascii="仿宋_GB2312" w:eastAsia="仿宋_GB2312" w:hint="eastAsia"/>
          <w:color w:val="000000" w:themeColor="text1"/>
          <w:sz w:val="32"/>
          <w:szCs w:val="32"/>
        </w:rPr>
        <w:t>万元”，实际完成指标值为“</w:t>
      </w:r>
      <w:r>
        <w:rPr>
          <w:rFonts w:ascii="仿宋_GB2312" w:eastAsia="仿宋_GB2312" w:hint="eastAsia"/>
          <w:color w:val="000000" w:themeColor="text1"/>
          <w:sz w:val="32"/>
          <w:szCs w:val="32"/>
        </w:rPr>
        <w:t>10.58</w:t>
      </w:r>
      <w:r>
        <w:rPr>
          <w:rFonts w:ascii="仿宋_GB2312" w:eastAsia="仿宋_GB2312" w:hint="eastAsia"/>
          <w:color w:val="000000" w:themeColor="text1"/>
          <w:sz w:val="32"/>
          <w:szCs w:val="32"/>
        </w:rPr>
        <w:t>万元”，指标完成率为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w:t>
      </w:r>
      <w:r>
        <w:rPr>
          <w:rFonts w:ascii="仿宋_GB2312" w:eastAsia="仿宋_GB2312" w:hint="eastAsia"/>
          <w:b/>
          <w:bCs/>
          <w:color w:val="000000" w:themeColor="text1"/>
          <w:sz w:val="32"/>
          <w:szCs w:val="32"/>
        </w:rPr>
        <w:t>效益指标完成情况分析</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1</w:t>
      </w:r>
      <w:r>
        <w:rPr>
          <w:rFonts w:ascii="仿宋_GB2312" w:eastAsia="仿宋_GB2312" w:hint="eastAsia"/>
          <w:color w:val="000000" w:themeColor="text1"/>
          <w:sz w:val="32"/>
          <w:szCs w:val="32"/>
        </w:rPr>
        <w:t>）经济效益</w:t>
      </w:r>
    </w:p>
    <w:p w:rsidR="00327DB8" w:rsidRDefault="004E6533">
      <w:pPr>
        <w:ind w:firstLineChars="400" w:firstLine="128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2</w:t>
      </w:r>
      <w:r>
        <w:rPr>
          <w:rFonts w:ascii="仿宋_GB2312" w:eastAsia="仿宋_GB2312" w:hint="eastAsia"/>
          <w:color w:val="000000" w:themeColor="text1"/>
          <w:sz w:val="32"/>
          <w:szCs w:val="32"/>
        </w:rPr>
        <w:t>）社会效益</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“开展各类公益演出活动，促进</w:t>
      </w:r>
      <w:r>
        <w:rPr>
          <w:rFonts w:ascii="仿宋_GB2312" w:eastAsia="仿宋_GB2312" w:hint="eastAsia"/>
          <w:color w:val="000000" w:themeColor="text1"/>
          <w:sz w:val="32"/>
          <w:szCs w:val="32"/>
        </w:rPr>
        <w:t>昌吉市</w:t>
      </w:r>
      <w:r>
        <w:rPr>
          <w:rFonts w:ascii="仿宋_GB2312" w:eastAsia="仿宋_GB2312" w:hint="eastAsia"/>
          <w:color w:val="000000" w:themeColor="text1"/>
          <w:sz w:val="32"/>
          <w:szCs w:val="32"/>
        </w:rPr>
        <w:t>精神文明建设，</w:t>
      </w:r>
      <w:r>
        <w:rPr>
          <w:rFonts w:ascii="仿宋_GB2312" w:eastAsia="仿宋_GB2312" w:hint="eastAsia"/>
          <w:color w:val="000000" w:themeColor="text1"/>
          <w:sz w:val="32"/>
          <w:szCs w:val="32"/>
        </w:rPr>
        <w:lastRenderedPageBreak/>
        <w:t>提升群众文化素养”指标：预期指标值为“有效提升”，实际完成指标值为“有效提升”，指标完成率为</w:t>
      </w:r>
      <w:r>
        <w:rPr>
          <w:rFonts w:ascii="仿宋_GB2312" w:eastAsia="仿宋_GB2312" w:hint="eastAsia"/>
          <w:bCs/>
          <w:color w:val="000000" w:themeColor="text1"/>
          <w:spacing w:val="-4"/>
          <w:sz w:val="32"/>
          <w:szCs w:val="32"/>
        </w:rPr>
        <w:t>95</w:t>
      </w:r>
      <w:r>
        <w:rPr>
          <w:rFonts w:ascii="仿宋_GB2312" w:eastAsia="仿宋_GB2312" w:hint="eastAsia"/>
          <w:color w:val="000000" w:themeColor="text1"/>
          <w:sz w:val="32"/>
          <w:szCs w:val="32"/>
        </w:rPr>
        <w:t>%;</w:t>
      </w:r>
    </w:p>
    <w:p w:rsidR="00327DB8" w:rsidRDefault="004E6533">
      <w:pPr>
        <w:pStyle w:val="3"/>
        <w:numPr>
          <w:ilvl w:val="0"/>
          <w:numId w:val="2"/>
        </w:numPr>
        <w:ind w:firstLine="640"/>
        <w:rPr>
          <w:b w:val="0"/>
          <w:bCs w:val="0"/>
          <w:color w:val="000000" w:themeColor="text1"/>
          <w:sz w:val="32"/>
        </w:rPr>
      </w:pPr>
      <w:r>
        <w:rPr>
          <w:rFonts w:hint="eastAsia"/>
          <w:b w:val="0"/>
          <w:bCs w:val="0"/>
          <w:color w:val="000000" w:themeColor="text1"/>
          <w:sz w:val="32"/>
        </w:rPr>
        <w:t>生态效益指标</w:t>
      </w:r>
    </w:p>
    <w:p w:rsidR="00327DB8" w:rsidRDefault="004E6533">
      <w:pPr>
        <w:ind w:firstLineChars="400" w:firstLine="1280"/>
        <w:rPr>
          <w:color w:val="000000" w:themeColor="text1"/>
        </w:rPr>
      </w:pPr>
      <w:r>
        <w:rPr>
          <w:rFonts w:ascii="仿宋_GB2312" w:eastAsia="仿宋_GB2312" w:hint="eastAsia"/>
          <w:color w:val="000000" w:themeColor="text1"/>
          <w:sz w:val="32"/>
          <w:szCs w:val="32"/>
        </w:rPr>
        <w:t>无此项指标</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5</w:t>
      </w:r>
      <w:r>
        <w:rPr>
          <w:rFonts w:ascii="仿宋_GB2312" w:eastAsia="仿宋_GB2312" w:hint="eastAsia"/>
          <w:color w:val="000000" w:themeColor="text1"/>
          <w:sz w:val="32"/>
          <w:szCs w:val="32"/>
        </w:rPr>
        <w:t>）可持续影响</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“加大非物质文化遗产保护力度，提高项目活态传承”指标：预期指标值为“逐步提高”，实际完成指标值为“逐步提高”，指标完成率为</w:t>
      </w:r>
      <w:r>
        <w:rPr>
          <w:rFonts w:ascii="仿宋_GB2312" w:eastAsia="仿宋_GB2312" w:hint="eastAsia"/>
          <w:bCs/>
          <w:color w:val="000000" w:themeColor="text1"/>
          <w:spacing w:val="-4"/>
          <w:sz w:val="32"/>
          <w:szCs w:val="32"/>
        </w:rPr>
        <w:t>95</w:t>
      </w:r>
      <w:r>
        <w:rPr>
          <w:rFonts w:ascii="仿宋_GB2312" w:eastAsia="仿宋_GB2312" w:hint="eastAsia"/>
          <w:color w:val="000000" w:themeColor="text1"/>
          <w:sz w:val="32"/>
          <w:szCs w:val="32"/>
        </w:rPr>
        <w:t>%;</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“建设全国文化信息资源共享工程基层服务点，开展数字文化信息服务，长期通过文化对社会做出持续贡献”指标：预期指标值为“持续贡献”，实际完成指标值为</w:t>
      </w:r>
      <w:r>
        <w:rPr>
          <w:rFonts w:ascii="仿宋_GB2312" w:eastAsia="仿宋_GB2312" w:hint="eastAsia"/>
          <w:color w:val="000000" w:themeColor="text1"/>
          <w:sz w:val="32"/>
          <w:szCs w:val="32"/>
        </w:rPr>
        <w:t>“持续贡献”，指标完成率为</w:t>
      </w:r>
      <w:r>
        <w:rPr>
          <w:rFonts w:ascii="仿宋_GB2312" w:eastAsia="仿宋_GB2312" w:hint="eastAsia"/>
          <w:bCs/>
          <w:color w:val="000000" w:themeColor="text1"/>
          <w:spacing w:val="-4"/>
          <w:sz w:val="32"/>
          <w:szCs w:val="32"/>
        </w:rPr>
        <w:t>90</w:t>
      </w:r>
      <w:r>
        <w:rPr>
          <w:rFonts w:ascii="仿宋_GB2312" w:eastAsia="仿宋_GB2312" w:hint="eastAsia"/>
          <w:color w:val="000000" w:themeColor="text1"/>
          <w:sz w:val="32"/>
          <w:szCs w:val="32"/>
        </w:rPr>
        <w:t>%;</w:t>
      </w:r>
    </w:p>
    <w:p w:rsidR="00327DB8" w:rsidRDefault="004E6533">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3.</w:t>
      </w:r>
      <w:r>
        <w:rPr>
          <w:rFonts w:ascii="仿宋_GB2312" w:eastAsia="仿宋_GB2312" w:hint="eastAsia"/>
          <w:b/>
          <w:bCs/>
          <w:color w:val="000000" w:themeColor="text1"/>
          <w:sz w:val="32"/>
          <w:szCs w:val="32"/>
        </w:rPr>
        <w:t>满意度指标完成情况分析</w:t>
      </w:r>
    </w:p>
    <w:p w:rsidR="00327DB8" w:rsidRDefault="004E6533">
      <w:pPr>
        <w:ind w:firstLine="640"/>
        <w:rPr>
          <w:color w:val="000000" w:themeColor="text1"/>
        </w:rPr>
      </w:pPr>
      <w:r>
        <w:rPr>
          <w:rFonts w:ascii="仿宋_GB2312" w:eastAsia="仿宋_GB2312" w:hint="eastAsia"/>
          <w:color w:val="000000" w:themeColor="text1"/>
          <w:sz w:val="32"/>
          <w:szCs w:val="32"/>
        </w:rPr>
        <w:t>“受益群众满意率”指标：预期指标值为“</w:t>
      </w:r>
      <w:r>
        <w:rPr>
          <w:rFonts w:ascii="仿宋_GB2312" w:eastAsia="仿宋_GB2312" w:hint="eastAsia"/>
          <w:color w:val="000000" w:themeColor="text1"/>
          <w:sz w:val="32"/>
          <w:szCs w:val="32"/>
        </w:rPr>
        <w:t>&gt;=95.00%</w:t>
      </w:r>
      <w:r>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95%</w:t>
      </w:r>
      <w:r>
        <w:rPr>
          <w:rFonts w:ascii="仿宋_GB2312" w:eastAsia="仿宋_GB2312" w:hint="eastAsia"/>
          <w:color w:val="000000" w:themeColor="text1"/>
          <w:sz w:val="32"/>
          <w:szCs w:val="32"/>
        </w:rPr>
        <w:t>”，指标完成率为</w:t>
      </w:r>
      <w:r>
        <w:rPr>
          <w:rFonts w:ascii="仿宋_GB2312" w:eastAsia="仿宋_GB2312" w:hint="eastAsia"/>
          <w:bCs/>
          <w:color w:val="000000" w:themeColor="text1"/>
          <w:spacing w:val="-4"/>
          <w:sz w:val="32"/>
          <w:szCs w:val="32"/>
        </w:rPr>
        <w:t>100</w:t>
      </w:r>
      <w:r>
        <w:rPr>
          <w:rFonts w:ascii="仿宋_GB2312" w:eastAsia="仿宋_GB2312" w:hint="eastAsia"/>
          <w:color w:val="000000" w:themeColor="text1"/>
          <w:sz w:val="32"/>
          <w:szCs w:val="32"/>
        </w:rPr>
        <w:t>%;</w:t>
      </w: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六、存在的主要问题</w:t>
      </w:r>
    </w:p>
    <w:p w:rsidR="00327DB8" w:rsidRDefault="004E6533">
      <w:pPr>
        <w:adjustRightInd w:val="0"/>
        <w:snapToGrid w:val="0"/>
        <w:ind w:firstLine="624"/>
        <w:rPr>
          <w:rFonts w:ascii="仿宋_GB2312" w:eastAsia="仿宋_GB2312"/>
          <w:color w:val="000000" w:themeColor="text1"/>
          <w:spacing w:val="-4"/>
          <w:sz w:val="32"/>
          <w:szCs w:val="32"/>
        </w:rPr>
      </w:pPr>
      <w:r>
        <w:rPr>
          <w:rFonts w:ascii="仿宋_GB2312" w:eastAsia="仿宋_GB2312" w:hint="eastAsia"/>
          <w:color w:val="000000" w:themeColor="text1"/>
          <w:spacing w:val="-4"/>
          <w:sz w:val="32"/>
          <w:szCs w:val="32"/>
        </w:rPr>
        <w:t>2022</w:t>
      </w:r>
      <w:r>
        <w:rPr>
          <w:rFonts w:ascii="仿宋_GB2312" w:eastAsia="仿宋_GB2312" w:hint="eastAsia"/>
          <w:color w:val="000000" w:themeColor="text1"/>
          <w:spacing w:val="-4"/>
          <w:sz w:val="32"/>
          <w:szCs w:val="32"/>
        </w:rPr>
        <w:t>年本单位整体支出绩效目标全部达成，不存在未完成原因分析。</w:t>
      </w:r>
    </w:p>
    <w:p w:rsidR="00327DB8" w:rsidRDefault="004E6533">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七、改进措施和建议</w:t>
      </w:r>
    </w:p>
    <w:p w:rsidR="00327DB8" w:rsidRDefault="004E6533">
      <w:pPr>
        <w:ind w:firstLine="624"/>
        <w:jc w:val="left"/>
        <w:rPr>
          <w:rFonts w:ascii="仿宋_GB2312" w:eastAsia="仿宋_GB2312" w:hAnsi="楷体"/>
          <w:bCs/>
          <w:color w:val="000000" w:themeColor="text1"/>
          <w:spacing w:val="-4"/>
          <w:sz w:val="32"/>
          <w:szCs w:val="32"/>
        </w:rPr>
      </w:pPr>
      <w:r>
        <w:rPr>
          <w:rFonts w:ascii="仿宋_GB2312" w:eastAsia="仿宋_GB2312" w:hAnsi="楷体" w:hint="eastAsia"/>
          <w:bCs/>
          <w:color w:val="000000" w:themeColor="text1"/>
          <w:spacing w:val="-4"/>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w:t>
      </w:r>
      <w:r>
        <w:rPr>
          <w:rFonts w:ascii="仿宋_GB2312" w:eastAsia="仿宋_GB2312" w:hAnsi="楷体" w:hint="eastAsia"/>
          <w:bCs/>
          <w:color w:val="000000" w:themeColor="text1"/>
          <w:spacing w:val="-4"/>
          <w:sz w:val="32"/>
          <w:szCs w:val="32"/>
        </w:rPr>
        <w:lastRenderedPageBreak/>
        <w:t>设置部门整体绩效目标时，须经集体讨论研究后再上报。</w:t>
      </w:r>
      <w:r>
        <w:rPr>
          <w:rFonts w:ascii="仿宋_GB2312" w:eastAsia="仿宋_GB2312" w:hAnsi="楷体" w:hint="eastAsia"/>
          <w:bCs/>
          <w:color w:val="000000" w:themeColor="text1"/>
          <w:spacing w:val="-4"/>
          <w:sz w:val="32"/>
          <w:szCs w:val="32"/>
        </w:rPr>
        <w:t xml:space="preserve"> </w:t>
      </w:r>
      <w:r>
        <w:rPr>
          <w:rFonts w:ascii="仿宋_GB2312" w:eastAsia="仿宋_GB2312" w:hAnsi="楷体" w:hint="eastAsia"/>
          <w:bCs/>
          <w:color w:val="000000" w:themeColor="text1"/>
          <w:spacing w:val="-4"/>
          <w:sz w:val="32"/>
          <w:szCs w:val="32"/>
        </w:rPr>
        <w:t>进一步加强单位内部的预算管理意识及全</w:t>
      </w:r>
      <w:r>
        <w:rPr>
          <w:rFonts w:ascii="仿宋_GB2312" w:eastAsia="仿宋_GB2312" w:hAnsi="楷体" w:hint="eastAsia"/>
          <w:bCs/>
          <w:color w:val="000000" w:themeColor="text1"/>
          <w:spacing w:val="-4"/>
          <w:sz w:val="32"/>
          <w:szCs w:val="32"/>
        </w:rPr>
        <w:t>馆</w:t>
      </w:r>
      <w:r>
        <w:rPr>
          <w:rFonts w:ascii="仿宋_GB2312" w:eastAsia="仿宋_GB2312" w:hAnsi="楷体" w:hint="eastAsia"/>
          <w:bCs/>
          <w:color w:val="000000" w:themeColor="text1"/>
          <w:spacing w:val="-4"/>
          <w:sz w:val="32"/>
          <w:szCs w:val="32"/>
        </w:rPr>
        <w:t>意识，单位组织学习预算绩效管理的相关内容，提高对绩效管理工作的重视程度，使各科室间能相互配合，严格按照预算编制相关制度、要求，科学合理的进行预算绩效监控表的编制。</w:t>
      </w:r>
      <w:r>
        <w:rPr>
          <w:rFonts w:ascii="仿宋_GB2312" w:eastAsia="仿宋_GB2312" w:hAnsi="楷体" w:hint="eastAsia"/>
          <w:bCs/>
          <w:color w:val="000000" w:themeColor="text1"/>
          <w:spacing w:val="-4"/>
          <w:sz w:val="32"/>
          <w:szCs w:val="32"/>
        </w:rPr>
        <w:t xml:space="preserve"> </w:t>
      </w:r>
      <w:r>
        <w:rPr>
          <w:rFonts w:ascii="仿宋_GB2312" w:eastAsia="仿宋_GB2312" w:hAnsi="楷体" w:hint="eastAsia"/>
          <w:bCs/>
          <w:color w:val="000000" w:themeColor="text1"/>
          <w:spacing w:val="-4"/>
          <w:sz w:val="32"/>
          <w:szCs w:val="32"/>
        </w:rPr>
        <w:t>不定期进行绩效过程监控，及时发现问题及时调整。在实际操作中，不断总结经验，向上级部门和统计部门学习，掌握丰富的工作经验，加以完善。</w:t>
      </w:r>
    </w:p>
    <w:p w:rsidR="00327DB8" w:rsidRDefault="004E6533">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八、附表</w:t>
      </w:r>
    </w:p>
    <w:p w:rsidR="00327DB8" w:rsidRDefault="004E653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《部门整体支出绩效目标自评表》</w:t>
      </w:r>
    </w:p>
    <w:p w:rsidR="00327DB8" w:rsidRDefault="00327DB8">
      <w:pPr>
        <w:ind w:firstLineChars="0" w:firstLine="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p w:rsidR="00327DB8" w:rsidRDefault="00327DB8" w:rsidP="008C7151">
      <w:pPr>
        <w:pStyle w:val="3"/>
        <w:ind w:firstLine="643"/>
        <w:rPr>
          <w:color w:val="000000" w:themeColor="text1"/>
          <w:sz w:val="32"/>
        </w:rPr>
      </w:pPr>
    </w:p>
    <w:p w:rsidR="00327DB8" w:rsidRDefault="00327DB8" w:rsidP="008C7151">
      <w:pPr>
        <w:ind w:firstLine="640"/>
        <w:rPr>
          <w:rFonts w:ascii="仿宋_GB2312" w:eastAsia="仿宋_GB2312"/>
          <w:color w:val="000000" w:themeColor="text1"/>
          <w:sz w:val="32"/>
          <w:szCs w:val="32"/>
        </w:rPr>
      </w:pPr>
    </w:p>
    <w:tbl>
      <w:tblPr>
        <w:tblW w:w="9555" w:type="dxa"/>
        <w:tblLayout w:type="fixed"/>
        <w:tblCellMar>
          <w:left w:w="0" w:type="dxa"/>
          <w:right w:w="0" w:type="dxa"/>
        </w:tblCellMar>
        <w:tblLook w:val="04A0"/>
      </w:tblPr>
      <w:tblGrid>
        <w:gridCol w:w="585"/>
        <w:gridCol w:w="900"/>
        <w:gridCol w:w="570"/>
        <w:gridCol w:w="1230"/>
        <w:gridCol w:w="1260"/>
        <w:gridCol w:w="1170"/>
        <w:gridCol w:w="825"/>
        <w:gridCol w:w="1065"/>
        <w:gridCol w:w="1005"/>
        <w:gridCol w:w="945"/>
      </w:tblGrid>
      <w:tr w:rsidR="00327DB8">
        <w:trPr>
          <w:trHeight w:val="800"/>
        </w:trPr>
        <w:tc>
          <w:tcPr>
            <w:tcW w:w="9555" w:type="dxa"/>
            <w:gridSpan w:val="10"/>
            <w:tcBorders>
              <w:top w:val="nil"/>
              <w:left w:val="nil"/>
              <w:bottom w:val="nil"/>
              <w:right w:val="nil"/>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方正小标宋简体" w:eastAsia="方正小标宋简体" w:hAnsi="方正小标宋简体" w:cs="方正小标宋简体"/>
                <w:color w:val="000000" w:themeColor="text1"/>
                <w:sz w:val="40"/>
                <w:szCs w:val="40"/>
              </w:rPr>
            </w:pPr>
            <w:r>
              <w:rPr>
                <w:rFonts w:ascii="方正小标宋简体" w:eastAsia="方正小标宋简体" w:hAnsi="方正小标宋简体" w:cs="方正小标宋简体"/>
                <w:color w:val="000000" w:themeColor="text1"/>
                <w:kern w:val="0"/>
                <w:sz w:val="40"/>
                <w:szCs w:val="40"/>
                <w:lang/>
              </w:rPr>
              <w:lastRenderedPageBreak/>
              <w:t>部门整体支出绩效目标自评表</w:t>
            </w:r>
          </w:p>
        </w:tc>
      </w:tr>
      <w:tr w:rsidR="00327DB8">
        <w:trPr>
          <w:trHeight w:val="680"/>
        </w:trPr>
        <w:tc>
          <w:tcPr>
            <w:tcW w:w="9555" w:type="dxa"/>
            <w:gridSpan w:val="10"/>
            <w:tcBorders>
              <w:top w:val="nil"/>
              <w:left w:val="nil"/>
              <w:bottom w:val="single" w:sz="4" w:space="0" w:color="000000"/>
              <w:right w:val="nil"/>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年度）</w:t>
            </w:r>
          </w:p>
        </w:tc>
      </w:tr>
      <w:tr w:rsidR="00327DB8">
        <w:trPr>
          <w:trHeight w:val="540"/>
        </w:trPr>
        <w:tc>
          <w:tcPr>
            <w:tcW w:w="205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部门（单位）名称</w:t>
            </w:r>
          </w:p>
        </w:tc>
        <w:tc>
          <w:tcPr>
            <w:tcW w:w="750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昌吉市文化馆</w:t>
            </w:r>
          </w:p>
        </w:tc>
      </w:tr>
      <w:tr w:rsidR="00327DB8">
        <w:trPr>
          <w:trHeight w:val="560"/>
        </w:trPr>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年度主要任务</w:t>
            </w:r>
          </w:p>
        </w:tc>
        <w:tc>
          <w:tcPr>
            <w:tcW w:w="14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任务名称</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主要内容</w:t>
            </w:r>
          </w:p>
        </w:tc>
        <w:tc>
          <w:tcPr>
            <w:tcW w:w="3255" w:type="dxa"/>
            <w:gridSpan w:val="3"/>
            <w:tcBorders>
              <w:top w:val="single" w:sz="4" w:space="0" w:color="000000"/>
              <w:left w:val="nil"/>
              <w:bottom w:val="nil"/>
              <w:right w:val="nil"/>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预算金额（万元）</w:t>
            </w:r>
          </w:p>
        </w:tc>
        <w:tc>
          <w:tcPr>
            <w:tcW w:w="3015"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实际执行（万元）</w:t>
            </w:r>
          </w:p>
        </w:tc>
      </w:tr>
      <w:tr w:rsidR="00327DB8">
        <w:trPr>
          <w:trHeight w:val="84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147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123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总额</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财政拨款</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其他资金</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财政拨款</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其他资金</w:t>
            </w:r>
          </w:p>
        </w:tc>
      </w:tr>
      <w:tr w:rsidR="00327DB8">
        <w:trPr>
          <w:trHeight w:val="200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147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繁荣群众文化事业，开展文化艺术创作</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开展免费艺术培训，举办展览、讲座，组织并指导群众文艺创作，指导本地区老年文化、少儿文化工作，创开展对外民间文化交流作弘扬主旋律、正能量的文艺作品</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r>
      <w:tr w:rsidR="00327DB8">
        <w:trPr>
          <w:trHeight w:val="70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1470"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非物质文化遗产保护</w:t>
            </w:r>
          </w:p>
        </w:tc>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开展非遗项目普查、申报和保护工作</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10.58</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10.58</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r>
      <w:tr w:rsidR="00327DB8">
        <w:trPr>
          <w:trHeight w:val="54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合　计</w:t>
            </w:r>
          </w:p>
        </w:tc>
        <w:tc>
          <w:tcPr>
            <w:tcW w:w="126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149.82</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149.82</w:t>
            </w:r>
          </w:p>
        </w:tc>
        <w:tc>
          <w:tcPr>
            <w:tcW w:w="8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139.24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0.0</w:t>
            </w:r>
          </w:p>
        </w:tc>
      </w:tr>
      <w:tr w:rsidR="00327DB8">
        <w:trPr>
          <w:trHeight w:val="465"/>
        </w:trPr>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年度</w:t>
            </w:r>
            <w:r>
              <w:rPr>
                <w:rFonts w:ascii="宋体" w:eastAsia="宋体" w:hAnsi="宋体" w:cs="宋体" w:hint="eastAsia"/>
                <w:color w:val="000000" w:themeColor="text1"/>
                <w:kern w:val="0"/>
                <w:sz w:val="22"/>
                <w:szCs w:val="22"/>
                <w:lang/>
              </w:rPr>
              <w:lastRenderedPageBreak/>
              <w:t>总体目标</w:t>
            </w:r>
          </w:p>
        </w:tc>
        <w:tc>
          <w:tcPr>
            <w:tcW w:w="39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lastRenderedPageBreak/>
              <w:t>预期目标</w:t>
            </w:r>
          </w:p>
        </w:tc>
        <w:tc>
          <w:tcPr>
            <w:tcW w:w="5010"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实际完成目标</w:t>
            </w:r>
          </w:p>
        </w:tc>
      </w:tr>
      <w:tr w:rsidR="00327DB8">
        <w:trPr>
          <w:trHeight w:val="304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3960"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昌吉市文化馆职能：组织开展丰富多彩的、群众喜闻</w:t>
            </w:r>
            <w:r w:rsidR="008C7151">
              <w:rPr>
                <w:rFonts w:ascii="宋体" w:eastAsia="宋体" w:hAnsi="宋体" w:cs="宋体" w:hint="eastAsia"/>
                <w:color w:val="000000" w:themeColor="text1"/>
                <w:kern w:val="0"/>
                <w:sz w:val="22"/>
                <w:szCs w:val="22"/>
                <w:lang/>
              </w:rPr>
              <w:t>乐</w:t>
            </w:r>
            <w:r>
              <w:rPr>
                <w:rFonts w:ascii="宋体" w:eastAsia="宋体" w:hAnsi="宋体" w:cs="宋体" w:hint="eastAsia"/>
                <w:color w:val="000000" w:themeColor="text1"/>
                <w:kern w:val="0"/>
                <w:sz w:val="22"/>
                <w:szCs w:val="22"/>
                <w:lang/>
              </w:rPr>
              <w:t>见</w:t>
            </w:r>
            <w:r>
              <w:rPr>
                <w:rFonts w:ascii="宋体" w:eastAsia="宋体" w:hAnsi="宋体" w:cs="宋体" w:hint="eastAsia"/>
                <w:color w:val="000000" w:themeColor="text1"/>
                <w:kern w:val="0"/>
                <w:sz w:val="22"/>
                <w:szCs w:val="22"/>
                <w:lang/>
              </w:rPr>
              <w:t>的文化活动；指导群众业余文艺团队建设，辅导和培训群众文艺骨干；开展流动文化服务；开展群众文化工作理论研究；收集、整理、研究非物质文化遗产，指导传承人开展传习活动。</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目标</w:t>
            </w:r>
            <w:r>
              <w:rPr>
                <w:rFonts w:ascii="宋体" w:eastAsia="宋体" w:hAnsi="宋体" w:cs="宋体" w:hint="eastAsia"/>
                <w:color w:val="000000" w:themeColor="text1"/>
                <w:kern w:val="0"/>
                <w:sz w:val="22"/>
                <w:szCs w:val="22"/>
                <w:lang/>
              </w:rPr>
              <w:t>1</w:t>
            </w:r>
            <w:r>
              <w:rPr>
                <w:rFonts w:ascii="宋体" w:eastAsia="宋体" w:hAnsi="宋体" w:cs="宋体" w:hint="eastAsia"/>
                <w:color w:val="000000" w:themeColor="text1"/>
                <w:kern w:val="0"/>
                <w:sz w:val="22"/>
                <w:szCs w:val="22"/>
                <w:lang/>
              </w:rPr>
              <w:t>：配合文旅局开展全市文化活动，开展免费艺术培训，举办展览、讲座，组织并指导群众文艺创作，指导本地区老年文化、少儿文化工作，开展对外民间文化交流，创作弘扬主旋律、正能量文艺作品。预算花费</w:t>
            </w:r>
            <w:r>
              <w:rPr>
                <w:rFonts w:ascii="宋体" w:eastAsia="宋体" w:hAnsi="宋体" w:cs="宋体" w:hint="eastAsia"/>
                <w:color w:val="000000" w:themeColor="text1"/>
                <w:kern w:val="0"/>
                <w:sz w:val="22"/>
                <w:szCs w:val="22"/>
                <w:lang/>
              </w:rPr>
              <w:t>139.24</w:t>
            </w:r>
            <w:r>
              <w:rPr>
                <w:rFonts w:ascii="宋体" w:eastAsia="宋体" w:hAnsi="宋体" w:cs="宋体" w:hint="eastAsia"/>
                <w:color w:val="000000" w:themeColor="text1"/>
                <w:kern w:val="0"/>
                <w:sz w:val="22"/>
                <w:szCs w:val="22"/>
                <w:lang/>
              </w:rPr>
              <w:t>万元。</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开展全市文化活动不少于</w:t>
            </w:r>
            <w:r>
              <w:rPr>
                <w:rFonts w:ascii="宋体" w:eastAsia="宋体" w:hAnsi="宋体" w:cs="宋体" w:hint="eastAsia"/>
                <w:color w:val="000000" w:themeColor="text1"/>
                <w:kern w:val="0"/>
                <w:sz w:val="22"/>
                <w:szCs w:val="22"/>
                <w:lang/>
              </w:rPr>
              <w:t>2</w:t>
            </w:r>
            <w:r>
              <w:rPr>
                <w:rFonts w:ascii="宋体" w:eastAsia="宋体" w:hAnsi="宋体" w:cs="宋体" w:hint="eastAsia"/>
                <w:color w:val="000000" w:themeColor="text1"/>
                <w:kern w:val="0"/>
                <w:sz w:val="22"/>
                <w:szCs w:val="22"/>
                <w:lang/>
              </w:rPr>
              <w:t>场预计花费</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万，开展免费艺术培训、展览、讲座不少</w:t>
            </w:r>
            <w:r>
              <w:rPr>
                <w:rFonts w:ascii="宋体" w:eastAsia="宋体" w:hAnsi="宋体" w:cs="宋体" w:hint="eastAsia"/>
                <w:color w:val="000000" w:themeColor="text1"/>
                <w:kern w:val="0"/>
                <w:sz w:val="22"/>
                <w:szCs w:val="22"/>
                <w:lang/>
              </w:rPr>
              <w:t>于</w:t>
            </w:r>
            <w:r>
              <w:rPr>
                <w:rFonts w:ascii="宋体" w:eastAsia="宋体" w:hAnsi="宋体" w:cs="宋体" w:hint="eastAsia"/>
                <w:color w:val="000000" w:themeColor="text1"/>
                <w:kern w:val="0"/>
                <w:sz w:val="22"/>
                <w:szCs w:val="22"/>
                <w:lang/>
              </w:rPr>
              <w:t>35</w:t>
            </w:r>
            <w:r>
              <w:rPr>
                <w:rFonts w:ascii="宋体" w:eastAsia="宋体" w:hAnsi="宋体" w:cs="宋体" w:hint="eastAsia"/>
                <w:color w:val="000000" w:themeColor="text1"/>
                <w:kern w:val="0"/>
                <w:sz w:val="22"/>
                <w:szCs w:val="22"/>
                <w:lang/>
              </w:rPr>
              <w:t>场，预计花费</w:t>
            </w:r>
            <w:r>
              <w:rPr>
                <w:rFonts w:ascii="宋体" w:eastAsia="宋体" w:hAnsi="宋体" w:cs="宋体" w:hint="eastAsia"/>
                <w:color w:val="000000" w:themeColor="text1"/>
                <w:kern w:val="0"/>
                <w:sz w:val="22"/>
                <w:szCs w:val="22"/>
                <w:lang/>
              </w:rPr>
              <w:t>87.04</w:t>
            </w:r>
            <w:r>
              <w:rPr>
                <w:rFonts w:ascii="宋体" w:eastAsia="宋体" w:hAnsi="宋体" w:cs="宋体" w:hint="eastAsia"/>
                <w:color w:val="000000" w:themeColor="text1"/>
                <w:kern w:val="0"/>
                <w:sz w:val="22"/>
                <w:szCs w:val="22"/>
                <w:lang/>
              </w:rPr>
              <w:t>万元，开展文艺惠民演出、文化服务活动不少于</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场，预计花费</w:t>
            </w:r>
            <w:r>
              <w:rPr>
                <w:rFonts w:ascii="宋体" w:eastAsia="宋体" w:hAnsi="宋体" w:cs="宋体" w:hint="eastAsia"/>
                <w:color w:val="000000" w:themeColor="text1"/>
                <w:kern w:val="0"/>
                <w:sz w:val="22"/>
                <w:szCs w:val="22"/>
                <w:lang/>
              </w:rPr>
              <w:t>20</w:t>
            </w:r>
            <w:r>
              <w:rPr>
                <w:rFonts w:ascii="宋体" w:eastAsia="宋体" w:hAnsi="宋体" w:cs="宋体" w:hint="eastAsia"/>
                <w:color w:val="000000" w:themeColor="text1"/>
                <w:kern w:val="0"/>
                <w:sz w:val="22"/>
                <w:szCs w:val="22"/>
                <w:lang/>
              </w:rPr>
              <w:t>万元，公务保障用车数量</w:t>
            </w:r>
            <w:r>
              <w:rPr>
                <w:rFonts w:ascii="宋体" w:eastAsia="宋体" w:hAnsi="宋体" w:cs="宋体" w:hint="eastAsia"/>
                <w:color w:val="000000" w:themeColor="text1"/>
                <w:kern w:val="0"/>
                <w:sz w:val="22"/>
                <w:szCs w:val="22"/>
                <w:lang/>
              </w:rPr>
              <w:t>1</w:t>
            </w:r>
            <w:r>
              <w:rPr>
                <w:rFonts w:ascii="宋体" w:eastAsia="宋体" w:hAnsi="宋体" w:cs="宋体" w:hint="eastAsia"/>
                <w:color w:val="000000" w:themeColor="text1"/>
                <w:kern w:val="0"/>
                <w:sz w:val="22"/>
                <w:szCs w:val="22"/>
                <w:lang/>
              </w:rPr>
              <w:t>辆，保障办公人员数量为</w:t>
            </w:r>
            <w:r>
              <w:rPr>
                <w:rFonts w:ascii="宋体" w:eastAsia="宋体" w:hAnsi="宋体" w:cs="宋体" w:hint="eastAsia"/>
                <w:color w:val="000000" w:themeColor="text1"/>
                <w:kern w:val="0"/>
                <w:sz w:val="22"/>
                <w:szCs w:val="22"/>
                <w:lang/>
              </w:rPr>
              <w:t>10</w:t>
            </w:r>
            <w:r>
              <w:rPr>
                <w:rFonts w:ascii="宋体" w:eastAsia="宋体" w:hAnsi="宋体" w:cs="宋体" w:hint="eastAsia"/>
                <w:color w:val="000000" w:themeColor="text1"/>
                <w:kern w:val="0"/>
                <w:sz w:val="22"/>
                <w:szCs w:val="22"/>
                <w:lang/>
              </w:rPr>
              <w:t>人。</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目标</w:t>
            </w:r>
            <w:r>
              <w:rPr>
                <w:rFonts w:ascii="宋体" w:eastAsia="宋体" w:hAnsi="宋体" w:cs="宋体" w:hint="eastAsia"/>
                <w:color w:val="000000" w:themeColor="text1"/>
                <w:kern w:val="0"/>
                <w:sz w:val="22"/>
                <w:szCs w:val="22"/>
                <w:lang/>
              </w:rPr>
              <w:t>2</w:t>
            </w:r>
            <w:r>
              <w:rPr>
                <w:rFonts w:ascii="宋体" w:eastAsia="宋体" w:hAnsi="宋体" w:cs="宋体" w:hint="eastAsia"/>
                <w:color w:val="000000" w:themeColor="text1"/>
                <w:kern w:val="0"/>
                <w:sz w:val="22"/>
                <w:szCs w:val="22"/>
                <w:lang/>
              </w:rPr>
              <w:t>：积极开展非遗项目普查、申报和保护工作。</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非遗项目保护、申报工作不少于</w:t>
            </w:r>
            <w:r>
              <w:rPr>
                <w:rFonts w:ascii="宋体" w:eastAsia="宋体" w:hAnsi="宋体" w:cs="宋体" w:hint="eastAsia"/>
                <w:color w:val="000000" w:themeColor="text1"/>
                <w:kern w:val="0"/>
                <w:sz w:val="22"/>
                <w:szCs w:val="22"/>
                <w:lang/>
              </w:rPr>
              <w:t>5</w:t>
            </w:r>
            <w:r>
              <w:rPr>
                <w:rFonts w:ascii="宋体" w:eastAsia="宋体" w:hAnsi="宋体" w:cs="宋体" w:hint="eastAsia"/>
                <w:color w:val="000000" w:themeColor="text1"/>
                <w:kern w:val="0"/>
                <w:sz w:val="22"/>
                <w:szCs w:val="22"/>
                <w:lang/>
              </w:rPr>
              <w:t>项，预算花费</w:t>
            </w:r>
            <w:r>
              <w:rPr>
                <w:rFonts w:ascii="宋体" w:eastAsia="宋体" w:hAnsi="宋体" w:cs="宋体" w:hint="eastAsia"/>
                <w:color w:val="000000" w:themeColor="text1"/>
                <w:kern w:val="0"/>
                <w:sz w:val="22"/>
                <w:szCs w:val="22"/>
                <w:lang/>
              </w:rPr>
              <w:t>10.58</w:t>
            </w:r>
            <w:r>
              <w:rPr>
                <w:rFonts w:ascii="宋体" w:eastAsia="宋体" w:hAnsi="宋体" w:cs="宋体" w:hint="eastAsia"/>
                <w:color w:val="000000" w:themeColor="text1"/>
                <w:kern w:val="0"/>
                <w:sz w:val="22"/>
                <w:szCs w:val="22"/>
                <w:lang/>
              </w:rPr>
              <w:t>万元。</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 xml:space="preserve"> </w:t>
            </w:r>
          </w:p>
        </w:tc>
        <w:tc>
          <w:tcPr>
            <w:tcW w:w="5010"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年完成全市文化活动</w:t>
            </w:r>
            <w:r>
              <w:rPr>
                <w:rFonts w:ascii="宋体" w:eastAsia="宋体" w:hAnsi="宋体" w:cs="宋体" w:hint="eastAsia"/>
                <w:color w:val="000000" w:themeColor="text1"/>
                <w:kern w:val="0"/>
                <w:sz w:val="22"/>
                <w:szCs w:val="22"/>
                <w:lang/>
              </w:rPr>
              <w:t>2</w:t>
            </w:r>
            <w:r>
              <w:rPr>
                <w:rFonts w:ascii="宋体" w:eastAsia="宋体" w:hAnsi="宋体" w:cs="宋体" w:hint="eastAsia"/>
                <w:color w:val="000000" w:themeColor="text1"/>
                <w:kern w:val="0"/>
                <w:sz w:val="22"/>
                <w:szCs w:val="22"/>
                <w:lang/>
              </w:rPr>
              <w:t>场，开展免费艺术培训、展览、讲座</w:t>
            </w:r>
            <w:r>
              <w:rPr>
                <w:rFonts w:ascii="宋体" w:eastAsia="宋体" w:hAnsi="宋体" w:cs="宋体" w:hint="eastAsia"/>
                <w:color w:val="000000" w:themeColor="text1"/>
                <w:kern w:val="0"/>
                <w:sz w:val="22"/>
                <w:szCs w:val="22"/>
                <w:lang/>
              </w:rPr>
              <w:t>35</w:t>
            </w:r>
            <w:r>
              <w:rPr>
                <w:rFonts w:ascii="宋体" w:eastAsia="宋体" w:hAnsi="宋体" w:cs="宋体" w:hint="eastAsia"/>
                <w:color w:val="000000" w:themeColor="text1"/>
                <w:kern w:val="0"/>
                <w:sz w:val="22"/>
                <w:szCs w:val="22"/>
                <w:lang/>
              </w:rPr>
              <w:t>场，开展文艺惠民演出、文化服务活动</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场，创作文艺作品</w:t>
            </w:r>
            <w:r>
              <w:rPr>
                <w:rFonts w:ascii="宋体" w:eastAsia="宋体" w:hAnsi="宋体" w:cs="宋体" w:hint="eastAsia"/>
                <w:color w:val="000000" w:themeColor="text1"/>
                <w:kern w:val="0"/>
                <w:sz w:val="22"/>
                <w:szCs w:val="22"/>
                <w:lang/>
              </w:rPr>
              <w:t>5</w:t>
            </w:r>
            <w:r>
              <w:rPr>
                <w:rFonts w:ascii="宋体" w:eastAsia="宋体" w:hAnsi="宋体" w:cs="宋体" w:hint="eastAsia"/>
                <w:color w:val="000000" w:themeColor="text1"/>
                <w:kern w:val="0"/>
                <w:sz w:val="22"/>
                <w:szCs w:val="22"/>
                <w:lang/>
              </w:rPr>
              <w:t>部，非遗项目保护、申报工作</w:t>
            </w:r>
            <w:r>
              <w:rPr>
                <w:rFonts w:ascii="宋体" w:eastAsia="宋体" w:hAnsi="宋体" w:cs="宋体" w:hint="eastAsia"/>
                <w:color w:val="000000" w:themeColor="text1"/>
                <w:kern w:val="0"/>
                <w:sz w:val="22"/>
                <w:szCs w:val="22"/>
                <w:lang/>
              </w:rPr>
              <w:t>5</w:t>
            </w:r>
            <w:r>
              <w:rPr>
                <w:rFonts w:ascii="宋体" w:eastAsia="宋体" w:hAnsi="宋体" w:cs="宋体" w:hint="eastAsia"/>
                <w:color w:val="000000" w:themeColor="text1"/>
                <w:kern w:val="0"/>
                <w:sz w:val="22"/>
                <w:szCs w:val="22"/>
                <w:lang/>
              </w:rPr>
              <w:t>想项，开展对外民间文化交流</w:t>
            </w:r>
            <w:r>
              <w:rPr>
                <w:rFonts w:ascii="宋体" w:eastAsia="宋体" w:hAnsi="宋体" w:cs="宋体" w:hint="eastAsia"/>
                <w:color w:val="000000" w:themeColor="text1"/>
                <w:kern w:val="0"/>
                <w:sz w:val="22"/>
                <w:szCs w:val="22"/>
                <w:lang/>
              </w:rPr>
              <w:t>5</w:t>
            </w:r>
            <w:r>
              <w:rPr>
                <w:rFonts w:ascii="宋体" w:eastAsia="宋体" w:hAnsi="宋体" w:cs="宋体" w:hint="eastAsia"/>
                <w:color w:val="000000" w:themeColor="text1"/>
                <w:kern w:val="0"/>
                <w:sz w:val="22"/>
                <w:szCs w:val="22"/>
                <w:lang/>
              </w:rPr>
              <w:t>场。</w:t>
            </w: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年公务保障用车数量</w:t>
            </w:r>
            <w:r>
              <w:rPr>
                <w:rFonts w:ascii="宋体" w:eastAsia="宋体" w:hAnsi="宋体" w:cs="宋体" w:hint="eastAsia"/>
                <w:color w:val="000000" w:themeColor="text1"/>
                <w:kern w:val="0"/>
                <w:sz w:val="22"/>
                <w:szCs w:val="22"/>
                <w:lang/>
              </w:rPr>
              <w:t>1</w:t>
            </w:r>
            <w:r>
              <w:rPr>
                <w:rFonts w:ascii="宋体" w:eastAsia="宋体" w:hAnsi="宋体" w:cs="宋体" w:hint="eastAsia"/>
                <w:color w:val="000000" w:themeColor="text1"/>
                <w:kern w:val="0"/>
                <w:sz w:val="22"/>
                <w:szCs w:val="22"/>
                <w:lang/>
              </w:rPr>
              <w:t>辆保障办公人员数量，保障办公人员数量</w:t>
            </w:r>
            <w:r>
              <w:rPr>
                <w:rFonts w:ascii="宋体" w:eastAsia="宋体" w:hAnsi="宋体" w:cs="宋体" w:hint="eastAsia"/>
                <w:color w:val="000000" w:themeColor="text1"/>
                <w:kern w:val="0"/>
                <w:sz w:val="22"/>
                <w:szCs w:val="22"/>
                <w:lang/>
              </w:rPr>
              <w:t>1</w:t>
            </w:r>
            <w:r>
              <w:rPr>
                <w:rFonts w:ascii="宋体" w:eastAsia="宋体" w:hAnsi="宋体" w:cs="宋体" w:hint="eastAsia"/>
                <w:color w:val="000000" w:themeColor="text1"/>
                <w:kern w:val="0"/>
                <w:sz w:val="22"/>
                <w:szCs w:val="22"/>
                <w:lang/>
              </w:rPr>
              <w:t>0</w:t>
            </w:r>
            <w:r>
              <w:rPr>
                <w:rFonts w:ascii="宋体" w:eastAsia="宋体" w:hAnsi="宋体" w:cs="宋体" w:hint="eastAsia"/>
                <w:color w:val="000000" w:themeColor="text1"/>
                <w:kern w:val="0"/>
                <w:sz w:val="22"/>
                <w:szCs w:val="22"/>
                <w:lang/>
              </w:rPr>
              <w:t>人，文化馆考核完成率</w:t>
            </w:r>
            <w:r>
              <w:rPr>
                <w:rFonts w:ascii="宋体" w:eastAsia="宋体" w:hAnsi="宋体" w:cs="宋体" w:hint="eastAsia"/>
                <w:color w:val="000000" w:themeColor="text1"/>
                <w:kern w:val="0"/>
                <w:sz w:val="22"/>
                <w:szCs w:val="22"/>
                <w:lang/>
              </w:rPr>
              <w:t>100%</w:t>
            </w:r>
            <w:r>
              <w:rPr>
                <w:rFonts w:ascii="宋体" w:eastAsia="宋体" w:hAnsi="宋体" w:cs="宋体" w:hint="eastAsia"/>
                <w:color w:val="000000" w:themeColor="text1"/>
                <w:kern w:val="0"/>
                <w:sz w:val="22"/>
                <w:szCs w:val="22"/>
                <w:lang/>
              </w:rPr>
              <w:t>。</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年非遗项目保护、申报工作花费</w:t>
            </w:r>
            <w:r>
              <w:rPr>
                <w:rFonts w:ascii="宋体" w:eastAsia="宋体" w:hAnsi="宋体" w:cs="宋体" w:hint="eastAsia"/>
                <w:color w:val="000000" w:themeColor="text1"/>
                <w:kern w:val="0"/>
                <w:sz w:val="22"/>
                <w:szCs w:val="22"/>
                <w:lang/>
              </w:rPr>
              <w:t>10.58</w:t>
            </w:r>
            <w:r>
              <w:rPr>
                <w:rFonts w:ascii="宋体" w:eastAsia="宋体" w:hAnsi="宋体" w:cs="宋体" w:hint="eastAsia"/>
                <w:color w:val="000000" w:themeColor="text1"/>
                <w:kern w:val="0"/>
                <w:sz w:val="22"/>
                <w:szCs w:val="22"/>
                <w:lang/>
              </w:rPr>
              <w:t>元</w:t>
            </w:r>
            <w:r>
              <w:rPr>
                <w:rFonts w:ascii="宋体" w:eastAsia="宋体" w:hAnsi="宋体" w:cs="宋体" w:hint="eastAsia"/>
                <w:color w:val="000000" w:themeColor="text1"/>
                <w:kern w:val="0"/>
                <w:sz w:val="22"/>
                <w:szCs w:val="22"/>
                <w:lang/>
              </w:rPr>
              <w:t xml:space="preserve"> </w:t>
            </w:r>
            <w:r>
              <w:rPr>
                <w:rFonts w:ascii="宋体" w:eastAsia="宋体" w:hAnsi="宋体" w:cs="宋体" w:hint="eastAsia"/>
                <w:color w:val="000000" w:themeColor="text1"/>
                <w:kern w:val="0"/>
                <w:sz w:val="22"/>
                <w:szCs w:val="22"/>
                <w:lang/>
              </w:rPr>
              <w:t>，</w:t>
            </w:r>
            <w:r>
              <w:rPr>
                <w:rFonts w:ascii="宋体" w:eastAsia="宋体" w:hAnsi="宋体" w:cs="宋体" w:hint="eastAsia"/>
                <w:color w:val="000000" w:themeColor="text1"/>
                <w:kern w:val="0"/>
                <w:sz w:val="22"/>
                <w:szCs w:val="22"/>
                <w:lang/>
              </w:rPr>
              <w:t xml:space="preserve"> </w:t>
            </w:r>
            <w:r>
              <w:rPr>
                <w:rFonts w:ascii="宋体" w:eastAsia="宋体" w:hAnsi="宋体" w:cs="宋体" w:hint="eastAsia"/>
                <w:color w:val="000000" w:themeColor="text1"/>
                <w:kern w:val="0"/>
                <w:sz w:val="22"/>
                <w:szCs w:val="22"/>
                <w:lang/>
              </w:rPr>
              <w:t>开展全市大型文化活动花费</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万元，开展免费艺术培训、展览、讲座花费</w:t>
            </w:r>
            <w:r>
              <w:rPr>
                <w:rFonts w:ascii="宋体" w:eastAsia="宋体" w:hAnsi="宋体" w:cs="宋体" w:hint="eastAsia"/>
                <w:color w:val="000000" w:themeColor="text1"/>
                <w:kern w:val="0"/>
                <w:sz w:val="22"/>
                <w:szCs w:val="22"/>
                <w:lang/>
              </w:rPr>
              <w:t>87.04</w:t>
            </w:r>
            <w:r>
              <w:rPr>
                <w:rFonts w:ascii="宋体" w:eastAsia="宋体" w:hAnsi="宋体" w:cs="宋体" w:hint="eastAsia"/>
                <w:color w:val="000000" w:themeColor="text1"/>
                <w:kern w:val="0"/>
                <w:sz w:val="22"/>
                <w:szCs w:val="22"/>
                <w:lang/>
              </w:rPr>
              <w:t>万元，</w:t>
            </w:r>
            <w:r>
              <w:rPr>
                <w:rFonts w:ascii="宋体" w:eastAsia="宋体" w:hAnsi="宋体" w:cs="宋体" w:hint="eastAsia"/>
                <w:color w:val="000000" w:themeColor="text1"/>
                <w:kern w:val="0"/>
                <w:sz w:val="22"/>
                <w:szCs w:val="22"/>
                <w:lang/>
              </w:rPr>
              <w:t xml:space="preserve"> </w:t>
            </w:r>
            <w:r>
              <w:rPr>
                <w:rFonts w:ascii="宋体" w:eastAsia="宋体" w:hAnsi="宋体" w:cs="宋体" w:hint="eastAsia"/>
                <w:color w:val="000000" w:themeColor="text1"/>
                <w:kern w:val="0"/>
                <w:sz w:val="22"/>
                <w:szCs w:val="22"/>
                <w:lang/>
              </w:rPr>
              <w:t>开展文艺惠民演出、文化服务活动花费</w:t>
            </w:r>
            <w:r>
              <w:rPr>
                <w:rFonts w:ascii="宋体" w:eastAsia="宋体" w:hAnsi="宋体" w:cs="宋体" w:hint="eastAsia"/>
                <w:color w:val="000000" w:themeColor="text1"/>
                <w:kern w:val="0"/>
                <w:sz w:val="22"/>
                <w:szCs w:val="22"/>
                <w:lang/>
              </w:rPr>
              <w:t>20</w:t>
            </w:r>
            <w:r>
              <w:rPr>
                <w:rFonts w:ascii="宋体" w:eastAsia="宋体" w:hAnsi="宋体" w:cs="宋体" w:hint="eastAsia"/>
                <w:color w:val="000000" w:themeColor="text1"/>
                <w:kern w:val="0"/>
                <w:sz w:val="22"/>
                <w:szCs w:val="22"/>
                <w:lang/>
              </w:rPr>
              <w:t>万，创作文艺作品花费</w:t>
            </w:r>
            <w:r>
              <w:rPr>
                <w:rFonts w:ascii="宋体" w:eastAsia="宋体" w:hAnsi="宋体" w:cs="宋体" w:hint="eastAsia"/>
                <w:color w:val="000000" w:themeColor="text1"/>
                <w:kern w:val="0"/>
                <w:sz w:val="22"/>
                <w:szCs w:val="22"/>
                <w:lang/>
              </w:rPr>
              <w:t>13</w:t>
            </w:r>
            <w:r>
              <w:rPr>
                <w:rFonts w:ascii="宋体" w:eastAsia="宋体" w:hAnsi="宋体" w:cs="宋体" w:hint="eastAsia"/>
                <w:color w:val="000000" w:themeColor="text1"/>
                <w:kern w:val="0"/>
                <w:sz w:val="22"/>
                <w:szCs w:val="22"/>
                <w:lang/>
              </w:rPr>
              <w:t>万，</w:t>
            </w:r>
            <w:r>
              <w:rPr>
                <w:rFonts w:ascii="宋体" w:eastAsia="宋体" w:hAnsi="宋体" w:cs="宋体" w:hint="eastAsia"/>
                <w:color w:val="000000" w:themeColor="text1"/>
                <w:kern w:val="0"/>
                <w:sz w:val="22"/>
                <w:szCs w:val="22"/>
                <w:lang/>
              </w:rPr>
              <w:t xml:space="preserve"> </w:t>
            </w:r>
            <w:r>
              <w:rPr>
                <w:rFonts w:ascii="宋体" w:eastAsia="宋体" w:hAnsi="宋体" w:cs="宋体" w:hint="eastAsia"/>
                <w:color w:val="000000" w:themeColor="text1"/>
                <w:kern w:val="0"/>
                <w:sz w:val="22"/>
                <w:szCs w:val="22"/>
                <w:lang/>
              </w:rPr>
              <w:t>开展对外民间文化交流</w:t>
            </w:r>
            <w:r>
              <w:rPr>
                <w:rFonts w:ascii="宋体" w:eastAsia="宋体" w:hAnsi="宋体" w:cs="宋体" w:hint="eastAsia"/>
                <w:color w:val="000000" w:themeColor="text1"/>
                <w:kern w:val="0"/>
                <w:sz w:val="22"/>
                <w:szCs w:val="22"/>
                <w:lang/>
              </w:rPr>
              <w:t>7.2</w:t>
            </w:r>
            <w:r>
              <w:rPr>
                <w:rFonts w:ascii="宋体" w:eastAsia="宋体" w:hAnsi="宋体" w:cs="宋体" w:hint="eastAsia"/>
                <w:color w:val="000000" w:themeColor="text1"/>
                <w:kern w:val="0"/>
                <w:sz w:val="22"/>
                <w:szCs w:val="22"/>
                <w:lang/>
              </w:rPr>
              <w:t>万。开展各类公益演出活动，促进当地精神文明建设，提升群众文化素养，加大非物质文化遗产保护力度，提高项目活态传承率，建设全国文化信息资源共享工程基层服务点，开展数字文化信息服务，长期通过文化对社会做出持续贡献，受益群众满意率达到</w:t>
            </w:r>
            <w:r>
              <w:rPr>
                <w:rFonts w:ascii="宋体" w:eastAsia="宋体" w:hAnsi="宋体" w:cs="宋体" w:hint="eastAsia"/>
                <w:color w:val="000000" w:themeColor="text1"/>
                <w:kern w:val="0"/>
                <w:sz w:val="22"/>
                <w:szCs w:val="22"/>
                <w:lang/>
              </w:rPr>
              <w:t>95%</w:t>
            </w:r>
            <w:r>
              <w:rPr>
                <w:rFonts w:ascii="宋体" w:eastAsia="宋体" w:hAnsi="宋体" w:cs="宋体" w:hint="eastAsia"/>
                <w:color w:val="000000" w:themeColor="text1"/>
                <w:kern w:val="0"/>
                <w:sz w:val="22"/>
                <w:szCs w:val="22"/>
                <w:lang/>
              </w:rPr>
              <w:t>，职工满意</w:t>
            </w:r>
            <w:r>
              <w:rPr>
                <w:rFonts w:ascii="宋体" w:eastAsia="宋体" w:hAnsi="宋体" w:cs="宋体" w:hint="eastAsia"/>
                <w:color w:val="000000" w:themeColor="text1"/>
                <w:kern w:val="0"/>
                <w:sz w:val="22"/>
                <w:szCs w:val="22"/>
                <w:lang/>
              </w:rPr>
              <w:t>度达到</w:t>
            </w:r>
            <w:r>
              <w:rPr>
                <w:rFonts w:ascii="宋体" w:eastAsia="宋体" w:hAnsi="宋体" w:cs="宋体" w:hint="eastAsia"/>
                <w:color w:val="000000" w:themeColor="text1"/>
                <w:kern w:val="0"/>
                <w:sz w:val="22"/>
                <w:szCs w:val="22"/>
                <w:lang/>
              </w:rPr>
              <w:t>98%</w:t>
            </w:r>
            <w:r>
              <w:rPr>
                <w:rFonts w:ascii="宋体" w:eastAsia="宋体" w:hAnsi="宋体" w:cs="宋体" w:hint="eastAsia"/>
                <w:color w:val="000000" w:themeColor="text1"/>
                <w:kern w:val="0"/>
                <w:sz w:val="22"/>
                <w:szCs w:val="22"/>
                <w:lang/>
              </w:rPr>
              <w:t>。</w:t>
            </w: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kern w:val="0"/>
                <w:sz w:val="22"/>
                <w:szCs w:val="22"/>
                <w:lang/>
              </w:rPr>
            </w:pPr>
            <w:r>
              <w:rPr>
                <w:rFonts w:ascii="宋体" w:eastAsia="宋体" w:hAnsi="宋体" w:cs="宋体" w:hint="eastAsia"/>
                <w:color w:val="000000" w:themeColor="text1"/>
                <w:kern w:val="0"/>
                <w:sz w:val="22"/>
                <w:szCs w:val="22"/>
                <w:lang/>
              </w:rPr>
              <w:t xml:space="preserve"> </w:t>
            </w:r>
          </w:p>
          <w:p w:rsidR="00327DB8" w:rsidRDefault="004E6533">
            <w:pPr>
              <w:widowControl/>
              <w:spacing w:line="240" w:lineRule="auto"/>
              <w:ind w:firstLineChars="0" w:firstLine="0"/>
              <w:jc w:val="left"/>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 xml:space="preserve"> </w:t>
            </w:r>
          </w:p>
        </w:tc>
      </w:tr>
      <w:tr w:rsidR="00327DB8">
        <w:trPr>
          <w:trHeight w:val="780"/>
        </w:trPr>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lastRenderedPageBreak/>
              <w:t>年度绩效指标完成情况</w:t>
            </w:r>
          </w:p>
        </w:tc>
        <w:tc>
          <w:tcPr>
            <w:tcW w:w="9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一级指标</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二级指标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三级指标</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绩效目标值</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实际完成值</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指标分值</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得分</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项目完成</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数量指标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开展全市文化活动</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&gt;=2.00</w:t>
            </w:r>
            <w:r>
              <w:rPr>
                <w:rFonts w:ascii="宋体" w:eastAsia="宋体" w:hAnsi="宋体" w:cs="宋体" w:hint="eastAsia"/>
                <w:color w:val="000000" w:themeColor="text1"/>
                <w:kern w:val="0"/>
                <w:sz w:val="22"/>
                <w:szCs w:val="22"/>
                <w:lang/>
              </w:rPr>
              <w:t>场</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&gt;=2</w:t>
            </w:r>
            <w:r>
              <w:rPr>
                <w:rFonts w:ascii="宋体" w:eastAsia="宋体" w:hAnsi="宋体" w:cs="宋体" w:hint="eastAsia"/>
                <w:color w:val="000000" w:themeColor="text1"/>
                <w:kern w:val="0"/>
                <w:sz w:val="22"/>
                <w:szCs w:val="22"/>
                <w:lang/>
              </w:rPr>
              <w:t>场</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开展免费艺术培训、展览、讲座</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&gt;=35.00</w:t>
            </w:r>
            <w:r>
              <w:rPr>
                <w:rFonts w:ascii="宋体" w:eastAsia="宋体" w:hAnsi="宋体" w:cs="宋体" w:hint="eastAsia"/>
                <w:color w:val="000000" w:themeColor="text1"/>
                <w:kern w:val="0"/>
                <w:sz w:val="22"/>
                <w:szCs w:val="22"/>
                <w:lang/>
              </w:rPr>
              <w:t>场</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&gt;=35</w:t>
            </w:r>
            <w:r>
              <w:rPr>
                <w:rFonts w:ascii="宋体" w:eastAsia="宋体" w:hAnsi="宋体" w:cs="宋体" w:hint="eastAsia"/>
                <w:color w:val="000000" w:themeColor="text1"/>
                <w:kern w:val="0"/>
                <w:sz w:val="22"/>
                <w:szCs w:val="22"/>
                <w:lang/>
              </w:rPr>
              <w:t>场</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开展文艺惠民演出、文化服务活动</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&gt;=12.00</w:t>
            </w:r>
            <w:r>
              <w:rPr>
                <w:rFonts w:ascii="宋体" w:eastAsia="宋体" w:hAnsi="宋体" w:cs="宋体" w:hint="eastAsia"/>
                <w:color w:val="000000" w:themeColor="text1"/>
                <w:kern w:val="0"/>
                <w:sz w:val="22"/>
                <w:szCs w:val="22"/>
                <w:lang/>
              </w:rPr>
              <w:t>场</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&gt;=12</w:t>
            </w:r>
            <w:r>
              <w:rPr>
                <w:rFonts w:ascii="宋体" w:eastAsia="宋体" w:hAnsi="宋体" w:cs="宋体" w:hint="eastAsia"/>
                <w:color w:val="000000" w:themeColor="text1"/>
                <w:kern w:val="0"/>
                <w:sz w:val="22"/>
                <w:szCs w:val="22"/>
                <w:lang/>
              </w:rPr>
              <w:t>场</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创作文艺作品</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&gt;=5.00</w:t>
            </w:r>
            <w:r>
              <w:rPr>
                <w:rFonts w:ascii="宋体" w:eastAsia="宋体" w:hAnsi="宋体" w:cs="宋体" w:hint="eastAsia"/>
                <w:color w:val="000000" w:themeColor="text1"/>
                <w:kern w:val="0"/>
                <w:sz w:val="22"/>
                <w:szCs w:val="22"/>
                <w:lang/>
              </w:rPr>
              <w:t>部</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&gt;=5</w:t>
            </w:r>
            <w:r>
              <w:rPr>
                <w:rFonts w:ascii="宋体" w:eastAsia="宋体" w:hAnsi="宋体" w:cs="宋体" w:hint="eastAsia"/>
                <w:color w:val="000000" w:themeColor="text1"/>
                <w:kern w:val="0"/>
                <w:sz w:val="22"/>
                <w:szCs w:val="22"/>
                <w:lang/>
              </w:rPr>
              <w:t>部</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非遗项目保护、申报工作</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&gt;=5.00</w:t>
            </w:r>
            <w:r>
              <w:rPr>
                <w:rFonts w:ascii="宋体" w:eastAsia="宋体" w:hAnsi="宋体" w:cs="宋体" w:hint="eastAsia"/>
                <w:color w:val="000000" w:themeColor="text1"/>
                <w:kern w:val="0"/>
                <w:sz w:val="22"/>
                <w:szCs w:val="22"/>
                <w:lang/>
              </w:rPr>
              <w:t>项</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&gt;=5</w:t>
            </w:r>
            <w:r>
              <w:rPr>
                <w:rFonts w:ascii="宋体" w:eastAsia="宋体" w:hAnsi="宋体" w:cs="宋体" w:hint="eastAsia"/>
                <w:color w:val="000000" w:themeColor="text1"/>
                <w:kern w:val="0"/>
                <w:sz w:val="22"/>
                <w:szCs w:val="22"/>
                <w:lang/>
              </w:rPr>
              <w:t>项</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开展对外民间文化交流</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w:t>
            </w:r>
            <w:r>
              <w:rPr>
                <w:rFonts w:ascii="宋体" w:eastAsia="宋体" w:hAnsi="宋体" w:cs="宋体" w:hint="eastAsia"/>
                <w:color w:val="000000" w:themeColor="text1"/>
                <w:kern w:val="0"/>
                <w:sz w:val="22"/>
                <w:szCs w:val="22"/>
                <w:lang/>
              </w:rPr>
              <w:t>=5.00</w:t>
            </w:r>
            <w:r>
              <w:rPr>
                <w:rFonts w:ascii="宋体" w:eastAsia="宋体" w:hAnsi="宋体" w:cs="宋体" w:hint="eastAsia"/>
                <w:color w:val="000000" w:themeColor="text1"/>
                <w:kern w:val="0"/>
                <w:sz w:val="22"/>
                <w:szCs w:val="22"/>
                <w:lang/>
              </w:rPr>
              <w:t>场</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&gt;=5</w:t>
            </w:r>
            <w:r>
              <w:rPr>
                <w:rFonts w:ascii="宋体" w:eastAsia="宋体" w:hAnsi="宋体" w:cs="宋体" w:hint="eastAsia"/>
                <w:color w:val="000000" w:themeColor="text1"/>
                <w:kern w:val="0"/>
                <w:sz w:val="22"/>
                <w:szCs w:val="22"/>
                <w:lang/>
              </w:rPr>
              <w:t>场</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公务保障用车数量</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=1.00</w:t>
            </w:r>
            <w:r>
              <w:rPr>
                <w:rFonts w:ascii="宋体" w:eastAsia="宋体" w:hAnsi="宋体" w:cs="宋体" w:hint="eastAsia"/>
                <w:color w:val="000000" w:themeColor="text1"/>
                <w:kern w:val="0"/>
                <w:sz w:val="22"/>
                <w:szCs w:val="22"/>
                <w:lang/>
              </w:rPr>
              <w:t>辆</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w:t>
            </w:r>
            <w:r>
              <w:rPr>
                <w:rFonts w:ascii="宋体" w:eastAsia="宋体" w:hAnsi="宋体" w:cs="宋体" w:hint="eastAsia"/>
                <w:color w:val="000000" w:themeColor="text1"/>
                <w:kern w:val="0"/>
                <w:sz w:val="22"/>
                <w:szCs w:val="22"/>
                <w:lang/>
              </w:rPr>
              <w:t>辆</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保障办公人员数量</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=10.00</w:t>
            </w:r>
            <w:r>
              <w:rPr>
                <w:rFonts w:ascii="宋体" w:eastAsia="宋体" w:hAnsi="宋体" w:cs="宋体" w:hint="eastAsia"/>
                <w:color w:val="000000" w:themeColor="text1"/>
                <w:kern w:val="0"/>
                <w:sz w:val="22"/>
                <w:szCs w:val="22"/>
                <w:lang/>
              </w:rPr>
              <w:t>人</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r>
              <w:rPr>
                <w:rFonts w:ascii="宋体" w:eastAsia="宋体" w:hAnsi="宋体" w:cs="宋体" w:hint="eastAsia"/>
                <w:color w:val="000000" w:themeColor="text1"/>
                <w:kern w:val="0"/>
                <w:sz w:val="22"/>
                <w:szCs w:val="22"/>
                <w:lang/>
              </w:rPr>
              <w:t>人</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3</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质量指标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文化馆考核完成率</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=100.00%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时效指标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项目完成时间</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月</w:t>
            </w:r>
            <w:r>
              <w:rPr>
                <w:rFonts w:ascii="宋体" w:eastAsia="宋体" w:hAnsi="宋体" w:cs="宋体" w:hint="eastAsia"/>
                <w:color w:val="000000" w:themeColor="text1"/>
                <w:kern w:val="0"/>
                <w:sz w:val="22"/>
                <w:szCs w:val="22"/>
                <w:lang/>
              </w:rPr>
              <w:t>31</w:t>
            </w:r>
            <w:r>
              <w:rPr>
                <w:rFonts w:ascii="宋体" w:eastAsia="宋体" w:hAnsi="宋体" w:cs="宋体" w:hint="eastAsia"/>
                <w:color w:val="000000" w:themeColor="text1"/>
                <w:kern w:val="0"/>
                <w:sz w:val="22"/>
                <w:szCs w:val="22"/>
                <w:lang/>
              </w:rPr>
              <w:t>日</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2022</w:t>
            </w:r>
            <w:r>
              <w:rPr>
                <w:rFonts w:ascii="宋体" w:eastAsia="宋体" w:hAnsi="宋体" w:cs="宋体" w:hint="eastAsia"/>
                <w:color w:val="000000" w:themeColor="text1"/>
                <w:kern w:val="0"/>
                <w:sz w:val="22"/>
                <w:szCs w:val="22"/>
                <w:lang/>
              </w:rPr>
              <w:t>年</w:t>
            </w: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月</w:t>
            </w:r>
            <w:r>
              <w:rPr>
                <w:rFonts w:ascii="宋体" w:eastAsia="宋体" w:hAnsi="宋体" w:cs="宋体" w:hint="eastAsia"/>
                <w:color w:val="000000" w:themeColor="text1"/>
                <w:kern w:val="0"/>
                <w:sz w:val="22"/>
                <w:szCs w:val="22"/>
                <w:lang/>
              </w:rPr>
              <w:t>31</w:t>
            </w:r>
            <w:r>
              <w:rPr>
                <w:rFonts w:ascii="宋体" w:eastAsia="宋体" w:hAnsi="宋体" w:cs="宋体" w:hint="eastAsia"/>
                <w:color w:val="000000" w:themeColor="text1"/>
                <w:kern w:val="0"/>
                <w:sz w:val="22"/>
                <w:szCs w:val="22"/>
                <w:lang/>
              </w:rPr>
              <w:t>日</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0</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成本指标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非遗项目保护、申报工作</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=10.58</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=10.58</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开展全市大型文化活动</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=12.00</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=12</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开展免费艺术培训、展览、讲座</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=87.04</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=87.04</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开展文艺惠民演出、文化服务活动</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=20.00</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=20</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4</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创作文艺作品</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=13.00</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=13</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6</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6</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开展对外民间文化交流</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=7.20</w:t>
            </w:r>
            <w:r>
              <w:rPr>
                <w:rFonts w:ascii="宋体" w:eastAsia="宋体" w:hAnsi="宋体" w:cs="宋体" w:hint="eastAsia"/>
                <w:color w:val="000000" w:themeColor="text1"/>
                <w:kern w:val="0"/>
                <w:sz w:val="22"/>
                <w:szCs w:val="22"/>
                <w:lang/>
              </w:rPr>
              <w:t>万元</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=7.2</w:t>
            </w:r>
            <w:r>
              <w:rPr>
                <w:rFonts w:ascii="宋体" w:eastAsia="宋体" w:hAnsi="宋体" w:cs="宋体" w:hint="eastAsia"/>
                <w:color w:val="000000" w:themeColor="text1"/>
                <w:kern w:val="0"/>
                <w:sz w:val="22"/>
                <w:szCs w:val="22"/>
                <w:lang/>
              </w:rPr>
              <w:t>万元</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6</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6</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项目效益</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经济效益指标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社会效益指标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开展各类公益演出活动，促进当地精神文明建设，提升群众文化素养</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有效提升</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有效提升</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生态效益指标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可持续影响指标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加大非物质文化遗产保护力度，提高项目活态传承率</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逐步提高</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逐步提高</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r>
      <w:tr w:rsidR="00327DB8">
        <w:trPr>
          <w:trHeight w:val="96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建设全国文化信息资源共享工程基层服务点，开展数字文化信息服务，长期通过文化对社会做出持续贡献</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持续贡献</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持续贡献</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10</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满意度指标</w:t>
            </w:r>
          </w:p>
        </w:tc>
        <w:tc>
          <w:tcPr>
            <w:tcW w:w="57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满意度指标</w:t>
            </w: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受益群众满意率</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&gt;=95.00%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&gt;=95%</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5</w:t>
            </w:r>
          </w:p>
        </w:tc>
      </w:tr>
      <w:tr w:rsidR="00327DB8">
        <w:trPr>
          <w:trHeight w:val="880"/>
        </w:trPr>
        <w:tc>
          <w:tcPr>
            <w:tcW w:w="58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9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57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327DB8">
            <w:pPr>
              <w:spacing w:line="240" w:lineRule="auto"/>
              <w:ind w:firstLineChars="0" w:firstLine="0"/>
              <w:jc w:val="center"/>
              <w:rPr>
                <w:rFonts w:ascii="宋体" w:eastAsia="宋体" w:hAnsi="宋体" w:cs="宋体"/>
                <w:color w:val="000000" w:themeColor="text1"/>
                <w:sz w:val="22"/>
                <w:szCs w:val="22"/>
              </w:rPr>
            </w:pPr>
          </w:p>
        </w:tc>
        <w:tc>
          <w:tcPr>
            <w:tcW w:w="249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职工满意度</w:t>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&gt;=98.00%</w:t>
            </w:r>
          </w:p>
        </w:tc>
        <w:tc>
          <w:tcPr>
            <w:tcW w:w="106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&gt;=98%</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5</w:t>
            </w:r>
          </w:p>
        </w:tc>
        <w:tc>
          <w:tcPr>
            <w:tcW w:w="94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327DB8" w:rsidRDefault="004E6533">
            <w:pPr>
              <w:widowControl/>
              <w:spacing w:line="240" w:lineRule="auto"/>
              <w:ind w:firstLineChars="0" w:firstLine="0"/>
              <w:jc w:val="center"/>
              <w:textAlignment w:val="center"/>
              <w:rPr>
                <w:rFonts w:ascii="宋体" w:eastAsia="宋体" w:hAnsi="宋体" w:cs="宋体"/>
                <w:color w:val="000000" w:themeColor="text1"/>
                <w:sz w:val="22"/>
                <w:szCs w:val="22"/>
              </w:rPr>
            </w:pPr>
            <w:r>
              <w:rPr>
                <w:rFonts w:ascii="宋体" w:eastAsia="宋体" w:hAnsi="宋体" w:cs="宋体" w:hint="eastAsia"/>
                <w:color w:val="000000" w:themeColor="text1"/>
                <w:kern w:val="0"/>
                <w:sz w:val="22"/>
                <w:szCs w:val="22"/>
                <w:lang/>
              </w:rPr>
              <w:t>5</w:t>
            </w:r>
          </w:p>
        </w:tc>
      </w:tr>
    </w:tbl>
    <w:p w:rsidR="00327DB8" w:rsidRDefault="00327DB8">
      <w:pPr>
        <w:ind w:firstLineChars="0" w:firstLine="0"/>
        <w:rPr>
          <w:color w:val="000000" w:themeColor="text1"/>
        </w:rPr>
      </w:pPr>
    </w:p>
    <w:sectPr w:rsidR="00327DB8" w:rsidSect="00327DB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533" w:rsidRDefault="004E6533">
      <w:pPr>
        <w:spacing w:line="240" w:lineRule="auto"/>
        <w:ind w:firstLine="560"/>
      </w:pPr>
      <w:r>
        <w:separator/>
      </w:r>
    </w:p>
  </w:endnote>
  <w:endnote w:type="continuationSeparator" w:id="1">
    <w:p w:rsidR="004E6533" w:rsidRDefault="004E6533">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方正小标宋简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DB8" w:rsidRDefault="00327DB8">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327DB8" w:rsidRDefault="00327DB8">
        <w:pPr>
          <w:pStyle w:val="a6"/>
          <w:ind w:firstLine="360"/>
          <w:jc w:val="right"/>
        </w:pPr>
        <w:r>
          <w:rPr>
            <w:lang w:val="zh-CN"/>
          </w:rPr>
          <w:fldChar w:fldCharType="begin"/>
        </w:r>
        <w:r w:rsidR="004E6533">
          <w:rPr>
            <w:lang w:val="zh-CN"/>
          </w:rPr>
          <w:instrText xml:space="preserve"> PAGE   \* MERGEFORMAT </w:instrText>
        </w:r>
        <w:r>
          <w:rPr>
            <w:lang w:val="zh-CN"/>
          </w:rPr>
          <w:fldChar w:fldCharType="separate"/>
        </w:r>
        <w:r w:rsidR="008C7151">
          <w:rPr>
            <w:noProof/>
            <w:lang w:val="zh-CN"/>
          </w:rPr>
          <w:t>17</w:t>
        </w:r>
        <w:r>
          <w:rPr>
            <w:lang w:val="zh-CN"/>
          </w:rPr>
          <w:fldChar w:fldCharType="end"/>
        </w:r>
      </w:p>
    </w:sdtContent>
  </w:sdt>
  <w:p w:rsidR="00327DB8" w:rsidRDefault="00327DB8">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DB8" w:rsidRDefault="00327DB8">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533" w:rsidRDefault="004E6533">
      <w:pPr>
        <w:spacing w:line="240" w:lineRule="auto"/>
        <w:ind w:firstLine="560"/>
      </w:pPr>
      <w:r>
        <w:separator/>
      </w:r>
    </w:p>
  </w:footnote>
  <w:footnote w:type="continuationSeparator" w:id="1">
    <w:p w:rsidR="004E6533" w:rsidRDefault="004E6533">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DB8" w:rsidRDefault="00327DB8">
    <w:pPr>
      <w:pStyle w:val="a7"/>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DB8" w:rsidRDefault="00327DB8">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DB8" w:rsidRDefault="00327DB8">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8CBA3B"/>
    <w:multiLevelType w:val="singleLevel"/>
    <w:tmpl w:val="F68CBA3B"/>
    <w:lvl w:ilvl="0">
      <w:start w:val="2"/>
      <w:numFmt w:val="decimal"/>
      <w:suff w:val="nothing"/>
      <w:lvlText w:val="（%1）"/>
      <w:lvlJc w:val="left"/>
    </w:lvl>
  </w:abstractNum>
  <w:abstractNum w:abstractNumId="1">
    <w:nsid w:val="5DCCB474"/>
    <w:multiLevelType w:val="singleLevel"/>
    <w:tmpl w:val="5DCCB474"/>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2IwOTk2NWY5ZmQ1NTQzZTg1OTQyZThjZTBkOTFlZDUifQ=="/>
  </w:docVars>
  <w:rsids>
    <w:rsidRoot w:val="005736CA"/>
    <w:rsid w:val="00012408"/>
    <w:rsid w:val="000127F0"/>
    <w:rsid w:val="00012F5F"/>
    <w:rsid w:val="00201A4A"/>
    <w:rsid w:val="002153DD"/>
    <w:rsid w:val="002640E4"/>
    <w:rsid w:val="00266868"/>
    <w:rsid w:val="00327DB8"/>
    <w:rsid w:val="003B184C"/>
    <w:rsid w:val="003F473D"/>
    <w:rsid w:val="00431A7A"/>
    <w:rsid w:val="00455E2F"/>
    <w:rsid w:val="00485980"/>
    <w:rsid w:val="004D4927"/>
    <w:rsid w:val="004E4CA7"/>
    <w:rsid w:val="004E6533"/>
    <w:rsid w:val="005736CA"/>
    <w:rsid w:val="005A124E"/>
    <w:rsid w:val="005D3F17"/>
    <w:rsid w:val="005E5D6E"/>
    <w:rsid w:val="005F7A93"/>
    <w:rsid w:val="00601640"/>
    <w:rsid w:val="00617C63"/>
    <w:rsid w:val="00722410"/>
    <w:rsid w:val="0077571A"/>
    <w:rsid w:val="007847DF"/>
    <w:rsid w:val="007A1B0F"/>
    <w:rsid w:val="007A3D61"/>
    <w:rsid w:val="007B6305"/>
    <w:rsid w:val="008A09A7"/>
    <w:rsid w:val="008A1C5E"/>
    <w:rsid w:val="008C24A2"/>
    <w:rsid w:val="008C3CDF"/>
    <w:rsid w:val="008C7151"/>
    <w:rsid w:val="008D5E7B"/>
    <w:rsid w:val="0090615A"/>
    <w:rsid w:val="00931A42"/>
    <w:rsid w:val="009443DA"/>
    <w:rsid w:val="00961F8B"/>
    <w:rsid w:val="009B3DAC"/>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168E"/>
    <w:rsid w:val="00D34758"/>
    <w:rsid w:val="00D73E1D"/>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A1208D"/>
    <w:rsid w:val="0BB6664C"/>
    <w:rsid w:val="0BCC05A7"/>
    <w:rsid w:val="0C1D3D6A"/>
    <w:rsid w:val="0C394B89"/>
    <w:rsid w:val="0C8959A0"/>
    <w:rsid w:val="0C9B591B"/>
    <w:rsid w:val="0CC024A2"/>
    <w:rsid w:val="0CDD02FC"/>
    <w:rsid w:val="0CE67E95"/>
    <w:rsid w:val="0D2C01B6"/>
    <w:rsid w:val="0D5973A7"/>
    <w:rsid w:val="0D703DA4"/>
    <w:rsid w:val="0D706869"/>
    <w:rsid w:val="0D7C06D5"/>
    <w:rsid w:val="0D7C2CF2"/>
    <w:rsid w:val="0D8232EB"/>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8F7B87"/>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5A7865"/>
    <w:rsid w:val="14703A03"/>
    <w:rsid w:val="1493153C"/>
    <w:rsid w:val="14A60FE7"/>
    <w:rsid w:val="14B33F8F"/>
    <w:rsid w:val="14F81E1D"/>
    <w:rsid w:val="15343BE6"/>
    <w:rsid w:val="15357338"/>
    <w:rsid w:val="153612FD"/>
    <w:rsid w:val="154136C6"/>
    <w:rsid w:val="15530DDD"/>
    <w:rsid w:val="156F1B1C"/>
    <w:rsid w:val="15FA6724"/>
    <w:rsid w:val="15FE0438"/>
    <w:rsid w:val="16050D98"/>
    <w:rsid w:val="1605350A"/>
    <w:rsid w:val="164D645C"/>
    <w:rsid w:val="167B52F3"/>
    <w:rsid w:val="16811A70"/>
    <w:rsid w:val="16D97F04"/>
    <w:rsid w:val="16DC79A8"/>
    <w:rsid w:val="16F4505A"/>
    <w:rsid w:val="17136C0E"/>
    <w:rsid w:val="17383D5F"/>
    <w:rsid w:val="1764209B"/>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D24621"/>
    <w:rsid w:val="1BE93DF5"/>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BBF7920"/>
    <w:rsid w:val="2C085CD5"/>
    <w:rsid w:val="2C5033C5"/>
    <w:rsid w:val="2C5C6A3E"/>
    <w:rsid w:val="2C757BAF"/>
    <w:rsid w:val="2C8606C5"/>
    <w:rsid w:val="2C8C2E69"/>
    <w:rsid w:val="2C974E3D"/>
    <w:rsid w:val="2D07338F"/>
    <w:rsid w:val="2DB93477"/>
    <w:rsid w:val="2DC172D3"/>
    <w:rsid w:val="2DF65048"/>
    <w:rsid w:val="2E165B2D"/>
    <w:rsid w:val="2E1B46D1"/>
    <w:rsid w:val="2E941BD6"/>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B081F"/>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7506ED"/>
    <w:rsid w:val="34807D9C"/>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5009D7"/>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47EB8"/>
    <w:rsid w:val="3CDF1FAA"/>
    <w:rsid w:val="3CFC0EF8"/>
    <w:rsid w:val="3D1026F3"/>
    <w:rsid w:val="3DB561A7"/>
    <w:rsid w:val="3E5049D6"/>
    <w:rsid w:val="3E6F122B"/>
    <w:rsid w:val="3E7865FD"/>
    <w:rsid w:val="3E7F0D7D"/>
    <w:rsid w:val="3E880E32"/>
    <w:rsid w:val="3EB51CFD"/>
    <w:rsid w:val="3EC65777"/>
    <w:rsid w:val="3F24659E"/>
    <w:rsid w:val="3F2E2C76"/>
    <w:rsid w:val="3F3B5C85"/>
    <w:rsid w:val="3F3E0088"/>
    <w:rsid w:val="3F6E51CB"/>
    <w:rsid w:val="40006CAB"/>
    <w:rsid w:val="40085D42"/>
    <w:rsid w:val="402E562B"/>
    <w:rsid w:val="4046343E"/>
    <w:rsid w:val="40463EAA"/>
    <w:rsid w:val="405007A0"/>
    <w:rsid w:val="4061544C"/>
    <w:rsid w:val="40710710"/>
    <w:rsid w:val="40DC6965"/>
    <w:rsid w:val="40F61FC7"/>
    <w:rsid w:val="4106193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0D4A0E"/>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4D254B"/>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474FF8"/>
    <w:rsid w:val="4B7E595B"/>
    <w:rsid w:val="4BB07602"/>
    <w:rsid w:val="4BE66665"/>
    <w:rsid w:val="4BF32BD8"/>
    <w:rsid w:val="4C421049"/>
    <w:rsid w:val="4C5411D7"/>
    <w:rsid w:val="4C546F81"/>
    <w:rsid w:val="4C564361"/>
    <w:rsid w:val="4C5904F7"/>
    <w:rsid w:val="4C99363E"/>
    <w:rsid w:val="4C9C4F4D"/>
    <w:rsid w:val="4CB96723"/>
    <w:rsid w:val="4CE4471C"/>
    <w:rsid w:val="4D0A2F51"/>
    <w:rsid w:val="4D6B197A"/>
    <w:rsid w:val="4D8C30FA"/>
    <w:rsid w:val="4D960495"/>
    <w:rsid w:val="4E1A2AF8"/>
    <w:rsid w:val="4E3E44C6"/>
    <w:rsid w:val="4E9D6C5F"/>
    <w:rsid w:val="4ED065C7"/>
    <w:rsid w:val="4ED60D0E"/>
    <w:rsid w:val="4EFE1CAD"/>
    <w:rsid w:val="4F5E0911"/>
    <w:rsid w:val="4F6C7D95"/>
    <w:rsid w:val="4F7B7863"/>
    <w:rsid w:val="4FBC77EB"/>
    <w:rsid w:val="4FBD4AFA"/>
    <w:rsid w:val="50206576"/>
    <w:rsid w:val="50303A7C"/>
    <w:rsid w:val="50453781"/>
    <w:rsid w:val="50A26FF3"/>
    <w:rsid w:val="50C55F01"/>
    <w:rsid w:val="511D2CEB"/>
    <w:rsid w:val="51525315"/>
    <w:rsid w:val="515C17D5"/>
    <w:rsid w:val="519223A8"/>
    <w:rsid w:val="51B45CF8"/>
    <w:rsid w:val="51CB5559"/>
    <w:rsid w:val="51CF316D"/>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02031"/>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DB0D8B"/>
    <w:rsid w:val="5F3732A8"/>
    <w:rsid w:val="5FCC33D8"/>
    <w:rsid w:val="60033350"/>
    <w:rsid w:val="602266C7"/>
    <w:rsid w:val="603B7C36"/>
    <w:rsid w:val="60534AA3"/>
    <w:rsid w:val="60680187"/>
    <w:rsid w:val="60832CD9"/>
    <w:rsid w:val="60BF3E68"/>
    <w:rsid w:val="60CB1B4D"/>
    <w:rsid w:val="60DC42D6"/>
    <w:rsid w:val="61217D14"/>
    <w:rsid w:val="613172F2"/>
    <w:rsid w:val="6142313B"/>
    <w:rsid w:val="614D3BC8"/>
    <w:rsid w:val="618F1CE4"/>
    <w:rsid w:val="61B9511D"/>
    <w:rsid w:val="61CC46A0"/>
    <w:rsid w:val="61CE240F"/>
    <w:rsid w:val="61D23BCD"/>
    <w:rsid w:val="62007435"/>
    <w:rsid w:val="62044B89"/>
    <w:rsid w:val="62302D5E"/>
    <w:rsid w:val="62A43EEF"/>
    <w:rsid w:val="62CB1838"/>
    <w:rsid w:val="63277530"/>
    <w:rsid w:val="6352384A"/>
    <w:rsid w:val="64340981"/>
    <w:rsid w:val="644B1C20"/>
    <w:rsid w:val="6471055F"/>
    <w:rsid w:val="64AE7D1C"/>
    <w:rsid w:val="64B56B3A"/>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1ED3D9E"/>
    <w:rsid w:val="72117E7E"/>
    <w:rsid w:val="723B41CF"/>
    <w:rsid w:val="728971FB"/>
    <w:rsid w:val="72D06024"/>
    <w:rsid w:val="733878DA"/>
    <w:rsid w:val="734779C2"/>
    <w:rsid w:val="7372294D"/>
    <w:rsid w:val="73AF32C3"/>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B2209C"/>
    <w:rsid w:val="7ACB6E73"/>
    <w:rsid w:val="7B033D7C"/>
    <w:rsid w:val="7B233171"/>
    <w:rsid w:val="7B3943CF"/>
    <w:rsid w:val="7B634CE1"/>
    <w:rsid w:val="7B9C2512"/>
    <w:rsid w:val="7BFB110F"/>
    <w:rsid w:val="7C09409A"/>
    <w:rsid w:val="7C264DF2"/>
    <w:rsid w:val="7C287D7E"/>
    <w:rsid w:val="7C3825FA"/>
    <w:rsid w:val="7C3829D4"/>
    <w:rsid w:val="7C7DF82C"/>
    <w:rsid w:val="7D2A2168"/>
    <w:rsid w:val="7D4B33BB"/>
    <w:rsid w:val="7D7C4CEA"/>
    <w:rsid w:val="7D866779"/>
    <w:rsid w:val="7D9F3F02"/>
    <w:rsid w:val="7E5F0EE8"/>
    <w:rsid w:val="7E7506DB"/>
    <w:rsid w:val="7E851F96"/>
    <w:rsid w:val="7EAB0E13"/>
    <w:rsid w:val="7EB2667C"/>
    <w:rsid w:val="7EC854AC"/>
    <w:rsid w:val="7EF90802"/>
    <w:rsid w:val="7F191C23"/>
    <w:rsid w:val="7F546B4E"/>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327DB8"/>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327DB8"/>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327DB8"/>
    <w:pPr>
      <w:keepNext/>
      <w:keepLines/>
      <w:outlineLvl w:val="1"/>
    </w:pPr>
    <w:rPr>
      <w:rFonts w:ascii="Arial" w:eastAsia="楷体" w:hAnsi="Arial"/>
      <w:b/>
      <w:sz w:val="32"/>
    </w:rPr>
  </w:style>
  <w:style w:type="paragraph" w:styleId="3">
    <w:name w:val="heading 3"/>
    <w:basedOn w:val="a"/>
    <w:next w:val="a"/>
    <w:qFormat/>
    <w:rsid w:val="00327DB8"/>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327DB8"/>
    <w:pPr>
      <w:jc w:val="left"/>
    </w:pPr>
  </w:style>
  <w:style w:type="paragraph" w:styleId="a4">
    <w:name w:val="Body Text"/>
    <w:basedOn w:val="a"/>
    <w:uiPriority w:val="99"/>
    <w:qFormat/>
    <w:rsid w:val="00327DB8"/>
    <w:pPr>
      <w:spacing w:after="120"/>
    </w:pPr>
    <w:rPr>
      <w:rFonts w:ascii="Times New Roman" w:eastAsia="宋体" w:hAnsi="Times New Roman"/>
    </w:rPr>
  </w:style>
  <w:style w:type="paragraph" w:styleId="a5">
    <w:name w:val="Balloon Text"/>
    <w:basedOn w:val="a"/>
    <w:link w:val="Char"/>
    <w:semiHidden/>
    <w:unhideWhenUsed/>
    <w:qFormat/>
    <w:rsid w:val="00327DB8"/>
    <w:pPr>
      <w:spacing w:line="240" w:lineRule="auto"/>
    </w:pPr>
    <w:rPr>
      <w:sz w:val="18"/>
      <w:szCs w:val="18"/>
    </w:rPr>
  </w:style>
  <w:style w:type="paragraph" w:styleId="a6">
    <w:name w:val="footer"/>
    <w:basedOn w:val="a"/>
    <w:link w:val="Char0"/>
    <w:uiPriority w:val="99"/>
    <w:qFormat/>
    <w:rsid w:val="00327DB8"/>
    <w:pPr>
      <w:tabs>
        <w:tab w:val="center" w:pos="4153"/>
        <w:tab w:val="right" w:pos="8306"/>
      </w:tabs>
      <w:snapToGrid w:val="0"/>
      <w:jc w:val="left"/>
    </w:pPr>
    <w:rPr>
      <w:rFonts w:ascii="Times New Roman" w:hAnsi="Times New Roman"/>
      <w:sz w:val="18"/>
    </w:rPr>
  </w:style>
  <w:style w:type="paragraph" w:styleId="a7">
    <w:name w:val="header"/>
    <w:basedOn w:val="a"/>
    <w:link w:val="Char1"/>
    <w:uiPriority w:val="99"/>
    <w:unhideWhenUsed/>
    <w:qFormat/>
    <w:rsid w:val="00327DB8"/>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327DB8"/>
    <w:pPr>
      <w:spacing w:before="100" w:beforeAutospacing="1" w:after="100" w:afterAutospacing="1"/>
      <w:jc w:val="left"/>
    </w:pPr>
    <w:rPr>
      <w:sz w:val="24"/>
    </w:rPr>
  </w:style>
  <w:style w:type="table" w:styleId="a9">
    <w:name w:val="Table Grid"/>
    <w:basedOn w:val="a1"/>
    <w:qFormat/>
    <w:rsid w:val="00327DB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a">
    <w:name w:val="Strong"/>
    <w:basedOn w:val="a0"/>
    <w:qFormat/>
    <w:rsid w:val="00327DB8"/>
    <w:rPr>
      <w:b/>
      <w:bCs/>
    </w:rPr>
  </w:style>
  <w:style w:type="character" w:styleId="ab">
    <w:name w:val="Emphasis"/>
    <w:basedOn w:val="a0"/>
    <w:qFormat/>
    <w:rsid w:val="00327DB8"/>
    <w:rPr>
      <w:i/>
    </w:rPr>
  </w:style>
  <w:style w:type="character" w:styleId="ac">
    <w:name w:val="Hyperlink"/>
    <w:basedOn w:val="a0"/>
    <w:semiHidden/>
    <w:unhideWhenUsed/>
    <w:qFormat/>
    <w:rsid w:val="00327DB8"/>
    <w:rPr>
      <w:color w:val="0000FF"/>
      <w:u w:val="single"/>
    </w:rPr>
  </w:style>
  <w:style w:type="paragraph" w:customStyle="1" w:styleId="Char2">
    <w:name w:val="Char"/>
    <w:basedOn w:val="a"/>
    <w:uiPriority w:val="99"/>
    <w:qFormat/>
    <w:rsid w:val="00327DB8"/>
    <w:pPr>
      <w:widowControl/>
      <w:spacing w:after="160" w:line="240" w:lineRule="exact"/>
      <w:jc w:val="left"/>
    </w:pPr>
  </w:style>
  <w:style w:type="paragraph" w:customStyle="1" w:styleId="Ad">
    <w:name w:val="正文A"/>
    <w:basedOn w:val="a"/>
    <w:uiPriority w:val="4"/>
    <w:qFormat/>
    <w:rsid w:val="00327DB8"/>
    <w:pPr>
      <w:widowControl/>
      <w:spacing w:line="580" w:lineRule="exact"/>
      <w:ind w:firstLine="640"/>
      <w:jc w:val="left"/>
    </w:pPr>
    <w:rPr>
      <w:rFonts w:ascii="仿宋_GB2312" w:eastAsia="仿宋_GB2312" w:hAnsi="仿宋_GB2312" w:cs="宋体"/>
      <w:sz w:val="32"/>
      <w:szCs w:val="32"/>
    </w:rPr>
  </w:style>
  <w:style w:type="paragraph" w:styleId="ae">
    <w:name w:val="List Paragraph"/>
    <w:basedOn w:val="a"/>
    <w:uiPriority w:val="99"/>
    <w:unhideWhenUsed/>
    <w:qFormat/>
    <w:rsid w:val="00327DB8"/>
    <w:pPr>
      <w:ind w:firstLine="420"/>
    </w:pPr>
  </w:style>
  <w:style w:type="paragraph" w:customStyle="1" w:styleId="10">
    <w:name w:val="样式1"/>
    <w:basedOn w:val="a"/>
    <w:link w:val="1Char"/>
    <w:qFormat/>
    <w:rsid w:val="00327DB8"/>
    <w:pPr>
      <w:ind w:firstLine="560"/>
    </w:pPr>
  </w:style>
  <w:style w:type="paragraph" w:customStyle="1" w:styleId="20">
    <w:name w:val="样式2"/>
    <w:basedOn w:val="a7"/>
    <w:link w:val="2Char"/>
    <w:qFormat/>
    <w:rsid w:val="00327DB8"/>
    <w:pPr>
      <w:pBdr>
        <w:bottom w:val="none" w:sz="0" w:space="0" w:color="auto"/>
      </w:pBdr>
      <w:ind w:firstLine="360"/>
    </w:pPr>
  </w:style>
  <w:style w:type="character" w:customStyle="1" w:styleId="1Char">
    <w:name w:val="样式1 Char"/>
    <w:basedOn w:val="a0"/>
    <w:link w:val="10"/>
    <w:qFormat/>
    <w:rsid w:val="00327DB8"/>
    <w:rPr>
      <w:rFonts w:ascii="仿宋" w:eastAsia="仿宋" w:hAnsi="仿宋"/>
      <w:kern w:val="2"/>
      <w:sz w:val="28"/>
      <w:szCs w:val="24"/>
    </w:rPr>
  </w:style>
  <w:style w:type="character" w:customStyle="1" w:styleId="Char1">
    <w:name w:val="页眉 Char"/>
    <w:basedOn w:val="a0"/>
    <w:link w:val="a7"/>
    <w:uiPriority w:val="99"/>
    <w:qFormat/>
    <w:rsid w:val="00327DB8"/>
    <w:rPr>
      <w:rFonts w:ascii="仿宋" w:eastAsia="仿宋" w:hAnsi="仿宋"/>
      <w:kern w:val="2"/>
      <w:sz w:val="18"/>
      <w:szCs w:val="18"/>
    </w:rPr>
  </w:style>
  <w:style w:type="character" w:customStyle="1" w:styleId="2Char">
    <w:name w:val="样式2 Char"/>
    <w:basedOn w:val="Char1"/>
    <w:link w:val="20"/>
    <w:qFormat/>
    <w:rsid w:val="00327DB8"/>
    <w:rPr>
      <w:rFonts w:ascii="仿宋" w:eastAsia="仿宋" w:hAnsi="仿宋"/>
      <w:kern w:val="2"/>
      <w:sz w:val="18"/>
      <w:szCs w:val="18"/>
    </w:rPr>
  </w:style>
  <w:style w:type="character" w:customStyle="1" w:styleId="Char0">
    <w:name w:val="页脚 Char"/>
    <w:basedOn w:val="a0"/>
    <w:link w:val="a6"/>
    <w:uiPriority w:val="99"/>
    <w:qFormat/>
    <w:rsid w:val="00327DB8"/>
    <w:rPr>
      <w:rFonts w:eastAsia="仿宋"/>
      <w:kern w:val="2"/>
      <w:sz w:val="18"/>
      <w:szCs w:val="24"/>
    </w:rPr>
  </w:style>
  <w:style w:type="character" w:customStyle="1" w:styleId="Char">
    <w:name w:val="批注框文本 Char"/>
    <w:basedOn w:val="a0"/>
    <w:link w:val="a5"/>
    <w:semiHidden/>
    <w:qFormat/>
    <w:rsid w:val="00327DB8"/>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1302</Words>
  <Characters>7428</Characters>
  <Application>Microsoft Office Word</Application>
  <DocSecurity>0</DocSecurity>
  <Lines>61</Lines>
  <Paragraphs>17</Paragraphs>
  <ScaleCrop>false</ScaleCrop>
  <Company>china</Company>
  <LinksUpToDate>false</LinksUpToDate>
  <CharactersWithSpaces>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30</cp:revision>
  <cp:lastPrinted>2023-02-20T04:22:00Z</cp:lastPrinted>
  <dcterms:created xsi:type="dcterms:W3CDTF">2014-10-29T20:08:00Z</dcterms:created>
  <dcterms:modified xsi:type="dcterms:W3CDTF">2024-03-21T10:29:00Z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3C4FC0D2D13B47DFA62432F10022A9C1</vt:lpwstr>
  </property>
</Properties>
</file>