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0389" w:rsidRDefault="00350389" w:rsidP="004F320E">
      <w:pPr>
        <w:spacing w:line="540" w:lineRule="exact"/>
        <w:ind w:firstLine="1041"/>
        <w:rPr>
          <w:rFonts w:ascii="华文中宋" w:eastAsia="华文中宋" w:hAnsi="华文中宋" w:cs="宋体"/>
          <w:b/>
          <w:kern w:val="0"/>
          <w:sz w:val="52"/>
          <w:szCs w:val="52"/>
        </w:rPr>
      </w:pPr>
    </w:p>
    <w:p w:rsidR="00350389" w:rsidRDefault="00350389" w:rsidP="004F320E">
      <w:pPr>
        <w:pStyle w:val="20"/>
        <w:ind w:left="560"/>
      </w:pPr>
    </w:p>
    <w:p w:rsidR="00350389" w:rsidRDefault="00350389">
      <w:pPr>
        <w:ind w:firstLine="1041"/>
        <w:rPr>
          <w:rFonts w:ascii="华文中宋" w:eastAsia="华文中宋" w:hAnsi="华文中宋" w:cs="宋体"/>
          <w:b/>
          <w:kern w:val="0"/>
          <w:sz w:val="52"/>
          <w:szCs w:val="52"/>
        </w:rPr>
      </w:pPr>
    </w:p>
    <w:p w:rsidR="00350389" w:rsidRDefault="00350389">
      <w:pPr>
        <w:ind w:firstLineChars="0" w:firstLine="0"/>
        <w:jc w:val="center"/>
        <w:rPr>
          <w:rFonts w:ascii="华文中宋" w:eastAsia="华文中宋" w:hAnsi="华文中宋" w:cs="宋体"/>
          <w:b/>
          <w:kern w:val="0"/>
          <w:sz w:val="52"/>
          <w:szCs w:val="52"/>
        </w:rPr>
      </w:pPr>
    </w:p>
    <w:p w:rsidR="00350389" w:rsidRDefault="004F14B7">
      <w:pPr>
        <w:spacing w:line="600" w:lineRule="exact"/>
        <w:ind w:firstLineChars="0" w:firstLine="0"/>
        <w:jc w:val="center"/>
        <w:rPr>
          <w:rFonts w:ascii="方正小标宋_GBK" w:eastAsia="方正小标宋_GBK" w:hAnsi="华文中宋" w:cs="宋体"/>
          <w:kern w:val="0"/>
          <w:sz w:val="48"/>
          <w:szCs w:val="48"/>
        </w:rPr>
      </w:pPr>
      <w:r>
        <w:rPr>
          <w:rFonts w:ascii="方正小标宋_GBK" w:eastAsia="方正小标宋_GBK" w:hAnsi="华文中宋" w:cs="宋体" w:hint="eastAsia"/>
          <w:kern w:val="0"/>
          <w:sz w:val="48"/>
          <w:szCs w:val="48"/>
        </w:rPr>
        <w:t>昌吉市</w:t>
      </w:r>
      <w:r>
        <w:rPr>
          <w:rFonts w:ascii="方正小标宋_GBK" w:eastAsia="方正小标宋_GBK" w:hAnsi="华文中宋" w:cs="宋体"/>
          <w:kern w:val="0"/>
          <w:sz w:val="48"/>
          <w:szCs w:val="48"/>
        </w:rPr>
        <w:t>行政审批局</w:t>
      </w:r>
      <w:r>
        <w:rPr>
          <w:rFonts w:ascii="方正小标宋_GBK" w:eastAsia="方正小标宋_GBK" w:hAnsi="华文中宋" w:cs="宋体" w:hint="eastAsia"/>
          <w:kern w:val="0"/>
          <w:sz w:val="48"/>
          <w:szCs w:val="48"/>
        </w:rPr>
        <w:t>部门单位</w:t>
      </w:r>
    </w:p>
    <w:p w:rsidR="00350389" w:rsidRDefault="004F14B7">
      <w:pPr>
        <w:spacing w:line="600" w:lineRule="exact"/>
        <w:ind w:firstLineChars="0" w:firstLine="0"/>
        <w:jc w:val="center"/>
        <w:rPr>
          <w:rFonts w:ascii="方正小标宋_GBK" w:eastAsia="方正小标宋_GBK" w:hAnsi="华文中宋" w:cs="宋体"/>
          <w:kern w:val="0"/>
          <w:sz w:val="48"/>
          <w:szCs w:val="48"/>
        </w:rPr>
      </w:pPr>
      <w:r>
        <w:rPr>
          <w:rFonts w:ascii="方正小标宋_GBK" w:eastAsia="方正小标宋_GBK" w:hAnsi="华文中宋" w:cs="宋体" w:hint="eastAsia"/>
          <w:kern w:val="0"/>
          <w:sz w:val="48"/>
          <w:szCs w:val="48"/>
        </w:rPr>
        <w:t>整体支出绩效自评报告</w:t>
      </w:r>
    </w:p>
    <w:p w:rsidR="00350389" w:rsidRDefault="00350389">
      <w:pPr>
        <w:ind w:firstLineChars="0" w:firstLine="0"/>
        <w:jc w:val="center"/>
        <w:rPr>
          <w:rFonts w:ascii="华文中宋" w:eastAsia="华文中宋" w:hAnsi="华文中宋" w:cs="宋体"/>
          <w:b/>
          <w:kern w:val="0"/>
          <w:sz w:val="52"/>
          <w:szCs w:val="52"/>
        </w:rPr>
      </w:pPr>
    </w:p>
    <w:p w:rsidR="00350389" w:rsidRDefault="004F14B7">
      <w:pPr>
        <w:ind w:firstLineChars="0" w:firstLine="0"/>
        <w:jc w:val="center"/>
        <w:rPr>
          <w:rFonts w:ascii="仿宋_GB2312" w:eastAsia="仿宋_GB2312" w:hAnsi="宋体" w:cs="宋体"/>
          <w:kern w:val="0"/>
          <w:sz w:val="36"/>
          <w:szCs w:val="36"/>
        </w:rPr>
      </w:pPr>
      <w:r>
        <w:rPr>
          <w:rFonts w:ascii="仿宋_GB2312" w:eastAsia="仿宋_GB2312" w:hAnsi="宋体" w:cs="宋体" w:hint="eastAsia"/>
          <w:kern w:val="0"/>
          <w:sz w:val="36"/>
          <w:szCs w:val="36"/>
        </w:rPr>
        <w:t>（</w:t>
      </w:r>
      <w:r>
        <w:rPr>
          <w:rFonts w:ascii="仿宋_GB2312" w:eastAsia="仿宋_GB2312" w:hAnsi="宋体" w:cs="宋体" w:hint="eastAsia"/>
          <w:kern w:val="0"/>
          <w:sz w:val="36"/>
          <w:szCs w:val="36"/>
        </w:rPr>
        <w:t>202</w:t>
      </w:r>
      <w:r>
        <w:rPr>
          <w:rFonts w:ascii="仿宋_GB2312" w:eastAsia="仿宋_GB2312" w:hAnsi="宋体" w:cs="宋体" w:hint="eastAsia"/>
          <w:kern w:val="0"/>
          <w:sz w:val="36"/>
          <w:szCs w:val="36"/>
        </w:rPr>
        <w:t>2</w:t>
      </w:r>
      <w:r>
        <w:rPr>
          <w:rFonts w:ascii="仿宋_GB2312" w:eastAsia="仿宋_GB2312" w:hAnsi="宋体" w:cs="宋体" w:hint="eastAsia"/>
          <w:kern w:val="0"/>
          <w:sz w:val="36"/>
          <w:szCs w:val="36"/>
        </w:rPr>
        <w:t>年度</w:t>
      </w:r>
      <w:r>
        <w:rPr>
          <w:rFonts w:ascii="仿宋_GB2312" w:eastAsia="仿宋_GB2312" w:hAnsi="Malgun Gothic Semilight" w:cs="Malgun Gothic Semilight" w:hint="eastAsia"/>
          <w:kern w:val="0"/>
          <w:sz w:val="36"/>
          <w:szCs w:val="36"/>
        </w:rPr>
        <w:t>）</w:t>
      </w:r>
    </w:p>
    <w:p w:rsidR="00350389" w:rsidRDefault="00350389">
      <w:pPr>
        <w:ind w:firstLine="600"/>
        <w:jc w:val="center"/>
        <w:rPr>
          <w:rFonts w:eastAsia="仿宋_GB2312" w:hAnsi="宋体" w:cs="宋体"/>
          <w:kern w:val="0"/>
          <w:sz w:val="30"/>
          <w:szCs w:val="30"/>
        </w:rPr>
      </w:pPr>
    </w:p>
    <w:p w:rsidR="00350389" w:rsidRDefault="00350389">
      <w:pPr>
        <w:spacing w:line="540" w:lineRule="exact"/>
        <w:ind w:firstLine="600"/>
        <w:jc w:val="center"/>
        <w:rPr>
          <w:rFonts w:eastAsia="仿宋_GB2312" w:hAnsi="宋体" w:cs="宋体"/>
          <w:kern w:val="0"/>
          <w:sz w:val="30"/>
          <w:szCs w:val="30"/>
        </w:rPr>
      </w:pPr>
    </w:p>
    <w:p w:rsidR="00350389" w:rsidRDefault="00350389">
      <w:pPr>
        <w:spacing w:line="540" w:lineRule="exact"/>
        <w:ind w:firstLine="720"/>
        <w:jc w:val="center"/>
        <w:rPr>
          <w:rFonts w:ascii="方正小标宋_GBK" w:eastAsia="方正小标宋_GBK" w:hAnsi="宋体" w:cs="宋体"/>
          <w:kern w:val="0"/>
          <w:sz w:val="36"/>
          <w:szCs w:val="36"/>
        </w:rPr>
      </w:pPr>
    </w:p>
    <w:p w:rsidR="00350389" w:rsidRDefault="00350389">
      <w:pPr>
        <w:spacing w:line="540" w:lineRule="exact"/>
        <w:ind w:firstLine="720"/>
        <w:jc w:val="center"/>
        <w:rPr>
          <w:rFonts w:ascii="方正小标宋_GBK" w:eastAsia="方正小标宋_GBK" w:hAnsi="宋体" w:cs="宋体"/>
          <w:kern w:val="0"/>
          <w:sz w:val="36"/>
          <w:szCs w:val="36"/>
        </w:rPr>
      </w:pPr>
    </w:p>
    <w:p w:rsidR="00350389" w:rsidRDefault="00350389">
      <w:pPr>
        <w:spacing w:line="540" w:lineRule="exact"/>
        <w:ind w:firstLine="600"/>
        <w:jc w:val="center"/>
        <w:rPr>
          <w:rFonts w:eastAsia="仿宋_GB2312" w:hAnsi="宋体" w:cs="宋体"/>
          <w:kern w:val="0"/>
          <w:sz w:val="30"/>
          <w:szCs w:val="30"/>
        </w:rPr>
      </w:pPr>
      <w:bookmarkStart w:id="0" w:name="_GoBack"/>
      <w:bookmarkEnd w:id="0"/>
    </w:p>
    <w:p w:rsidR="00350389" w:rsidRDefault="00350389">
      <w:pPr>
        <w:spacing w:line="540" w:lineRule="exact"/>
        <w:ind w:firstLine="600"/>
        <w:jc w:val="center"/>
        <w:rPr>
          <w:rFonts w:eastAsia="仿宋_GB2312" w:hAnsi="宋体" w:cs="宋体"/>
          <w:kern w:val="0"/>
          <w:sz w:val="30"/>
          <w:szCs w:val="30"/>
        </w:rPr>
      </w:pPr>
    </w:p>
    <w:p w:rsidR="00350389" w:rsidRDefault="00350389">
      <w:pPr>
        <w:spacing w:line="540" w:lineRule="exact"/>
        <w:ind w:firstLine="600"/>
        <w:rPr>
          <w:rFonts w:eastAsia="仿宋_GB2312" w:hAnsi="宋体" w:cs="宋体"/>
          <w:kern w:val="0"/>
          <w:sz w:val="30"/>
          <w:szCs w:val="30"/>
        </w:rPr>
      </w:pPr>
    </w:p>
    <w:p w:rsidR="00350389" w:rsidRDefault="00350389">
      <w:pPr>
        <w:spacing w:line="700" w:lineRule="exact"/>
        <w:ind w:firstLine="720"/>
        <w:jc w:val="left"/>
        <w:rPr>
          <w:rFonts w:eastAsia="仿宋_GB2312" w:hAnsi="宋体" w:cs="宋体"/>
          <w:kern w:val="0"/>
          <w:sz w:val="36"/>
          <w:szCs w:val="36"/>
        </w:rPr>
      </w:pPr>
    </w:p>
    <w:p w:rsidR="00350389" w:rsidRDefault="004F14B7">
      <w:pPr>
        <w:spacing w:line="600" w:lineRule="exact"/>
        <w:ind w:firstLine="720"/>
        <w:rPr>
          <w:rFonts w:ascii="黑体" w:eastAsia="黑体" w:hAnsi="黑体" w:cs="黑体"/>
          <w:bCs/>
          <w:sz w:val="36"/>
          <w:szCs w:val="36"/>
        </w:rPr>
      </w:pPr>
      <w:r>
        <w:rPr>
          <w:rFonts w:ascii="黑体" w:eastAsia="黑体" w:hAnsi="黑体" w:cs="黑体" w:hint="eastAsia"/>
          <w:bCs/>
          <w:sz w:val="36"/>
          <w:szCs w:val="36"/>
        </w:rPr>
        <w:t>部门单位名称（公章）：</w:t>
      </w:r>
      <w:r>
        <w:rPr>
          <w:rFonts w:ascii="黑体" w:eastAsia="黑体" w:hAnsi="黑体" w:cs="黑体" w:hint="eastAsia"/>
          <w:bCs/>
          <w:sz w:val="36"/>
          <w:szCs w:val="36"/>
        </w:rPr>
        <w:t>昌吉市行政审批局</w:t>
      </w:r>
    </w:p>
    <w:p w:rsidR="00350389" w:rsidRDefault="004F14B7">
      <w:pPr>
        <w:spacing w:line="600" w:lineRule="exact"/>
        <w:ind w:firstLine="720"/>
        <w:rPr>
          <w:rFonts w:ascii="黑体" w:eastAsia="黑体" w:hAnsi="黑体" w:cs="黑体"/>
          <w:bCs/>
          <w:sz w:val="36"/>
          <w:szCs w:val="36"/>
        </w:rPr>
      </w:pPr>
      <w:r>
        <w:rPr>
          <w:rFonts w:ascii="黑体" w:eastAsia="黑体" w:hAnsi="黑体" w:cs="黑体" w:hint="eastAsia"/>
          <w:bCs/>
          <w:sz w:val="36"/>
          <w:szCs w:val="36"/>
        </w:rPr>
        <w:t>填报时间：</w:t>
      </w:r>
      <w:r>
        <w:rPr>
          <w:rFonts w:ascii="黑体" w:eastAsia="黑体" w:hAnsi="黑体" w:cs="黑体" w:hint="eastAsia"/>
          <w:bCs/>
          <w:sz w:val="36"/>
          <w:szCs w:val="36"/>
        </w:rPr>
        <w:t>2023</w:t>
      </w:r>
      <w:r>
        <w:rPr>
          <w:rFonts w:ascii="黑体" w:eastAsia="黑体" w:hAnsi="黑体" w:cs="黑体" w:hint="eastAsia"/>
          <w:bCs/>
          <w:sz w:val="36"/>
          <w:szCs w:val="36"/>
        </w:rPr>
        <w:t>年</w:t>
      </w:r>
      <w:r>
        <w:rPr>
          <w:rFonts w:ascii="黑体" w:eastAsia="黑体" w:hAnsi="黑体" w:cs="黑体" w:hint="eastAsia"/>
          <w:bCs/>
          <w:sz w:val="36"/>
          <w:szCs w:val="36"/>
        </w:rPr>
        <w:t>02</w:t>
      </w:r>
      <w:r>
        <w:rPr>
          <w:rFonts w:ascii="黑体" w:eastAsia="黑体" w:hAnsi="黑体" w:cs="黑体" w:hint="eastAsia"/>
          <w:bCs/>
          <w:sz w:val="36"/>
          <w:szCs w:val="36"/>
        </w:rPr>
        <w:t>月</w:t>
      </w:r>
      <w:r>
        <w:rPr>
          <w:rFonts w:ascii="黑体" w:eastAsia="黑体" w:hAnsi="黑体" w:cs="黑体" w:hint="eastAsia"/>
          <w:bCs/>
          <w:sz w:val="36"/>
          <w:szCs w:val="36"/>
        </w:rPr>
        <w:t>20</w:t>
      </w:r>
      <w:r>
        <w:rPr>
          <w:rFonts w:ascii="黑体" w:eastAsia="黑体" w:hAnsi="黑体" w:cs="黑体" w:hint="eastAsia"/>
          <w:bCs/>
          <w:sz w:val="36"/>
          <w:szCs w:val="36"/>
        </w:rPr>
        <w:t>日</w:t>
      </w:r>
    </w:p>
    <w:p w:rsidR="00350389" w:rsidRDefault="00350389" w:rsidP="004F320E">
      <w:pPr>
        <w:spacing w:line="700" w:lineRule="exact"/>
        <w:ind w:firstLineChars="236" w:firstLine="850"/>
        <w:jc w:val="left"/>
        <w:rPr>
          <w:rFonts w:eastAsia="仿宋_GB2312" w:hAnsi="宋体" w:cs="宋体"/>
          <w:kern w:val="0"/>
          <w:sz w:val="36"/>
          <w:szCs w:val="36"/>
        </w:rPr>
      </w:pPr>
    </w:p>
    <w:p w:rsidR="00350389" w:rsidRDefault="00350389">
      <w:pPr>
        <w:ind w:firstLine="560"/>
      </w:pPr>
    </w:p>
    <w:p w:rsidR="00350389" w:rsidRDefault="004F14B7">
      <w:pPr>
        <w:ind w:firstLine="560"/>
      </w:pPr>
      <w:r>
        <w:rPr>
          <w:rFonts w:hint="eastAsia"/>
        </w:rPr>
        <w:br w:type="page"/>
      </w:r>
    </w:p>
    <w:p w:rsidR="00350389" w:rsidRDefault="004F14B7">
      <w:pPr>
        <w:pStyle w:val="1"/>
        <w:ind w:firstLine="640"/>
        <w:rPr>
          <w:rFonts w:ascii="黑体" w:hAnsi="黑体"/>
          <w:b w:val="0"/>
          <w:sz w:val="32"/>
          <w:szCs w:val="32"/>
        </w:rPr>
      </w:pPr>
      <w:r>
        <w:rPr>
          <w:rFonts w:ascii="黑体" w:hAnsi="黑体" w:hint="eastAsia"/>
          <w:b w:val="0"/>
          <w:sz w:val="32"/>
          <w:szCs w:val="32"/>
        </w:rPr>
        <w:lastRenderedPageBreak/>
        <w:t>一</w:t>
      </w:r>
      <w:r>
        <w:rPr>
          <w:rFonts w:ascii="黑体" w:hAnsi="黑体" w:hint="eastAsia"/>
          <w:b w:val="0"/>
          <w:sz w:val="32"/>
          <w:szCs w:val="32"/>
        </w:rPr>
        <w:t>、基本概况</w:t>
      </w:r>
    </w:p>
    <w:p w:rsidR="00350389" w:rsidRDefault="004F14B7">
      <w:pPr>
        <w:pStyle w:val="2"/>
        <w:ind w:firstLine="640"/>
        <w:rPr>
          <w:rFonts w:ascii="楷体_GB2312" w:eastAsia="楷体_GB2312"/>
          <w:b w:val="0"/>
          <w:bCs/>
          <w:szCs w:val="32"/>
        </w:rPr>
      </w:pPr>
      <w:r>
        <w:rPr>
          <w:rFonts w:ascii="楷体_GB2312" w:eastAsia="楷体_GB2312" w:hint="eastAsia"/>
          <w:b w:val="0"/>
          <w:bCs/>
          <w:szCs w:val="32"/>
        </w:rPr>
        <w:t>（一）单位基本情况</w:t>
      </w:r>
    </w:p>
    <w:p w:rsidR="00350389" w:rsidRDefault="004F14B7">
      <w:pPr>
        <w:ind w:firstLine="640"/>
        <w:rPr>
          <w:rFonts w:ascii="仿宋_GB2312" w:eastAsia="仿宋_GB2312"/>
          <w:bCs/>
          <w:sz w:val="32"/>
          <w:szCs w:val="32"/>
        </w:rPr>
      </w:pPr>
      <w:r>
        <w:rPr>
          <w:rFonts w:ascii="仿宋_GB2312" w:eastAsia="仿宋_GB2312" w:hint="eastAsia"/>
          <w:bCs/>
          <w:sz w:val="32"/>
          <w:szCs w:val="32"/>
        </w:rPr>
        <w:t>1.</w:t>
      </w:r>
      <w:r>
        <w:rPr>
          <w:rFonts w:ascii="仿宋_GB2312" w:eastAsia="仿宋_GB2312" w:hint="eastAsia"/>
          <w:bCs/>
          <w:sz w:val="32"/>
          <w:szCs w:val="32"/>
        </w:rPr>
        <w:t>机构设置及人员情况</w:t>
      </w:r>
    </w:p>
    <w:p w:rsidR="00350389" w:rsidRDefault="004F14B7">
      <w:pPr>
        <w:ind w:firstLine="640"/>
        <w:rPr>
          <w:rFonts w:ascii="仿宋_GB2312" w:eastAsia="仿宋_GB2312"/>
          <w:sz w:val="32"/>
          <w:szCs w:val="32"/>
        </w:rPr>
      </w:pPr>
      <w:r>
        <w:rPr>
          <w:rFonts w:ascii="仿宋_GB2312" w:eastAsia="仿宋_GB2312" w:hint="eastAsia"/>
          <w:sz w:val="32"/>
          <w:szCs w:val="32"/>
        </w:rPr>
        <w:t>昌吉市</w:t>
      </w:r>
      <w:r>
        <w:rPr>
          <w:rFonts w:ascii="仿宋_GB2312" w:eastAsia="仿宋_GB2312"/>
          <w:sz w:val="32"/>
          <w:szCs w:val="32"/>
        </w:rPr>
        <w:t>行</w:t>
      </w:r>
      <w:r>
        <w:rPr>
          <w:rFonts w:ascii="仿宋_GB2312" w:eastAsia="仿宋_GB2312" w:hint="eastAsia"/>
          <w:sz w:val="32"/>
          <w:szCs w:val="32"/>
        </w:rPr>
        <w:t>政</w:t>
      </w:r>
      <w:r>
        <w:rPr>
          <w:rFonts w:ascii="仿宋_GB2312" w:eastAsia="仿宋_GB2312"/>
          <w:sz w:val="32"/>
          <w:szCs w:val="32"/>
        </w:rPr>
        <w:t>审批局</w:t>
      </w:r>
      <w:r>
        <w:rPr>
          <w:rFonts w:ascii="仿宋_GB2312" w:eastAsia="仿宋_GB2312" w:hint="eastAsia"/>
          <w:sz w:val="32"/>
          <w:szCs w:val="32"/>
        </w:rPr>
        <w:t>属</w:t>
      </w:r>
      <w:r>
        <w:rPr>
          <w:rFonts w:ascii="仿宋_GB2312" w:eastAsia="仿宋_GB2312"/>
          <w:sz w:val="32"/>
          <w:szCs w:val="32"/>
        </w:rPr>
        <w:t>行政</w:t>
      </w:r>
      <w:r>
        <w:rPr>
          <w:rFonts w:ascii="仿宋_GB2312" w:eastAsia="仿宋_GB2312" w:hint="eastAsia"/>
          <w:sz w:val="32"/>
          <w:szCs w:val="32"/>
        </w:rPr>
        <w:t>单位，全额拨款。昌吉市</w:t>
      </w:r>
      <w:r>
        <w:rPr>
          <w:rFonts w:ascii="仿宋_GB2312" w:eastAsia="仿宋_GB2312"/>
          <w:sz w:val="32"/>
          <w:szCs w:val="32"/>
        </w:rPr>
        <w:t>行</w:t>
      </w:r>
      <w:r>
        <w:rPr>
          <w:rFonts w:ascii="仿宋_GB2312" w:eastAsia="仿宋_GB2312" w:hint="eastAsia"/>
          <w:sz w:val="32"/>
          <w:szCs w:val="32"/>
        </w:rPr>
        <w:t>政</w:t>
      </w:r>
      <w:r>
        <w:rPr>
          <w:rFonts w:ascii="仿宋_GB2312" w:eastAsia="仿宋_GB2312"/>
          <w:sz w:val="32"/>
          <w:szCs w:val="32"/>
        </w:rPr>
        <w:t>审批局</w:t>
      </w:r>
      <w:r>
        <w:rPr>
          <w:rFonts w:ascii="仿宋_GB2312" w:eastAsia="仿宋_GB2312" w:hint="eastAsia"/>
          <w:sz w:val="32"/>
          <w:szCs w:val="32"/>
        </w:rPr>
        <w:t>内设机构</w:t>
      </w:r>
      <w:r>
        <w:rPr>
          <w:rFonts w:ascii="仿宋_GB2312" w:eastAsia="仿宋_GB2312"/>
          <w:sz w:val="32"/>
          <w:szCs w:val="32"/>
        </w:rPr>
        <w:t>5</w:t>
      </w:r>
      <w:r>
        <w:rPr>
          <w:rFonts w:ascii="仿宋_GB2312" w:eastAsia="仿宋_GB2312"/>
          <w:sz w:val="32"/>
          <w:szCs w:val="32"/>
        </w:rPr>
        <w:t>个</w:t>
      </w:r>
      <w:r>
        <w:rPr>
          <w:rFonts w:ascii="仿宋_GB2312" w:eastAsia="仿宋_GB2312" w:hint="eastAsia"/>
          <w:sz w:val="32"/>
          <w:szCs w:val="32"/>
        </w:rPr>
        <w:t>，</w:t>
      </w:r>
      <w:r>
        <w:rPr>
          <w:rFonts w:ascii="仿宋_GB2312" w:eastAsia="仿宋_GB2312" w:hint="eastAsia"/>
          <w:sz w:val="32"/>
          <w:szCs w:val="32"/>
        </w:rPr>
        <w:t>2022</w:t>
      </w:r>
      <w:r>
        <w:rPr>
          <w:rFonts w:ascii="仿宋_GB2312" w:eastAsia="仿宋_GB2312" w:hint="eastAsia"/>
          <w:sz w:val="32"/>
          <w:szCs w:val="32"/>
        </w:rPr>
        <w:t>年度列入部门预算</w:t>
      </w:r>
      <w:r>
        <w:rPr>
          <w:rFonts w:ascii="仿宋_GB2312" w:eastAsia="仿宋_GB2312"/>
          <w:sz w:val="32"/>
          <w:szCs w:val="32"/>
        </w:rPr>
        <w:t>行政</w:t>
      </w:r>
      <w:r>
        <w:rPr>
          <w:rFonts w:ascii="仿宋_GB2312" w:eastAsia="仿宋_GB2312" w:hint="eastAsia"/>
          <w:sz w:val="32"/>
          <w:szCs w:val="32"/>
        </w:rPr>
        <w:t>编制数</w:t>
      </w:r>
      <w:r>
        <w:rPr>
          <w:rFonts w:ascii="仿宋_GB2312" w:eastAsia="仿宋_GB2312"/>
          <w:sz w:val="32"/>
          <w:szCs w:val="32"/>
        </w:rPr>
        <w:t>22</w:t>
      </w:r>
      <w:r>
        <w:rPr>
          <w:rFonts w:ascii="仿宋_GB2312" w:eastAsia="仿宋_GB2312" w:hint="eastAsia"/>
          <w:sz w:val="32"/>
          <w:szCs w:val="32"/>
        </w:rPr>
        <w:t>人，</w:t>
      </w:r>
      <w:r>
        <w:rPr>
          <w:rFonts w:ascii="仿宋_GB2312" w:eastAsia="仿宋_GB2312" w:hint="eastAsia"/>
          <w:sz w:val="32"/>
          <w:szCs w:val="32"/>
        </w:rPr>
        <w:t>2022</w:t>
      </w:r>
      <w:r>
        <w:rPr>
          <w:rFonts w:ascii="仿宋_GB2312" w:eastAsia="仿宋_GB2312" w:hint="eastAsia"/>
          <w:sz w:val="32"/>
          <w:szCs w:val="32"/>
        </w:rPr>
        <w:t>年度期末实有人数</w:t>
      </w:r>
      <w:r>
        <w:rPr>
          <w:rFonts w:ascii="仿宋_GB2312" w:eastAsia="仿宋_GB2312"/>
          <w:sz w:val="32"/>
          <w:szCs w:val="32"/>
        </w:rPr>
        <w:t>21</w:t>
      </w:r>
      <w:r>
        <w:rPr>
          <w:rFonts w:ascii="仿宋_GB2312" w:eastAsia="仿宋_GB2312" w:hint="eastAsia"/>
          <w:sz w:val="32"/>
          <w:szCs w:val="32"/>
        </w:rPr>
        <w:t>人</w:t>
      </w:r>
      <w:r>
        <w:rPr>
          <w:rFonts w:ascii="仿宋_GB2312" w:eastAsia="仿宋_GB2312"/>
          <w:sz w:val="32"/>
          <w:szCs w:val="32"/>
        </w:rPr>
        <w:t>，事业编制数</w:t>
      </w:r>
      <w:r>
        <w:rPr>
          <w:rFonts w:ascii="仿宋_GB2312" w:eastAsia="仿宋_GB2312" w:hint="eastAsia"/>
          <w:sz w:val="32"/>
          <w:szCs w:val="32"/>
        </w:rPr>
        <w:t>8</w:t>
      </w:r>
      <w:r>
        <w:rPr>
          <w:rFonts w:ascii="仿宋_GB2312" w:eastAsia="仿宋_GB2312"/>
          <w:sz w:val="32"/>
          <w:szCs w:val="32"/>
        </w:rPr>
        <w:t>人，实有人数</w:t>
      </w:r>
      <w:r>
        <w:rPr>
          <w:rFonts w:ascii="仿宋_GB2312" w:eastAsia="仿宋_GB2312" w:hint="eastAsia"/>
          <w:sz w:val="32"/>
          <w:szCs w:val="32"/>
        </w:rPr>
        <w:t>8</w:t>
      </w:r>
      <w:r>
        <w:rPr>
          <w:rFonts w:ascii="仿宋_GB2312" w:eastAsia="仿宋_GB2312"/>
          <w:sz w:val="32"/>
          <w:szCs w:val="32"/>
        </w:rPr>
        <w:t>人。</w:t>
      </w:r>
    </w:p>
    <w:p w:rsidR="00350389" w:rsidRDefault="004F14B7">
      <w:pPr>
        <w:numPr>
          <w:ilvl w:val="0"/>
          <w:numId w:val="1"/>
        </w:numPr>
        <w:ind w:firstLine="640"/>
        <w:rPr>
          <w:rFonts w:ascii="仿宋_GB2312" w:eastAsia="仿宋_GB2312"/>
          <w:bCs/>
          <w:sz w:val="32"/>
          <w:szCs w:val="32"/>
        </w:rPr>
      </w:pPr>
      <w:r>
        <w:rPr>
          <w:rFonts w:ascii="仿宋_GB2312" w:eastAsia="仿宋_GB2312" w:hint="eastAsia"/>
          <w:bCs/>
          <w:sz w:val="32"/>
          <w:szCs w:val="32"/>
        </w:rPr>
        <w:t>主要职能</w:t>
      </w:r>
    </w:p>
    <w:p w:rsidR="00350389" w:rsidRDefault="004F14B7">
      <w:pPr>
        <w:ind w:firstLine="640"/>
        <w:rPr>
          <w:rFonts w:ascii="仿宋_GB2312" w:eastAsia="仿宋_GB2312"/>
          <w:sz w:val="32"/>
          <w:szCs w:val="32"/>
        </w:rPr>
      </w:pPr>
      <w:r>
        <w:rPr>
          <w:rFonts w:hint="eastAsia"/>
          <w:bCs/>
          <w:sz w:val="32"/>
        </w:rPr>
        <w:t>昌吉市</w:t>
      </w:r>
      <w:r>
        <w:rPr>
          <w:bCs/>
          <w:sz w:val="32"/>
        </w:rPr>
        <w:t>行</w:t>
      </w:r>
      <w:r>
        <w:rPr>
          <w:rFonts w:hint="eastAsia"/>
          <w:bCs/>
          <w:sz w:val="32"/>
        </w:rPr>
        <w:t>政</w:t>
      </w:r>
      <w:r>
        <w:rPr>
          <w:bCs/>
          <w:sz w:val="32"/>
        </w:rPr>
        <w:t>审批局</w:t>
      </w:r>
      <w:r>
        <w:rPr>
          <w:rFonts w:cs="仿宋" w:hint="eastAsia"/>
          <w:bCs/>
          <w:sz w:val="32"/>
          <w:szCs w:val="32"/>
        </w:rPr>
        <w:t>主要职</w:t>
      </w:r>
      <w:r>
        <w:rPr>
          <w:rFonts w:cs="仿宋" w:hint="eastAsia"/>
          <w:bCs/>
          <w:sz w:val="32"/>
          <w:szCs w:val="32"/>
        </w:rPr>
        <w:t>责任务</w:t>
      </w:r>
      <w:r>
        <w:rPr>
          <w:rFonts w:cs="仿宋" w:hint="eastAsia"/>
          <w:bCs/>
          <w:sz w:val="32"/>
          <w:szCs w:val="32"/>
        </w:rPr>
        <w:t>：</w:t>
      </w:r>
      <w:r>
        <w:rPr>
          <w:rFonts w:ascii="仿宋_GB2312" w:eastAsia="仿宋_GB2312" w:hint="eastAsia"/>
          <w:sz w:val="32"/>
          <w:szCs w:val="32"/>
        </w:rPr>
        <w:t>1.</w:t>
      </w:r>
      <w:r>
        <w:rPr>
          <w:rFonts w:ascii="仿宋_GB2312" w:eastAsia="仿宋_GB2312" w:hint="eastAsia"/>
          <w:sz w:val="32"/>
          <w:szCs w:val="32"/>
        </w:rPr>
        <w:t>贯彻执行国务院和区、州、市有关行政审批制度改革、相对集中行政许可权改革等方面的方针政策、法律法规和决策部署。抓好相对集中行政许可权改革试点工作，拟定发展规划。</w:t>
      </w:r>
    </w:p>
    <w:p w:rsidR="00350389" w:rsidRDefault="004F14B7">
      <w:pPr>
        <w:ind w:firstLine="640"/>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负责全市相对集中行政许可权改革试点工作的体系建设、体制创新、机制完善等工作，规范行政审批行为，建立和完善相应工作机制；研究探索规范行政审批、政务服务行为及优化政务服务环境等工作，提出解决意见和建议，为市委、市政府科学决策提供参考。</w:t>
      </w:r>
    </w:p>
    <w:p w:rsidR="00350389" w:rsidRDefault="004F14B7">
      <w:pPr>
        <w:ind w:firstLine="640"/>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负责承担市人民政府授权的行政许可事项的行政审批工作，并对职责范围内行政审批行为承担相应法律责任。及时向各职能</w:t>
      </w:r>
      <w:r>
        <w:rPr>
          <w:rFonts w:ascii="仿宋_GB2312" w:eastAsia="仿宋_GB2312" w:hint="eastAsia"/>
          <w:sz w:val="32"/>
          <w:szCs w:val="32"/>
        </w:rPr>
        <w:t>部门推送行政审批事项办理结果，协调解决行政审批事项办理中的问题。</w:t>
      </w:r>
    </w:p>
    <w:p w:rsidR="00350389" w:rsidRDefault="004F14B7">
      <w:pPr>
        <w:ind w:firstLine="640"/>
        <w:rPr>
          <w:rFonts w:ascii="仿宋_GB2312" w:eastAsia="仿宋_GB2312"/>
          <w:sz w:val="32"/>
          <w:szCs w:val="32"/>
        </w:rPr>
      </w:pPr>
      <w:r>
        <w:rPr>
          <w:rFonts w:ascii="仿宋_GB2312" w:eastAsia="仿宋_GB2312" w:hint="eastAsia"/>
          <w:sz w:val="32"/>
          <w:szCs w:val="32"/>
        </w:rPr>
        <w:t>4.</w:t>
      </w:r>
      <w:r>
        <w:rPr>
          <w:rFonts w:ascii="仿宋_GB2312" w:eastAsia="仿宋_GB2312" w:hint="eastAsia"/>
          <w:sz w:val="32"/>
          <w:szCs w:val="32"/>
        </w:rPr>
        <w:t>在市人民政府办公室指导下，承接区、州人民政府下放的行政审批事项，落实区、州、市人民政府取消、暂停或</w:t>
      </w:r>
      <w:r>
        <w:rPr>
          <w:rFonts w:ascii="仿宋_GB2312" w:eastAsia="仿宋_GB2312" w:hint="eastAsia"/>
          <w:sz w:val="32"/>
          <w:szCs w:val="32"/>
        </w:rPr>
        <w:lastRenderedPageBreak/>
        <w:t>调整的行政审批事项。</w:t>
      </w:r>
    </w:p>
    <w:p w:rsidR="00350389" w:rsidRDefault="004F14B7">
      <w:pPr>
        <w:ind w:firstLine="640"/>
        <w:rPr>
          <w:rFonts w:ascii="仿宋_GB2312" w:eastAsia="仿宋_GB2312"/>
          <w:sz w:val="32"/>
          <w:szCs w:val="32"/>
        </w:rPr>
      </w:pPr>
      <w:r>
        <w:rPr>
          <w:rFonts w:ascii="仿宋_GB2312" w:eastAsia="仿宋_GB2312" w:hint="eastAsia"/>
          <w:sz w:val="32"/>
          <w:szCs w:val="32"/>
        </w:rPr>
        <w:t>5.</w:t>
      </w:r>
      <w:r>
        <w:rPr>
          <w:rFonts w:ascii="仿宋_GB2312" w:eastAsia="仿宋_GB2312" w:hint="eastAsia"/>
          <w:sz w:val="32"/>
          <w:szCs w:val="32"/>
        </w:rPr>
        <w:t>负责对行政审批事项的流程进行规范和优化，推进行政审批标准化建设，规范行政审批行为。负责研究规范审批环节的流程，基本程序、方法和步骤，理顺与职能部门的关系，研究制定相应的工作制度和规定。</w:t>
      </w:r>
    </w:p>
    <w:p w:rsidR="00350389" w:rsidRDefault="004F14B7">
      <w:pPr>
        <w:ind w:firstLine="640"/>
        <w:rPr>
          <w:rFonts w:ascii="仿宋_GB2312" w:eastAsia="仿宋_GB2312"/>
          <w:sz w:val="32"/>
          <w:szCs w:val="32"/>
        </w:rPr>
      </w:pPr>
      <w:r>
        <w:rPr>
          <w:rFonts w:ascii="仿宋_GB2312" w:eastAsia="仿宋_GB2312" w:hint="eastAsia"/>
          <w:sz w:val="32"/>
          <w:szCs w:val="32"/>
        </w:rPr>
        <w:t>6.</w:t>
      </w:r>
      <w:r>
        <w:rPr>
          <w:rFonts w:ascii="仿宋_GB2312" w:eastAsia="仿宋_GB2312" w:hint="eastAsia"/>
          <w:sz w:val="32"/>
          <w:szCs w:val="32"/>
        </w:rPr>
        <w:t>负责实施对行政审批事项的形式要件审核工作，统一协调派驻部门政务服务事项的办理。</w:t>
      </w:r>
    </w:p>
    <w:p w:rsidR="00350389" w:rsidRDefault="004F14B7">
      <w:pPr>
        <w:ind w:firstLine="640"/>
        <w:rPr>
          <w:rFonts w:ascii="仿宋_GB2312" w:eastAsia="仿宋_GB2312"/>
          <w:sz w:val="32"/>
          <w:szCs w:val="32"/>
        </w:rPr>
      </w:pPr>
      <w:r>
        <w:rPr>
          <w:rFonts w:ascii="仿宋_GB2312" w:eastAsia="仿宋_GB2312" w:hint="eastAsia"/>
          <w:sz w:val="32"/>
          <w:szCs w:val="32"/>
        </w:rPr>
        <w:t>7.</w:t>
      </w:r>
      <w:r>
        <w:rPr>
          <w:rFonts w:ascii="仿宋_GB2312" w:eastAsia="仿宋_GB2312" w:hint="eastAsia"/>
          <w:sz w:val="32"/>
          <w:szCs w:val="32"/>
        </w:rPr>
        <w:t>负责组织协调对市民服务中心窗口及其他工作人员</w:t>
      </w:r>
      <w:r>
        <w:rPr>
          <w:rFonts w:ascii="仿宋_GB2312" w:eastAsia="仿宋_GB2312" w:hint="eastAsia"/>
          <w:sz w:val="32"/>
          <w:szCs w:val="32"/>
        </w:rPr>
        <w:t>实施监督、管理和考核，研究制定监督、管理和考核方面的制度、办法、工作纪律服务规范和行为准则；负责组织对窗口工作人员开展审批业务、规范化服务、职业道德、行为准则及工作纪律等方面的培训和教育工作。</w:t>
      </w:r>
    </w:p>
    <w:p w:rsidR="00350389" w:rsidRDefault="004F14B7">
      <w:pPr>
        <w:ind w:firstLine="640"/>
        <w:rPr>
          <w:rFonts w:ascii="仿宋_GB2312" w:eastAsia="仿宋_GB2312"/>
          <w:sz w:val="32"/>
          <w:szCs w:val="32"/>
        </w:rPr>
      </w:pPr>
      <w:r>
        <w:rPr>
          <w:rFonts w:ascii="仿宋_GB2312" w:eastAsia="仿宋_GB2312" w:hint="eastAsia"/>
          <w:sz w:val="32"/>
          <w:szCs w:val="32"/>
        </w:rPr>
        <w:t>8.</w:t>
      </w:r>
      <w:r>
        <w:rPr>
          <w:rFonts w:ascii="仿宋_GB2312" w:eastAsia="仿宋_GB2312" w:hint="eastAsia"/>
          <w:sz w:val="32"/>
          <w:szCs w:val="32"/>
        </w:rPr>
        <w:t>负责对已划转的行政审批事项、市民服务中心电子政务服务体系的信息化建设和管理工作；负责中心网络信息化平台规划设计、建设维护和日常运行。</w:t>
      </w:r>
    </w:p>
    <w:p w:rsidR="00350389" w:rsidRDefault="004F14B7">
      <w:pPr>
        <w:ind w:firstLine="640"/>
        <w:rPr>
          <w:rFonts w:ascii="仿宋_GB2312" w:eastAsia="仿宋_GB2312"/>
          <w:sz w:val="32"/>
          <w:szCs w:val="32"/>
        </w:rPr>
      </w:pPr>
      <w:r>
        <w:rPr>
          <w:rFonts w:ascii="仿宋_GB2312" w:eastAsia="仿宋_GB2312" w:hint="eastAsia"/>
          <w:sz w:val="32"/>
          <w:szCs w:val="32"/>
        </w:rPr>
        <w:t>9.</w:t>
      </w:r>
      <w:r>
        <w:rPr>
          <w:rFonts w:ascii="仿宋_GB2312" w:eastAsia="仿宋_GB2312" w:hint="eastAsia"/>
          <w:sz w:val="32"/>
          <w:szCs w:val="32"/>
        </w:rPr>
        <w:t>负责进驻市民服务中心的行政审批、政务服务投诉举报的承办、转办和督办工作，配合有关部门查处违法、违规、违纪问题。</w:t>
      </w:r>
    </w:p>
    <w:p w:rsidR="00350389" w:rsidRDefault="004F14B7">
      <w:pPr>
        <w:ind w:firstLine="640"/>
        <w:rPr>
          <w:rFonts w:ascii="仿宋_GB2312" w:eastAsia="仿宋_GB2312"/>
          <w:sz w:val="32"/>
          <w:szCs w:val="32"/>
        </w:rPr>
      </w:pPr>
      <w:r>
        <w:rPr>
          <w:rFonts w:ascii="仿宋_GB2312" w:eastAsia="仿宋_GB2312" w:hint="eastAsia"/>
          <w:sz w:val="32"/>
          <w:szCs w:val="32"/>
        </w:rPr>
        <w:t>10.</w:t>
      </w:r>
      <w:r>
        <w:rPr>
          <w:rFonts w:ascii="仿宋_GB2312" w:eastAsia="仿宋_GB2312" w:hint="eastAsia"/>
          <w:sz w:val="32"/>
          <w:szCs w:val="32"/>
        </w:rPr>
        <w:t>完成市委、市人民政府交办的其他任务。</w:t>
      </w:r>
    </w:p>
    <w:p w:rsidR="00350389" w:rsidRDefault="00350389">
      <w:pPr>
        <w:pStyle w:val="3"/>
        <w:ind w:firstLine="640"/>
        <w:rPr>
          <w:b w:val="0"/>
          <w:sz w:val="32"/>
        </w:rPr>
      </w:pPr>
    </w:p>
    <w:p w:rsidR="00350389" w:rsidRDefault="004F14B7">
      <w:pPr>
        <w:numPr>
          <w:ilvl w:val="0"/>
          <w:numId w:val="1"/>
        </w:numPr>
        <w:ind w:firstLine="640"/>
        <w:rPr>
          <w:sz w:val="32"/>
        </w:rPr>
      </w:pPr>
      <w:r>
        <w:rPr>
          <w:rFonts w:ascii="仿宋_GB2312" w:eastAsia="仿宋_GB2312" w:hint="eastAsia"/>
          <w:bCs/>
          <w:sz w:val="32"/>
          <w:szCs w:val="32"/>
        </w:rPr>
        <w:t>年度重点工作计划</w:t>
      </w:r>
    </w:p>
    <w:p w:rsidR="00350389" w:rsidRDefault="004F14B7">
      <w:pPr>
        <w:ind w:firstLine="640"/>
        <w:rPr>
          <w:rFonts w:ascii="仿宋_GB2312" w:eastAsia="仿宋_GB2312"/>
          <w:sz w:val="32"/>
          <w:szCs w:val="32"/>
        </w:rPr>
      </w:pPr>
      <w:r>
        <w:rPr>
          <w:rFonts w:ascii="仿宋_GB2312" w:eastAsia="仿宋_GB2312" w:hint="eastAsia"/>
          <w:sz w:val="32"/>
          <w:szCs w:val="32"/>
        </w:rPr>
        <w:t>（一）持续深化昌吉市</w:t>
      </w:r>
      <w:r>
        <w:rPr>
          <w:rFonts w:ascii="仿宋_GB2312" w:eastAsia="仿宋_GB2312" w:hint="eastAsia"/>
          <w:sz w:val="32"/>
          <w:szCs w:val="32"/>
        </w:rPr>
        <w:t>推进相对集中行政许可权改革。认真履行首问责任、一次性告知和“双告知”等各项工作制</w:t>
      </w:r>
      <w:r>
        <w:rPr>
          <w:rFonts w:ascii="仿宋_GB2312" w:eastAsia="仿宋_GB2312" w:hint="eastAsia"/>
          <w:sz w:val="32"/>
          <w:szCs w:val="32"/>
        </w:rPr>
        <w:lastRenderedPageBreak/>
        <w:t>度，继续加强与各</w:t>
      </w:r>
      <w:r>
        <w:rPr>
          <w:rFonts w:ascii="仿宋_GB2312" w:eastAsia="仿宋_GB2312" w:hint="eastAsia"/>
          <w:sz w:val="32"/>
          <w:szCs w:val="32"/>
        </w:rPr>
        <w:t>监管</w:t>
      </w:r>
      <w:r>
        <w:rPr>
          <w:rFonts w:ascii="仿宋_GB2312" w:eastAsia="仿宋_GB2312" w:hint="eastAsia"/>
          <w:sz w:val="32"/>
          <w:szCs w:val="32"/>
        </w:rPr>
        <w:t>部门的沟通交流和协作配合，扎实抓好已划转事项的承接和办理工作</w:t>
      </w:r>
      <w:r>
        <w:rPr>
          <w:rFonts w:ascii="仿宋_GB2312" w:eastAsia="仿宋_GB2312" w:hint="eastAsia"/>
          <w:sz w:val="32"/>
          <w:szCs w:val="32"/>
        </w:rPr>
        <w:t>。</w:t>
      </w:r>
      <w:r>
        <w:rPr>
          <w:rFonts w:ascii="仿宋_GB2312" w:eastAsia="仿宋_GB2312" w:hint="eastAsia"/>
          <w:sz w:val="32"/>
          <w:szCs w:val="32"/>
        </w:rPr>
        <w:t>持续推进职能部门权力运行由分立模式向相对集中模式转变，根据要求，对</w:t>
      </w:r>
      <w:r>
        <w:rPr>
          <w:rFonts w:ascii="仿宋_GB2312" w:eastAsia="仿宋_GB2312" w:hint="eastAsia"/>
          <w:sz w:val="32"/>
          <w:szCs w:val="32"/>
        </w:rPr>
        <w:t>拟</w:t>
      </w:r>
      <w:r>
        <w:rPr>
          <w:rFonts w:ascii="仿宋_GB2312" w:eastAsia="仿宋_GB2312" w:hint="eastAsia"/>
          <w:sz w:val="32"/>
          <w:szCs w:val="32"/>
        </w:rPr>
        <w:t>划转事项进行摸底调研，</w:t>
      </w:r>
      <w:r>
        <w:rPr>
          <w:rFonts w:ascii="仿宋_GB2312" w:eastAsia="仿宋_GB2312" w:hint="eastAsia"/>
          <w:sz w:val="32"/>
          <w:szCs w:val="32"/>
        </w:rPr>
        <w:t>梳理</w:t>
      </w:r>
      <w:r>
        <w:rPr>
          <w:rFonts w:ascii="仿宋_GB2312" w:eastAsia="仿宋_GB2312" w:hint="eastAsia"/>
          <w:sz w:val="32"/>
          <w:szCs w:val="32"/>
        </w:rPr>
        <w:t>市场准入、文卫教育、交通运输、民生保障等领域</w:t>
      </w:r>
      <w:r>
        <w:rPr>
          <w:rFonts w:ascii="仿宋_GB2312" w:eastAsia="仿宋_GB2312" w:hint="eastAsia"/>
          <w:sz w:val="32"/>
          <w:szCs w:val="32"/>
        </w:rPr>
        <w:t>可划转</w:t>
      </w:r>
      <w:r>
        <w:rPr>
          <w:rFonts w:ascii="仿宋_GB2312" w:eastAsia="仿宋_GB2312" w:hint="eastAsia"/>
          <w:sz w:val="32"/>
          <w:szCs w:val="32"/>
        </w:rPr>
        <w:t>事项，积极推进</w:t>
      </w:r>
      <w:r>
        <w:rPr>
          <w:rFonts w:ascii="仿宋_GB2312" w:eastAsia="仿宋_GB2312" w:hint="eastAsia"/>
          <w:sz w:val="32"/>
          <w:szCs w:val="32"/>
        </w:rPr>
        <w:t>第二批</w:t>
      </w:r>
      <w:r>
        <w:rPr>
          <w:rFonts w:ascii="仿宋_GB2312" w:eastAsia="仿宋_GB2312" w:hint="eastAsia"/>
          <w:sz w:val="32"/>
          <w:szCs w:val="32"/>
        </w:rPr>
        <w:t>行政许可事项划转工作。通过建立审管分离工作机制，事中事后监管机制，双向推送审批和监管信息</w:t>
      </w:r>
      <w:r>
        <w:rPr>
          <w:rFonts w:ascii="仿宋_GB2312" w:eastAsia="仿宋_GB2312" w:hint="eastAsia"/>
          <w:sz w:val="32"/>
          <w:szCs w:val="32"/>
        </w:rPr>
        <w:t>，进一步理清权责关系，全面深化改革，提升服务效率，形成可享全疆复制推广的行政审</w:t>
      </w:r>
      <w:r>
        <w:rPr>
          <w:rFonts w:ascii="仿宋_GB2312" w:eastAsia="仿宋_GB2312" w:hint="eastAsia"/>
          <w:sz w:val="32"/>
          <w:szCs w:val="32"/>
        </w:rPr>
        <w:t>批模式和经验。</w:t>
      </w:r>
    </w:p>
    <w:p w:rsidR="00350389" w:rsidRDefault="004F14B7">
      <w:pPr>
        <w:ind w:firstLine="640"/>
        <w:rPr>
          <w:rFonts w:ascii="仿宋_GB2312" w:eastAsia="仿宋_GB2312"/>
          <w:sz w:val="32"/>
          <w:szCs w:val="32"/>
        </w:rPr>
      </w:pPr>
      <w:r>
        <w:rPr>
          <w:rFonts w:ascii="仿宋_GB2312" w:eastAsia="仿宋_GB2312" w:hint="eastAsia"/>
          <w:sz w:val="32"/>
          <w:szCs w:val="32"/>
        </w:rPr>
        <w:t>（二）持续推进政务服务“只进一扇门”。</w:t>
      </w:r>
      <w:r>
        <w:rPr>
          <w:rFonts w:ascii="仿宋_GB2312" w:eastAsia="仿宋_GB2312" w:hint="eastAsia"/>
          <w:sz w:val="32"/>
          <w:szCs w:val="32"/>
        </w:rPr>
        <w:t>持续实施“三集中，三到位”工作机制，梳理全市政务服务事项清单，按照“应进必进”原则，继续完善综合性政务大厅集中服务模式，持续改进窗口服务，推进线上线下政务服务全面融合，实现政务服务事项“应上尽上”。除法律法规有特殊规定的事项外，原则上都要做到网上全程可办。以办理材料、办理流程等要素为重点，深入推进政务服务事项标准化建设。积极与电信、</w:t>
      </w:r>
      <w:r>
        <w:rPr>
          <w:rFonts w:ascii="仿宋_GB2312" w:eastAsia="仿宋_GB2312" w:hint="eastAsia"/>
          <w:sz w:val="32"/>
          <w:szCs w:val="32"/>
        </w:rPr>
        <w:t>移动、联通</w:t>
      </w:r>
      <w:r>
        <w:rPr>
          <w:rFonts w:ascii="仿宋_GB2312" w:eastAsia="仿宋_GB2312" w:hint="eastAsia"/>
          <w:sz w:val="32"/>
          <w:szCs w:val="32"/>
        </w:rPr>
        <w:t>公司等部门衔接，将通讯服务事项入驻大厅，进一步便利群众办事缴费</w:t>
      </w:r>
      <w:r>
        <w:rPr>
          <w:rFonts w:ascii="仿宋_GB2312" w:eastAsia="仿宋_GB2312" w:hint="eastAsia"/>
          <w:sz w:val="32"/>
          <w:szCs w:val="32"/>
        </w:rPr>
        <w:t>。</w:t>
      </w:r>
      <w:r>
        <w:rPr>
          <w:rFonts w:ascii="仿宋_GB2312" w:eastAsia="仿宋_GB2312" w:hint="eastAsia"/>
          <w:sz w:val="32"/>
          <w:szCs w:val="32"/>
        </w:rPr>
        <w:t>将邮政快递服务集中到</w:t>
      </w:r>
      <w:r>
        <w:rPr>
          <w:rFonts w:ascii="仿宋_GB2312" w:eastAsia="仿宋_GB2312" w:hint="eastAsia"/>
          <w:sz w:val="32"/>
          <w:szCs w:val="32"/>
        </w:rPr>
        <w:t>二十四小时服务区，</w:t>
      </w:r>
      <w:r>
        <w:rPr>
          <w:rFonts w:ascii="仿宋_GB2312" w:eastAsia="仿宋_GB2312" w:hint="eastAsia"/>
          <w:sz w:val="32"/>
          <w:szCs w:val="32"/>
        </w:rPr>
        <w:t>整合资源，优化服务方式，为企业群众提供“一站式”服务，逐步实现群众和企业办事“只进一扇门、办成所有事”的目标。</w:t>
      </w:r>
    </w:p>
    <w:p w:rsidR="00350389" w:rsidRDefault="004F14B7">
      <w:pPr>
        <w:ind w:firstLine="640"/>
        <w:rPr>
          <w:rFonts w:ascii="仿宋_GB2312" w:eastAsia="仿宋_GB2312"/>
          <w:sz w:val="32"/>
          <w:szCs w:val="32"/>
        </w:rPr>
      </w:pPr>
      <w:r>
        <w:rPr>
          <w:rFonts w:ascii="仿宋_GB2312" w:eastAsia="仿宋_GB2312" w:hint="eastAsia"/>
          <w:sz w:val="32"/>
          <w:szCs w:val="32"/>
        </w:rPr>
        <w:t>（三）深入推进“最多跑一次”改革。在</w:t>
      </w:r>
      <w:r>
        <w:rPr>
          <w:rFonts w:ascii="仿宋_GB2312" w:eastAsia="仿宋_GB2312" w:hint="eastAsia"/>
          <w:sz w:val="32"/>
          <w:szCs w:val="32"/>
        </w:rPr>
        <w:t>2020</w:t>
      </w:r>
      <w:r>
        <w:rPr>
          <w:rFonts w:ascii="仿宋_GB2312" w:eastAsia="仿宋_GB2312" w:hint="eastAsia"/>
          <w:sz w:val="32"/>
          <w:szCs w:val="32"/>
        </w:rPr>
        <w:t>年昌吉州公布的“最多跑一次”</w:t>
      </w:r>
      <w:r>
        <w:rPr>
          <w:rFonts w:ascii="仿宋_GB2312" w:eastAsia="仿宋_GB2312" w:hint="eastAsia"/>
          <w:sz w:val="32"/>
          <w:szCs w:val="32"/>
        </w:rPr>
        <w:t>100</w:t>
      </w:r>
      <w:r>
        <w:rPr>
          <w:rFonts w:ascii="仿宋_GB2312" w:eastAsia="仿宋_GB2312" w:hint="eastAsia"/>
          <w:sz w:val="32"/>
          <w:szCs w:val="32"/>
        </w:rPr>
        <w:t>项高频事项清单落实的基础上，</w:t>
      </w:r>
      <w:r>
        <w:rPr>
          <w:rFonts w:ascii="仿宋_GB2312" w:eastAsia="仿宋_GB2312" w:hint="eastAsia"/>
          <w:sz w:val="32"/>
          <w:szCs w:val="32"/>
        </w:rPr>
        <w:lastRenderedPageBreak/>
        <w:t>落实好</w:t>
      </w:r>
      <w:r>
        <w:rPr>
          <w:rFonts w:ascii="仿宋_GB2312" w:eastAsia="仿宋_GB2312" w:hint="eastAsia"/>
          <w:sz w:val="32"/>
          <w:szCs w:val="32"/>
        </w:rPr>
        <w:t>2022</w:t>
      </w:r>
      <w:r>
        <w:rPr>
          <w:rFonts w:ascii="仿宋_GB2312" w:eastAsia="仿宋_GB2312" w:hint="eastAsia"/>
          <w:sz w:val="32"/>
          <w:szCs w:val="32"/>
        </w:rPr>
        <w:t>年昌吉州公布的第二批“最多跑一次”高频事项目录清单，形成高频事项落实情况自查总结报告。</w:t>
      </w:r>
      <w:r>
        <w:rPr>
          <w:rFonts w:ascii="仿宋_GB2312" w:eastAsia="仿宋_GB2312" w:hint="eastAsia"/>
          <w:sz w:val="32"/>
          <w:szCs w:val="32"/>
        </w:rPr>
        <w:t>加快推进政务服务一体化平台建设</w:t>
      </w:r>
      <w:r>
        <w:rPr>
          <w:rFonts w:ascii="仿宋_GB2312" w:eastAsia="仿宋_GB2312" w:hint="eastAsia"/>
          <w:sz w:val="32"/>
          <w:szCs w:val="32"/>
        </w:rPr>
        <w:t>，</w:t>
      </w:r>
      <w:r>
        <w:rPr>
          <w:rFonts w:ascii="仿宋_GB2312" w:eastAsia="仿宋_GB2312" w:hint="eastAsia"/>
          <w:sz w:val="32"/>
          <w:szCs w:val="32"/>
        </w:rPr>
        <w:t>依托一体化政务服务平台，综合运用移动客户端、自助终端、微信平台等载体，切实提高网上办理比例，进一步提升审批和服务事项集中率</w:t>
      </w:r>
      <w:r>
        <w:rPr>
          <w:rFonts w:ascii="仿宋_GB2312" w:eastAsia="仿宋_GB2312" w:hint="eastAsia"/>
          <w:sz w:val="32"/>
          <w:szCs w:val="32"/>
        </w:rPr>
        <w:t>；</w:t>
      </w:r>
      <w:r>
        <w:rPr>
          <w:rFonts w:ascii="仿宋_GB2312" w:eastAsia="仿宋_GB2312" w:hint="eastAsia"/>
          <w:sz w:val="32"/>
          <w:szCs w:val="32"/>
        </w:rPr>
        <w:t>落实好自治区发布的一体化政务服务平台移</w:t>
      </w:r>
      <w:r>
        <w:rPr>
          <w:rFonts w:ascii="仿宋_GB2312" w:eastAsia="仿宋_GB2312" w:hint="eastAsia"/>
          <w:sz w:val="32"/>
          <w:szCs w:val="32"/>
        </w:rPr>
        <w:t>动端建设指引，规范政务服务事项办理和移动应用程序</w:t>
      </w:r>
      <w:r>
        <w:rPr>
          <w:rFonts w:ascii="仿宋_GB2312" w:eastAsia="仿宋_GB2312" w:hint="eastAsia"/>
          <w:sz w:val="32"/>
          <w:szCs w:val="32"/>
        </w:rPr>
        <w:t>(APP)</w:t>
      </w:r>
      <w:r>
        <w:rPr>
          <w:rFonts w:ascii="仿宋_GB2312" w:eastAsia="仿宋_GB2312" w:hint="eastAsia"/>
          <w:sz w:val="32"/>
          <w:szCs w:val="32"/>
        </w:rPr>
        <w:t>建设相关工作</w:t>
      </w:r>
      <w:r>
        <w:rPr>
          <w:rFonts w:ascii="仿宋_GB2312" w:eastAsia="仿宋_GB2312" w:hint="eastAsia"/>
          <w:sz w:val="32"/>
          <w:szCs w:val="32"/>
        </w:rPr>
        <w:t>；</w:t>
      </w:r>
      <w:r>
        <w:rPr>
          <w:rFonts w:ascii="仿宋_GB2312" w:eastAsia="仿宋_GB2312" w:hint="eastAsia"/>
          <w:sz w:val="32"/>
          <w:szCs w:val="32"/>
        </w:rPr>
        <w:t>落实自治区推进信息无障碍实施办法，兼顾好老年人、视障听障残疾人等群众的需求</w:t>
      </w:r>
      <w:r>
        <w:rPr>
          <w:rFonts w:ascii="仿宋_GB2312" w:eastAsia="仿宋_GB2312" w:hint="eastAsia"/>
          <w:sz w:val="32"/>
          <w:szCs w:val="32"/>
        </w:rPr>
        <w:t>；</w:t>
      </w:r>
      <w:r>
        <w:rPr>
          <w:rFonts w:ascii="仿宋_GB2312" w:eastAsia="仿宋_GB2312" w:hint="eastAsia"/>
          <w:sz w:val="32"/>
          <w:szCs w:val="32"/>
        </w:rPr>
        <w:t>积极推进“线上线下”有效结合，加强平台的一体化政务服务平台应用，在应用中发现问题、找到问题，逐步完善平台功能，为更好地优化政务服务环境做出努力。</w:t>
      </w:r>
    </w:p>
    <w:p w:rsidR="00350389" w:rsidRDefault="004F14B7">
      <w:pPr>
        <w:ind w:firstLine="640"/>
        <w:rPr>
          <w:rFonts w:ascii="仿宋_GB2312" w:eastAsia="仿宋_GB2312"/>
          <w:sz w:val="32"/>
          <w:szCs w:val="32"/>
        </w:rPr>
      </w:pPr>
      <w:r>
        <w:rPr>
          <w:rFonts w:ascii="仿宋_GB2312" w:eastAsia="仿宋_GB2312" w:hint="eastAsia"/>
          <w:sz w:val="32"/>
          <w:szCs w:val="32"/>
        </w:rPr>
        <w:t>（四）深化工程建设审批改革工作。最大限度优化审批流程，压缩审批时限，减轻企业负担，助力工程项目早落地投产。一是</w:t>
      </w:r>
      <w:r>
        <w:rPr>
          <w:rFonts w:ascii="仿宋_GB2312" w:eastAsia="仿宋_GB2312" w:hint="eastAsia"/>
          <w:sz w:val="32"/>
          <w:szCs w:val="32"/>
        </w:rPr>
        <w:t>加快推动</w:t>
      </w:r>
      <w:r>
        <w:rPr>
          <w:rFonts w:ascii="仿宋_GB2312" w:eastAsia="仿宋_GB2312" w:hint="eastAsia"/>
          <w:sz w:val="32"/>
          <w:szCs w:val="32"/>
        </w:rPr>
        <w:t>工程建设项目全流程在线审批</w:t>
      </w:r>
      <w:r>
        <w:rPr>
          <w:rFonts w:ascii="仿宋_GB2312" w:eastAsia="仿宋_GB2312" w:hint="eastAsia"/>
          <w:sz w:val="32"/>
          <w:szCs w:val="32"/>
        </w:rPr>
        <w:t>。进一步推广工程建设项目审批改革系统应用，</w:t>
      </w:r>
      <w:r>
        <w:rPr>
          <w:rFonts w:ascii="仿宋_GB2312" w:eastAsia="仿宋_GB2312" w:hint="eastAsia"/>
          <w:sz w:val="32"/>
          <w:szCs w:val="32"/>
        </w:rPr>
        <w:t>依托投资项目在线审批监管平台，推</w:t>
      </w:r>
      <w:r>
        <w:rPr>
          <w:rFonts w:ascii="仿宋_GB2312" w:eastAsia="仿宋_GB2312" w:hint="eastAsia"/>
          <w:sz w:val="32"/>
          <w:szCs w:val="32"/>
        </w:rPr>
        <w:t>进投资项目线上审批</w:t>
      </w:r>
      <w:r>
        <w:rPr>
          <w:rFonts w:ascii="仿宋_GB2312" w:eastAsia="仿宋_GB2312" w:hint="eastAsia"/>
          <w:sz w:val="32"/>
          <w:szCs w:val="32"/>
        </w:rPr>
        <w:t>，达到系统使用全覆盖，全面实现系统外无审核。</w:t>
      </w:r>
      <w:r>
        <w:rPr>
          <w:rFonts w:ascii="仿宋_GB2312" w:eastAsia="仿宋_GB2312" w:hint="eastAsia"/>
          <w:sz w:val="32"/>
          <w:szCs w:val="32"/>
        </w:rPr>
        <w:t>实现投资审批、规划、消防等环节信息一次填报、材料一次上传、评审意见和审批结果远程推送</w:t>
      </w:r>
      <w:r>
        <w:rPr>
          <w:rFonts w:ascii="仿宋_GB2312" w:eastAsia="仿宋_GB2312" w:hint="eastAsia"/>
          <w:sz w:val="32"/>
          <w:szCs w:val="32"/>
        </w:rPr>
        <w:t>。二是持续推行“拿地即开工”</w:t>
      </w:r>
      <w:r>
        <w:rPr>
          <w:rFonts w:ascii="仿宋_GB2312" w:eastAsia="仿宋_GB2312" w:hint="eastAsia"/>
          <w:sz w:val="32"/>
          <w:szCs w:val="32"/>
        </w:rPr>
        <w:t>模式</w:t>
      </w:r>
      <w:r>
        <w:rPr>
          <w:rFonts w:ascii="仿宋_GB2312" w:eastAsia="仿宋_GB2312" w:hint="eastAsia"/>
          <w:sz w:val="32"/>
          <w:szCs w:val="32"/>
        </w:rPr>
        <w:t>。</w:t>
      </w:r>
      <w:r>
        <w:rPr>
          <w:rFonts w:ascii="仿宋_GB2312" w:eastAsia="仿宋_GB2312" w:hint="eastAsia"/>
          <w:sz w:val="32"/>
          <w:szCs w:val="32"/>
        </w:rPr>
        <w:t>对具备条件的建设工程企业资质审批实行告知承诺管理，在取得正式用地许可手续前，完成办理工程项目所必须的其他许可手续的预审，在补齐相关资料后依法依次核发正式的许可手续，将工程建</w:t>
      </w:r>
      <w:r>
        <w:rPr>
          <w:rFonts w:ascii="仿宋_GB2312" w:eastAsia="仿宋_GB2312" w:hint="eastAsia"/>
          <w:sz w:val="32"/>
          <w:szCs w:val="32"/>
        </w:rPr>
        <w:lastRenderedPageBreak/>
        <w:t>设项目全流程审批时间压缩至</w:t>
      </w:r>
      <w:r>
        <w:rPr>
          <w:rFonts w:ascii="仿宋_GB2312" w:eastAsia="仿宋_GB2312" w:hint="eastAsia"/>
          <w:sz w:val="32"/>
          <w:szCs w:val="32"/>
        </w:rPr>
        <w:t>120</w:t>
      </w:r>
      <w:r>
        <w:rPr>
          <w:rFonts w:ascii="仿宋_GB2312" w:eastAsia="仿宋_GB2312" w:hint="eastAsia"/>
          <w:sz w:val="32"/>
          <w:szCs w:val="32"/>
        </w:rPr>
        <w:t>个工作日内，并集中主动公开重大建设项目批准结果和实施信息。三是推进水电气暖协同报装改革。</w:t>
      </w:r>
      <w:r>
        <w:rPr>
          <w:rFonts w:ascii="仿宋_GB2312" w:eastAsia="仿宋_GB2312"/>
          <w:sz w:val="32"/>
          <w:szCs w:val="32"/>
        </w:rPr>
        <w:t>本着</w:t>
      </w:r>
      <w:r>
        <w:rPr>
          <w:rFonts w:ascii="仿宋_GB2312" w:eastAsia="仿宋_GB2312"/>
          <w:sz w:val="32"/>
          <w:szCs w:val="32"/>
        </w:rPr>
        <w:t>“</w:t>
      </w:r>
      <w:r>
        <w:rPr>
          <w:rFonts w:ascii="仿宋_GB2312" w:eastAsia="仿宋_GB2312"/>
          <w:sz w:val="32"/>
          <w:szCs w:val="32"/>
        </w:rPr>
        <w:t>方便企业项目、降低成本</w:t>
      </w:r>
      <w:r>
        <w:rPr>
          <w:rFonts w:ascii="仿宋_GB2312" w:eastAsia="仿宋_GB2312"/>
          <w:sz w:val="32"/>
          <w:szCs w:val="32"/>
        </w:rPr>
        <w:t>”</w:t>
      </w:r>
      <w:r>
        <w:rPr>
          <w:rFonts w:ascii="仿宋_GB2312" w:eastAsia="仿宋_GB2312"/>
          <w:sz w:val="32"/>
          <w:szCs w:val="32"/>
        </w:rPr>
        <w:t>的原则，对</w:t>
      </w:r>
      <w:r>
        <w:rPr>
          <w:rFonts w:ascii="仿宋_GB2312" w:eastAsia="仿宋_GB2312"/>
          <w:sz w:val="32"/>
          <w:szCs w:val="32"/>
        </w:rPr>
        <w:t>水电气暖报装流程进行梳理</w:t>
      </w:r>
      <w:r>
        <w:rPr>
          <w:rFonts w:ascii="仿宋_GB2312" w:eastAsia="仿宋_GB2312" w:hint="eastAsia"/>
          <w:sz w:val="32"/>
          <w:szCs w:val="32"/>
        </w:rPr>
        <w:t>，</w:t>
      </w:r>
      <w:r>
        <w:rPr>
          <w:rFonts w:ascii="仿宋_GB2312" w:eastAsia="仿宋_GB2312"/>
          <w:sz w:val="32"/>
          <w:szCs w:val="32"/>
        </w:rPr>
        <w:t>组合优化报装流程，改变企业向水电气暖专营单位分别提交报装申请的模式，变企业多头跑为专营单位</w:t>
      </w:r>
      <w:r>
        <w:rPr>
          <w:rFonts w:ascii="仿宋_GB2312" w:eastAsia="仿宋_GB2312"/>
          <w:sz w:val="32"/>
          <w:szCs w:val="32"/>
        </w:rPr>
        <w:t>“</w:t>
      </w:r>
      <w:r>
        <w:rPr>
          <w:rFonts w:ascii="仿宋_GB2312" w:eastAsia="仿宋_GB2312"/>
          <w:sz w:val="32"/>
          <w:szCs w:val="32"/>
        </w:rPr>
        <w:t>接力跑</w:t>
      </w:r>
      <w:r>
        <w:rPr>
          <w:rFonts w:ascii="仿宋_GB2312" w:eastAsia="仿宋_GB2312"/>
          <w:sz w:val="32"/>
          <w:szCs w:val="32"/>
        </w:rPr>
        <w:t>”</w:t>
      </w:r>
      <w:r>
        <w:rPr>
          <w:rFonts w:ascii="仿宋_GB2312" w:eastAsia="仿宋_GB2312"/>
          <w:sz w:val="32"/>
          <w:szCs w:val="32"/>
        </w:rPr>
        <w:t>，企业无需申请，专营单位主动对接，通过信息共享、数据整合、后台业务协同办理，真正实现企业</w:t>
      </w:r>
      <w:r>
        <w:rPr>
          <w:rFonts w:ascii="仿宋_GB2312" w:eastAsia="仿宋_GB2312"/>
          <w:sz w:val="32"/>
          <w:szCs w:val="32"/>
        </w:rPr>
        <w:t>“</w:t>
      </w:r>
      <w:r>
        <w:rPr>
          <w:rFonts w:ascii="仿宋_GB2312" w:eastAsia="仿宋_GB2312"/>
          <w:sz w:val="32"/>
          <w:szCs w:val="32"/>
        </w:rPr>
        <w:t>零跑腿</w:t>
      </w:r>
      <w:r>
        <w:rPr>
          <w:rFonts w:ascii="仿宋_GB2312" w:eastAsia="仿宋_GB2312"/>
          <w:sz w:val="32"/>
          <w:szCs w:val="32"/>
        </w:rPr>
        <w:t>”</w:t>
      </w:r>
      <w:r>
        <w:rPr>
          <w:rFonts w:ascii="仿宋_GB2312" w:eastAsia="仿宋_GB2312" w:hint="eastAsia"/>
          <w:sz w:val="32"/>
          <w:szCs w:val="32"/>
        </w:rPr>
        <w:t>。</w:t>
      </w:r>
    </w:p>
    <w:p w:rsidR="00350389" w:rsidRDefault="004F14B7">
      <w:pPr>
        <w:ind w:firstLine="640"/>
        <w:rPr>
          <w:rFonts w:ascii="仿宋_GB2312" w:eastAsia="仿宋_GB2312"/>
          <w:sz w:val="32"/>
          <w:szCs w:val="32"/>
        </w:rPr>
      </w:pPr>
      <w:r>
        <w:rPr>
          <w:rFonts w:ascii="仿宋_GB2312" w:eastAsia="仿宋_GB2312" w:hint="eastAsia"/>
          <w:sz w:val="32"/>
          <w:szCs w:val="32"/>
        </w:rPr>
        <w:t>（五）推进“照后减证”和简化审批，</w:t>
      </w:r>
      <w:r>
        <w:rPr>
          <w:rFonts w:ascii="仿宋_GB2312" w:eastAsia="仿宋_GB2312" w:hint="eastAsia"/>
          <w:sz w:val="32"/>
          <w:szCs w:val="32"/>
        </w:rPr>
        <w:t>2022</w:t>
      </w:r>
      <w:r>
        <w:rPr>
          <w:rFonts w:ascii="仿宋_GB2312" w:eastAsia="仿宋_GB2312" w:hint="eastAsia"/>
          <w:sz w:val="32"/>
          <w:szCs w:val="32"/>
        </w:rPr>
        <w:t>年底前实现“证照分离”改革全覆盖。</w:t>
      </w:r>
      <w:r>
        <w:rPr>
          <w:rFonts w:ascii="仿宋_GB2312" w:eastAsia="仿宋_GB2312" w:hint="eastAsia"/>
          <w:sz w:val="32"/>
          <w:szCs w:val="32"/>
        </w:rPr>
        <w:t>对涉企经营许可事项实行分类改革</w:t>
      </w:r>
      <w:r>
        <w:rPr>
          <w:rFonts w:ascii="仿宋_GB2312" w:eastAsia="仿宋_GB2312" w:hint="eastAsia"/>
          <w:sz w:val="32"/>
          <w:szCs w:val="32"/>
        </w:rPr>
        <w:t>，</w:t>
      </w:r>
      <w:r>
        <w:rPr>
          <w:rFonts w:ascii="仿宋_GB2312" w:eastAsia="仿宋_GB2312" w:hint="eastAsia"/>
          <w:sz w:val="32"/>
          <w:szCs w:val="32"/>
        </w:rPr>
        <w:t>推行证明事项和涉企经营许可事项告知承诺制，明确实行告知承诺制的</w:t>
      </w:r>
      <w:r>
        <w:rPr>
          <w:rFonts w:ascii="仿宋_GB2312" w:eastAsia="仿宋_GB2312" w:hint="eastAsia"/>
          <w:sz w:val="32"/>
          <w:szCs w:val="32"/>
        </w:rPr>
        <w:t>条件、标准、流程，完善办事指南，加强审管联动，强化信息双向推送认领，避免系统性风险；</w:t>
      </w:r>
      <w:r>
        <w:rPr>
          <w:rFonts w:ascii="仿宋_GB2312" w:eastAsia="仿宋_GB2312" w:hint="eastAsia"/>
          <w:sz w:val="32"/>
          <w:szCs w:val="32"/>
        </w:rPr>
        <w:t>围绕商务、工程建设、公路建设、</w:t>
      </w:r>
      <w:r>
        <w:rPr>
          <w:rFonts w:ascii="仿宋_GB2312" w:eastAsia="仿宋_GB2312" w:hint="eastAsia"/>
          <w:sz w:val="32"/>
          <w:szCs w:val="32"/>
        </w:rPr>
        <w:t>教育、医疗、体育等领域，集中清理有关部门、机构和各地在市场准入方面对企业资质、资金、股比、人员、场所等设置的不合理条件</w:t>
      </w:r>
      <w:r>
        <w:rPr>
          <w:rFonts w:ascii="仿宋_GB2312" w:eastAsia="仿宋_GB2312" w:hint="eastAsia"/>
          <w:sz w:val="32"/>
          <w:szCs w:val="32"/>
        </w:rPr>
        <w:t>；</w:t>
      </w:r>
      <w:r>
        <w:rPr>
          <w:rFonts w:ascii="仿宋_GB2312" w:eastAsia="仿宋_GB2312" w:hint="eastAsia"/>
          <w:sz w:val="32"/>
          <w:szCs w:val="32"/>
        </w:rPr>
        <w:t>推进“一照多址”改革，在现有快递企业实行“一照多址”基础上，探索推进连锁企业“一照多址”改革</w:t>
      </w:r>
      <w:r>
        <w:rPr>
          <w:rFonts w:ascii="仿宋_GB2312" w:eastAsia="仿宋_GB2312" w:hint="eastAsia"/>
          <w:sz w:val="32"/>
          <w:szCs w:val="32"/>
        </w:rPr>
        <w:t>；</w:t>
      </w:r>
      <w:r>
        <w:rPr>
          <w:rFonts w:ascii="仿宋_GB2312" w:eastAsia="仿宋_GB2312" w:hint="eastAsia"/>
          <w:sz w:val="32"/>
          <w:szCs w:val="32"/>
        </w:rPr>
        <w:t>进一步压缩企业开办时间，</w:t>
      </w:r>
      <w:r>
        <w:rPr>
          <w:rFonts w:ascii="仿宋_GB2312" w:eastAsia="仿宋_GB2312" w:hint="eastAsia"/>
          <w:sz w:val="32"/>
          <w:szCs w:val="32"/>
        </w:rPr>
        <w:t>建立</w:t>
      </w:r>
      <w:r>
        <w:rPr>
          <w:rFonts w:ascii="仿宋_GB2312" w:eastAsia="仿宋_GB2312" w:hint="eastAsia"/>
          <w:sz w:val="32"/>
          <w:szCs w:val="32"/>
        </w:rPr>
        <w:t>“企业开办专区”，实现企业开办时间压缩至</w:t>
      </w:r>
      <w:r>
        <w:rPr>
          <w:rFonts w:ascii="仿宋_GB2312" w:eastAsia="仿宋_GB2312" w:hint="eastAsia"/>
          <w:sz w:val="32"/>
          <w:szCs w:val="32"/>
        </w:rPr>
        <w:t>3</w:t>
      </w:r>
      <w:r>
        <w:rPr>
          <w:rFonts w:ascii="仿宋_GB2312" w:eastAsia="仿宋_GB2312" w:hint="eastAsia"/>
          <w:sz w:val="32"/>
          <w:szCs w:val="32"/>
        </w:rPr>
        <w:t>个工作日内</w:t>
      </w:r>
      <w:r>
        <w:rPr>
          <w:rFonts w:ascii="仿宋_GB2312" w:eastAsia="仿宋_GB2312" w:hint="eastAsia"/>
          <w:sz w:val="32"/>
          <w:szCs w:val="32"/>
        </w:rPr>
        <w:t>；推广电子证照应用</w:t>
      </w:r>
      <w:r>
        <w:rPr>
          <w:rFonts w:ascii="仿宋_GB2312" w:eastAsia="仿宋_GB2312" w:hint="eastAsia"/>
          <w:sz w:val="32"/>
          <w:szCs w:val="32"/>
        </w:rPr>
        <w:t>，全面推进电子营业执照在税务、人社、住房公积金、商业银行等领域</w:t>
      </w:r>
      <w:r>
        <w:rPr>
          <w:rFonts w:ascii="仿宋_GB2312" w:eastAsia="仿宋_GB2312" w:hint="eastAsia"/>
          <w:sz w:val="32"/>
          <w:szCs w:val="32"/>
        </w:rPr>
        <w:t>共享</w:t>
      </w:r>
      <w:r>
        <w:rPr>
          <w:rFonts w:ascii="仿宋_GB2312" w:eastAsia="仿宋_GB2312" w:hint="eastAsia"/>
          <w:sz w:val="32"/>
          <w:szCs w:val="32"/>
        </w:rPr>
        <w:t>应用，协调开展跨区域、跨部门、跨领域互信互认</w:t>
      </w:r>
      <w:r>
        <w:rPr>
          <w:rFonts w:ascii="仿宋_GB2312" w:eastAsia="仿宋_GB2312" w:hint="eastAsia"/>
          <w:sz w:val="32"/>
          <w:szCs w:val="32"/>
        </w:rPr>
        <w:t>；</w:t>
      </w:r>
      <w:r>
        <w:rPr>
          <w:rFonts w:ascii="仿宋_GB2312" w:eastAsia="仿宋_GB2312" w:hint="eastAsia"/>
          <w:sz w:val="32"/>
          <w:szCs w:val="32"/>
        </w:rPr>
        <w:t>放宽小微企业和个体工商户经营场所限制，落实</w:t>
      </w:r>
      <w:r>
        <w:rPr>
          <w:rFonts w:ascii="仿宋_GB2312" w:eastAsia="仿宋_GB2312" w:hint="eastAsia"/>
          <w:sz w:val="32"/>
          <w:szCs w:val="32"/>
        </w:rPr>
        <w:t>自治区</w:t>
      </w:r>
      <w:r>
        <w:rPr>
          <w:rFonts w:ascii="仿宋_GB2312" w:eastAsia="仿宋_GB2312" w:hint="eastAsia"/>
          <w:sz w:val="32"/>
          <w:szCs w:val="32"/>
        </w:rPr>
        <w:t>统一的个体工商户经营场所负</w:t>
      </w:r>
      <w:r>
        <w:rPr>
          <w:rFonts w:ascii="仿宋_GB2312" w:eastAsia="仿宋_GB2312" w:hint="eastAsia"/>
          <w:sz w:val="32"/>
          <w:szCs w:val="32"/>
        </w:rPr>
        <w:lastRenderedPageBreak/>
        <w:t>面清单。</w:t>
      </w:r>
    </w:p>
    <w:p w:rsidR="00350389" w:rsidRDefault="004F14B7">
      <w:pPr>
        <w:ind w:firstLine="640"/>
        <w:rPr>
          <w:rFonts w:ascii="仿宋_GB2312" w:eastAsia="仿宋_GB2312"/>
          <w:sz w:val="32"/>
          <w:szCs w:val="32"/>
        </w:rPr>
      </w:pPr>
      <w:r>
        <w:rPr>
          <w:rFonts w:ascii="仿宋_GB2312" w:eastAsia="仿宋_GB2312" w:hint="eastAsia"/>
          <w:sz w:val="32"/>
          <w:szCs w:val="32"/>
        </w:rPr>
        <w:t>（六</w:t>
      </w:r>
      <w:r>
        <w:rPr>
          <w:rFonts w:ascii="仿宋_GB2312" w:eastAsia="仿宋_GB2312" w:hint="eastAsia"/>
          <w:sz w:val="32"/>
          <w:szCs w:val="32"/>
        </w:rPr>
        <w:t>）积极推行“网上办”“邮递办”“简易办”“预约办”“就近办”“视频办”等微改革措施。一是</w:t>
      </w:r>
      <w:r>
        <w:rPr>
          <w:rFonts w:ascii="仿宋_GB2312" w:eastAsia="仿宋_GB2312" w:hint="eastAsia"/>
          <w:sz w:val="32"/>
          <w:szCs w:val="32"/>
        </w:rPr>
        <w:t>“网上办”</w:t>
      </w:r>
      <w:r>
        <w:rPr>
          <w:rFonts w:ascii="仿宋_GB2312" w:eastAsia="仿宋_GB2312" w:hint="eastAsia"/>
          <w:sz w:val="32"/>
          <w:szCs w:val="32"/>
        </w:rPr>
        <w:t>。</w:t>
      </w:r>
      <w:r>
        <w:rPr>
          <w:rFonts w:ascii="仿宋_GB2312" w:eastAsia="仿宋_GB2312" w:hint="eastAsia"/>
          <w:sz w:val="32"/>
          <w:szCs w:val="32"/>
        </w:rPr>
        <w:t>引导群众通过“</w:t>
      </w:r>
      <w:r>
        <w:rPr>
          <w:rFonts w:ascii="仿宋_GB2312" w:eastAsia="仿宋_GB2312" w:hint="eastAsia"/>
          <w:sz w:val="32"/>
          <w:szCs w:val="32"/>
        </w:rPr>
        <w:t>新疆</w:t>
      </w:r>
      <w:r>
        <w:rPr>
          <w:rFonts w:ascii="仿宋_GB2312" w:eastAsia="仿宋_GB2312" w:hint="eastAsia"/>
          <w:sz w:val="32"/>
          <w:szCs w:val="32"/>
        </w:rPr>
        <w:t>政务服务网”“掌上社保”或微信公众号</w:t>
      </w:r>
      <w:r>
        <w:rPr>
          <w:rFonts w:ascii="仿宋_GB2312" w:eastAsia="仿宋_GB2312" w:hint="eastAsia"/>
          <w:sz w:val="32"/>
          <w:szCs w:val="32"/>
        </w:rPr>
        <w:t>“昌吉市市民服务中心”</w:t>
      </w:r>
      <w:r>
        <w:rPr>
          <w:rFonts w:ascii="仿宋_GB2312" w:eastAsia="仿宋_GB2312" w:hint="eastAsia"/>
          <w:sz w:val="32"/>
          <w:szCs w:val="32"/>
        </w:rPr>
        <w:t>“人社”、“</w:t>
      </w:r>
      <w:r>
        <w:rPr>
          <w:rFonts w:ascii="仿宋_GB2312" w:eastAsia="仿宋_GB2312" w:hint="eastAsia"/>
          <w:sz w:val="32"/>
          <w:szCs w:val="32"/>
        </w:rPr>
        <w:t>e</w:t>
      </w:r>
      <w:r>
        <w:rPr>
          <w:rFonts w:ascii="仿宋_GB2312" w:eastAsia="仿宋_GB2312" w:hint="eastAsia"/>
          <w:sz w:val="32"/>
          <w:szCs w:val="32"/>
        </w:rPr>
        <w:t>就业”</w:t>
      </w:r>
      <w:r>
        <w:rPr>
          <w:rFonts w:ascii="仿宋_GB2312" w:eastAsia="仿宋_GB2312" w:hint="eastAsia"/>
          <w:sz w:val="32"/>
          <w:szCs w:val="32"/>
        </w:rPr>
        <w:t>等</w:t>
      </w:r>
      <w:r>
        <w:rPr>
          <w:rFonts w:ascii="仿宋_GB2312" w:eastAsia="仿宋_GB2312" w:hint="eastAsia"/>
          <w:sz w:val="32"/>
          <w:szCs w:val="32"/>
        </w:rPr>
        <w:t>在线查询办事指南、办理相关业务，保证办事群众在家也能办成事。</w:t>
      </w:r>
      <w:r>
        <w:rPr>
          <w:rFonts w:ascii="仿宋_GB2312" w:eastAsia="仿宋_GB2312" w:hint="eastAsia"/>
          <w:sz w:val="32"/>
          <w:szCs w:val="32"/>
        </w:rPr>
        <w:t>二是</w:t>
      </w:r>
      <w:r>
        <w:rPr>
          <w:rFonts w:ascii="仿宋_GB2312" w:eastAsia="仿宋_GB2312" w:hint="eastAsia"/>
          <w:sz w:val="32"/>
          <w:szCs w:val="32"/>
        </w:rPr>
        <w:t>“邮递办”</w:t>
      </w:r>
      <w:r>
        <w:rPr>
          <w:rFonts w:ascii="仿宋_GB2312" w:eastAsia="仿宋_GB2312" w:hint="eastAsia"/>
          <w:sz w:val="32"/>
          <w:szCs w:val="32"/>
        </w:rPr>
        <w:t>。</w:t>
      </w:r>
      <w:r>
        <w:rPr>
          <w:rFonts w:ascii="仿宋_GB2312" w:eastAsia="仿宋_GB2312" w:hint="eastAsia"/>
          <w:sz w:val="32"/>
          <w:szCs w:val="32"/>
        </w:rPr>
        <w:t>对于无法网上、掌上、自助办理的事项，鼓励办事群众通过电话咨询、网上申请、线下邮递的方式邮寄资料至</w:t>
      </w:r>
      <w:r>
        <w:rPr>
          <w:rFonts w:ascii="仿宋_GB2312" w:eastAsia="仿宋_GB2312" w:hint="eastAsia"/>
          <w:sz w:val="32"/>
          <w:szCs w:val="32"/>
        </w:rPr>
        <w:t>市民服务中心</w:t>
      </w:r>
      <w:r>
        <w:rPr>
          <w:rFonts w:ascii="仿宋_GB2312" w:eastAsia="仿宋_GB2312" w:hint="eastAsia"/>
          <w:sz w:val="32"/>
          <w:szCs w:val="32"/>
        </w:rPr>
        <w:t>或各业务单位，由工作人员审核资料办结后通过邮政快递免费送达。</w:t>
      </w:r>
      <w:r>
        <w:rPr>
          <w:rFonts w:ascii="仿宋_GB2312" w:eastAsia="仿宋_GB2312" w:hint="eastAsia"/>
          <w:sz w:val="32"/>
          <w:szCs w:val="32"/>
        </w:rPr>
        <w:t>三是“简易办”。对昌吉市辖区大型商超商圈内的个体工商户，在办理营业执照时，简化其住所使用材料，如华洋、汇嘉、枫叶广场等。四是</w:t>
      </w:r>
      <w:r>
        <w:rPr>
          <w:rFonts w:ascii="仿宋_GB2312" w:eastAsia="仿宋_GB2312" w:hint="eastAsia"/>
          <w:sz w:val="32"/>
          <w:szCs w:val="32"/>
        </w:rPr>
        <w:t>“预约办”</w:t>
      </w:r>
      <w:r>
        <w:rPr>
          <w:rFonts w:ascii="仿宋_GB2312" w:eastAsia="仿宋_GB2312" w:hint="eastAsia"/>
          <w:sz w:val="32"/>
          <w:szCs w:val="32"/>
        </w:rPr>
        <w:t>。</w:t>
      </w:r>
      <w:r>
        <w:rPr>
          <w:rFonts w:ascii="仿宋_GB2312" w:eastAsia="仿宋_GB2312" w:hint="eastAsia"/>
          <w:sz w:val="32"/>
          <w:szCs w:val="32"/>
        </w:rPr>
        <w:t>对确需到大厅办理的事项</w:t>
      </w:r>
      <w:r>
        <w:rPr>
          <w:rFonts w:ascii="仿宋_GB2312" w:eastAsia="仿宋_GB2312" w:hint="eastAsia"/>
          <w:sz w:val="32"/>
          <w:szCs w:val="32"/>
        </w:rPr>
        <w:t>，</w:t>
      </w:r>
      <w:r>
        <w:rPr>
          <w:rFonts w:ascii="仿宋_GB2312" w:eastAsia="仿宋_GB2312" w:hint="eastAsia"/>
          <w:sz w:val="32"/>
          <w:szCs w:val="32"/>
        </w:rPr>
        <w:t>通过电话提前咨询并预约，预约成功后由大厅工作人员统筹协调，及时通知申请人在指定时间、到指定窗口办理，简化办事环节，最大限度减少大厅逗留时间。</w:t>
      </w:r>
      <w:r>
        <w:rPr>
          <w:rFonts w:ascii="仿宋_GB2312" w:eastAsia="仿宋_GB2312" w:hint="eastAsia"/>
          <w:sz w:val="32"/>
          <w:szCs w:val="32"/>
        </w:rPr>
        <w:t>五是“就近办”。</w:t>
      </w:r>
      <w:r>
        <w:rPr>
          <w:rFonts w:ascii="仿宋_GB2312" w:eastAsia="仿宋_GB2312" w:hint="eastAsia"/>
          <w:sz w:val="32"/>
          <w:szCs w:val="32"/>
        </w:rPr>
        <w:t>持续梳理高频办理事项清单，下放乡（镇）政务服务大厅和村（社区）便民服务站</w:t>
      </w:r>
      <w:r>
        <w:rPr>
          <w:rFonts w:ascii="仿宋_GB2312" w:eastAsia="仿宋_GB2312" w:hint="eastAsia"/>
          <w:sz w:val="32"/>
          <w:szCs w:val="32"/>
        </w:rPr>
        <w:t>。全面推广“政银”合作模式，大力推行</w:t>
      </w:r>
      <w:r>
        <w:rPr>
          <w:rFonts w:ascii="仿宋_GB2312" w:eastAsia="仿宋_GB2312" w:hint="eastAsia"/>
          <w:sz w:val="32"/>
          <w:szCs w:val="32"/>
        </w:rPr>
        <w:t>“营业执照自助打印一体机”</w:t>
      </w:r>
      <w:r>
        <w:rPr>
          <w:rFonts w:ascii="仿宋_GB2312" w:eastAsia="仿宋_GB2312" w:hint="eastAsia"/>
          <w:sz w:val="32"/>
          <w:szCs w:val="32"/>
        </w:rPr>
        <w:t>在银行网点的落地使用，</w:t>
      </w:r>
      <w:r>
        <w:rPr>
          <w:rFonts w:ascii="仿宋_GB2312" w:eastAsia="仿宋_GB2312" w:hint="eastAsia"/>
          <w:sz w:val="32"/>
          <w:szCs w:val="32"/>
        </w:rPr>
        <w:t>实现企业登记注册、证照打印、账户服务在银</w:t>
      </w:r>
      <w:r>
        <w:rPr>
          <w:rFonts w:ascii="仿宋_GB2312" w:eastAsia="仿宋_GB2312" w:hint="eastAsia"/>
          <w:sz w:val="32"/>
          <w:szCs w:val="32"/>
        </w:rPr>
        <w:t>行</w:t>
      </w:r>
      <w:r>
        <w:rPr>
          <w:rFonts w:ascii="仿宋_GB2312" w:eastAsia="仿宋_GB2312" w:hint="eastAsia"/>
          <w:sz w:val="32"/>
          <w:szCs w:val="32"/>
        </w:rPr>
        <w:t>就近办理</w:t>
      </w:r>
      <w:r>
        <w:rPr>
          <w:rFonts w:ascii="仿宋_GB2312" w:eastAsia="仿宋_GB2312" w:hint="eastAsia"/>
          <w:sz w:val="32"/>
          <w:szCs w:val="32"/>
        </w:rPr>
        <w:t>。</w:t>
      </w:r>
      <w:r>
        <w:rPr>
          <w:rFonts w:ascii="仿宋_GB2312" w:eastAsia="仿宋_GB2312" w:hint="eastAsia"/>
          <w:sz w:val="32"/>
          <w:szCs w:val="32"/>
        </w:rPr>
        <w:t>六是“视频办”。筛选一批可使用远程视频对所需条件进行认证的事项，依托网络系统实现远程踏勘，为审批决策提供强有力的辅助依据。</w:t>
      </w:r>
    </w:p>
    <w:p w:rsidR="00350389" w:rsidRDefault="004F14B7">
      <w:pPr>
        <w:ind w:firstLine="640"/>
        <w:rPr>
          <w:rFonts w:ascii="仿宋_GB2312" w:eastAsia="仿宋_GB2312"/>
          <w:sz w:val="32"/>
          <w:szCs w:val="32"/>
        </w:rPr>
      </w:pPr>
      <w:r>
        <w:rPr>
          <w:rFonts w:ascii="仿宋_GB2312" w:eastAsia="仿宋_GB2312" w:hint="eastAsia"/>
          <w:sz w:val="32"/>
          <w:szCs w:val="32"/>
        </w:rPr>
        <w:t>（七）多措并举，全面做好疫情防控工作。</w:t>
      </w:r>
      <w:r>
        <w:rPr>
          <w:rFonts w:ascii="仿宋_GB2312" w:eastAsia="仿宋_GB2312" w:hint="eastAsia"/>
          <w:sz w:val="32"/>
          <w:szCs w:val="32"/>
        </w:rPr>
        <w:t>认真贯彻落</w:t>
      </w:r>
      <w:r>
        <w:rPr>
          <w:rFonts w:ascii="仿宋_GB2312" w:eastAsia="仿宋_GB2312" w:hint="eastAsia"/>
          <w:sz w:val="32"/>
          <w:szCs w:val="32"/>
        </w:rPr>
        <w:lastRenderedPageBreak/>
        <w:t>实中央、</w:t>
      </w:r>
      <w:r>
        <w:rPr>
          <w:rFonts w:ascii="仿宋_GB2312" w:eastAsia="仿宋_GB2312" w:hint="eastAsia"/>
          <w:sz w:val="32"/>
          <w:szCs w:val="32"/>
        </w:rPr>
        <w:t>自治区</w:t>
      </w:r>
      <w:r>
        <w:rPr>
          <w:rFonts w:ascii="仿宋_GB2312" w:eastAsia="仿宋_GB2312" w:hint="eastAsia"/>
          <w:sz w:val="32"/>
          <w:szCs w:val="32"/>
        </w:rPr>
        <w:t>、州、</w:t>
      </w:r>
      <w:r>
        <w:rPr>
          <w:rFonts w:ascii="仿宋_GB2312" w:eastAsia="仿宋_GB2312" w:hint="eastAsia"/>
          <w:sz w:val="32"/>
          <w:szCs w:val="32"/>
        </w:rPr>
        <w:t>市</w:t>
      </w:r>
      <w:r>
        <w:rPr>
          <w:rFonts w:ascii="仿宋_GB2312" w:eastAsia="仿宋_GB2312" w:hint="eastAsia"/>
          <w:sz w:val="32"/>
          <w:szCs w:val="32"/>
        </w:rPr>
        <w:t>防控工作精神，多措并举切实打好“防疫战”，为办事群众保驾护航。一是加强宣传，优化服务。提升群众网办意识，加强行业部门专网、政务服务</w:t>
      </w:r>
      <w:r>
        <w:rPr>
          <w:rFonts w:ascii="仿宋_GB2312" w:eastAsia="仿宋_GB2312" w:hint="eastAsia"/>
          <w:sz w:val="32"/>
          <w:szCs w:val="32"/>
        </w:rPr>
        <w:t>app</w:t>
      </w:r>
      <w:r>
        <w:rPr>
          <w:rFonts w:ascii="仿宋_GB2312" w:eastAsia="仿宋_GB2312" w:hint="eastAsia"/>
          <w:sz w:val="32"/>
          <w:szCs w:val="32"/>
        </w:rPr>
        <w:t>、网上服务大厅的宣传，引导群众网上办理，必须现场办理的非紧急类事项预约办理、延期办理，确保政务服务不打烊、群众安全有保障。二是严格把控，入厅必测。防疫期间，对进入办事大厅</w:t>
      </w:r>
      <w:r>
        <w:rPr>
          <w:rFonts w:ascii="仿宋_GB2312" w:eastAsia="仿宋_GB2312" w:hint="eastAsia"/>
          <w:sz w:val="32"/>
          <w:szCs w:val="32"/>
        </w:rPr>
        <w:t>的所有工作人员和办事群众要求必须佩戴口罩，并进行体温监测和登记，工作人员每日</w:t>
      </w:r>
      <w:r>
        <w:rPr>
          <w:rFonts w:ascii="仿宋_GB2312" w:eastAsia="仿宋_GB2312" w:hint="eastAsia"/>
          <w:sz w:val="32"/>
          <w:szCs w:val="32"/>
        </w:rPr>
        <w:t>3</w:t>
      </w:r>
      <w:r>
        <w:rPr>
          <w:rFonts w:ascii="仿宋_GB2312" w:eastAsia="仿宋_GB2312" w:hint="eastAsia"/>
          <w:sz w:val="32"/>
          <w:szCs w:val="32"/>
        </w:rPr>
        <w:t>次测量体温，每日登记，做好严防严控与为民服务两不误。三是强化管理，消毒防疫。安排保洁员每日</w:t>
      </w:r>
      <w:r>
        <w:rPr>
          <w:rFonts w:ascii="仿宋_GB2312" w:eastAsia="仿宋_GB2312" w:hint="eastAsia"/>
          <w:sz w:val="32"/>
          <w:szCs w:val="32"/>
        </w:rPr>
        <w:t>3</w:t>
      </w:r>
      <w:r>
        <w:rPr>
          <w:rFonts w:ascii="仿宋_GB2312" w:eastAsia="仿宋_GB2312" w:hint="eastAsia"/>
          <w:sz w:val="32"/>
          <w:szCs w:val="32"/>
        </w:rPr>
        <w:t>次对大厅全区域进行清洁消毒，保证大厅通风，防止因人员聚集等造成交叉感染，切断疫情传播途径。四是加强物资管理，保障后勤供应。提前储备防护口罩、消毒水、红外线体温枪等物资，并要求严格规范使用。</w:t>
      </w:r>
    </w:p>
    <w:p w:rsidR="00350389" w:rsidRDefault="004F14B7">
      <w:pPr>
        <w:ind w:firstLine="640"/>
        <w:rPr>
          <w:rFonts w:ascii="仿宋_GB2312" w:eastAsia="仿宋_GB2312"/>
          <w:sz w:val="32"/>
          <w:szCs w:val="32"/>
        </w:rPr>
      </w:pPr>
      <w:r>
        <w:rPr>
          <w:rFonts w:ascii="仿宋_GB2312" w:eastAsia="仿宋_GB2312" w:hint="eastAsia"/>
          <w:sz w:val="32"/>
          <w:szCs w:val="32"/>
        </w:rPr>
        <w:t>（八）完善工作制度，加强业务培训，强化日常考核，全面落实政务服务“好差评”。全面</w:t>
      </w:r>
      <w:r>
        <w:rPr>
          <w:rFonts w:ascii="仿宋_GB2312" w:eastAsia="仿宋_GB2312" w:hint="eastAsia"/>
          <w:sz w:val="32"/>
          <w:szCs w:val="32"/>
        </w:rPr>
        <w:t>推行首问负责、一次告知、一窗受理、并联</w:t>
      </w:r>
      <w:r>
        <w:rPr>
          <w:rFonts w:ascii="仿宋_GB2312" w:eastAsia="仿宋_GB2312" w:hint="eastAsia"/>
          <w:sz w:val="32"/>
          <w:szCs w:val="32"/>
        </w:rPr>
        <w:t>审批</w:t>
      </w:r>
      <w:r>
        <w:rPr>
          <w:rFonts w:ascii="仿宋_GB2312" w:eastAsia="仿宋_GB2312" w:hint="eastAsia"/>
          <w:sz w:val="32"/>
          <w:szCs w:val="32"/>
        </w:rPr>
        <w:t>、限时办结等制度。认真坚持定期</w:t>
      </w:r>
      <w:r>
        <w:rPr>
          <w:rFonts w:ascii="仿宋_GB2312" w:eastAsia="仿宋_GB2312" w:hint="eastAsia"/>
          <w:sz w:val="32"/>
          <w:szCs w:val="32"/>
        </w:rPr>
        <w:t>学习制度，采取“走出去、请进来”的方式，狠抓行政审批业务理论学习和审批服务技能提升。举办</w:t>
      </w:r>
      <w:r>
        <w:rPr>
          <w:rFonts w:ascii="仿宋_GB2312" w:eastAsia="仿宋_GB2312" w:hint="eastAsia"/>
          <w:sz w:val="32"/>
          <w:szCs w:val="32"/>
        </w:rPr>
        <w:t>市民服务中心</w:t>
      </w:r>
      <w:r>
        <w:rPr>
          <w:rFonts w:ascii="仿宋_GB2312" w:eastAsia="仿宋_GB2312" w:hint="eastAsia"/>
          <w:sz w:val="32"/>
          <w:szCs w:val="32"/>
        </w:rPr>
        <w:t>政务服务知识竞赛活动，以活动的开展进一步激发审批工作人员的学习积极性和主动性，进一步增强审批人员依法行政意识，提高依法行政的能力和水平，提升审批质量。加大督办力度，完善“日督办、月通报”制度，保持压力传导实时动态，可</w:t>
      </w:r>
      <w:r>
        <w:rPr>
          <w:rFonts w:ascii="仿宋_GB2312" w:eastAsia="仿宋_GB2312" w:hint="eastAsia"/>
          <w:sz w:val="32"/>
          <w:szCs w:val="32"/>
        </w:rPr>
        <w:lastRenderedPageBreak/>
        <w:t>查可比提升审批人员依法行政能力。对工作失职、排名靠后的承办单位及责任人进行考核问责，做到有章必依、动真碰硬。让企业和群众评判改革成效，运用服务评价器，开展政务服务“好差评”，请服务对象作出评价，倒</w:t>
      </w:r>
      <w:r>
        <w:rPr>
          <w:rFonts w:ascii="仿宋_GB2312" w:eastAsia="仿宋_GB2312" w:hint="eastAsia"/>
          <w:sz w:val="32"/>
          <w:szCs w:val="32"/>
        </w:rPr>
        <w:t>逼落实服务承诺。</w:t>
      </w:r>
    </w:p>
    <w:p w:rsidR="00350389" w:rsidRDefault="004F14B7">
      <w:pPr>
        <w:ind w:firstLine="640"/>
        <w:rPr>
          <w:rFonts w:ascii="仿宋_GB2312" w:eastAsia="仿宋_GB2312"/>
          <w:sz w:val="32"/>
          <w:szCs w:val="32"/>
        </w:rPr>
      </w:pPr>
      <w:r>
        <w:rPr>
          <w:rFonts w:ascii="仿宋_GB2312" w:eastAsia="仿宋_GB2312" w:hint="eastAsia"/>
          <w:sz w:val="32"/>
          <w:szCs w:val="32"/>
        </w:rPr>
        <w:t>（九）加快推进政务服务“多地联办”“州内通办”“跨省通办”。从区州确定的高频政务服务事项入手，</w:t>
      </w:r>
      <w:r>
        <w:rPr>
          <w:rFonts w:ascii="仿宋_GB2312" w:eastAsia="仿宋_GB2312" w:hint="eastAsia"/>
          <w:sz w:val="32"/>
          <w:szCs w:val="32"/>
        </w:rPr>
        <w:t>2022</w:t>
      </w:r>
      <w:r>
        <w:rPr>
          <w:rFonts w:ascii="仿宋_GB2312" w:eastAsia="仿宋_GB2312" w:hint="eastAsia"/>
          <w:sz w:val="32"/>
          <w:szCs w:val="32"/>
        </w:rPr>
        <w:t>年底前实现</w:t>
      </w:r>
      <w:r>
        <w:rPr>
          <w:rFonts w:ascii="仿宋_GB2312" w:eastAsia="仿宋_GB2312" w:hint="eastAsia"/>
          <w:sz w:val="32"/>
          <w:szCs w:val="32"/>
        </w:rPr>
        <w:t>127</w:t>
      </w:r>
      <w:r>
        <w:rPr>
          <w:rFonts w:ascii="仿宋_GB2312" w:eastAsia="仿宋_GB2312" w:hint="eastAsia"/>
          <w:sz w:val="32"/>
          <w:szCs w:val="32"/>
        </w:rPr>
        <w:t>项高频政务服务事项“跨省通办”（含</w:t>
      </w:r>
      <w:r>
        <w:rPr>
          <w:rFonts w:ascii="仿宋_GB2312" w:eastAsia="仿宋_GB2312" w:hint="eastAsia"/>
          <w:sz w:val="32"/>
          <w:szCs w:val="32"/>
        </w:rPr>
        <w:t>2020</w:t>
      </w:r>
      <w:r>
        <w:rPr>
          <w:rFonts w:ascii="仿宋_GB2312" w:eastAsia="仿宋_GB2312" w:hint="eastAsia"/>
          <w:sz w:val="32"/>
          <w:szCs w:val="32"/>
        </w:rPr>
        <w:t>年底前实现</w:t>
      </w:r>
      <w:r>
        <w:rPr>
          <w:rFonts w:ascii="仿宋_GB2312" w:eastAsia="仿宋_GB2312" w:hint="eastAsia"/>
          <w:sz w:val="32"/>
          <w:szCs w:val="32"/>
        </w:rPr>
        <w:t>54</w:t>
      </w:r>
      <w:r>
        <w:rPr>
          <w:rFonts w:ascii="仿宋_GB2312" w:eastAsia="仿宋_GB2312" w:hint="eastAsia"/>
          <w:sz w:val="32"/>
          <w:szCs w:val="32"/>
        </w:rPr>
        <w:t>项），积极推进企业和群众异地办事“马上办、网上办、就近办、一地办”。</w:t>
      </w:r>
      <w:r>
        <w:rPr>
          <w:rFonts w:ascii="仿宋_GB2312" w:eastAsia="仿宋_GB2312" w:hint="eastAsia"/>
          <w:sz w:val="32"/>
          <w:szCs w:val="32"/>
        </w:rPr>
        <w:t>牵头推进全市“跨省通办”业务应进必进；做好“跨省通办”专区接入工作，实现国家、区、州确定的事项“一站入、一站办、一站评”；配合市政府制定“州内通办”目录；统一跨省通办业务规则和标准；大力推进政务服务事项“全程网办”；市民服务中心设立“跨省通办”专窗，开</w:t>
      </w:r>
      <w:r>
        <w:rPr>
          <w:rFonts w:ascii="仿宋_GB2312" w:eastAsia="仿宋_GB2312" w:hint="eastAsia"/>
          <w:sz w:val="32"/>
          <w:szCs w:val="32"/>
        </w:rPr>
        <w:t>展窗口人员业务培训，提高服务水平。</w:t>
      </w:r>
    </w:p>
    <w:p w:rsidR="00350389" w:rsidRDefault="004F14B7" w:rsidP="004F320E">
      <w:pPr>
        <w:pStyle w:val="2"/>
        <w:tabs>
          <w:tab w:val="left" w:pos="6195"/>
        </w:tabs>
        <w:ind w:firstLine="643"/>
        <w:rPr>
          <w:rFonts w:ascii="楷体_GB2312" w:eastAsia="楷体_GB2312"/>
          <w:szCs w:val="32"/>
        </w:rPr>
      </w:pPr>
      <w:r>
        <w:rPr>
          <w:rFonts w:ascii="楷体_GB2312" w:eastAsia="楷体_GB2312" w:hint="eastAsia"/>
          <w:szCs w:val="32"/>
        </w:rPr>
        <w:t>（二）单位决策机制</w:t>
      </w:r>
      <w:r>
        <w:rPr>
          <w:rFonts w:ascii="楷体_GB2312" w:eastAsia="楷体_GB2312"/>
          <w:szCs w:val="32"/>
        </w:rPr>
        <w:tab/>
      </w:r>
    </w:p>
    <w:p w:rsidR="00350389" w:rsidRDefault="004F14B7">
      <w:pPr>
        <w:ind w:firstLine="640"/>
        <w:rPr>
          <w:rFonts w:ascii="仿宋_GB2312" w:eastAsia="仿宋_GB2312"/>
          <w:b/>
          <w:bCs/>
          <w:sz w:val="32"/>
          <w:szCs w:val="32"/>
        </w:rPr>
      </w:pPr>
      <w:r>
        <w:rPr>
          <w:rFonts w:ascii="仿宋_GB2312" w:eastAsia="仿宋_GB2312" w:hint="eastAsia"/>
          <w:sz w:val="32"/>
          <w:szCs w:val="32"/>
        </w:rPr>
        <w:t>我单位决策机制根据行政事业单位内部控制体系建设相关要求，逐步完善《</w:t>
      </w:r>
      <w:r>
        <w:rPr>
          <w:rFonts w:hint="eastAsia"/>
          <w:bCs/>
          <w:sz w:val="32"/>
        </w:rPr>
        <w:t>昌吉市</w:t>
      </w:r>
      <w:r>
        <w:rPr>
          <w:bCs/>
          <w:sz w:val="32"/>
        </w:rPr>
        <w:t>行</w:t>
      </w:r>
      <w:r>
        <w:rPr>
          <w:rFonts w:hint="eastAsia"/>
          <w:bCs/>
          <w:sz w:val="32"/>
        </w:rPr>
        <w:t>政</w:t>
      </w:r>
      <w:r>
        <w:rPr>
          <w:bCs/>
          <w:sz w:val="32"/>
        </w:rPr>
        <w:t>审批局</w:t>
      </w:r>
      <w:r>
        <w:rPr>
          <w:rFonts w:ascii="仿宋_GB2312" w:eastAsia="仿宋_GB2312" w:hint="eastAsia"/>
          <w:sz w:val="32"/>
          <w:szCs w:val="32"/>
        </w:rPr>
        <w:t>党组会议、办公会议议事规则》、《三重一大会议制度》。</w:t>
      </w:r>
    </w:p>
    <w:p w:rsidR="00350389" w:rsidRDefault="004F14B7">
      <w:pPr>
        <w:ind w:firstLine="640"/>
        <w:jc w:val="left"/>
        <w:rPr>
          <w:rFonts w:cs="仿宋"/>
          <w:kern w:val="0"/>
          <w:sz w:val="32"/>
          <w:szCs w:val="32"/>
        </w:rPr>
      </w:pPr>
      <w:r>
        <w:rPr>
          <w:rFonts w:cs="仿宋" w:hint="eastAsia"/>
          <w:kern w:val="0"/>
          <w:sz w:val="32"/>
          <w:szCs w:val="32"/>
        </w:rPr>
        <w:t xml:space="preserve">1. </w:t>
      </w:r>
      <w:r>
        <w:rPr>
          <w:rFonts w:cs="仿宋" w:hint="eastAsia"/>
          <w:kern w:val="0"/>
          <w:sz w:val="32"/>
          <w:szCs w:val="32"/>
        </w:rPr>
        <w:t>明确绩效监控工作职责分工：负责人在布置全年工作时，对预算绩效管理工作同步部署；部门预算绩效管理工作确定牵头科室，各业务科室有明确的预算绩效管理工作联络员，职责分工明确，建立预算单位内部预算绩效管理工作</w:t>
      </w:r>
      <w:r>
        <w:rPr>
          <w:rFonts w:cs="仿宋" w:hint="eastAsia"/>
          <w:kern w:val="0"/>
          <w:sz w:val="32"/>
          <w:szCs w:val="32"/>
        </w:rPr>
        <w:lastRenderedPageBreak/>
        <w:t>协调机制，在设置部门整体绩效目标时，须经集体讨论研究后再上报。</w:t>
      </w:r>
    </w:p>
    <w:p w:rsidR="00350389" w:rsidRDefault="004F14B7">
      <w:pPr>
        <w:ind w:firstLine="640"/>
        <w:jc w:val="left"/>
        <w:rPr>
          <w:rFonts w:cs="仿宋"/>
          <w:kern w:val="0"/>
          <w:sz w:val="32"/>
          <w:szCs w:val="32"/>
        </w:rPr>
      </w:pPr>
      <w:r>
        <w:rPr>
          <w:rFonts w:cs="仿宋" w:hint="eastAsia"/>
          <w:kern w:val="0"/>
          <w:sz w:val="32"/>
          <w:szCs w:val="32"/>
        </w:rPr>
        <w:t xml:space="preserve">2. </w:t>
      </w:r>
      <w:r>
        <w:rPr>
          <w:rFonts w:cs="仿宋" w:hint="eastAsia"/>
          <w:kern w:val="0"/>
          <w:sz w:val="32"/>
          <w:szCs w:val="32"/>
        </w:rPr>
        <w:t>进一步加强单位内部各科室的预算管理意识及全局意识，单位组织学习预算绩效管理的相关内容，提高对绩效管理工作的重视程度，使各科室间能相互配合，严格按照预算编制相关制度、要求，科学合理的进行预算绩效监控表的编制。</w:t>
      </w:r>
    </w:p>
    <w:p w:rsidR="00350389" w:rsidRDefault="004F14B7">
      <w:pPr>
        <w:ind w:firstLine="640"/>
        <w:jc w:val="left"/>
        <w:rPr>
          <w:rFonts w:ascii="仿宋_GB2312" w:eastAsia="仿宋_GB2312"/>
          <w:sz w:val="32"/>
          <w:szCs w:val="32"/>
        </w:rPr>
      </w:pPr>
      <w:r>
        <w:rPr>
          <w:rFonts w:cs="仿宋" w:hint="eastAsia"/>
          <w:kern w:val="0"/>
          <w:sz w:val="32"/>
          <w:szCs w:val="32"/>
        </w:rPr>
        <w:t xml:space="preserve">3. </w:t>
      </w:r>
      <w:r>
        <w:rPr>
          <w:rFonts w:cs="仿宋" w:hint="eastAsia"/>
          <w:kern w:val="0"/>
          <w:sz w:val="32"/>
          <w:szCs w:val="32"/>
        </w:rPr>
        <w:t>不定期进行绩效过程监控，及时发现问题及时调整。</w:t>
      </w:r>
    </w:p>
    <w:p w:rsidR="00350389" w:rsidRDefault="004F14B7" w:rsidP="004F320E">
      <w:pPr>
        <w:pStyle w:val="2"/>
        <w:numPr>
          <w:ilvl w:val="0"/>
          <w:numId w:val="2"/>
        </w:numPr>
        <w:ind w:firstLine="643"/>
        <w:rPr>
          <w:rFonts w:ascii="楷体_GB2312" w:eastAsia="楷体_GB2312"/>
          <w:szCs w:val="32"/>
        </w:rPr>
      </w:pPr>
      <w:r>
        <w:rPr>
          <w:rFonts w:ascii="楷体_GB2312" w:eastAsia="楷体_GB2312" w:hint="eastAsia"/>
          <w:szCs w:val="32"/>
        </w:rPr>
        <w:t>单位资金分配情况</w:t>
      </w:r>
    </w:p>
    <w:p w:rsidR="00350389" w:rsidRDefault="004F14B7">
      <w:pPr>
        <w:pStyle w:val="3"/>
        <w:ind w:firstLine="640"/>
        <w:rPr>
          <w:b w:val="0"/>
          <w:bCs w:val="0"/>
          <w:sz w:val="32"/>
        </w:rPr>
      </w:pPr>
      <w:r>
        <w:rPr>
          <w:rFonts w:hint="eastAsia"/>
          <w:b w:val="0"/>
          <w:sz w:val="32"/>
        </w:rPr>
        <w:t>昌吉市</w:t>
      </w:r>
      <w:r>
        <w:rPr>
          <w:b w:val="0"/>
          <w:sz w:val="32"/>
        </w:rPr>
        <w:t>行</w:t>
      </w:r>
      <w:r>
        <w:rPr>
          <w:rFonts w:hint="eastAsia"/>
          <w:b w:val="0"/>
          <w:sz w:val="32"/>
        </w:rPr>
        <w:t>政</w:t>
      </w:r>
      <w:r>
        <w:rPr>
          <w:b w:val="0"/>
          <w:sz w:val="32"/>
        </w:rPr>
        <w:t>审批局</w:t>
      </w:r>
      <w:r>
        <w:rPr>
          <w:rFonts w:hint="eastAsia"/>
          <w:b w:val="0"/>
          <w:bCs w:val="0"/>
          <w:sz w:val="32"/>
        </w:rPr>
        <w:t>预算编制、分配依据充分；分配结果合理性，与绩效目标一致；</w:t>
      </w:r>
      <w:r>
        <w:rPr>
          <w:rFonts w:hint="eastAsia"/>
          <w:b w:val="0"/>
          <w:sz w:val="32"/>
        </w:rPr>
        <w:t>昌吉市</w:t>
      </w:r>
      <w:r>
        <w:rPr>
          <w:b w:val="0"/>
          <w:sz w:val="32"/>
        </w:rPr>
        <w:t>行</w:t>
      </w:r>
      <w:r>
        <w:rPr>
          <w:rFonts w:hint="eastAsia"/>
          <w:b w:val="0"/>
          <w:sz w:val="32"/>
        </w:rPr>
        <w:t>政</w:t>
      </w:r>
      <w:r>
        <w:rPr>
          <w:b w:val="0"/>
          <w:sz w:val="32"/>
        </w:rPr>
        <w:t>审批局</w:t>
      </w:r>
      <w:r>
        <w:rPr>
          <w:rFonts w:hint="eastAsia"/>
          <w:b w:val="0"/>
          <w:bCs w:val="0"/>
          <w:sz w:val="32"/>
        </w:rPr>
        <w:t>本年度预算安排的重点项目支出与部门项目总支出的比率</w:t>
      </w:r>
      <w:r>
        <w:rPr>
          <w:rFonts w:hint="eastAsia"/>
          <w:b w:val="0"/>
          <w:bCs w:val="0"/>
          <w:sz w:val="32"/>
        </w:rPr>
        <w:t>相符</w:t>
      </w:r>
      <w:r>
        <w:rPr>
          <w:rFonts w:hint="eastAsia"/>
          <w:b w:val="0"/>
          <w:bCs w:val="0"/>
          <w:sz w:val="32"/>
        </w:rPr>
        <w:t>，</w:t>
      </w:r>
      <w:r>
        <w:rPr>
          <w:rFonts w:hint="eastAsia"/>
          <w:b w:val="0"/>
          <w:bCs w:val="0"/>
          <w:sz w:val="32"/>
        </w:rPr>
        <w:t>对于</w:t>
      </w:r>
      <w:r>
        <w:rPr>
          <w:rFonts w:hint="eastAsia"/>
          <w:b w:val="0"/>
          <w:bCs w:val="0"/>
          <w:sz w:val="32"/>
        </w:rPr>
        <w:t>反映和考核</w:t>
      </w:r>
      <w:r>
        <w:rPr>
          <w:rFonts w:hint="eastAsia"/>
          <w:b w:val="0"/>
          <w:sz w:val="32"/>
        </w:rPr>
        <w:t>昌吉市</w:t>
      </w:r>
      <w:r>
        <w:rPr>
          <w:b w:val="0"/>
          <w:sz w:val="32"/>
        </w:rPr>
        <w:t>行</w:t>
      </w:r>
      <w:r>
        <w:rPr>
          <w:rFonts w:hint="eastAsia"/>
          <w:b w:val="0"/>
          <w:sz w:val="32"/>
        </w:rPr>
        <w:t>政</w:t>
      </w:r>
      <w:r>
        <w:rPr>
          <w:b w:val="0"/>
          <w:sz w:val="32"/>
        </w:rPr>
        <w:t>审批局</w:t>
      </w:r>
      <w:r>
        <w:rPr>
          <w:rFonts w:hint="eastAsia"/>
          <w:b w:val="0"/>
          <w:bCs w:val="0"/>
          <w:sz w:val="32"/>
        </w:rPr>
        <w:t>履行主要职责</w:t>
      </w:r>
      <w:r>
        <w:rPr>
          <w:rFonts w:hint="eastAsia"/>
          <w:b w:val="0"/>
          <w:bCs w:val="0"/>
          <w:sz w:val="32"/>
        </w:rPr>
        <w:t>、</w:t>
      </w:r>
      <w:r>
        <w:rPr>
          <w:rFonts w:hint="eastAsia"/>
          <w:b w:val="0"/>
          <w:bCs w:val="0"/>
          <w:sz w:val="32"/>
        </w:rPr>
        <w:t>完成重点任务</w:t>
      </w:r>
      <w:r>
        <w:rPr>
          <w:rFonts w:hint="eastAsia"/>
          <w:b w:val="0"/>
          <w:bCs w:val="0"/>
          <w:sz w:val="32"/>
        </w:rPr>
        <w:t>起到了</w:t>
      </w:r>
      <w:r>
        <w:rPr>
          <w:rFonts w:hint="eastAsia"/>
          <w:b w:val="0"/>
          <w:bCs w:val="0"/>
          <w:sz w:val="32"/>
        </w:rPr>
        <w:t>保障。</w:t>
      </w:r>
    </w:p>
    <w:p w:rsidR="00350389" w:rsidRDefault="004F14B7" w:rsidP="004F320E">
      <w:pPr>
        <w:widowControl/>
        <w:numPr>
          <w:ilvl w:val="0"/>
          <w:numId w:val="3"/>
        </w:numPr>
        <w:ind w:firstLine="643"/>
        <w:jc w:val="left"/>
        <w:rPr>
          <w:rFonts w:ascii="仿宋_GB2312" w:eastAsia="仿宋_GB2312" w:cs="仿宋"/>
          <w:b/>
          <w:sz w:val="32"/>
          <w:szCs w:val="32"/>
        </w:rPr>
      </w:pPr>
      <w:r>
        <w:rPr>
          <w:rFonts w:ascii="仿宋_GB2312" w:eastAsia="仿宋_GB2312" w:cs="仿宋" w:hint="eastAsia"/>
          <w:b/>
          <w:sz w:val="32"/>
          <w:szCs w:val="32"/>
        </w:rPr>
        <w:t>分配依据及结果。</w:t>
      </w:r>
    </w:p>
    <w:p w:rsidR="00350389" w:rsidRDefault="004F14B7">
      <w:pPr>
        <w:widowControl/>
        <w:ind w:firstLine="640"/>
        <w:jc w:val="left"/>
        <w:rPr>
          <w:rFonts w:ascii="仿宋_GB2312" w:eastAsia="仿宋_GB2312" w:cs="仿宋"/>
          <w:sz w:val="32"/>
          <w:szCs w:val="32"/>
        </w:rPr>
      </w:pPr>
      <w:r>
        <w:rPr>
          <w:rFonts w:hint="eastAsia"/>
          <w:bCs/>
          <w:sz w:val="32"/>
        </w:rPr>
        <w:t>昌吉市</w:t>
      </w:r>
      <w:r>
        <w:rPr>
          <w:bCs/>
          <w:sz w:val="32"/>
        </w:rPr>
        <w:t>行</w:t>
      </w:r>
      <w:r>
        <w:rPr>
          <w:rFonts w:hint="eastAsia"/>
          <w:bCs/>
          <w:sz w:val="32"/>
        </w:rPr>
        <w:t>政</w:t>
      </w:r>
      <w:r>
        <w:rPr>
          <w:bCs/>
          <w:sz w:val="32"/>
        </w:rPr>
        <w:t>审批局</w:t>
      </w:r>
      <w:r>
        <w:rPr>
          <w:rFonts w:ascii="仿宋_GB2312" w:eastAsia="仿宋_GB2312" w:cs="仿宋" w:hint="eastAsia"/>
          <w:sz w:val="32"/>
          <w:szCs w:val="32"/>
        </w:rPr>
        <w:t>基本支出根据单位人员编制、实有人数、资产情况等要素进行预算编制；项目支出根据</w:t>
      </w:r>
      <w:r>
        <w:rPr>
          <w:rFonts w:ascii="仿宋_GB2312" w:eastAsia="仿宋_GB2312" w:cs="仿宋" w:hint="eastAsia"/>
          <w:sz w:val="32"/>
          <w:szCs w:val="32"/>
        </w:rPr>
        <w:t>本</w:t>
      </w:r>
      <w:r>
        <w:rPr>
          <w:rFonts w:ascii="仿宋_GB2312" w:eastAsia="仿宋_GB2312" w:cs="仿宋" w:hint="eastAsia"/>
          <w:sz w:val="32"/>
          <w:szCs w:val="32"/>
        </w:rPr>
        <w:t>单位工作职能，年度计划等要素进行预算编制。预算批复后，</w:t>
      </w:r>
      <w:r>
        <w:rPr>
          <w:rFonts w:hint="eastAsia"/>
          <w:sz w:val="32"/>
        </w:rPr>
        <w:t>昌吉市行政审批局</w:t>
      </w:r>
      <w:r>
        <w:rPr>
          <w:rFonts w:ascii="仿宋_GB2312" w:eastAsia="仿宋_GB2312" w:cs="仿宋" w:hint="eastAsia"/>
          <w:sz w:val="32"/>
          <w:szCs w:val="32"/>
        </w:rPr>
        <w:t>严格按照财政部门批复的预算和绩效目标执行。</w:t>
      </w:r>
    </w:p>
    <w:p w:rsidR="00350389" w:rsidRDefault="004F14B7">
      <w:pPr>
        <w:widowControl/>
        <w:numPr>
          <w:ilvl w:val="0"/>
          <w:numId w:val="3"/>
        </w:numPr>
        <w:ind w:firstLine="643"/>
        <w:jc w:val="left"/>
        <w:rPr>
          <w:rFonts w:ascii="仿宋_GB2312" w:eastAsia="仿宋_GB2312"/>
          <w:b/>
          <w:sz w:val="32"/>
          <w:szCs w:val="32"/>
        </w:rPr>
      </w:pPr>
      <w:r>
        <w:rPr>
          <w:rFonts w:ascii="仿宋_GB2312" w:eastAsia="仿宋_GB2312" w:hint="eastAsia"/>
          <w:b/>
          <w:sz w:val="32"/>
          <w:szCs w:val="32"/>
        </w:rPr>
        <w:t>重点支出保障情况。</w:t>
      </w:r>
    </w:p>
    <w:p w:rsidR="00350389" w:rsidRDefault="004F14B7">
      <w:pPr>
        <w:widowControl/>
        <w:ind w:firstLine="640"/>
        <w:jc w:val="left"/>
        <w:rPr>
          <w:rFonts w:ascii="仿宋_GB2312" w:eastAsia="仿宋_GB2312" w:cs="仿宋"/>
          <w:sz w:val="32"/>
          <w:szCs w:val="32"/>
        </w:rPr>
      </w:pPr>
      <w:r>
        <w:rPr>
          <w:rFonts w:hint="eastAsia"/>
          <w:sz w:val="32"/>
        </w:rPr>
        <w:lastRenderedPageBreak/>
        <w:t>昌吉市</w:t>
      </w:r>
      <w:r>
        <w:rPr>
          <w:rFonts w:ascii="仿宋_GB2312" w:eastAsia="仿宋_GB2312"/>
          <w:sz w:val="32"/>
          <w:szCs w:val="32"/>
        </w:rPr>
        <w:t>行政审批局</w:t>
      </w:r>
      <w:r>
        <w:rPr>
          <w:rFonts w:ascii="仿宋_GB2312" w:eastAsia="仿宋_GB2312" w:cs="仿宋" w:hint="eastAsia"/>
          <w:sz w:val="32"/>
          <w:szCs w:val="32"/>
        </w:rPr>
        <w:t>本年度本单位预算安排的重点项目</w:t>
      </w:r>
      <w:r>
        <w:rPr>
          <w:rFonts w:ascii="仿宋_GB2312" w:eastAsia="仿宋_GB2312" w:cs="仿宋" w:hint="eastAsia"/>
          <w:sz w:val="32"/>
          <w:szCs w:val="32"/>
        </w:rPr>
        <w:t>0</w:t>
      </w:r>
      <w:r>
        <w:rPr>
          <w:rFonts w:ascii="仿宋_GB2312" w:eastAsia="仿宋_GB2312" w:cs="仿宋" w:hint="eastAsia"/>
          <w:sz w:val="32"/>
          <w:szCs w:val="32"/>
        </w:rPr>
        <w:t>个，预算安排的重点项目支出金额为</w:t>
      </w:r>
      <w:r>
        <w:rPr>
          <w:rFonts w:ascii="仿宋_GB2312" w:eastAsia="仿宋_GB2312" w:cs="仿宋" w:hint="eastAsia"/>
          <w:sz w:val="32"/>
          <w:szCs w:val="32"/>
        </w:rPr>
        <w:t>0</w:t>
      </w:r>
      <w:r>
        <w:rPr>
          <w:rFonts w:ascii="仿宋_GB2312" w:eastAsia="仿宋_GB2312" w:cs="仿宋" w:hint="eastAsia"/>
          <w:sz w:val="32"/>
          <w:szCs w:val="32"/>
        </w:rPr>
        <w:t>万元，部门项目总支出金额为</w:t>
      </w:r>
      <w:r>
        <w:rPr>
          <w:rFonts w:ascii="仿宋_GB2312" w:eastAsia="仿宋_GB2312" w:cs="仿宋" w:hint="eastAsia"/>
          <w:sz w:val="32"/>
          <w:szCs w:val="32"/>
        </w:rPr>
        <w:t>0</w:t>
      </w:r>
      <w:r>
        <w:rPr>
          <w:rFonts w:ascii="仿宋_GB2312" w:eastAsia="仿宋_GB2312" w:cs="仿宋" w:hint="eastAsia"/>
          <w:sz w:val="32"/>
          <w:szCs w:val="32"/>
        </w:rPr>
        <w:t>万元，则重点项目支出占项目总支出的比率为</w:t>
      </w:r>
      <w:r>
        <w:rPr>
          <w:rFonts w:ascii="仿宋_GB2312" w:eastAsia="仿宋_GB2312" w:cs="仿宋" w:hint="eastAsia"/>
          <w:sz w:val="32"/>
          <w:szCs w:val="32"/>
        </w:rPr>
        <w:t>0</w:t>
      </w:r>
      <w:r>
        <w:rPr>
          <w:rFonts w:ascii="仿宋_GB2312" w:eastAsia="仿宋_GB2312" w:cs="仿宋" w:hint="eastAsia"/>
          <w:sz w:val="32"/>
          <w:szCs w:val="32"/>
        </w:rPr>
        <w:t>%</w:t>
      </w:r>
      <w:r>
        <w:rPr>
          <w:rFonts w:ascii="仿宋_GB2312" w:eastAsia="仿宋_GB2312" w:cs="仿宋" w:hint="eastAsia"/>
          <w:sz w:val="32"/>
          <w:szCs w:val="32"/>
        </w:rPr>
        <w:t>。</w:t>
      </w:r>
    </w:p>
    <w:p w:rsidR="00350389" w:rsidRDefault="004F14B7" w:rsidP="004F320E">
      <w:pPr>
        <w:pStyle w:val="2"/>
        <w:numPr>
          <w:ilvl w:val="0"/>
          <w:numId w:val="2"/>
        </w:numPr>
        <w:ind w:firstLine="643"/>
        <w:rPr>
          <w:rFonts w:ascii="楷体_GB2312" w:eastAsia="楷体_GB2312"/>
          <w:szCs w:val="32"/>
        </w:rPr>
      </w:pPr>
      <w:r>
        <w:rPr>
          <w:rFonts w:ascii="楷体_GB2312" w:eastAsia="楷体_GB2312" w:hint="eastAsia"/>
          <w:szCs w:val="32"/>
        </w:rPr>
        <w:t>部门单位整体支出规模、使用方法和主要内容、涉及范围</w:t>
      </w:r>
    </w:p>
    <w:p w:rsidR="00350389" w:rsidRDefault="004F14B7" w:rsidP="004F320E">
      <w:pPr>
        <w:numPr>
          <w:ilvl w:val="0"/>
          <w:numId w:val="4"/>
        </w:numPr>
        <w:ind w:firstLine="643"/>
        <w:rPr>
          <w:rFonts w:ascii="仿宋_GB2312" w:eastAsia="仿宋_GB2312"/>
          <w:b/>
          <w:bCs/>
          <w:sz w:val="32"/>
          <w:szCs w:val="32"/>
        </w:rPr>
      </w:pPr>
      <w:r>
        <w:rPr>
          <w:rFonts w:ascii="仿宋_GB2312" w:eastAsia="仿宋_GB2312" w:hint="eastAsia"/>
          <w:b/>
          <w:bCs/>
          <w:sz w:val="32"/>
          <w:szCs w:val="32"/>
        </w:rPr>
        <w:t>部门单位整体支出规模</w:t>
      </w:r>
    </w:p>
    <w:p w:rsidR="00350389" w:rsidRDefault="004F14B7">
      <w:pPr>
        <w:ind w:firstLine="640"/>
        <w:rPr>
          <w:rFonts w:ascii="仿宋_GB2312" w:eastAsia="仿宋_GB2312"/>
          <w:sz w:val="32"/>
          <w:szCs w:val="32"/>
        </w:rPr>
      </w:pPr>
      <w:r>
        <w:rPr>
          <w:rFonts w:ascii="仿宋_GB2312" w:eastAsia="仿宋_GB2312" w:hint="eastAsia"/>
          <w:sz w:val="32"/>
          <w:szCs w:val="32"/>
        </w:rPr>
        <w:t>2022</w:t>
      </w:r>
      <w:r>
        <w:rPr>
          <w:rFonts w:ascii="仿宋_GB2312" w:eastAsia="仿宋_GB2312" w:hint="eastAsia"/>
          <w:sz w:val="32"/>
          <w:szCs w:val="32"/>
        </w:rPr>
        <w:t>年度，</w:t>
      </w:r>
      <w:r>
        <w:rPr>
          <w:rFonts w:ascii="仿宋_GB2312" w:eastAsia="仿宋_GB2312"/>
          <w:sz w:val="32"/>
          <w:szCs w:val="32"/>
        </w:rPr>
        <w:t>昌吉市行政审批局</w:t>
      </w:r>
      <w:r>
        <w:rPr>
          <w:rFonts w:ascii="仿宋_GB2312" w:eastAsia="仿宋_GB2312" w:hint="eastAsia"/>
          <w:bCs/>
          <w:sz w:val="32"/>
          <w:szCs w:val="32"/>
        </w:rPr>
        <w:t>部门单位整体支出年初预算金额为</w:t>
      </w:r>
      <w:r>
        <w:rPr>
          <w:rFonts w:ascii="仿宋_GB2312" w:eastAsia="仿宋_GB2312" w:hint="eastAsia"/>
          <w:bCs/>
          <w:sz w:val="32"/>
          <w:szCs w:val="32"/>
        </w:rPr>
        <w:t>306.11</w:t>
      </w:r>
      <w:r>
        <w:rPr>
          <w:rFonts w:ascii="仿宋_GB2312" w:eastAsia="仿宋_GB2312" w:hint="eastAsia"/>
          <w:sz w:val="32"/>
          <w:szCs w:val="32"/>
        </w:rPr>
        <w:t>万元，支出金额为</w:t>
      </w:r>
      <w:r>
        <w:rPr>
          <w:rFonts w:ascii="仿宋_GB2312" w:eastAsia="仿宋_GB2312" w:hint="eastAsia"/>
          <w:sz w:val="32"/>
          <w:szCs w:val="32"/>
        </w:rPr>
        <w:t>508.09</w:t>
      </w:r>
      <w:r>
        <w:rPr>
          <w:rFonts w:ascii="仿宋_GB2312" w:eastAsia="仿宋_GB2312" w:hint="eastAsia"/>
          <w:sz w:val="32"/>
          <w:szCs w:val="32"/>
        </w:rPr>
        <w:t>万元，执行率为</w:t>
      </w:r>
      <w:r>
        <w:rPr>
          <w:rFonts w:ascii="仿宋_GB2312" w:eastAsia="仿宋_GB2312" w:hint="eastAsia"/>
          <w:sz w:val="32"/>
          <w:szCs w:val="32"/>
        </w:rPr>
        <w:t>65.98</w:t>
      </w:r>
      <w:r>
        <w:rPr>
          <w:rFonts w:ascii="仿宋_GB2312" w:eastAsia="仿宋_GB2312" w:hint="eastAsia"/>
          <w:sz w:val="32"/>
          <w:szCs w:val="32"/>
        </w:rPr>
        <w:t>%</w:t>
      </w:r>
      <w:r>
        <w:rPr>
          <w:rFonts w:ascii="仿宋_GB2312" w:eastAsia="仿宋_GB2312" w:hint="eastAsia"/>
          <w:sz w:val="32"/>
          <w:szCs w:val="32"/>
        </w:rPr>
        <w:t>，其中：政府采购年初预算金额为</w:t>
      </w:r>
      <w:r>
        <w:rPr>
          <w:rFonts w:ascii="仿宋_GB2312" w:eastAsia="仿宋_GB2312" w:hint="eastAsia"/>
          <w:sz w:val="32"/>
          <w:szCs w:val="32"/>
        </w:rPr>
        <w:t>13.95</w:t>
      </w:r>
      <w:r>
        <w:rPr>
          <w:rFonts w:ascii="仿宋_GB2312" w:eastAsia="仿宋_GB2312" w:hint="eastAsia"/>
          <w:sz w:val="32"/>
          <w:szCs w:val="32"/>
        </w:rPr>
        <w:t>万元，支出金额为</w:t>
      </w:r>
      <w:r>
        <w:rPr>
          <w:rFonts w:ascii="仿宋_GB2312" w:eastAsia="仿宋_GB2312" w:hint="eastAsia"/>
          <w:sz w:val="32"/>
          <w:szCs w:val="32"/>
        </w:rPr>
        <w:t>17.97</w:t>
      </w:r>
      <w:r>
        <w:rPr>
          <w:rFonts w:ascii="仿宋_GB2312" w:eastAsia="仿宋_GB2312" w:hint="eastAsia"/>
          <w:sz w:val="32"/>
          <w:szCs w:val="32"/>
        </w:rPr>
        <w:t>万元，执行率为</w:t>
      </w:r>
      <w:r>
        <w:rPr>
          <w:rFonts w:ascii="仿宋_GB2312" w:eastAsia="仿宋_GB2312" w:hint="eastAsia"/>
          <w:sz w:val="32"/>
          <w:szCs w:val="32"/>
        </w:rPr>
        <w:t>28.81</w:t>
      </w:r>
      <w:r>
        <w:rPr>
          <w:rFonts w:ascii="仿宋_GB2312" w:eastAsia="仿宋_GB2312" w:hint="eastAsia"/>
          <w:sz w:val="32"/>
          <w:szCs w:val="32"/>
        </w:rPr>
        <w:t>%</w:t>
      </w:r>
      <w:r>
        <w:rPr>
          <w:rFonts w:ascii="仿宋_GB2312" w:eastAsia="仿宋_GB2312" w:hint="eastAsia"/>
          <w:sz w:val="32"/>
          <w:szCs w:val="32"/>
        </w:rPr>
        <w:t>。年中调整预算金额为</w:t>
      </w:r>
      <w:r>
        <w:rPr>
          <w:rFonts w:ascii="仿宋_GB2312" w:eastAsia="仿宋_GB2312" w:hint="eastAsia"/>
          <w:sz w:val="32"/>
          <w:szCs w:val="32"/>
        </w:rPr>
        <w:t>201.98</w:t>
      </w:r>
      <w:r>
        <w:rPr>
          <w:rFonts w:ascii="仿宋_GB2312" w:eastAsia="仿宋_GB2312" w:hint="eastAsia"/>
          <w:sz w:val="32"/>
          <w:szCs w:val="32"/>
        </w:rPr>
        <w:t>万元，预算调整率为</w:t>
      </w:r>
      <w:r>
        <w:rPr>
          <w:rFonts w:ascii="仿宋_GB2312" w:eastAsia="仿宋_GB2312" w:hint="eastAsia"/>
          <w:sz w:val="32"/>
          <w:szCs w:val="32"/>
        </w:rPr>
        <w:t>65.98</w:t>
      </w:r>
      <w:r>
        <w:rPr>
          <w:rFonts w:ascii="仿宋_GB2312" w:eastAsia="仿宋_GB2312" w:hint="eastAsia"/>
          <w:sz w:val="32"/>
          <w:szCs w:val="32"/>
        </w:rPr>
        <w:t>%</w:t>
      </w:r>
      <w:r>
        <w:rPr>
          <w:rFonts w:ascii="仿宋_GB2312" w:eastAsia="仿宋_GB2312" w:hint="eastAsia"/>
          <w:sz w:val="32"/>
          <w:szCs w:val="32"/>
        </w:rPr>
        <w:t>。综上，我单位部门单位整体预算总额为</w:t>
      </w:r>
      <w:r>
        <w:rPr>
          <w:rFonts w:ascii="仿宋_GB2312" w:eastAsia="仿宋_GB2312" w:hint="eastAsia"/>
          <w:sz w:val="32"/>
          <w:szCs w:val="32"/>
        </w:rPr>
        <w:t>508.09</w:t>
      </w:r>
      <w:r>
        <w:rPr>
          <w:rFonts w:ascii="仿宋_GB2312" w:eastAsia="仿宋_GB2312" w:hint="eastAsia"/>
          <w:sz w:val="32"/>
          <w:szCs w:val="32"/>
        </w:rPr>
        <w:t>万元，支出总额为</w:t>
      </w:r>
      <w:r>
        <w:rPr>
          <w:rFonts w:ascii="仿宋_GB2312" w:eastAsia="仿宋_GB2312" w:hint="eastAsia"/>
          <w:sz w:val="32"/>
          <w:szCs w:val="32"/>
        </w:rPr>
        <w:t>508.09</w:t>
      </w:r>
      <w:r>
        <w:rPr>
          <w:rFonts w:ascii="仿宋_GB2312" w:eastAsia="仿宋_GB2312" w:hint="eastAsia"/>
          <w:sz w:val="32"/>
          <w:szCs w:val="32"/>
        </w:rPr>
        <w:t>万元，预算总执行率为</w:t>
      </w:r>
      <w:r>
        <w:rPr>
          <w:rFonts w:ascii="仿宋_GB2312" w:eastAsia="仿宋_GB2312" w:hint="eastAsia"/>
          <w:sz w:val="32"/>
          <w:szCs w:val="32"/>
        </w:rPr>
        <w:t>65.98</w:t>
      </w:r>
      <w:r>
        <w:rPr>
          <w:rFonts w:ascii="仿宋_GB2312" w:eastAsia="仿宋_GB2312" w:hint="eastAsia"/>
          <w:sz w:val="32"/>
          <w:szCs w:val="32"/>
        </w:rPr>
        <w:t>%</w:t>
      </w:r>
      <w:r>
        <w:rPr>
          <w:rFonts w:ascii="仿宋_GB2312" w:eastAsia="仿宋_GB2312" w:hint="eastAsia"/>
          <w:sz w:val="32"/>
          <w:szCs w:val="32"/>
        </w:rPr>
        <w:t>。</w:t>
      </w:r>
    </w:p>
    <w:p w:rsidR="00350389" w:rsidRDefault="004F14B7" w:rsidP="004F320E">
      <w:pPr>
        <w:pStyle w:val="3"/>
        <w:ind w:firstLine="643"/>
        <w:rPr>
          <w:sz w:val="32"/>
        </w:rPr>
      </w:pPr>
      <w:r>
        <w:rPr>
          <w:rFonts w:hint="eastAsia"/>
          <w:sz w:val="32"/>
        </w:rPr>
        <w:t>2.</w:t>
      </w:r>
      <w:r>
        <w:rPr>
          <w:rFonts w:hint="eastAsia"/>
          <w:sz w:val="32"/>
        </w:rPr>
        <w:t>部门单位整体支出自评使用方法、主要内容、涉及范围</w:t>
      </w:r>
    </w:p>
    <w:p w:rsidR="00350389" w:rsidRDefault="004F14B7" w:rsidP="004F320E">
      <w:pPr>
        <w:ind w:firstLine="643"/>
        <w:rPr>
          <w:rFonts w:ascii="仿宋_GB2312" w:eastAsia="仿宋_GB2312"/>
          <w:b/>
          <w:bCs/>
          <w:sz w:val="32"/>
          <w:szCs w:val="32"/>
        </w:rPr>
      </w:pPr>
      <w:r>
        <w:rPr>
          <w:rFonts w:ascii="仿宋_GB2312" w:eastAsia="仿宋_GB2312" w:hint="eastAsia"/>
          <w:b/>
          <w:bCs/>
          <w:sz w:val="32"/>
          <w:szCs w:val="32"/>
        </w:rPr>
        <w:t>（</w:t>
      </w:r>
      <w:r>
        <w:rPr>
          <w:rFonts w:ascii="仿宋_GB2312" w:eastAsia="仿宋_GB2312" w:hint="eastAsia"/>
          <w:b/>
          <w:bCs/>
          <w:sz w:val="32"/>
          <w:szCs w:val="32"/>
        </w:rPr>
        <w:t>1</w:t>
      </w:r>
      <w:r>
        <w:rPr>
          <w:rFonts w:ascii="仿宋_GB2312" w:eastAsia="仿宋_GB2312" w:hint="eastAsia"/>
          <w:b/>
          <w:bCs/>
          <w:sz w:val="32"/>
          <w:szCs w:val="32"/>
        </w:rPr>
        <w:t>）自评使用方法</w:t>
      </w:r>
    </w:p>
    <w:p w:rsidR="00350389" w:rsidRDefault="004F14B7">
      <w:pPr>
        <w:ind w:firstLine="640"/>
        <w:rPr>
          <w:rFonts w:ascii="仿宋_GB2312" w:eastAsia="仿宋_GB2312"/>
          <w:sz w:val="32"/>
          <w:szCs w:val="32"/>
        </w:rPr>
      </w:pPr>
      <w:r>
        <w:rPr>
          <w:rFonts w:ascii="仿宋_GB2312" w:eastAsia="仿宋_GB2312" w:hint="eastAsia"/>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rsidR="00350389" w:rsidRDefault="004F14B7" w:rsidP="004F320E">
      <w:pPr>
        <w:pStyle w:val="3"/>
        <w:ind w:firstLine="643"/>
        <w:rPr>
          <w:sz w:val="32"/>
        </w:rPr>
      </w:pPr>
      <w:r>
        <w:rPr>
          <w:rFonts w:hint="eastAsia"/>
          <w:sz w:val="32"/>
        </w:rPr>
        <w:lastRenderedPageBreak/>
        <w:t>（</w:t>
      </w:r>
      <w:r>
        <w:rPr>
          <w:rFonts w:hint="eastAsia"/>
          <w:sz w:val="32"/>
        </w:rPr>
        <w:t>2</w:t>
      </w:r>
      <w:r>
        <w:rPr>
          <w:rFonts w:hint="eastAsia"/>
          <w:sz w:val="32"/>
        </w:rPr>
        <w:t>）评价的主要内容和涉及范围</w:t>
      </w:r>
    </w:p>
    <w:p w:rsidR="00350389" w:rsidRDefault="004F14B7">
      <w:pPr>
        <w:ind w:firstLine="640"/>
        <w:rPr>
          <w:rFonts w:ascii="仿宋_GB2312" w:eastAsia="仿宋_GB2312"/>
          <w:sz w:val="32"/>
          <w:szCs w:val="32"/>
        </w:rPr>
      </w:pPr>
      <w:r>
        <w:rPr>
          <w:rFonts w:ascii="仿宋_GB2312" w:eastAsia="仿宋_GB2312" w:hint="eastAsia"/>
          <w:sz w:val="32"/>
          <w:szCs w:val="32"/>
        </w:rPr>
        <w:t>此次我单位根据</w:t>
      </w:r>
      <w:r>
        <w:rPr>
          <w:rFonts w:ascii="仿宋_GB2312" w:eastAsia="仿宋_GB2312" w:hAnsi="Arial" w:cs="宋体"/>
          <w:bCs/>
          <w:sz w:val="32"/>
          <w:szCs w:val="32"/>
        </w:rPr>
        <w:t>《预算法》、《财政支出绩效评价管理暂行办法》（财预〔</w:t>
      </w:r>
      <w:r>
        <w:rPr>
          <w:rFonts w:ascii="仿宋_GB2312" w:eastAsia="仿宋_GB2312" w:hAnsi="Arial" w:cs="宋体"/>
          <w:bCs/>
          <w:sz w:val="32"/>
          <w:szCs w:val="32"/>
        </w:rPr>
        <w:t>2020</w:t>
      </w:r>
      <w:r>
        <w:rPr>
          <w:rFonts w:ascii="仿宋_GB2312" w:eastAsia="仿宋_GB2312" w:hAnsi="Arial" w:cs="宋体"/>
          <w:bCs/>
          <w:sz w:val="32"/>
          <w:szCs w:val="32"/>
        </w:rPr>
        <w:t>〕</w:t>
      </w:r>
      <w:r>
        <w:rPr>
          <w:rFonts w:ascii="仿宋_GB2312" w:eastAsia="仿宋_GB2312" w:hAnsi="Arial" w:cs="宋体"/>
          <w:bCs/>
          <w:sz w:val="32"/>
          <w:szCs w:val="32"/>
        </w:rPr>
        <w:t>10</w:t>
      </w:r>
      <w:r>
        <w:rPr>
          <w:rFonts w:ascii="仿宋_GB2312" w:eastAsia="仿宋_GB2312" w:hAnsi="Arial" w:cs="宋体"/>
          <w:bCs/>
          <w:sz w:val="32"/>
          <w:szCs w:val="32"/>
        </w:rPr>
        <w:t>号）、《中共中央国务院关于全面实施预算绩效管理的意见》（中发〔</w:t>
      </w:r>
      <w:r>
        <w:rPr>
          <w:rFonts w:ascii="仿宋_GB2312" w:eastAsia="仿宋_GB2312" w:hAnsi="Arial" w:cs="宋体"/>
          <w:bCs/>
          <w:sz w:val="32"/>
          <w:szCs w:val="32"/>
        </w:rPr>
        <w:t>2018</w:t>
      </w:r>
      <w:r>
        <w:rPr>
          <w:rFonts w:ascii="仿宋_GB2312" w:eastAsia="仿宋_GB2312" w:hAnsi="Arial" w:cs="宋体"/>
          <w:bCs/>
          <w:sz w:val="32"/>
          <w:szCs w:val="32"/>
        </w:rPr>
        <w:t>〕</w:t>
      </w:r>
      <w:r>
        <w:rPr>
          <w:rFonts w:ascii="仿宋_GB2312" w:eastAsia="仿宋_GB2312" w:hAnsi="Arial" w:cs="宋体"/>
          <w:bCs/>
          <w:sz w:val="32"/>
          <w:szCs w:val="32"/>
        </w:rPr>
        <w:t>34</w:t>
      </w:r>
      <w:r>
        <w:rPr>
          <w:rFonts w:ascii="仿宋_GB2312" w:eastAsia="仿宋_GB2312" w:hAnsi="Arial" w:cs="宋体"/>
          <w:bCs/>
          <w:sz w:val="32"/>
          <w:szCs w:val="32"/>
        </w:rPr>
        <w:t>号）、《自治区党委自治区人民政府关于全面实施预算绩效管</w:t>
      </w:r>
      <w:r>
        <w:rPr>
          <w:rFonts w:ascii="仿宋_GB2312" w:eastAsia="仿宋_GB2312" w:hAnsi="Arial" w:cs="宋体"/>
          <w:bCs/>
          <w:sz w:val="32"/>
          <w:szCs w:val="32"/>
        </w:rPr>
        <w:t>理的实施意见》（新党发〔</w:t>
      </w:r>
      <w:r>
        <w:rPr>
          <w:rFonts w:ascii="仿宋_GB2312" w:eastAsia="仿宋_GB2312" w:hAnsi="Arial" w:cs="宋体"/>
          <w:bCs/>
          <w:sz w:val="32"/>
          <w:szCs w:val="32"/>
        </w:rPr>
        <w:t>2018</w:t>
      </w:r>
      <w:r>
        <w:rPr>
          <w:rFonts w:ascii="仿宋_GB2312" w:eastAsia="仿宋_GB2312" w:hAnsi="Arial" w:cs="宋体"/>
          <w:bCs/>
          <w:sz w:val="32"/>
          <w:szCs w:val="32"/>
        </w:rPr>
        <w:t>〕</w:t>
      </w:r>
      <w:r>
        <w:rPr>
          <w:rFonts w:ascii="仿宋_GB2312" w:eastAsia="仿宋_GB2312" w:hAnsi="Arial" w:cs="宋体"/>
          <w:bCs/>
          <w:sz w:val="32"/>
          <w:szCs w:val="32"/>
        </w:rPr>
        <w:t>30</w:t>
      </w:r>
      <w:r>
        <w:rPr>
          <w:rFonts w:ascii="仿宋_GB2312" w:eastAsia="仿宋_GB2312" w:hAnsi="Arial" w:cs="宋体"/>
          <w:bCs/>
          <w:sz w:val="32"/>
          <w:szCs w:val="32"/>
        </w:rPr>
        <w:t>号）、《关于印发</w:t>
      </w:r>
      <w:r>
        <w:rPr>
          <w:rFonts w:ascii="仿宋_GB2312" w:eastAsia="仿宋_GB2312" w:hAnsi="Arial" w:cs="宋体"/>
          <w:bCs/>
          <w:sz w:val="32"/>
          <w:szCs w:val="32"/>
        </w:rPr>
        <w:t>&lt;</w:t>
      </w:r>
      <w:r>
        <w:rPr>
          <w:rFonts w:ascii="仿宋_GB2312" w:eastAsia="仿宋_GB2312" w:hAnsi="Arial" w:cs="宋体"/>
          <w:bCs/>
          <w:sz w:val="32"/>
          <w:szCs w:val="32"/>
        </w:rPr>
        <w:t>自治州实施预算绩效管理工作考核暂行办法</w:t>
      </w:r>
      <w:r>
        <w:rPr>
          <w:rFonts w:ascii="仿宋_GB2312" w:eastAsia="仿宋_GB2312" w:hAnsi="Arial" w:cs="宋体"/>
          <w:bCs/>
          <w:sz w:val="32"/>
          <w:szCs w:val="32"/>
        </w:rPr>
        <w:t>&gt;</w:t>
      </w:r>
      <w:r>
        <w:rPr>
          <w:rFonts w:ascii="仿宋_GB2312" w:eastAsia="仿宋_GB2312" w:hAnsi="Arial" w:cs="宋体"/>
          <w:bCs/>
          <w:sz w:val="32"/>
          <w:szCs w:val="32"/>
        </w:rPr>
        <w:t>的通知》（昌州财预〔</w:t>
      </w:r>
      <w:r>
        <w:rPr>
          <w:rFonts w:ascii="仿宋_GB2312" w:eastAsia="仿宋_GB2312" w:hAnsi="Arial" w:cs="宋体"/>
          <w:bCs/>
          <w:sz w:val="32"/>
          <w:szCs w:val="32"/>
        </w:rPr>
        <w:t>2019</w:t>
      </w:r>
      <w:r>
        <w:rPr>
          <w:rFonts w:ascii="仿宋_GB2312" w:eastAsia="仿宋_GB2312" w:hAnsi="Arial" w:cs="宋体"/>
          <w:bCs/>
          <w:sz w:val="32"/>
          <w:szCs w:val="32"/>
        </w:rPr>
        <w:t>〕</w:t>
      </w:r>
      <w:r>
        <w:rPr>
          <w:rFonts w:ascii="仿宋_GB2312" w:eastAsia="仿宋_GB2312" w:hAnsi="Arial" w:cs="宋体"/>
          <w:bCs/>
          <w:sz w:val="32"/>
          <w:szCs w:val="32"/>
        </w:rPr>
        <w:t>23</w:t>
      </w:r>
      <w:r>
        <w:rPr>
          <w:rFonts w:ascii="仿宋_GB2312" w:eastAsia="仿宋_GB2312" w:hAnsi="Arial" w:cs="宋体"/>
          <w:bCs/>
          <w:sz w:val="32"/>
          <w:szCs w:val="32"/>
        </w:rPr>
        <w:t>号）、《关于印发《昌吉市全面实施预算绩效管理工作方案》的通知》（昌市财发字〔</w:t>
      </w:r>
      <w:r>
        <w:rPr>
          <w:rFonts w:ascii="仿宋_GB2312" w:eastAsia="仿宋_GB2312" w:hAnsi="Arial" w:cs="宋体"/>
          <w:bCs/>
          <w:sz w:val="32"/>
          <w:szCs w:val="32"/>
        </w:rPr>
        <w:t>2018</w:t>
      </w:r>
      <w:r>
        <w:rPr>
          <w:rFonts w:ascii="仿宋_GB2312" w:eastAsia="仿宋_GB2312" w:hAnsi="Arial" w:cs="宋体"/>
          <w:bCs/>
          <w:sz w:val="32"/>
          <w:szCs w:val="32"/>
        </w:rPr>
        <w:t>〕</w:t>
      </w:r>
      <w:r>
        <w:rPr>
          <w:rFonts w:ascii="仿宋_GB2312" w:eastAsia="仿宋_GB2312" w:hAnsi="Arial" w:cs="宋体"/>
          <w:bCs/>
          <w:sz w:val="32"/>
          <w:szCs w:val="32"/>
        </w:rPr>
        <w:t>206</w:t>
      </w:r>
      <w:r>
        <w:rPr>
          <w:rFonts w:ascii="仿宋_GB2312" w:eastAsia="仿宋_GB2312" w:hAnsi="Arial" w:cs="宋体"/>
          <w:bCs/>
          <w:sz w:val="32"/>
          <w:szCs w:val="32"/>
        </w:rPr>
        <w:t>号）</w:t>
      </w:r>
      <w:r>
        <w:rPr>
          <w:rFonts w:ascii="仿宋_GB2312" w:eastAsia="仿宋_GB2312" w:hint="eastAsia"/>
          <w:sz w:val="32"/>
          <w:szCs w:val="32"/>
        </w:rPr>
        <w:t>等文件要求，对</w:t>
      </w:r>
      <w:r>
        <w:rPr>
          <w:rFonts w:ascii="仿宋_GB2312" w:eastAsia="仿宋_GB2312" w:hint="eastAsia"/>
          <w:sz w:val="32"/>
          <w:szCs w:val="32"/>
        </w:rPr>
        <w:t>2022</w:t>
      </w:r>
      <w:r>
        <w:rPr>
          <w:rFonts w:ascii="仿宋_GB2312" w:eastAsia="仿宋_GB2312" w:hint="eastAsia"/>
          <w:sz w:val="32"/>
          <w:szCs w:val="32"/>
        </w:rPr>
        <w:t>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w:t>
      </w:r>
      <w:r>
        <w:rPr>
          <w:rFonts w:ascii="仿宋_GB2312" w:eastAsia="仿宋_GB2312" w:hint="eastAsia"/>
          <w:sz w:val="32"/>
          <w:szCs w:val="32"/>
        </w:rPr>
        <w:t>和固定资产利用率；四是部门单位整体支出绩效情况，具体涉及部门单位整体支出绩效目标的实现程度，包括是否达到预定产出、效果和效益效率等方面进行评价。</w:t>
      </w:r>
    </w:p>
    <w:p w:rsidR="00350389" w:rsidRDefault="004F14B7">
      <w:pPr>
        <w:pStyle w:val="1"/>
        <w:ind w:firstLine="640"/>
        <w:rPr>
          <w:rFonts w:ascii="黑体" w:hAnsi="黑体"/>
          <w:b w:val="0"/>
          <w:sz w:val="32"/>
          <w:szCs w:val="32"/>
        </w:rPr>
      </w:pPr>
      <w:r>
        <w:rPr>
          <w:rFonts w:ascii="黑体" w:hAnsi="黑体" w:hint="eastAsia"/>
          <w:b w:val="0"/>
          <w:sz w:val="32"/>
          <w:szCs w:val="32"/>
        </w:rPr>
        <w:t>二、部门单位整体支出管理及使用情况</w:t>
      </w:r>
    </w:p>
    <w:p w:rsidR="00350389" w:rsidRDefault="004F14B7">
      <w:pPr>
        <w:pStyle w:val="2"/>
        <w:numPr>
          <w:ilvl w:val="0"/>
          <w:numId w:val="5"/>
        </w:numPr>
        <w:ind w:firstLineChars="0"/>
        <w:rPr>
          <w:rFonts w:ascii="楷体_GB2312" w:eastAsia="楷体_GB2312"/>
          <w:szCs w:val="32"/>
        </w:rPr>
      </w:pPr>
      <w:r>
        <w:rPr>
          <w:rFonts w:ascii="楷体_GB2312" w:eastAsia="楷体_GB2312" w:hint="eastAsia"/>
          <w:bCs/>
          <w:szCs w:val="32"/>
        </w:rPr>
        <w:t>预算管理情况</w:t>
      </w:r>
    </w:p>
    <w:p w:rsidR="00350389" w:rsidRDefault="004F14B7">
      <w:pPr>
        <w:ind w:firstLine="640"/>
        <w:rPr>
          <w:rFonts w:ascii="仿宋_GB2312" w:eastAsia="仿宋_GB2312"/>
          <w:sz w:val="32"/>
          <w:szCs w:val="32"/>
        </w:rPr>
      </w:pPr>
      <w:r>
        <w:rPr>
          <w:rFonts w:ascii="仿宋_GB2312" w:eastAsia="仿宋_GB2312" w:hint="eastAsia"/>
          <w:sz w:val="32"/>
          <w:szCs w:val="32"/>
        </w:rPr>
        <w:t>我单位为加强预算管理、规范财务行为、加强内部控制体系建设，制定了制定了</w:t>
      </w:r>
      <w:r>
        <w:rPr>
          <w:rFonts w:hint="eastAsia"/>
          <w:bCs/>
          <w:sz w:val="32"/>
        </w:rPr>
        <w:t>昌吉市</w:t>
      </w:r>
      <w:r>
        <w:rPr>
          <w:bCs/>
          <w:sz w:val="32"/>
        </w:rPr>
        <w:t>行</w:t>
      </w:r>
      <w:r>
        <w:rPr>
          <w:rFonts w:hint="eastAsia"/>
          <w:bCs/>
          <w:sz w:val="32"/>
        </w:rPr>
        <w:t>政</w:t>
      </w:r>
      <w:r>
        <w:rPr>
          <w:bCs/>
          <w:sz w:val="32"/>
        </w:rPr>
        <w:t>审批局</w:t>
      </w:r>
      <w:r>
        <w:rPr>
          <w:rFonts w:ascii="仿宋_GB2312" w:eastAsia="仿宋_GB2312" w:hint="eastAsia"/>
          <w:sz w:val="32"/>
          <w:szCs w:val="32"/>
        </w:rPr>
        <w:t>部门预算管理办法</w:t>
      </w:r>
      <w:r>
        <w:rPr>
          <w:rFonts w:ascii="仿宋_GB2312" w:eastAsia="仿宋_GB2312" w:hint="eastAsia"/>
          <w:sz w:val="32"/>
          <w:szCs w:val="32"/>
        </w:rPr>
        <w:t>和</w:t>
      </w:r>
      <w:r>
        <w:rPr>
          <w:rFonts w:hint="eastAsia"/>
          <w:bCs/>
          <w:sz w:val="32"/>
        </w:rPr>
        <w:t>昌吉市</w:t>
      </w:r>
      <w:r>
        <w:rPr>
          <w:bCs/>
          <w:sz w:val="32"/>
        </w:rPr>
        <w:t>行</w:t>
      </w:r>
      <w:r>
        <w:rPr>
          <w:rFonts w:hint="eastAsia"/>
          <w:bCs/>
          <w:sz w:val="32"/>
        </w:rPr>
        <w:t>政</w:t>
      </w:r>
      <w:r>
        <w:rPr>
          <w:bCs/>
          <w:sz w:val="32"/>
        </w:rPr>
        <w:t>审批局</w:t>
      </w:r>
      <w:r>
        <w:rPr>
          <w:rFonts w:ascii="仿宋_GB2312" w:eastAsia="仿宋_GB2312" w:hint="eastAsia"/>
          <w:sz w:val="32"/>
          <w:szCs w:val="32"/>
        </w:rPr>
        <w:t>内部控制</w:t>
      </w:r>
      <w:r>
        <w:rPr>
          <w:rFonts w:ascii="仿宋_GB2312" w:eastAsia="仿宋_GB2312" w:hint="eastAsia"/>
          <w:sz w:val="32"/>
          <w:szCs w:val="32"/>
        </w:rPr>
        <w:t>制度，并严格按照此管理办</w:t>
      </w:r>
      <w:r>
        <w:rPr>
          <w:rFonts w:ascii="仿宋_GB2312" w:eastAsia="仿宋_GB2312" w:hint="eastAsia"/>
          <w:sz w:val="32"/>
          <w:szCs w:val="32"/>
        </w:rPr>
        <w:lastRenderedPageBreak/>
        <w:t>法</w:t>
      </w:r>
      <w:r>
        <w:rPr>
          <w:rFonts w:ascii="仿宋_GB2312" w:eastAsia="仿宋_GB2312" w:hint="eastAsia"/>
          <w:sz w:val="32"/>
          <w:szCs w:val="32"/>
        </w:rPr>
        <w:t>和</w:t>
      </w:r>
      <w:r>
        <w:rPr>
          <w:rFonts w:ascii="仿宋_GB2312" w:eastAsia="仿宋_GB2312" w:hint="eastAsia"/>
          <w:sz w:val="32"/>
          <w:szCs w:val="32"/>
        </w:rPr>
        <w:t>制度管理使用预算资金，严格按照政府信息公开有关规定及财政部门要求公开相关预决算信息。</w:t>
      </w:r>
    </w:p>
    <w:p w:rsidR="00350389" w:rsidRDefault="004F14B7">
      <w:pPr>
        <w:pStyle w:val="2"/>
        <w:numPr>
          <w:ilvl w:val="0"/>
          <w:numId w:val="5"/>
        </w:numPr>
        <w:ind w:firstLineChars="0"/>
        <w:rPr>
          <w:rFonts w:ascii="楷体_GB2312" w:eastAsia="楷体_GB2312"/>
          <w:bCs/>
          <w:szCs w:val="32"/>
        </w:rPr>
      </w:pPr>
      <w:r>
        <w:rPr>
          <w:rFonts w:ascii="楷体_GB2312" w:eastAsia="楷体_GB2312" w:hint="eastAsia"/>
          <w:bCs/>
          <w:szCs w:val="32"/>
        </w:rPr>
        <w:t>基本支出预算安排及支出情况</w:t>
      </w:r>
    </w:p>
    <w:p w:rsidR="00350389" w:rsidRDefault="004F14B7" w:rsidP="004F320E">
      <w:pPr>
        <w:ind w:firstLine="643"/>
        <w:rPr>
          <w:rFonts w:ascii="仿宋_GB2312" w:eastAsia="仿宋_GB2312"/>
          <w:b/>
          <w:bCs/>
          <w:sz w:val="32"/>
          <w:szCs w:val="32"/>
        </w:rPr>
      </w:pPr>
      <w:r>
        <w:rPr>
          <w:rFonts w:ascii="仿宋_GB2312" w:eastAsia="仿宋_GB2312" w:hint="eastAsia"/>
          <w:b/>
          <w:bCs/>
          <w:sz w:val="32"/>
          <w:szCs w:val="32"/>
        </w:rPr>
        <w:t>1.</w:t>
      </w:r>
      <w:r>
        <w:rPr>
          <w:rFonts w:ascii="仿宋_GB2312" w:eastAsia="仿宋_GB2312" w:hint="eastAsia"/>
          <w:b/>
          <w:bCs/>
          <w:sz w:val="32"/>
          <w:szCs w:val="32"/>
        </w:rPr>
        <w:t>基本支出情况</w:t>
      </w:r>
    </w:p>
    <w:p w:rsidR="00350389" w:rsidRDefault="004F14B7">
      <w:pPr>
        <w:ind w:firstLine="640"/>
        <w:rPr>
          <w:rFonts w:ascii="仿宋_GB2312" w:eastAsia="仿宋_GB2312"/>
          <w:sz w:val="32"/>
          <w:szCs w:val="32"/>
        </w:rPr>
      </w:pPr>
      <w:r>
        <w:rPr>
          <w:rFonts w:ascii="仿宋_GB2312" w:eastAsia="仿宋_GB2312" w:hint="eastAsia"/>
          <w:sz w:val="32"/>
          <w:szCs w:val="32"/>
        </w:rPr>
        <w:t>2022</w:t>
      </w:r>
      <w:r>
        <w:rPr>
          <w:rFonts w:ascii="仿宋_GB2312" w:eastAsia="仿宋_GB2312" w:hint="eastAsia"/>
          <w:sz w:val="32"/>
          <w:szCs w:val="32"/>
        </w:rPr>
        <w:t>年，</w:t>
      </w:r>
      <w:r>
        <w:rPr>
          <w:rFonts w:ascii="仿宋_GB2312" w:eastAsia="仿宋_GB2312"/>
          <w:sz w:val="32"/>
          <w:szCs w:val="32"/>
        </w:rPr>
        <w:t>昌吉市行政审批局</w:t>
      </w:r>
      <w:r>
        <w:rPr>
          <w:rFonts w:ascii="仿宋_GB2312" w:eastAsia="仿宋_GB2312" w:hint="eastAsia"/>
          <w:sz w:val="32"/>
          <w:szCs w:val="32"/>
        </w:rPr>
        <w:t>基本支出年初预算金额为</w:t>
      </w:r>
      <w:r>
        <w:rPr>
          <w:rFonts w:ascii="仿宋_GB2312" w:eastAsia="仿宋_GB2312" w:hint="eastAsia"/>
          <w:sz w:val="32"/>
          <w:szCs w:val="32"/>
        </w:rPr>
        <w:t>306.11</w:t>
      </w:r>
      <w:r>
        <w:rPr>
          <w:rFonts w:ascii="仿宋_GB2312" w:eastAsia="仿宋_GB2312" w:hint="eastAsia"/>
          <w:sz w:val="32"/>
          <w:szCs w:val="32"/>
        </w:rPr>
        <w:t>万元，支出金额为</w:t>
      </w:r>
      <w:r>
        <w:rPr>
          <w:rFonts w:ascii="仿宋_GB2312" w:eastAsia="仿宋_GB2312" w:hint="eastAsia"/>
          <w:sz w:val="32"/>
          <w:szCs w:val="32"/>
        </w:rPr>
        <w:t>306.11</w:t>
      </w:r>
      <w:r>
        <w:rPr>
          <w:rFonts w:ascii="仿宋_GB2312" w:eastAsia="仿宋_GB2312" w:hint="eastAsia"/>
          <w:sz w:val="32"/>
          <w:szCs w:val="32"/>
        </w:rPr>
        <w:t>万元，执行率为</w:t>
      </w:r>
      <w:r>
        <w:rPr>
          <w:rFonts w:ascii="仿宋_GB2312" w:eastAsia="仿宋_GB2312" w:hint="eastAsia"/>
          <w:sz w:val="32"/>
          <w:szCs w:val="32"/>
        </w:rPr>
        <w:t>100.0</w:t>
      </w:r>
      <w:r>
        <w:rPr>
          <w:rFonts w:ascii="仿宋_GB2312" w:eastAsia="仿宋_GB2312" w:hint="eastAsia"/>
          <w:sz w:val="32"/>
          <w:szCs w:val="32"/>
        </w:rPr>
        <w:t>%</w:t>
      </w:r>
      <w:r>
        <w:rPr>
          <w:rFonts w:ascii="仿宋_GB2312" w:eastAsia="仿宋_GB2312" w:hint="eastAsia"/>
          <w:sz w:val="32"/>
          <w:szCs w:val="32"/>
        </w:rPr>
        <w:t>，年中调整预算金额</w:t>
      </w:r>
      <w:r>
        <w:rPr>
          <w:rFonts w:ascii="仿宋_GB2312" w:eastAsia="仿宋_GB2312" w:hint="eastAsia"/>
          <w:sz w:val="32"/>
          <w:szCs w:val="32"/>
        </w:rPr>
        <w:t>146.98</w:t>
      </w:r>
      <w:r>
        <w:rPr>
          <w:rFonts w:ascii="仿宋_GB2312" w:eastAsia="仿宋_GB2312" w:hint="eastAsia"/>
          <w:sz w:val="32"/>
          <w:szCs w:val="32"/>
        </w:rPr>
        <w:t>万元。综上，我单位基本支出预算总额为</w:t>
      </w:r>
      <w:r>
        <w:rPr>
          <w:rFonts w:ascii="仿宋_GB2312" w:eastAsia="仿宋_GB2312" w:hint="eastAsia"/>
          <w:sz w:val="32"/>
          <w:szCs w:val="32"/>
        </w:rPr>
        <w:t>453.09</w:t>
      </w:r>
      <w:r>
        <w:rPr>
          <w:rFonts w:ascii="仿宋_GB2312" w:eastAsia="仿宋_GB2312" w:hint="eastAsia"/>
          <w:sz w:val="32"/>
          <w:szCs w:val="32"/>
        </w:rPr>
        <w:t>万元，支出总额为</w:t>
      </w:r>
      <w:r>
        <w:rPr>
          <w:rFonts w:ascii="仿宋_GB2312" w:eastAsia="仿宋_GB2312" w:hint="eastAsia"/>
          <w:sz w:val="32"/>
          <w:szCs w:val="32"/>
        </w:rPr>
        <w:t>453.09</w:t>
      </w:r>
      <w:r>
        <w:rPr>
          <w:rFonts w:ascii="仿宋_GB2312" w:eastAsia="仿宋_GB2312" w:hint="eastAsia"/>
          <w:sz w:val="32"/>
          <w:szCs w:val="32"/>
        </w:rPr>
        <w:t>万元，预算总执行率为</w:t>
      </w:r>
      <w:r>
        <w:rPr>
          <w:rFonts w:ascii="仿宋_GB2312" w:eastAsia="仿宋_GB2312" w:hint="eastAsia"/>
          <w:sz w:val="32"/>
          <w:szCs w:val="32"/>
        </w:rPr>
        <w:t>100.0</w:t>
      </w:r>
      <w:r>
        <w:rPr>
          <w:rFonts w:ascii="仿宋_GB2312" w:eastAsia="仿宋_GB2312" w:hint="eastAsia"/>
          <w:sz w:val="32"/>
          <w:szCs w:val="32"/>
        </w:rPr>
        <w:t>%</w:t>
      </w:r>
      <w:r>
        <w:rPr>
          <w:rFonts w:ascii="仿宋_GB2312" w:eastAsia="仿宋_GB2312" w:hint="eastAsia"/>
          <w:sz w:val="32"/>
          <w:szCs w:val="32"/>
        </w:rPr>
        <w:t>，其中人员经费</w:t>
      </w:r>
      <w:r>
        <w:rPr>
          <w:rFonts w:ascii="仿宋_GB2312" w:eastAsia="仿宋_GB2312" w:hint="eastAsia"/>
          <w:sz w:val="32"/>
          <w:szCs w:val="32"/>
        </w:rPr>
        <w:t>415.49</w:t>
      </w:r>
      <w:r>
        <w:rPr>
          <w:rFonts w:ascii="仿宋_GB2312" w:eastAsia="仿宋_GB2312" w:hint="eastAsia"/>
          <w:sz w:val="32"/>
          <w:szCs w:val="32"/>
        </w:rPr>
        <w:t>万元，公用经费</w:t>
      </w:r>
      <w:r>
        <w:rPr>
          <w:rFonts w:ascii="仿宋_GB2312" w:eastAsia="仿宋_GB2312" w:hint="eastAsia"/>
          <w:sz w:val="32"/>
          <w:szCs w:val="32"/>
        </w:rPr>
        <w:t>37.59</w:t>
      </w:r>
      <w:r>
        <w:rPr>
          <w:rFonts w:ascii="仿宋_GB2312" w:eastAsia="仿宋_GB2312" w:hint="eastAsia"/>
          <w:sz w:val="32"/>
          <w:szCs w:val="32"/>
        </w:rPr>
        <w:t>万元。</w:t>
      </w:r>
    </w:p>
    <w:p w:rsidR="00350389" w:rsidRDefault="004F14B7" w:rsidP="004F320E">
      <w:pPr>
        <w:ind w:firstLine="643"/>
        <w:rPr>
          <w:rFonts w:ascii="仿宋_GB2312" w:eastAsia="仿宋_GB2312"/>
          <w:b/>
          <w:bCs/>
          <w:sz w:val="32"/>
          <w:szCs w:val="32"/>
        </w:rPr>
      </w:pPr>
      <w:r>
        <w:rPr>
          <w:rFonts w:ascii="仿宋_GB2312" w:eastAsia="仿宋_GB2312" w:hint="eastAsia"/>
          <w:b/>
          <w:bCs/>
          <w:sz w:val="32"/>
          <w:szCs w:val="32"/>
        </w:rPr>
        <w:t>2.</w:t>
      </w:r>
      <w:r>
        <w:rPr>
          <w:rFonts w:ascii="仿宋_GB2312" w:eastAsia="仿宋_GB2312" w:hint="eastAsia"/>
          <w:b/>
          <w:bCs/>
          <w:sz w:val="32"/>
          <w:szCs w:val="32"/>
        </w:rPr>
        <w:t>“三公”经费情况</w:t>
      </w:r>
    </w:p>
    <w:p w:rsidR="00350389" w:rsidRDefault="004F14B7">
      <w:pPr>
        <w:ind w:firstLine="640"/>
        <w:jc w:val="left"/>
        <w:rPr>
          <w:rFonts w:ascii="仿宋_GB2312" w:eastAsia="仿宋_GB2312" w:cs="宋体"/>
          <w:sz w:val="32"/>
          <w:szCs w:val="32"/>
        </w:rPr>
      </w:pPr>
      <w:r>
        <w:rPr>
          <w:rFonts w:ascii="仿宋_GB2312" w:eastAsia="仿宋_GB2312" w:cs="宋体" w:hint="eastAsia"/>
          <w:sz w:val="32"/>
          <w:szCs w:val="32"/>
        </w:rPr>
        <w:t>我单位认真贯彻落实中央关于厉行节约的有关规定，严格执行《党政机关厉行节约反对浪费条例》，</w:t>
      </w:r>
      <w:r>
        <w:rPr>
          <w:rFonts w:ascii="仿宋_GB2312" w:eastAsia="仿宋_GB2312" w:cs="宋体" w:hint="eastAsia"/>
          <w:sz w:val="32"/>
          <w:szCs w:val="32"/>
        </w:rPr>
        <w:t>2022</w:t>
      </w:r>
      <w:r>
        <w:rPr>
          <w:rFonts w:ascii="仿宋_GB2312" w:eastAsia="仿宋_GB2312" w:cs="宋体" w:hint="eastAsia"/>
          <w:sz w:val="32"/>
          <w:szCs w:val="32"/>
        </w:rPr>
        <w:t>年“三公”经费预算数为</w:t>
      </w:r>
      <w:r>
        <w:rPr>
          <w:rFonts w:ascii="仿宋_GB2312" w:eastAsia="仿宋_GB2312" w:cs="宋体" w:hint="eastAsia"/>
          <w:sz w:val="32"/>
          <w:szCs w:val="32"/>
        </w:rPr>
        <w:t>5.2</w:t>
      </w:r>
      <w:r>
        <w:rPr>
          <w:rFonts w:ascii="仿宋_GB2312" w:eastAsia="仿宋_GB2312" w:cs="宋体" w:hint="eastAsia"/>
          <w:sz w:val="32"/>
          <w:szCs w:val="32"/>
        </w:rPr>
        <w:t>万元，其中：因公出国（境）费</w:t>
      </w:r>
      <w:r>
        <w:rPr>
          <w:rFonts w:ascii="仿宋_GB2312" w:eastAsia="仿宋_GB2312" w:cs="宋体"/>
          <w:sz w:val="32"/>
          <w:szCs w:val="32"/>
        </w:rPr>
        <w:t>0</w:t>
      </w:r>
      <w:r>
        <w:rPr>
          <w:rFonts w:ascii="仿宋_GB2312" w:eastAsia="仿宋_GB2312" w:cs="宋体" w:hint="eastAsia"/>
          <w:sz w:val="32"/>
          <w:szCs w:val="32"/>
        </w:rPr>
        <w:t>万元，公务用车购置及运行费</w:t>
      </w:r>
      <w:r>
        <w:rPr>
          <w:rFonts w:ascii="仿宋_GB2312" w:eastAsia="仿宋_GB2312" w:cs="宋体" w:hint="eastAsia"/>
          <w:sz w:val="32"/>
          <w:szCs w:val="32"/>
        </w:rPr>
        <w:t>3.39</w:t>
      </w:r>
      <w:r>
        <w:rPr>
          <w:rFonts w:ascii="仿宋_GB2312" w:eastAsia="仿宋_GB2312" w:cs="宋体" w:hint="eastAsia"/>
          <w:sz w:val="32"/>
          <w:szCs w:val="32"/>
        </w:rPr>
        <w:t>万元（其中公务用车购置为</w:t>
      </w:r>
      <w:r>
        <w:rPr>
          <w:rFonts w:ascii="仿宋_GB2312" w:eastAsia="仿宋_GB2312" w:cs="宋体"/>
          <w:sz w:val="32"/>
          <w:szCs w:val="32"/>
        </w:rPr>
        <w:t>0</w:t>
      </w:r>
      <w:r>
        <w:rPr>
          <w:rFonts w:ascii="仿宋_GB2312" w:eastAsia="仿宋_GB2312" w:cs="宋体" w:hint="eastAsia"/>
          <w:sz w:val="32"/>
          <w:szCs w:val="32"/>
        </w:rPr>
        <w:t>万元），公务接待费</w:t>
      </w:r>
      <w:r>
        <w:rPr>
          <w:rFonts w:ascii="仿宋_GB2312" w:eastAsia="仿宋_GB2312" w:cs="宋体"/>
          <w:sz w:val="32"/>
          <w:szCs w:val="32"/>
        </w:rPr>
        <w:t>0</w:t>
      </w:r>
      <w:r>
        <w:rPr>
          <w:rFonts w:ascii="仿宋_GB2312" w:eastAsia="仿宋_GB2312" w:cs="宋体" w:hint="eastAsia"/>
          <w:sz w:val="32"/>
          <w:szCs w:val="32"/>
        </w:rPr>
        <w:t>万元。</w:t>
      </w:r>
    </w:p>
    <w:p w:rsidR="00350389" w:rsidRDefault="004F14B7" w:rsidP="004F320E">
      <w:pPr>
        <w:ind w:firstLineChars="213" w:firstLine="682"/>
        <w:jc w:val="left"/>
        <w:rPr>
          <w:rFonts w:ascii="仿宋_GB2312" w:eastAsia="仿宋_GB2312" w:cs="宋体"/>
          <w:sz w:val="32"/>
          <w:szCs w:val="32"/>
        </w:rPr>
      </w:pPr>
      <w:r>
        <w:rPr>
          <w:rFonts w:ascii="仿宋_GB2312" w:eastAsia="仿宋_GB2312" w:cs="宋体" w:hint="eastAsia"/>
          <w:sz w:val="32"/>
          <w:szCs w:val="32"/>
        </w:rPr>
        <w:t>2022</w:t>
      </w:r>
      <w:r>
        <w:rPr>
          <w:rFonts w:ascii="仿宋_GB2312" w:eastAsia="仿宋_GB2312" w:cs="宋体" w:hint="eastAsia"/>
          <w:sz w:val="32"/>
          <w:szCs w:val="32"/>
        </w:rPr>
        <w:t>年，全年“三公”经费决算支出</w:t>
      </w:r>
      <w:r>
        <w:rPr>
          <w:rFonts w:ascii="仿宋_GB2312" w:eastAsia="仿宋_GB2312" w:cs="宋体" w:hint="eastAsia"/>
          <w:sz w:val="32"/>
          <w:szCs w:val="32"/>
        </w:rPr>
        <w:t>3.39</w:t>
      </w:r>
      <w:r>
        <w:rPr>
          <w:rFonts w:ascii="仿宋_GB2312" w:eastAsia="仿宋_GB2312" w:cs="宋体" w:hint="eastAsia"/>
          <w:sz w:val="32"/>
          <w:szCs w:val="32"/>
        </w:rPr>
        <w:t>万元，其中：因公出国（境）费用</w:t>
      </w:r>
      <w:r>
        <w:rPr>
          <w:rFonts w:ascii="仿宋_GB2312" w:eastAsia="仿宋_GB2312" w:cs="宋体"/>
          <w:sz w:val="32"/>
          <w:szCs w:val="32"/>
        </w:rPr>
        <w:t>0</w:t>
      </w:r>
      <w:r>
        <w:rPr>
          <w:rFonts w:ascii="仿宋_GB2312" w:eastAsia="仿宋_GB2312" w:cs="宋体" w:hint="eastAsia"/>
          <w:sz w:val="32"/>
          <w:szCs w:val="32"/>
        </w:rPr>
        <w:t>万元、公务用车购置及运行费</w:t>
      </w:r>
      <w:r>
        <w:rPr>
          <w:rFonts w:ascii="仿宋_GB2312" w:eastAsia="仿宋_GB2312" w:cs="宋体" w:hint="eastAsia"/>
          <w:sz w:val="32"/>
          <w:szCs w:val="32"/>
        </w:rPr>
        <w:t>3.39</w:t>
      </w:r>
      <w:r>
        <w:rPr>
          <w:rFonts w:ascii="仿宋_GB2312" w:eastAsia="仿宋_GB2312" w:cs="宋体" w:hint="eastAsia"/>
          <w:sz w:val="32"/>
          <w:szCs w:val="32"/>
        </w:rPr>
        <w:t>万元（其中公务用车购置为</w:t>
      </w:r>
      <w:r>
        <w:rPr>
          <w:rFonts w:ascii="仿宋_GB2312" w:eastAsia="仿宋_GB2312" w:cs="宋体"/>
          <w:sz w:val="32"/>
          <w:szCs w:val="32"/>
        </w:rPr>
        <w:t>0</w:t>
      </w:r>
      <w:r>
        <w:rPr>
          <w:rFonts w:ascii="仿宋_GB2312" w:eastAsia="仿宋_GB2312" w:cs="宋体" w:hint="eastAsia"/>
          <w:sz w:val="32"/>
          <w:szCs w:val="32"/>
        </w:rPr>
        <w:t>万元）、公务接待费</w:t>
      </w:r>
      <w:r>
        <w:rPr>
          <w:rFonts w:ascii="仿宋_GB2312" w:eastAsia="仿宋_GB2312" w:cs="宋体"/>
          <w:sz w:val="32"/>
          <w:szCs w:val="32"/>
        </w:rPr>
        <w:t>0</w:t>
      </w:r>
      <w:r>
        <w:rPr>
          <w:rFonts w:ascii="仿宋_GB2312" w:eastAsia="仿宋_GB2312" w:cs="宋体" w:hint="eastAsia"/>
          <w:sz w:val="32"/>
          <w:szCs w:val="32"/>
        </w:rPr>
        <w:t>万元。较上年“三公”经费决算支出</w:t>
      </w:r>
      <w:r>
        <w:rPr>
          <w:rFonts w:ascii="仿宋_GB2312" w:eastAsia="仿宋_GB2312" w:cs="宋体" w:hint="eastAsia"/>
          <w:sz w:val="32"/>
          <w:szCs w:val="32"/>
        </w:rPr>
        <w:t>3.39</w:t>
      </w:r>
      <w:r>
        <w:rPr>
          <w:rFonts w:ascii="仿宋_GB2312" w:eastAsia="仿宋_GB2312" w:cs="宋体" w:hint="eastAsia"/>
          <w:sz w:val="32"/>
          <w:szCs w:val="32"/>
        </w:rPr>
        <w:t>万元，</w:t>
      </w:r>
      <w:r>
        <w:rPr>
          <w:rFonts w:ascii="仿宋_GB2312" w:eastAsia="仿宋_GB2312" w:cs="宋体" w:hint="eastAsia"/>
          <w:sz w:val="32"/>
          <w:szCs w:val="32"/>
        </w:rPr>
        <w:t>减少</w:t>
      </w:r>
      <w:r>
        <w:rPr>
          <w:rFonts w:ascii="仿宋_GB2312" w:eastAsia="仿宋_GB2312" w:cs="宋体" w:hint="eastAsia"/>
          <w:sz w:val="32"/>
          <w:szCs w:val="32"/>
        </w:rPr>
        <w:t>1.57</w:t>
      </w:r>
      <w:r>
        <w:rPr>
          <w:rFonts w:ascii="仿宋_GB2312" w:eastAsia="仿宋_GB2312" w:cs="宋体" w:hint="eastAsia"/>
          <w:sz w:val="32"/>
          <w:szCs w:val="32"/>
        </w:rPr>
        <w:t>万元，</w:t>
      </w:r>
      <w:r>
        <w:rPr>
          <w:rFonts w:ascii="仿宋_GB2312" w:eastAsia="仿宋_GB2312" w:cs="宋体" w:hint="eastAsia"/>
          <w:sz w:val="32"/>
          <w:szCs w:val="32"/>
        </w:rPr>
        <w:t>减少</w:t>
      </w:r>
      <w:r>
        <w:rPr>
          <w:rFonts w:ascii="仿宋_GB2312" w:eastAsia="仿宋_GB2312" w:cs="宋体" w:hint="eastAsia"/>
          <w:sz w:val="32"/>
          <w:szCs w:val="32"/>
        </w:rPr>
        <w:t>31.65</w:t>
      </w:r>
      <w:r>
        <w:rPr>
          <w:rFonts w:ascii="仿宋_GB2312" w:eastAsia="仿宋_GB2312" w:cs="宋体" w:hint="eastAsia"/>
          <w:sz w:val="32"/>
          <w:szCs w:val="32"/>
        </w:rPr>
        <w:t>%</w:t>
      </w:r>
      <w:r>
        <w:rPr>
          <w:rFonts w:ascii="仿宋_GB2312" w:eastAsia="仿宋_GB2312" w:cs="宋体" w:hint="eastAsia"/>
          <w:sz w:val="32"/>
          <w:szCs w:val="32"/>
        </w:rPr>
        <w:t>。</w:t>
      </w:r>
    </w:p>
    <w:p w:rsidR="00350389" w:rsidRDefault="004F14B7" w:rsidP="004F320E">
      <w:pPr>
        <w:pStyle w:val="2"/>
        <w:ind w:firstLine="643"/>
        <w:rPr>
          <w:rFonts w:ascii="楷体_GB2312" w:eastAsia="楷体_GB2312"/>
          <w:szCs w:val="32"/>
        </w:rPr>
      </w:pPr>
      <w:r>
        <w:rPr>
          <w:rFonts w:ascii="楷体_GB2312" w:eastAsia="楷体_GB2312" w:hint="eastAsia"/>
          <w:szCs w:val="32"/>
        </w:rPr>
        <w:t>（三）项目支出</w:t>
      </w:r>
      <w:r>
        <w:rPr>
          <w:rFonts w:ascii="楷体_GB2312" w:eastAsia="楷体_GB2312" w:hAnsi="Cambria" w:hint="eastAsia"/>
          <w:szCs w:val="32"/>
        </w:rPr>
        <w:t>预算安排及支出情况</w:t>
      </w:r>
    </w:p>
    <w:p w:rsidR="00350389" w:rsidRDefault="004F14B7" w:rsidP="004F320E">
      <w:pPr>
        <w:ind w:firstLine="643"/>
        <w:rPr>
          <w:rFonts w:ascii="仿宋_GB2312" w:eastAsia="仿宋_GB2312"/>
          <w:b/>
          <w:bCs/>
          <w:sz w:val="32"/>
          <w:szCs w:val="32"/>
        </w:rPr>
      </w:pPr>
      <w:r>
        <w:rPr>
          <w:rFonts w:ascii="仿宋_GB2312" w:eastAsia="仿宋_GB2312" w:hint="eastAsia"/>
          <w:b/>
          <w:bCs/>
          <w:sz w:val="32"/>
          <w:szCs w:val="32"/>
        </w:rPr>
        <w:t>1.</w:t>
      </w:r>
      <w:r>
        <w:rPr>
          <w:rFonts w:ascii="仿宋_GB2312" w:eastAsia="仿宋_GB2312" w:hint="eastAsia"/>
          <w:b/>
          <w:bCs/>
          <w:sz w:val="32"/>
          <w:szCs w:val="32"/>
        </w:rPr>
        <w:t>项目支出情况</w:t>
      </w:r>
    </w:p>
    <w:p w:rsidR="00350389" w:rsidRDefault="004F14B7">
      <w:pPr>
        <w:pStyle w:val="3"/>
        <w:ind w:firstLine="640"/>
        <w:rPr>
          <w:b w:val="0"/>
          <w:bCs w:val="0"/>
          <w:sz w:val="32"/>
        </w:rPr>
      </w:pPr>
      <w:r>
        <w:rPr>
          <w:rFonts w:hint="eastAsia"/>
          <w:b w:val="0"/>
          <w:bCs w:val="0"/>
          <w:sz w:val="32"/>
        </w:rPr>
        <w:lastRenderedPageBreak/>
        <w:t>202</w:t>
      </w:r>
      <w:r>
        <w:rPr>
          <w:b w:val="0"/>
          <w:bCs w:val="0"/>
          <w:sz w:val="32"/>
        </w:rPr>
        <w:t>1</w:t>
      </w:r>
      <w:r>
        <w:rPr>
          <w:rFonts w:hint="eastAsia"/>
          <w:b w:val="0"/>
          <w:bCs w:val="0"/>
          <w:sz w:val="32"/>
        </w:rPr>
        <w:t>年，昌吉市行政审批局项目支出年初预算金额为</w:t>
      </w:r>
      <w:r>
        <w:rPr>
          <w:rFonts w:hint="eastAsia"/>
          <w:b w:val="0"/>
          <w:bCs w:val="0"/>
          <w:sz w:val="32"/>
        </w:rPr>
        <w:t>0.00</w:t>
      </w:r>
      <w:r>
        <w:rPr>
          <w:rFonts w:hint="eastAsia"/>
          <w:b w:val="0"/>
          <w:bCs w:val="0"/>
          <w:sz w:val="32"/>
        </w:rPr>
        <w:t>万元，支出金额为</w:t>
      </w:r>
      <w:r>
        <w:rPr>
          <w:rFonts w:hint="eastAsia"/>
          <w:b w:val="0"/>
          <w:bCs w:val="0"/>
          <w:sz w:val="32"/>
        </w:rPr>
        <w:t>0.00</w:t>
      </w:r>
      <w:r>
        <w:rPr>
          <w:rFonts w:hint="eastAsia"/>
          <w:b w:val="0"/>
          <w:bCs w:val="0"/>
          <w:sz w:val="32"/>
        </w:rPr>
        <w:t>万元，执行率为</w:t>
      </w:r>
      <w:r>
        <w:rPr>
          <w:rFonts w:hint="eastAsia"/>
          <w:b w:val="0"/>
          <w:bCs w:val="0"/>
          <w:sz w:val="32"/>
        </w:rPr>
        <w:t>0.0</w:t>
      </w:r>
      <w:r>
        <w:rPr>
          <w:rFonts w:hint="eastAsia"/>
          <w:b w:val="0"/>
          <w:bCs w:val="0"/>
          <w:sz w:val="32"/>
        </w:rPr>
        <w:t>%</w:t>
      </w:r>
      <w:r>
        <w:rPr>
          <w:rFonts w:hint="eastAsia"/>
          <w:b w:val="0"/>
          <w:bCs w:val="0"/>
          <w:sz w:val="32"/>
        </w:rPr>
        <w:t>，年中调整预算金额为</w:t>
      </w:r>
      <w:r>
        <w:rPr>
          <w:rFonts w:hint="eastAsia"/>
          <w:b w:val="0"/>
          <w:bCs w:val="0"/>
          <w:sz w:val="32"/>
        </w:rPr>
        <w:t>55.00</w:t>
      </w:r>
      <w:r>
        <w:rPr>
          <w:rFonts w:hint="eastAsia"/>
          <w:b w:val="0"/>
          <w:bCs w:val="0"/>
          <w:sz w:val="32"/>
        </w:rPr>
        <w:t>万元。综上，我单位项目支出预算总额为</w:t>
      </w:r>
      <w:r>
        <w:rPr>
          <w:rFonts w:hint="eastAsia"/>
          <w:b w:val="0"/>
          <w:bCs w:val="0"/>
          <w:sz w:val="32"/>
        </w:rPr>
        <w:t>55.00</w:t>
      </w:r>
      <w:r>
        <w:rPr>
          <w:rFonts w:hint="eastAsia"/>
          <w:b w:val="0"/>
          <w:bCs w:val="0"/>
          <w:sz w:val="32"/>
        </w:rPr>
        <w:t>万元，支出总额为</w:t>
      </w:r>
      <w:r>
        <w:rPr>
          <w:rFonts w:hint="eastAsia"/>
          <w:b w:val="0"/>
          <w:bCs w:val="0"/>
          <w:sz w:val="32"/>
        </w:rPr>
        <w:t>55.00</w:t>
      </w:r>
      <w:r>
        <w:rPr>
          <w:rFonts w:hint="eastAsia"/>
          <w:b w:val="0"/>
          <w:bCs w:val="0"/>
          <w:sz w:val="32"/>
        </w:rPr>
        <w:t>万元，预算总执行率为</w:t>
      </w:r>
      <w:r>
        <w:rPr>
          <w:rFonts w:hint="eastAsia"/>
          <w:b w:val="0"/>
          <w:bCs w:val="0"/>
          <w:sz w:val="32"/>
        </w:rPr>
        <w:t>100.0</w:t>
      </w:r>
      <w:r>
        <w:rPr>
          <w:rFonts w:hint="eastAsia"/>
          <w:b w:val="0"/>
          <w:bCs w:val="0"/>
          <w:sz w:val="32"/>
        </w:rPr>
        <w:t>%</w:t>
      </w:r>
    </w:p>
    <w:p w:rsidR="00350389" w:rsidRDefault="004F14B7">
      <w:pPr>
        <w:ind w:firstLine="640"/>
        <w:rPr>
          <w:rFonts w:ascii="仿宋_GB2312" w:eastAsia="仿宋_GB2312"/>
          <w:sz w:val="32"/>
          <w:szCs w:val="32"/>
        </w:rPr>
      </w:pPr>
      <w:r>
        <w:rPr>
          <w:rFonts w:ascii="仿宋_GB2312" w:eastAsia="仿宋_GB2312" w:hint="eastAsia"/>
          <w:sz w:val="32"/>
          <w:szCs w:val="32"/>
        </w:rPr>
        <w:t>202</w:t>
      </w:r>
      <w:r>
        <w:rPr>
          <w:rFonts w:ascii="仿宋_GB2312" w:eastAsia="仿宋_GB2312"/>
          <w:sz w:val="32"/>
          <w:szCs w:val="32"/>
        </w:rPr>
        <w:t>1</w:t>
      </w:r>
      <w:r>
        <w:rPr>
          <w:rFonts w:ascii="仿宋_GB2312" w:eastAsia="仿宋_GB2312" w:hint="eastAsia"/>
          <w:sz w:val="32"/>
          <w:szCs w:val="32"/>
        </w:rPr>
        <w:t>年，</w:t>
      </w:r>
      <w:r>
        <w:rPr>
          <w:rFonts w:hint="eastAsia"/>
          <w:sz w:val="32"/>
        </w:rPr>
        <w:t>昌吉市行政审批局</w:t>
      </w:r>
      <w:r>
        <w:rPr>
          <w:rFonts w:ascii="仿宋_GB2312" w:eastAsia="仿宋_GB2312" w:hint="eastAsia"/>
          <w:sz w:val="32"/>
          <w:szCs w:val="32"/>
        </w:rPr>
        <w:t>共有</w:t>
      </w:r>
      <w:r>
        <w:rPr>
          <w:rFonts w:ascii="仿宋_GB2312" w:eastAsia="仿宋_GB2312" w:hint="eastAsia"/>
          <w:sz w:val="32"/>
          <w:szCs w:val="32"/>
        </w:rPr>
        <w:t>2</w:t>
      </w:r>
      <w:r>
        <w:rPr>
          <w:rFonts w:ascii="仿宋_GB2312" w:eastAsia="仿宋_GB2312" w:hint="eastAsia"/>
          <w:sz w:val="32"/>
          <w:szCs w:val="32"/>
        </w:rPr>
        <w:t>个中央、自治区、地区、</w:t>
      </w:r>
      <w:r>
        <w:rPr>
          <w:rFonts w:ascii="仿宋_GB2312" w:eastAsia="仿宋_GB2312"/>
          <w:sz w:val="32"/>
          <w:szCs w:val="32"/>
        </w:rPr>
        <w:t>县</w:t>
      </w:r>
      <w:r>
        <w:rPr>
          <w:rFonts w:ascii="仿宋_GB2312" w:eastAsia="仿宋_GB2312" w:hint="eastAsia"/>
          <w:sz w:val="32"/>
          <w:szCs w:val="32"/>
        </w:rPr>
        <w:t>本级财力安排项目，已完成项目数量</w:t>
      </w:r>
      <w:r>
        <w:rPr>
          <w:rFonts w:ascii="仿宋_GB2312" w:eastAsia="仿宋_GB2312" w:hint="eastAsia"/>
          <w:sz w:val="32"/>
          <w:szCs w:val="32"/>
        </w:rPr>
        <w:t>2</w:t>
      </w:r>
      <w:r>
        <w:rPr>
          <w:rFonts w:ascii="仿宋_GB2312" w:eastAsia="仿宋_GB2312" w:hint="eastAsia"/>
          <w:sz w:val="32"/>
          <w:szCs w:val="32"/>
        </w:rPr>
        <w:t>个、未完成项目数量</w:t>
      </w:r>
      <w:r>
        <w:rPr>
          <w:rFonts w:ascii="仿宋_GB2312" w:eastAsia="仿宋_GB2312" w:hint="eastAsia"/>
          <w:sz w:val="32"/>
          <w:szCs w:val="32"/>
        </w:rPr>
        <w:t>0</w:t>
      </w:r>
      <w:r>
        <w:rPr>
          <w:rFonts w:ascii="仿宋_GB2312" w:eastAsia="仿宋_GB2312" w:hint="eastAsia"/>
          <w:sz w:val="32"/>
          <w:szCs w:val="32"/>
        </w:rPr>
        <w:t>个。</w:t>
      </w:r>
      <w:r>
        <w:rPr>
          <w:rFonts w:ascii="仿宋_GB2312" w:eastAsia="仿宋_GB2312" w:hint="eastAsia"/>
          <w:sz w:val="32"/>
          <w:szCs w:val="32"/>
        </w:rPr>
        <w:t>202</w:t>
      </w:r>
      <w:r>
        <w:rPr>
          <w:rFonts w:ascii="仿宋_GB2312" w:eastAsia="仿宋_GB2312"/>
          <w:sz w:val="32"/>
          <w:szCs w:val="32"/>
        </w:rPr>
        <w:t>1</w:t>
      </w:r>
      <w:r>
        <w:rPr>
          <w:rFonts w:ascii="仿宋_GB2312" w:eastAsia="仿宋_GB2312" w:hint="eastAsia"/>
          <w:sz w:val="32"/>
          <w:szCs w:val="32"/>
        </w:rPr>
        <w:t>年度中央、自治区、地区、</w:t>
      </w:r>
      <w:r>
        <w:rPr>
          <w:rFonts w:ascii="仿宋_GB2312" w:eastAsia="仿宋_GB2312"/>
          <w:sz w:val="32"/>
          <w:szCs w:val="32"/>
        </w:rPr>
        <w:t>县</w:t>
      </w:r>
      <w:r>
        <w:rPr>
          <w:rFonts w:ascii="仿宋_GB2312" w:eastAsia="仿宋_GB2312" w:hint="eastAsia"/>
          <w:sz w:val="32"/>
          <w:szCs w:val="32"/>
        </w:rPr>
        <w:t>本级财力安排项目预算及执行情况见下表：</w:t>
      </w:r>
    </w:p>
    <w:p w:rsidR="00350389" w:rsidRDefault="004F14B7">
      <w:pPr>
        <w:ind w:firstLine="420"/>
        <w:jc w:val="right"/>
        <w:rPr>
          <w:sz w:val="21"/>
          <w:szCs w:val="21"/>
        </w:rPr>
      </w:pPr>
      <w:r>
        <w:rPr>
          <w:rFonts w:hint="eastAsia"/>
          <w:sz w:val="21"/>
          <w:szCs w:val="21"/>
        </w:rPr>
        <w:t>单位：万元</w:t>
      </w:r>
    </w:p>
    <w:tbl>
      <w:tblPr>
        <w:tblW w:w="8522" w:type="dxa"/>
        <w:tblLayout w:type="fixed"/>
        <w:tblLook w:val="04A0"/>
      </w:tblPr>
      <w:tblGrid>
        <w:gridCol w:w="3936"/>
        <w:gridCol w:w="1134"/>
        <w:gridCol w:w="1134"/>
        <w:gridCol w:w="850"/>
        <w:gridCol w:w="680"/>
        <w:gridCol w:w="788"/>
      </w:tblGrid>
      <w:tr w:rsidR="00350389">
        <w:trPr>
          <w:trHeight w:val="397"/>
          <w:tblHeader/>
        </w:trPr>
        <w:tc>
          <w:tcPr>
            <w:tcW w:w="3936" w:type="dxa"/>
            <w:tcBorders>
              <w:top w:val="single" w:sz="8" w:space="0" w:color="auto"/>
              <w:left w:val="single" w:sz="8" w:space="0" w:color="auto"/>
              <w:bottom w:val="single" w:sz="8" w:space="0" w:color="auto"/>
              <w:right w:val="single" w:sz="8" w:space="0" w:color="auto"/>
            </w:tcBorders>
            <w:shd w:val="clear" w:color="auto" w:fill="auto"/>
            <w:vAlign w:val="center"/>
          </w:tcPr>
          <w:p w:rsidR="00350389" w:rsidRDefault="004F14B7">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项目名称</w:t>
            </w:r>
          </w:p>
        </w:tc>
        <w:tc>
          <w:tcPr>
            <w:tcW w:w="1134" w:type="dxa"/>
            <w:tcBorders>
              <w:top w:val="single" w:sz="8" w:space="0" w:color="auto"/>
              <w:left w:val="nil"/>
              <w:bottom w:val="single" w:sz="8" w:space="0" w:color="auto"/>
              <w:right w:val="single" w:sz="8" w:space="0" w:color="auto"/>
            </w:tcBorders>
            <w:shd w:val="clear" w:color="auto" w:fill="auto"/>
            <w:vAlign w:val="center"/>
          </w:tcPr>
          <w:p w:rsidR="00350389" w:rsidRDefault="004F14B7">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预算金额</w:t>
            </w:r>
          </w:p>
        </w:tc>
        <w:tc>
          <w:tcPr>
            <w:tcW w:w="1134" w:type="dxa"/>
            <w:tcBorders>
              <w:top w:val="single" w:sz="8" w:space="0" w:color="auto"/>
              <w:left w:val="nil"/>
              <w:bottom w:val="single" w:sz="8" w:space="0" w:color="auto"/>
              <w:right w:val="single" w:sz="8" w:space="0" w:color="auto"/>
            </w:tcBorders>
            <w:shd w:val="clear" w:color="auto" w:fill="auto"/>
            <w:vAlign w:val="center"/>
          </w:tcPr>
          <w:p w:rsidR="00350389" w:rsidRDefault="004F14B7">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执行金额</w:t>
            </w:r>
          </w:p>
        </w:tc>
        <w:tc>
          <w:tcPr>
            <w:tcW w:w="850" w:type="dxa"/>
            <w:tcBorders>
              <w:top w:val="single" w:sz="8" w:space="0" w:color="auto"/>
              <w:left w:val="nil"/>
              <w:bottom w:val="single" w:sz="8" w:space="0" w:color="auto"/>
              <w:right w:val="single" w:sz="8" w:space="0" w:color="auto"/>
            </w:tcBorders>
            <w:shd w:val="clear" w:color="auto" w:fill="auto"/>
            <w:vAlign w:val="center"/>
          </w:tcPr>
          <w:p w:rsidR="00350389" w:rsidRDefault="004F14B7">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执行率</w:t>
            </w:r>
          </w:p>
        </w:tc>
        <w:tc>
          <w:tcPr>
            <w:tcW w:w="680" w:type="dxa"/>
            <w:tcBorders>
              <w:top w:val="single" w:sz="8" w:space="0" w:color="auto"/>
              <w:left w:val="nil"/>
              <w:bottom w:val="single" w:sz="8" w:space="0" w:color="auto"/>
              <w:right w:val="single" w:sz="8" w:space="0" w:color="auto"/>
            </w:tcBorders>
            <w:shd w:val="clear" w:color="auto" w:fill="auto"/>
            <w:vAlign w:val="center"/>
          </w:tcPr>
          <w:p w:rsidR="00350389" w:rsidRDefault="004F14B7">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项目是否完成</w:t>
            </w:r>
          </w:p>
        </w:tc>
        <w:tc>
          <w:tcPr>
            <w:tcW w:w="788" w:type="dxa"/>
            <w:tcBorders>
              <w:top w:val="single" w:sz="8" w:space="0" w:color="auto"/>
              <w:left w:val="nil"/>
              <w:bottom w:val="single" w:sz="8" w:space="0" w:color="auto"/>
              <w:right w:val="single" w:sz="8" w:space="0" w:color="auto"/>
            </w:tcBorders>
            <w:shd w:val="clear" w:color="auto" w:fill="auto"/>
            <w:vAlign w:val="center"/>
          </w:tcPr>
          <w:p w:rsidR="00350389" w:rsidRDefault="004F14B7">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是否上级专项资金</w:t>
            </w:r>
          </w:p>
        </w:tc>
      </w:tr>
      <w:tr w:rsidR="00350389">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350389" w:rsidRDefault="004F14B7">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2020</w:t>
            </w:r>
            <w:r>
              <w:rPr>
                <w:rFonts w:ascii="仿宋_GB2312" w:eastAsia="仿宋_GB2312" w:hAnsi="宋体" w:cs="宋体" w:hint="eastAsia"/>
                <w:kern w:val="0"/>
                <w:sz w:val="21"/>
                <w:szCs w:val="21"/>
              </w:rPr>
              <w:t>年</w:t>
            </w:r>
            <w:r>
              <w:rPr>
                <w:rFonts w:ascii="仿宋_GB2312" w:eastAsia="仿宋_GB2312" w:hAnsi="宋体" w:cs="宋体" w:hint="eastAsia"/>
                <w:kern w:val="0"/>
                <w:sz w:val="21"/>
                <w:szCs w:val="21"/>
              </w:rPr>
              <w:t>-2022</w:t>
            </w:r>
            <w:r>
              <w:rPr>
                <w:rFonts w:ascii="仿宋_GB2312" w:eastAsia="仿宋_GB2312" w:hAnsi="宋体" w:cs="宋体" w:hint="eastAsia"/>
                <w:kern w:val="0"/>
                <w:sz w:val="21"/>
                <w:szCs w:val="21"/>
              </w:rPr>
              <w:t>年市民服务中心后勤保障费用</w:t>
            </w:r>
          </w:p>
        </w:tc>
        <w:tc>
          <w:tcPr>
            <w:tcW w:w="1134" w:type="dxa"/>
            <w:tcBorders>
              <w:top w:val="nil"/>
              <w:left w:val="nil"/>
              <w:bottom w:val="single" w:sz="8" w:space="0" w:color="auto"/>
              <w:right w:val="single" w:sz="8" w:space="0" w:color="auto"/>
            </w:tcBorders>
            <w:shd w:val="clear" w:color="auto" w:fill="auto"/>
            <w:vAlign w:val="center"/>
          </w:tcPr>
          <w:p w:rsidR="00350389" w:rsidRDefault="004F14B7">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50.00</w:t>
            </w:r>
          </w:p>
        </w:tc>
        <w:tc>
          <w:tcPr>
            <w:tcW w:w="1134" w:type="dxa"/>
            <w:tcBorders>
              <w:top w:val="nil"/>
              <w:left w:val="nil"/>
              <w:bottom w:val="single" w:sz="8" w:space="0" w:color="auto"/>
              <w:right w:val="single" w:sz="8" w:space="0" w:color="auto"/>
            </w:tcBorders>
            <w:shd w:val="clear" w:color="auto" w:fill="auto"/>
            <w:vAlign w:val="center"/>
          </w:tcPr>
          <w:p w:rsidR="00350389" w:rsidRDefault="004F14B7">
            <w:pPr>
              <w:widowControl/>
              <w:adjustRightInd w:val="0"/>
              <w:snapToGrid w:val="0"/>
              <w:spacing w:line="240" w:lineRule="auto"/>
              <w:ind w:firstLineChars="0" w:firstLine="0"/>
              <w:jc w:val="right"/>
            </w:pPr>
            <w:r>
              <w:rPr>
                <w:rFonts w:ascii="仿宋_GB2312" w:eastAsia="仿宋_GB2312" w:hAnsi="宋体" w:cs="宋体" w:hint="eastAsia"/>
                <w:kern w:val="0"/>
                <w:sz w:val="21"/>
                <w:szCs w:val="21"/>
              </w:rPr>
              <w:t>50.00</w:t>
            </w:r>
          </w:p>
        </w:tc>
        <w:tc>
          <w:tcPr>
            <w:tcW w:w="850" w:type="dxa"/>
            <w:tcBorders>
              <w:top w:val="nil"/>
              <w:left w:val="nil"/>
              <w:bottom w:val="single" w:sz="8" w:space="0" w:color="auto"/>
              <w:right w:val="single" w:sz="8" w:space="0" w:color="auto"/>
            </w:tcBorders>
            <w:shd w:val="clear" w:color="auto" w:fill="auto"/>
            <w:vAlign w:val="center"/>
          </w:tcPr>
          <w:p w:rsidR="00350389" w:rsidRDefault="004F14B7">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350389" w:rsidRDefault="004F14B7">
            <w:pPr>
              <w:widowControl/>
              <w:adjustRightInd w:val="0"/>
              <w:snapToGrid w:val="0"/>
              <w:spacing w:line="240" w:lineRule="auto"/>
              <w:ind w:firstLineChars="0" w:firstLine="0"/>
              <w:rPr>
                <w:rFonts w:ascii="仿宋_GB2312" w:eastAsia="仿宋_GB2312" w:hAnsi="宋体" w:cs="宋体"/>
                <w:kern w:val="0"/>
                <w:sz w:val="21"/>
                <w:szCs w:val="21"/>
              </w:rPr>
            </w:pPr>
            <w:r>
              <w:rPr>
                <w:rFonts w:ascii="仿宋_GB2312" w:eastAsia="仿宋_GB2312" w:hAnsi="宋体" w:cs="宋体" w:hint="eastAsia"/>
                <w:kern w:val="0"/>
                <w:sz w:val="21"/>
                <w:szCs w:val="21"/>
              </w:rPr>
              <w:t xml:space="preserve">　</w:t>
            </w: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350389" w:rsidRDefault="004F14B7">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r>
              <w:rPr>
                <w:rFonts w:ascii="仿宋_GB2312" w:eastAsia="仿宋_GB2312" w:hAnsi="宋体" w:cs="宋体" w:hint="eastAsia"/>
                <w:kern w:val="0"/>
                <w:sz w:val="21"/>
                <w:szCs w:val="21"/>
              </w:rPr>
              <w:t xml:space="preserve">　</w:t>
            </w:r>
          </w:p>
        </w:tc>
      </w:tr>
      <w:tr w:rsidR="00350389">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350389" w:rsidRDefault="004F14B7">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2020</w:t>
            </w:r>
            <w:r>
              <w:rPr>
                <w:rFonts w:ascii="仿宋_GB2312" w:eastAsia="仿宋_GB2312" w:hAnsi="宋体" w:cs="宋体" w:hint="eastAsia"/>
                <w:kern w:val="0"/>
                <w:sz w:val="21"/>
                <w:szCs w:val="21"/>
              </w:rPr>
              <w:t>年</w:t>
            </w:r>
            <w:r>
              <w:rPr>
                <w:rFonts w:ascii="仿宋_GB2312" w:eastAsia="仿宋_GB2312" w:hAnsi="宋体" w:cs="宋体" w:hint="eastAsia"/>
                <w:kern w:val="0"/>
                <w:sz w:val="21"/>
                <w:szCs w:val="21"/>
              </w:rPr>
              <w:t>9</w:t>
            </w:r>
            <w:r>
              <w:rPr>
                <w:rFonts w:ascii="仿宋_GB2312" w:eastAsia="仿宋_GB2312" w:hAnsi="宋体" w:cs="宋体" w:hint="eastAsia"/>
                <w:kern w:val="0"/>
                <w:sz w:val="21"/>
                <w:szCs w:val="21"/>
              </w:rPr>
              <w:t>月至今市民服务中心工商登记证照邮寄费</w:t>
            </w:r>
          </w:p>
        </w:tc>
        <w:tc>
          <w:tcPr>
            <w:tcW w:w="1134" w:type="dxa"/>
            <w:tcBorders>
              <w:top w:val="nil"/>
              <w:left w:val="nil"/>
              <w:bottom w:val="single" w:sz="8" w:space="0" w:color="auto"/>
              <w:right w:val="single" w:sz="8" w:space="0" w:color="auto"/>
            </w:tcBorders>
            <w:shd w:val="clear" w:color="auto" w:fill="auto"/>
            <w:vAlign w:val="center"/>
          </w:tcPr>
          <w:p w:rsidR="00350389" w:rsidRDefault="004F14B7">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5.00</w:t>
            </w:r>
          </w:p>
        </w:tc>
        <w:tc>
          <w:tcPr>
            <w:tcW w:w="1134" w:type="dxa"/>
            <w:tcBorders>
              <w:top w:val="nil"/>
              <w:left w:val="nil"/>
              <w:bottom w:val="single" w:sz="8" w:space="0" w:color="auto"/>
              <w:right w:val="single" w:sz="8" w:space="0" w:color="auto"/>
            </w:tcBorders>
            <w:shd w:val="clear" w:color="auto" w:fill="auto"/>
            <w:vAlign w:val="center"/>
          </w:tcPr>
          <w:p w:rsidR="00350389" w:rsidRDefault="004F14B7">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5.00</w:t>
            </w:r>
          </w:p>
        </w:tc>
        <w:tc>
          <w:tcPr>
            <w:tcW w:w="850" w:type="dxa"/>
            <w:tcBorders>
              <w:top w:val="nil"/>
              <w:left w:val="nil"/>
              <w:bottom w:val="single" w:sz="8" w:space="0" w:color="auto"/>
              <w:right w:val="single" w:sz="8" w:space="0" w:color="auto"/>
            </w:tcBorders>
            <w:shd w:val="clear" w:color="auto" w:fill="auto"/>
            <w:vAlign w:val="center"/>
          </w:tcPr>
          <w:p w:rsidR="00350389" w:rsidRDefault="004F14B7">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350389" w:rsidRDefault="004F14B7">
            <w:pPr>
              <w:widowControl/>
              <w:adjustRightInd w:val="0"/>
              <w:snapToGrid w:val="0"/>
              <w:spacing w:line="240" w:lineRule="auto"/>
              <w:ind w:firstLineChars="0" w:firstLine="0"/>
              <w:rPr>
                <w:rFonts w:ascii="仿宋_GB2312" w:eastAsia="仿宋_GB2312" w:hAnsi="宋体" w:cs="宋体"/>
                <w:kern w:val="0"/>
                <w:sz w:val="21"/>
                <w:szCs w:val="21"/>
              </w:rPr>
            </w:pPr>
            <w:r>
              <w:rPr>
                <w:rFonts w:ascii="仿宋_GB2312" w:eastAsia="仿宋_GB2312" w:hAnsi="宋体" w:cs="宋体" w:hint="eastAsia"/>
                <w:kern w:val="0"/>
                <w:sz w:val="21"/>
                <w:szCs w:val="21"/>
              </w:rPr>
              <w:t xml:space="preserve">　</w:t>
            </w: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350389" w:rsidRDefault="004F14B7">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r>
              <w:rPr>
                <w:rFonts w:ascii="仿宋_GB2312" w:eastAsia="仿宋_GB2312" w:hAnsi="宋体" w:cs="宋体" w:hint="eastAsia"/>
                <w:kern w:val="0"/>
                <w:sz w:val="21"/>
                <w:szCs w:val="21"/>
              </w:rPr>
              <w:t xml:space="preserve">　</w:t>
            </w:r>
          </w:p>
        </w:tc>
      </w:tr>
      <w:tr w:rsidR="00350389">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350389" w:rsidRDefault="004F14B7">
            <w:pPr>
              <w:widowControl/>
              <w:adjustRightInd w:val="0"/>
              <w:snapToGrid w:val="0"/>
              <w:spacing w:line="240" w:lineRule="auto"/>
              <w:ind w:firstLineChars="0" w:firstLine="0"/>
              <w:jc w:val="left"/>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合计</w:t>
            </w:r>
          </w:p>
        </w:tc>
        <w:tc>
          <w:tcPr>
            <w:tcW w:w="1134" w:type="dxa"/>
            <w:tcBorders>
              <w:top w:val="nil"/>
              <w:left w:val="nil"/>
              <w:bottom w:val="single" w:sz="8" w:space="0" w:color="auto"/>
              <w:right w:val="single" w:sz="8" w:space="0" w:color="auto"/>
            </w:tcBorders>
            <w:shd w:val="clear" w:color="auto" w:fill="auto"/>
            <w:vAlign w:val="center"/>
          </w:tcPr>
          <w:p w:rsidR="00350389" w:rsidRDefault="004F14B7">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55.00</w:t>
            </w:r>
          </w:p>
        </w:tc>
        <w:tc>
          <w:tcPr>
            <w:tcW w:w="1134" w:type="dxa"/>
            <w:tcBorders>
              <w:top w:val="nil"/>
              <w:left w:val="nil"/>
              <w:bottom w:val="single" w:sz="8" w:space="0" w:color="auto"/>
              <w:right w:val="single" w:sz="8" w:space="0" w:color="auto"/>
            </w:tcBorders>
            <w:shd w:val="clear" w:color="auto" w:fill="auto"/>
            <w:vAlign w:val="center"/>
          </w:tcPr>
          <w:p w:rsidR="00350389" w:rsidRDefault="004F14B7">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55.00</w:t>
            </w:r>
          </w:p>
        </w:tc>
        <w:tc>
          <w:tcPr>
            <w:tcW w:w="850" w:type="dxa"/>
            <w:tcBorders>
              <w:top w:val="nil"/>
              <w:left w:val="nil"/>
              <w:bottom w:val="single" w:sz="8" w:space="0" w:color="auto"/>
              <w:right w:val="single" w:sz="8" w:space="0" w:color="auto"/>
            </w:tcBorders>
            <w:shd w:val="clear" w:color="auto" w:fill="auto"/>
            <w:vAlign w:val="center"/>
          </w:tcPr>
          <w:p w:rsidR="00350389" w:rsidRDefault="004F14B7">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350389" w:rsidRDefault="004F14B7">
            <w:pPr>
              <w:widowControl/>
              <w:adjustRightInd w:val="0"/>
              <w:snapToGrid w:val="0"/>
              <w:spacing w:line="240" w:lineRule="auto"/>
              <w:ind w:firstLineChars="0" w:firstLine="0"/>
              <w:rPr>
                <w:rFonts w:ascii="仿宋_GB2312" w:eastAsia="仿宋_GB2312" w:hAnsi="宋体" w:cs="宋体"/>
                <w:kern w:val="0"/>
                <w:sz w:val="21"/>
                <w:szCs w:val="21"/>
              </w:rPr>
            </w:pPr>
            <w:r>
              <w:rPr>
                <w:rFonts w:ascii="仿宋_GB2312" w:eastAsia="仿宋_GB2312" w:hAnsi="宋体" w:cs="宋体" w:hint="eastAsia"/>
                <w:kern w:val="0"/>
                <w:sz w:val="21"/>
                <w:szCs w:val="21"/>
              </w:rPr>
              <w:t xml:space="preserve">　</w:t>
            </w: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350389" w:rsidRDefault="004F14B7">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r>
              <w:rPr>
                <w:rFonts w:ascii="仿宋_GB2312" w:eastAsia="仿宋_GB2312" w:hAnsi="宋体" w:cs="宋体" w:hint="eastAsia"/>
                <w:kern w:val="0"/>
                <w:sz w:val="21"/>
                <w:szCs w:val="21"/>
              </w:rPr>
              <w:t xml:space="preserve">　</w:t>
            </w:r>
          </w:p>
        </w:tc>
      </w:tr>
    </w:tbl>
    <w:p w:rsidR="00350389" w:rsidRDefault="00350389" w:rsidP="004F320E">
      <w:pPr>
        <w:pStyle w:val="20"/>
        <w:ind w:left="560"/>
      </w:pPr>
    </w:p>
    <w:p w:rsidR="00350389" w:rsidRDefault="004F14B7">
      <w:pPr>
        <w:numPr>
          <w:ilvl w:val="0"/>
          <w:numId w:val="6"/>
        </w:numPr>
        <w:ind w:firstLine="643"/>
        <w:rPr>
          <w:rFonts w:ascii="仿宋_GB2312" w:eastAsia="仿宋_GB2312"/>
          <w:b/>
          <w:sz w:val="32"/>
          <w:szCs w:val="32"/>
        </w:rPr>
      </w:pPr>
      <w:r>
        <w:rPr>
          <w:rFonts w:ascii="仿宋_GB2312" w:eastAsia="仿宋_GB2312" w:cs="仿宋_GB2312"/>
          <w:b/>
          <w:sz w:val="32"/>
          <w:szCs w:val="32"/>
          <w:lang/>
        </w:rPr>
        <w:t>专项资金总投入及实际使用情况分析</w:t>
      </w:r>
    </w:p>
    <w:p w:rsidR="00350389" w:rsidRDefault="004F14B7">
      <w:pPr>
        <w:pStyle w:val="a8"/>
        <w:widowControl/>
        <w:spacing w:before="40" w:beforeAutospacing="0" w:after="0" w:afterAutospacing="0"/>
        <w:ind w:firstLine="640"/>
        <w:jc w:val="both"/>
        <w:rPr>
          <w:rFonts w:ascii="仿宋_GB2312" w:eastAsia="仿宋_GB2312" w:cs="仿宋_GB2312"/>
          <w:sz w:val="32"/>
          <w:szCs w:val="32"/>
          <w:lang/>
        </w:rPr>
      </w:pPr>
      <w:r>
        <w:rPr>
          <w:rFonts w:ascii="仿宋_GB2312" w:eastAsia="仿宋_GB2312" w:cs="仿宋_GB2312" w:hint="eastAsia"/>
          <w:sz w:val="32"/>
          <w:szCs w:val="32"/>
          <w:lang/>
        </w:rPr>
        <w:t>2022</w:t>
      </w:r>
      <w:r>
        <w:rPr>
          <w:rFonts w:ascii="仿宋_GB2312" w:eastAsia="仿宋_GB2312" w:cs="仿宋_GB2312"/>
          <w:sz w:val="32"/>
          <w:szCs w:val="32"/>
          <w:lang/>
        </w:rPr>
        <w:t>年，预算安排专项资金</w:t>
      </w:r>
      <w:r>
        <w:rPr>
          <w:rFonts w:ascii="仿宋_GB2312" w:eastAsia="仿宋_GB2312" w:cs="仿宋_GB2312"/>
          <w:sz w:val="32"/>
          <w:szCs w:val="32"/>
          <w:lang/>
        </w:rPr>
        <w:t>0.0</w:t>
      </w:r>
      <w:r>
        <w:rPr>
          <w:rFonts w:ascii="仿宋_GB2312" w:eastAsia="仿宋_GB2312" w:cs="仿宋_GB2312"/>
          <w:sz w:val="32"/>
          <w:szCs w:val="32"/>
          <w:lang/>
        </w:rPr>
        <w:t>万元，实际使用</w:t>
      </w:r>
      <w:r>
        <w:rPr>
          <w:rFonts w:ascii="仿宋_GB2312" w:eastAsia="仿宋_GB2312" w:cs="仿宋_GB2312" w:hint="eastAsia"/>
          <w:sz w:val="32"/>
          <w:szCs w:val="32"/>
          <w:lang/>
        </w:rPr>
        <w:t>0.00</w:t>
      </w:r>
      <w:r>
        <w:rPr>
          <w:rFonts w:ascii="仿宋_GB2312" w:eastAsia="仿宋_GB2312" w:cs="仿宋_GB2312"/>
          <w:sz w:val="32"/>
          <w:szCs w:val="32"/>
          <w:lang/>
        </w:rPr>
        <w:t>万元</w:t>
      </w:r>
      <w:r>
        <w:rPr>
          <w:rFonts w:ascii="仿宋_GB2312" w:eastAsia="仿宋_GB2312" w:cs="仿宋"/>
          <w:sz w:val="32"/>
          <w:szCs w:val="32"/>
          <w:lang/>
        </w:rPr>
        <w:t>,</w:t>
      </w:r>
      <w:r>
        <w:rPr>
          <w:rFonts w:ascii="仿宋_GB2312" w:eastAsia="仿宋_GB2312" w:cs="仿宋"/>
          <w:sz w:val="32"/>
          <w:szCs w:val="32"/>
          <w:lang/>
        </w:rPr>
        <w:t>结转</w:t>
      </w:r>
      <w:r>
        <w:rPr>
          <w:rFonts w:ascii="仿宋_GB2312" w:eastAsia="仿宋_GB2312" w:cs="仿宋_GB2312" w:hint="eastAsia"/>
          <w:sz w:val="32"/>
          <w:szCs w:val="32"/>
          <w:lang/>
        </w:rPr>
        <w:t>0</w:t>
      </w:r>
      <w:r>
        <w:rPr>
          <w:rFonts w:ascii="仿宋_GB2312" w:eastAsia="仿宋_GB2312" w:cs="仿宋_GB2312"/>
          <w:sz w:val="32"/>
          <w:szCs w:val="32"/>
          <w:lang/>
        </w:rPr>
        <w:t>万元。结转项目主要为</w:t>
      </w:r>
      <w:r>
        <w:rPr>
          <w:rFonts w:ascii="仿宋_GB2312" w:eastAsia="仿宋_GB2312" w:cs="仿宋"/>
          <w:sz w:val="32"/>
          <w:szCs w:val="32"/>
          <w:lang/>
        </w:rPr>
        <w:t>:</w:t>
      </w:r>
      <w:r>
        <w:rPr>
          <w:rFonts w:ascii="仿宋_GB2312" w:eastAsia="仿宋_GB2312" w:cs="仿宋_GB2312"/>
          <w:sz w:val="32"/>
          <w:szCs w:val="32"/>
          <w:lang/>
        </w:rPr>
        <w:t>无。</w:t>
      </w:r>
    </w:p>
    <w:p w:rsidR="00350389" w:rsidRDefault="004F14B7">
      <w:pPr>
        <w:pStyle w:val="1"/>
        <w:ind w:firstLine="640"/>
        <w:rPr>
          <w:rFonts w:ascii="黑体" w:hAnsi="黑体"/>
          <w:b w:val="0"/>
          <w:sz w:val="32"/>
          <w:szCs w:val="32"/>
        </w:rPr>
      </w:pPr>
      <w:r>
        <w:rPr>
          <w:rFonts w:ascii="黑体" w:hAnsi="黑体" w:hint="eastAsia"/>
          <w:b w:val="0"/>
          <w:sz w:val="32"/>
          <w:szCs w:val="32"/>
        </w:rPr>
        <w:t>三、部门单位专项组织实施情况</w:t>
      </w:r>
    </w:p>
    <w:p w:rsidR="00350389" w:rsidRDefault="004F14B7" w:rsidP="004F320E">
      <w:pPr>
        <w:pStyle w:val="2"/>
        <w:ind w:firstLine="643"/>
        <w:rPr>
          <w:rFonts w:ascii="楷体_GB2312" w:eastAsia="楷体_GB2312"/>
          <w:szCs w:val="32"/>
        </w:rPr>
      </w:pPr>
      <w:r>
        <w:rPr>
          <w:rFonts w:ascii="楷体_GB2312" w:eastAsia="楷体_GB2312" w:hint="eastAsia"/>
          <w:szCs w:val="32"/>
        </w:rPr>
        <w:t>（一）专项组织情况分析</w:t>
      </w:r>
    </w:p>
    <w:p w:rsidR="00350389" w:rsidRDefault="004F14B7" w:rsidP="004F320E">
      <w:pPr>
        <w:ind w:firstLine="643"/>
        <w:rPr>
          <w:rFonts w:ascii="仿宋_GB2312" w:eastAsia="仿宋_GB2312"/>
          <w:sz w:val="32"/>
          <w:szCs w:val="32"/>
        </w:rPr>
      </w:pPr>
      <w:r>
        <w:rPr>
          <w:rFonts w:ascii="仿宋_GB2312" w:eastAsia="仿宋_GB2312" w:hint="eastAsia"/>
          <w:b/>
          <w:bCs/>
          <w:sz w:val="32"/>
          <w:szCs w:val="32"/>
        </w:rPr>
        <w:t>1.</w:t>
      </w:r>
      <w:r>
        <w:rPr>
          <w:rFonts w:ascii="仿宋_GB2312" w:eastAsia="仿宋_GB2312" w:hint="eastAsia"/>
          <w:b/>
          <w:bCs/>
          <w:sz w:val="32"/>
          <w:szCs w:val="32"/>
        </w:rPr>
        <w:t>前期准备</w:t>
      </w:r>
    </w:p>
    <w:p w:rsidR="00350389" w:rsidRDefault="004F14B7">
      <w:pPr>
        <w:ind w:firstLine="640"/>
        <w:rPr>
          <w:rFonts w:ascii="仿宋_GB2312" w:eastAsia="仿宋_GB2312"/>
          <w:sz w:val="32"/>
          <w:szCs w:val="32"/>
        </w:rPr>
      </w:pPr>
      <w:r>
        <w:rPr>
          <w:rFonts w:ascii="仿宋_GB2312" w:eastAsia="仿宋_GB2312" w:hint="eastAsia"/>
          <w:sz w:val="32"/>
          <w:szCs w:val="32"/>
        </w:rPr>
        <w:t>梳理</w:t>
      </w:r>
      <w:r>
        <w:rPr>
          <w:rFonts w:ascii="仿宋_GB2312" w:eastAsia="仿宋_GB2312" w:hint="eastAsia"/>
          <w:sz w:val="32"/>
          <w:szCs w:val="32"/>
        </w:rPr>
        <w:t>2022</w:t>
      </w:r>
      <w:r>
        <w:rPr>
          <w:rFonts w:ascii="仿宋_GB2312" w:eastAsia="仿宋_GB2312" w:hint="eastAsia"/>
          <w:sz w:val="32"/>
          <w:szCs w:val="32"/>
        </w:rPr>
        <w:t>年专项资金使用情况和专项项目实施规模，</w:t>
      </w:r>
      <w:r>
        <w:rPr>
          <w:rFonts w:ascii="仿宋_GB2312" w:eastAsia="仿宋_GB2312" w:hint="eastAsia"/>
          <w:sz w:val="32"/>
          <w:szCs w:val="32"/>
        </w:rPr>
        <w:lastRenderedPageBreak/>
        <w:t>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rsidR="00350389" w:rsidRDefault="004F14B7" w:rsidP="004F320E">
      <w:pPr>
        <w:ind w:firstLine="643"/>
        <w:rPr>
          <w:rFonts w:ascii="仿宋_GB2312" w:eastAsia="仿宋_GB2312"/>
          <w:b/>
          <w:bCs/>
          <w:sz w:val="32"/>
          <w:szCs w:val="32"/>
        </w:rPr>
      </w:pPr>
      <w:r>
        <w:rPr>
          <w:rFonts w:ascii="仿宋_GB2312" w:eastAsia="仿宋_GB2312" w:hint="eastAsia"/>
          <w:b/>
          <w:bCs/>
          <w:sz w:val="32"/>
          <w:szCs w:val="32"/>
        </w:rPr>
        <w:t>2.</w:t>
      </w:r>
      <w:r>
        <w:rPr>
          <w:rFonts w:ascii="仿宋_GB2312" w:eastAsia="仿宋_GB2312" w:hint="eastAsia"/>
          <w:b/>
          <w:bCs/>
          <w:sz w:val="32"/>
          <w:szCs w:val="32"/>
        </w:rPr>
        <w:t>组织实施</w:t>
      </w:r>
    </w:p>
    <w:p w:rsidR="00350389" w:rsidRDefault="004F14B7">
      <w:pPr>
        <w:ind w:firstLine="640"/>
        <w:rPr>
          <w:rFonts w:ascii="仿宋_GB2312" w:eastAsia="仿宋_GB2312"/>
          <w:sz w:val="32"/>
          <w:szCs w:val="32"/>
        </w:rPr>
      </w:pPr>
      <w:r>
        <w:rPr>
          <w:rFonts w:ascii="仿宋_GB2312" w:eastAsia="仿宋_GB2312" w:hint="eastAsia"/>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w:t>
      </w:r>
      <w:r>
        <w:rPr>
          <w:rFonts w:ascii="仿宋_GB2312" w:eastAsia="仿宋_GB2312" w:hint="eastAsia"/>
          <w:sz w:val="32"/>
          <w:szCs w:val="32"/>
        </w:rPr>
        <w:t>定并经财政审核备案后的绩效目标表，实施专项项目绩效自评。自评内容主要包括以下两个方面：</w:t>
      </w:r>
    </w:p>
    <w:p w:rsidR="00350389" w:rsidRDefault="004F14B7">
      <w:pPr>
        <w:ind w:firstLine="640"/>
        <w:rPr>
          <w:rFonts w:ascii="仿宋_GB2312" w:eastAsia="仿宋_GB2312"/>
          <w:sz w:val="32"/>
          <w:szCs w:val="32"/>
          <w:lang w:val="zh-TW" w:eastAsia="zh-TW"/>
        </w:rPr>
      </w:pPr>
      <w:r>
        <w:rPr>
          <w:rFonts w:ascii="仿宋_GB2312" w:eastAsia="仿宋_GB2312" w:hint="eastAsia"/>
          <w:sz w:val="32"/>
          <w:szCs w:val="32"/>
          <w:lang w:val="zh-TW" w:eastAsia="zh-TW"/>
        </w:rPr>
        <w:t>对</w:t>
      </w:r>
      <w:r>
        <w:rPr>
          <w:rFonts w:ascii="仿宋_GB2312" w:eastAsia="仿宋_GB2312" w:hint="eastAsia"/>
          <w:sz w:val="32"/>
          <w:szCs w:val="32"/>
        </w:rPr>
        <w:t>专项</w:t>
      </w:r>
      <w:r>
        <w:rPr>
          <w:rFonts w:ascii="仿宋_GB2312" w:eastAsia="仿宋_GB2312" w:hint="eastAsia"/>
          <w:sz w:val="32"/>
          <w:szCs w:val="32"/>
          <w:lang w:val="zh-TW"/>
        </w:rPr>
        <w:t>项目预算执行情况进行分析，</w:t>
      </w:r>
      <w:r>
        <w:rPr>
          <w:rFonts w:ascii="仿宋_GB2312" w:eastAsia="仿宋_GB2312" w:hint="eastAsia"/>
          <w:sz w:val="32"/>
          <w:szCs w:val="32"/>
        </w:rPr>
        <w:t>分析</w:t>
      </w:r>
      <w:r>
        <w:rPr>
          <w:rFonts w:ascii="仿宋_GB2312" w:eastAsia="仿宋_GB2312" w:hint="eastAsia"/>
          <w:sz w:val="32"/>
          <w:szCs w:val="32"/>
          <w:lang w:val="zh-TW"/>
        </w:rPr>
        <w:t>专项项目产出、项目目标的实现程度和管理有效性，从而总结项目取得的业绩和经验，发现项目存在的不足之处</w:t>
      </w:r>
      <w:r>
        <w:rPr>
          <w:rFonts w:ascii="仿宋_GB2312" w:eastAsia="仿宋_GB2312" w:hint="eastAsia"/>
          <w:sz w:val="32"/>
          <w:szCs w:val="32"/>
          <w:lang w:val="zh-TW" w:eastAsia="zh-TW"/>
        </w:rPr>
        <w:t>。</w:t>
      </w:r>
    </w:p>
    <w:p w:rsidR="00350389" w:rsidRDefault="004F14B7">
      <w:pPr>
        <w:ind w:firstLine="640"/>
        <w:rPr>
          <w:rFonts w:ascii="仿宋_GB2312" w:eastAsia="仿宋_GB2312"/>
          <w:sz w:val="32"/>
          <w:szCs w:val="32"/>
        </w:rPr>
      </w:pPr>
      <w:r>
        <w:rPr>
          <w:rFonts w:ascii="仿宋_GB2312" w:eastAsia="仿宋_GB2312" w:hint="eastAsia"/>
          <w:sz w:val="32"/>
          <w:szCs w:val="32"/>
          <w:lang w:val="zh-TW"/>
        </w:rPr>
        <w:t>对财政资金使用合规性进行评价，</w:t>
      </w:r>
      <w:r>
        <w:rPr>
          <w:rFonts w:ascii="仿宋_GB2312" w:eastAsia="仿宋_GB2312" w:hint="eastAsia"/>
          <w:sz w:val="32"/>
          <w:szCs w:val="32"/>
        </w:rPr>
        <w:t>主要评价：①</w:t>
      </w:r>
      <w:r>
        <w:rPr>
          <w:rFonts w:ascii="仿宋_GB2312" w:eastAsia="仿宋_GB2312" w:hint="eastAsia"/>
          <w:sz w:val="32"/>
          <w:szCs w:val="32"/>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ascii="仿宋_GB2312" w:eastAsia="仿宋_GB2312" w:hint="eastAsia"/>
          <w:sz w:val="32"/>
          <w:szCs w:val="32"/>
        </w:rPr>
        <w:t>通过评价</w:t>
      </w:r>
      <w:r>
        <w:rPr>
          <w:rFonts w:ascii="仿宋_GB2312" w:eastAsia="仿宋_GB2312" w:hint="eastAsia"/>
          <w:sz w:val="32"/>
          <w:szCs w:val="32"/>
          <w:lang w:val="zh-TW"/>
        </w:rPr>
        <w:t>发现财政资金使用中存在的合规性问题，总结</w:t>
      </w:r>
      <w:r>
        <w:rPr>
          <w:rFonts w:ascii="仿宋_GB2312" w:eastAsia="仿宋_GB2312" w:hint="eastAsia"/>
          <w:sz w:val="32"/>
          <w:szCs w:val="32"/>
          <w:lang w:val="zh-TW"/>
        </w:rPr>
        <w:t>财务内控中存在的不足之处。</w:t>
      </w:r>
    </w:p>
    <w:p w:rsidR="00350389" w:rsidRDefault="004F14B7" w:rsidP="004F320E">
      <w:pPr>
        <w:pStyle w:val="2"/>
        <w:numPr>
          <w:ilvl w:val="0"/>
          <w:numId w:val="7"/>
        </w:numPr>
        <w:ind w:firstLine="643"/>
        <w:rPr>
          <w:rFonts w:ascii="楷体_GB2312" w:eastAsia="楷体_GB2312"/>
          <w:szCs w:val="32"/>
        </w:rPr>
      </w:pPr>
      <w:r>
        <w:rPr>
          <w:rFonts w:ascii="楷体_GB2312" w:eastAsia="楷体_GB2312" w:hint="eastAsia"/>
          <w:szCs w:val="32"/>
        </w:rPr>
        <w:lastRenderedPageBreak/>
        <w:t>专项管理情况分析</w:t>
      </w:r>
    </w:p>
    <w:p w:rsidR="00350389" w:rsidRDefault="004F14B7">
      <w:pPr>
        <w:ind w:firstLine="640"/>
        <w:rPr>
          <w:rFonts w:ascii="仿宋_GB2312" w:eastAsia="仿宋_GB2312"/>
          <w:sz w:val="32"/>
          <w:szCs w:val="32"/>
        </w:rPr>
      </w:pPr>
      <w:r>
        <w:rPr>
          <w:rFonts w:ascii="仿宋_GB2312" w:eastAsia="仿宋_GB2312" w:hint="eastAsia"/>
          <w:sz w:val="32"/>
          <w:szCs w:val="32"/>
        </w:rPr>
        <w:t>2022</w:t>
      </w:r>
      <w:r>
        <w:rPr>
          <w:rFonts w:ascii="仿宋_GB2312" w:eastAsia="仿宋_GB2312" w:hint="eastAsia"/>
          <w:sz w:val="32"/>
          <w:szCs w:val="32"/>
        </w:rPr>
        <w:t>年本单位全年未安排中央及自治区专项资金支出项目。</w:t>
      </w:r>
    </w:p>
    <w:p w:rsidR="00350389" w:rsidRDefault="004F14B7">
      <w:pPr>
        <w:pStyle w:val="1"/>
        <w:ind w:firstLine="640"/>
        <w:rPr>
          <w:rFonts w:ascii="黑体" w:hAnsi="黑体"/>
          <w:b w:val="0"/>
          <w:sz w:val="32"/>
          <w:szCs w:val="32"/>
        </w:rPr>
      </w:pPr>
      <w:r>
        <w:rPr>
          <w:rFonts w:ascii="黑体" w:hAnsi="黑体" w:hint="eastAsia"/>
          <w:b w:val="0"/>
          <w:sz w:val="32"/>
          <w:szCs w:val="32"/>
        </w:rPr>
        <w:t>四、资产管理情况</w:t>
      </w:r>
    </w:p>
    <w:p w:rsidR="00350389" w:rsidRDefault="004F14B7" w:rsidP="004F320E">
      <w:pPr>
        <w:pStyle w:val="2"/>
        <w:numPr>
          <w:ilvl w:val="0"/>
          <w:numId w:val="8"/>
        </w:numPr>
        <w:ind w:firstLine="643"/>
        <w:rPr>
          <w:rFonts w:ascii="楷体_GB2312" w:eastAsia="楷体_GB2312"/>
          <w:szCs w:val="32"/>
        </w:rPr>
      </w:pPr>
      <w:r>
        <w:rPr>
          <w:rFonts w:ascii="楷体_GB2312" w:eastAsia="楷体_GB2312" w:hint="eastAsia"/>
          <w:szCs w:val="32"/>
        </w:rPr>
        <w:t>资产情况及固定资产利用情况</w:t>
      </w:r>
    </w:p>
    <w:p w:rsidR="00350389" w:rsidRDefault="004F14B7">
      <w:pPr>
        <w:ind w:firstLine="640"/>
        <w:rPr>
          <w:rFonts w:ascii="仿宋_GB2312" w:eastAsia="仿宋_GB2312"/>
          <w:sz w:val="32"/>
          <w:szCs w:val="32"/>
        </w:rPr>
      </w:pPr>
      <w:r>
        <w:rPr>
          <w:rFonts w:ascii="仿宋_GB2312" w:eastAsia="仿宋_GB2312" w:hint="eastAsia"/>
          <w:sz w:val="32"/>
          <w:szCs w:val="32"/>
        </w:rPr>
        <w:t>截止</w:t>
      </w:r>
      <w:r>
        <w:rPr>
          <w:rFonts w:ascii="仿宋_GB2312" w:eastAsia="仿宋_GB2312" w:hint="eastAsia"/>
          <w:sz w:val="32"/>
          <w:szCs w:val="32"/>
        </w:rPr>
        <w:t>2022</w:t>
      </w:r>
      <w:r>
        <w:rPr>
          <w:rFonts w:ascii="仿宋_GB2312" w:eastAsia="仿宋_GB2312" w:hint="eastAsia"/>
          <w:sz w:val="32"/>
          <w:szCs w:val="32"/>
        </w:rPr>
        <w:t>年</w:t>
      </w:r>
      <w:r>
        <w:rPr>
          <w:rFonts w:ascii="仿宋_GB2312" w:eastAsia="仿宋_GB2312" w:hint="eastAsia"/>
          <w:sz w:val="32"/>
          <w:szCs w:val="32"/>
        </w:rPr>
        <w:t>12</w:t>
      </w:r>
      <w:r>
        <w:rPr>
          <w:rFonts w:ascii="仿宋_GB2312" w:eastAsia="仿宋_GB2312" w:hint="eastAsia"/>
          <w:sz w:val="32"/>
          <w:szCs w:val="32"/>
        </w:rPr>
        <w:t>月</w:t>
      </w:r>
      <w:r>
        <w:rPr>
          <w:rFonts w:ascii="仿宋_GB2312" w:eastAsia="仿宋_GB2312" w:hint="eastAsia"/>
          <w:sz w:val="32"/>
          <w:szCs w:val="32"/>
        </w:rPr>
        <w:t>31</w:t>
      </w:r>
      <w:r>
        <w:rPr>
          <w:rFonts w:ascii="仿宋_GB2312" w:eastAsia="仿宋_GB2312" w:hint="eastAsia"/>
          <w:sz w:val="32"/>
          <w:szCs w:val="32"/>
        </w:rPr>
        <w:t>日，我单位资产账面总额为</w:t>
      </w:r>
      <w:r>
        <w:rPr>
          <w:rFonts w:ascii="仿宋_GB2312" w:eastAsia="仿宋_GB2312" w:hint="eastAsia"/>
          <w:sz w:val="32"/>
          <w:szCs w:val="32"/>
        </w:rPr>
        <w:t>31.50</w:t>
      </w:r>
      <w:r>
        <w:rPr>
          <w:rFonts w:ascii="仿宋_GB2312" w:eastAsia="仿宋_GB2312" w:hint="eastAsia"/>
          <w:sz w:val="32"/>
          <w:szCs w:val="32"/>
        </w:rPr>
        <w:t>万元，较年初资产总额增加</w:t>
      </w:r>
      <w:r>
        <w:rPr>
          <w:rFonts w:ascii="仿宋_GB2312" w:eastAsia="仿宋_GB2312" w:hint="eastAsia"/>
          <w:sz w:val="32"/>
          <w:szCs w:val="32"/>
        </w:rPr>
        <w:t>2.11</w:t>
      </w:r>
      <w:r>
        <w:rPr>
          <w:rFonts w:ascii="仿宋_GB2312" w:eastAsia="仿宋_GB2312" w:hint="eastAsia"/>
          <w:sz w:val="32"/>
          <w:szCs w:val="32"/>
        </w:rPr>
        <w:t>万元，增长</w:t>
      </w:r>
      <w:r>
        <w:rPr>
          <w:rFonts w:ascii="仿宋_GB2312" w:eastAsia="仿宋_GB2312" w:hint="eastAsia"/>
          <w:sz w:val="32"/>
          <w:szCs w:val="32"/>
        </w:rPr>
        <w:t>7.18</w:t>
      </w:r>
      <w:r>
        <w:rPr>
          <w:rFonts w:ascii="仿宋_GB2312" w:eastAsia="仿宋_GB2312" w:hint="eastAsia"/>
          <w:sz w:val="32"/>
          <w:szCs w:val="32"/>
        </w:rPr>
        <w:t>%</w:t>
      </w:r>
      <w:r>
        <w:rPr>
          <w:rFonts w:ascii="仿宋_GB2312" w:eastAsia="仿宋_GB2312" w:hint="eastAsia"/>
          <w:sz w:val="32"/>
          <w:szCs w:val="32"/>
        </w:rPr>
        <w:t>，其中：</w:t>
      </w:r>
    </w:p>
    <w:p w:rsidR="00350389" w:rsidRDefault="004F14B7">
      <w:pPr>
        <w:ind w:firstLine="640"/>
        <w:rPr>
          <w:rFonts w:ascii="仿宋_GB2312" w:eastAsia="仿宋_GB2312"/>
          <w:sz w:val="32"/>
          <w:szCs w:val="32"/>
        </w:rPr>
      </w:pPr>
      <w:r>
        <w:rPr>
          <w:rFonts w:ascii="仿宋_GB2312" w:eastAsia="仿宋_GB2312" w:hint="eastAsia"/>
          <w:sz w:val="32"/>
          <w:szCs w:val="32"/>
        </w:rPr>
        <w:t>2022</w:t>
      </w:r>
      <w:r>
        <w:rPr>
          <w:rFonts w:ascii="仿宋_GB2312" w:eastAsia="仿宋_GB2312" w:hint="eastAsia"/>
          <w:sz w:val="32"/>
          <w:szCs w:val="32"/>
        </w:rPr>
        <w:t>年初，流动资产总额为</w:t>
      </w:r>
      <w:r>
        <w:rPr>
          <w:rFonts w:ascii="仿宋_GB2312" w:eastAsia="仿宋_GB2312" w:hint="eastAsia"/>
          <w:sz w:val="32"/>
          <w:szCs w:val="32"/>
        </w:rPr>
        <w:t>19.66</w:t>
      </w:r>
      <w:r>
        <w:rPr>
          <w:rFonts w:ascii="仿宋_GB2312" w:eastAsia="仿宋_GB2312" w:hint="eastAsia"/>
          <w:sz w:val="32"/>
          <w:szCs w:val="32"/>
        </w:rPr>
        <w:t>万元，年末总额为</w:t>
      </w:r>
      <w:r>
        <w:rPr>
          <w:rFonts w:ascii="仿宋_GB2312" w:eastAsia="仿宋_GB2312" w:hint="eastAsia"/>
          <w:sz w:val="32"/>
          <w:szCs w:val="32"/>
        </w:rPr>
        <w:t>19.66</w:t>
      </w:r>
      <w:r>
        <w:rPr>
          <w:rFonts w:ascii="仿宋_GB2312" w:eastAsia="仿宋_GB2312" w:hint="eastAsia"/>
          <w:sz w:val="32"/>
          <w:szCs w:val="32"/>
        </w:rPr>
        <w:t>万元，较年初流动资产</w:t>
      </w:r>
      <w:r>
        <w:rPr>
          <w:rFonts w:ascii="仿宋_GB2312" w:eastAsia="仿宋_GB2312" w:hint="eastAsia"/>
          <w:sz w:val="32"/>
          <w:szCs w:val="32"/>
        </w:rPr>
        <w:t>增加</w:t>
      </w:r>
      <w:r>
        <w:rPr>
          <w:rFonts w:ascii="仿宋_GB2312" w:eastAsia="仿宋_GB2312" w:hint="eastAsia"/>
          <w:sz w:val="32"/>
          <w:szCs w:val="32"/>
        </w:rPr>
        <w:t>5.07</w:t>
      </w:r>
      <w:r>
        <w:rPr>
          <w:rFonts w:ascii="仿宋_GB2312" w:eastAsia="仿宋_GB2312" w:hint="eastAsia"/>
          <w:sz w:val="32"/>
          <w:szCs w:val="32"/>
        </w:rPr>
        <w:t>万元，</w:t>
      </w:r>
      <w:r>
        <w:rPr>
          <w:rFonts w:ascii="仿宋_GB2312" w:eastAsia="仿宋_GB2312" w:hint="eastAsia"/>
          <w:sz w:val="32"/>
          <w:szCs w:val="32"/>
        </w:rPr>
        <w:t>增加</w:t>
      </w:r>
      <w:r>
        <w:rPr>
          <w:rFonts w:ascii="仿宋_GB2312" w:eastAsia="仿宋_GB2312" w:hint="eastAsia"/>
          <w:sz w:val="32"/>
          <w:szCs w:val="32"/>
        </w:rPr>
        <w:t>34.75</w:t>
      </w:r>
      <w:r>
        <w:rPr>
          <w:rFonts w:ascii="仿宋_GB2312" w:eastAsia="仿宋_GB2312" w:hint="eastAsia"/>
          <w:sz w:val="32"/>
          <w:szCs w:val="32"/>
        </w:rPr>
        <w:t>%</w:t>
      </w:r>
      <w:r>
        <w:rPr>
          <w:rFonts w:ascii="仿宋_GB2312" w:eastAsia="仿宋_GB2312" w:hint="eastAsia"/>
          <w:sz w:val="32"/>
          <w:szCs w:val="32"/>
        </w:rPr>
        <w:t>，主要变动原因是：</w:t>
      </w:r>
      <w:r>
        <w:rPr>
          <w:rFonts w:ascii="仿宋_GB2312" w:eastAsia="仿宋_GB2312"/>
          <w:sz w:val="32"/>
          <w:szCs w:val="32"/>
        </w:rPr>
        <w:t>货币资金</w:t>
      </w:r>
      <w:r>
        <w:rPr>
          <w:rFonts w:ascii="仿宋_GB2312" w:eastAsia="仿宋_GB2312" w:hint="eastAsia"/>
          <w:sz w:val="32"/>
          <w:szCs w:val="32"/>
        </w:rPr>
        <w:t>增加</w:t>
      </w:r>
      <w:r>
        <w:rPr>
          <w:rFonts w:ascii="仿宋_GB2312" w:eastAsia="仿宋_GB2312"/>
          <w:sz w:val="32"/>
          <w:szCs w:val="32"/>
        </w:rPr>
        <w:t>。</w:t>
      </w:r>
    </w:p>
    <w:p w:rsidR="00350389" w:rsidRDefault="004F14B7">
      <w:pPr>
        <w:ind w:firstLine="640"/>
        <w:rPr>
          <w:rFonts w:ascii="仿宋_GB2312" w:eastAsia="仿宋_GB2312"/>
          <w:sz w:val="32"/>
          <w:szCs w:val="32"/>
        </w:rPr>
      </w:pPr>
      <w:r>
        <w:rPr>
          <w:rFonts w:ascii="仿宋_GB2312" w:eastAsia="仿宋_GB2312" w:hint="eastAsia"/>
          <w:sz w:val="32"/>
          <w:szCs w:val="32"/>
        </w:rPr>
        <w:t>2022</w:t>
      </w:r>
      <w:r>
        <w:rPr>
          <w:rFonts w:ascii="仿宋_GB2312" w:eastAsia="仿宋_GB2312" w:hint="eastAsia"/>
          <w:sz w:val="32"/>
          <w:szCs w:val="32"/>
        </w:rPr>
        <w:t>年初，固定资产总额为</w:t>
      </w:r>
      <w:r>
        <w:rPr>
          <w:rFonts w:ascii="仿宋_GB2312" w:eastAsia="仿宋_GB2312" w:hint="eastAsia"/>
          <w:sz w:val="32"/>
          <w:szCs w:val="32"/>
        </w:rPr>
        <w:t>332.27</w:t>
      </w:r>
      <w:r>
        <w:rPr>
          <w:rFonts w:ascii="仿宋_GB2312" w:eastAsia="仿宋_GB2312" w:hint="eastAsia"/>
          <w:sz w:val="32"/>
          <w:szCs w:val="32"/>
        </w:rPr>
        <w:t>万元，年末总额为</w:t>
      </w:r>
      <w:r>
        <w:rPr>
          <w:rFonts w:ascii="仿宋_GB2312" w:eastAsia="仿宋_GB2312" w:hint="eastAsia"/>
          <w:sz w:val="32"/>
          <w:szCs w:val="32"/>
        </w:rPr>
        <w:t>332.27</w:t>
      </w:r>
      <w:r>
        <w:rPr>
          <w:rFonts w:ascii="仿宋_GB2312" w:eastAsia="仿宋_GB2312" w:hint="eastAsia"/>
          <w:sz w:val="32"/>
          <w:szCs w:val="32"/>
        </w:rPr>
        <w:t>万元，较年初固定资产</w:t>
      </w:r>
      <w:r>
        <w:rPr>
          <w:rFonts w:ascii="仿宋_GB2312" w:eastAsia="仿宋_GB2312" w:hint="eastAsia"/>
          <w:sz w:val="32"/>
          <w:szCs w:val="32"/>
        </w:rPr>
        <w:t>增加</w:t>
      </w:r>
      <w:r>
        <w:rPr>
          <w:rFonts w:ascii="仿宋_GB2312" w:eastAsia="仿宋_GB2312" w:hint="eastAsia"/>
          <w:sz w:val="32"/>
          <w:szCs w:val="32"/>
        </w:rPr>
        <w:t>0</w:t>
      </w:r>
      <w:r>
        <w:rPr>
          <w:rFonts w:ascii="仿宋_GB2312" w:eastAsia="仿宋_GB2312" w:hint="eastAsia"/>
          <w:sz w:val="32"/>
          <w:szCs w:val="32"/>
        </w:rPr>
        <w:t>万元，增长</w:t>
      </w:r>
      <w:r>
        <w:rPr>
          <w:rFonts w:ascii="仿宋_GB2312" w:eastAsia="仿宋_GB2312" w:hint="eastAsia"/>
          <w:sz w:val="32"/>
          <w:szCs w:val="32"/>
        </w:rPr>
        <w:t>0</w:t>
      </w:r>
      <w:r>
        <w:rPr>
          <w:rFonts w:ascii="仿宋_GB2312" w:eastAsia="仿宋_GB2312" w:hint="eastAsia"/>
          <w:sz w:val="32"/>
          <w:szCs w:val="32"/>
        </w:rPr>
        <w:t>%</w:t>
      </w:r>
      <w:r>
        <w:rPr>
          <w:rFonts w:ascii="仿宋_GB2312" w:eastAsia="仿宋_GB2312" w:hint="eastAsia"/>
          <w:sz w:val="32"/>
          <w:szCs w:val="32"/>
        </w:rPr>
        <w:t>，主要变动原因是：</w:t>
      </w:r>
      <w:r>
        <w:rPr>
          <w:rFonts w:ascii="仿宋_GB2312" w:eastAsia="仿宋_GB2312" w:hint="eastAsia"/>
          <w:sz w:val="32"/>
          <w:szCs w:val="32"/>
        </w:rPr>
        <w:t>无</w:t>
      </w:r>
      <w:r>
        <w:rPr>
          <w:rFonts w:ascii="仿宋_GB2312" w:eastAsia="仿宋_GB2312"/>
          <w:sz w:val="32"/>
          <w:szCs w:val="32"/>
        </w:rPr>
        <w:t>。</w:t>
      </w:r>
    </w:p>
    <w:p w:rsidR="00350389" w:rsidRDefault="004F14B7" w:rsidP="004F320E">
      <w:pPr>
        <w:pStyle w:val="2"/>
        <w:numPr>
          <w:ilvl w:val="0"/>
          <w:numId w:val="8"/>
        </w:numPr>
        <w:ind w:firstLine="643"/>
        <w:rPr>
          <w:rFonts w:ascii="楷体_GB2312" w:eastAsia="楷体_GB2312"/>
          <w:szCs w:val="32"/>
        </w:rPr>
      </w:pPr>
      <w:r>
        <w:rPr>
          <w:rFonts w:ascii="楷体_GB2312" w:eastAsia="楷体_GB2312" w:hint="eastAsia"/>
          <w:szCs w:val="32"/>
        </w:rPr>
        <w:t>资产管理规范性分析</w:t>
      </w:r>
    </w:p>
    <w:p w:rsidR="00350389" w:rsidRDefault="004F14B7" w:rsidP="004F320E">
      <w:pPr>
        <w:ind w:firstLine="643"/>
        <w:jc w:val="left"/>
        <w:rPr>
          <w:rFonts w:ascii="仿宋_GB2312" w:eastAsia="仿宋_GB2312" w:cs="仿宋_GB2312"/>
          <w:kern w:val="1"/>
          <w:sz w:val="32"/>
          <w:szCs w:val="32"/>
        </w:rPr>
      </w:pPr>
      <w:r>
        <w:rPr>
          <w:rFonts w:ascii="仿宋_GB2312" w:eastAsia="仿宋_GB2312" w:cs="仿宋_GB2312" w:hint="eastAsia"/>
          <w:b/>
          <w:kern w:val="1"/>
          <w:sz w:val="32"/>
          <w:szCs w:val="32"/>
        </w:rPr>
        <w:t>1.</w:t>
      </w:r>
      <w:r>
        <w:rPr>
          <w:rFonts w:ascii="仿宋_GB2312" w:eastAsia="仿宋_GB2312" w:cs="仿宋_GB2312" w:hint="eastAsia"/>
          <w:b/>
          <w:kern w:val="1"/>
          <w:sz w:val="32"/>
          <w:szCs w:val="32"/>
        </w:rPr>
        <w:t>资产管理体制和制度建设方面</w:t>
      </w:r>
    </w:p>
    <w:p w:rsidR="00350389" w:rsidRDefault="004F14B7" w:rsidP="004F320E">
      <w:pPr>
        <w:ind w:firstLineChars="213" w:firstLine="682"/>
        <w:jc w:val="left"/>
        <w:rPr>
          <w:rFonts w:ascii="仿宋_GB2312" w:eastAsia="仿宋_GB2312" w:cs="仿宋"/>
          <w:kern w:val="1"/>
          <w:sz w:val="32"/>
          <w:szCs w:val="32"/>
        </w:rPr>
      </w:pPr>
      <w:r>
        <w:rPr>
          <w:rFonts w:ascii="仿宋_GB2312" w:eastAsia="仿宋_GB2312" w:cs="仿宋" w:hint="eastAsia"/>
          <w:kern w:val="1"/>
          <w:sz w:val="32"/>
          <w:szCs w:val="32"/>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rsidR="00350389" w:rsidRDefault="004F14B7" w:rsidP="004F320E">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lastRenderedPageBreak/>
        <w:t>2.</w:t>
      </w:r>
      <w:r>
        <w:rPr>
          <w:rFonts w:ascii="仿宋_GB2312" w:eastAsia="仿宋_GB2312" w:cs="仿宋_GB2312" w:hint="eastAsia"/>
          <w:b/>
          <w:kern w:val="1"/>
          <w:sz w:val="32"/>
          <w:szCs w:val="32"/>
        </w:rPr>
        <w:t>运行机制和管理方式</w:t>
      </w:r>
    </w:p>
    <w:p w:rsidR="00350389" w:rsidRDefault="004F14B7" w:rsidP="004F320E">
      <w:pPr>
        <w:ind w:firstLineChars="213" w:firstLine="682"/>
        <w:jc w:val="left"/>
        <w:rPr>
          <w:rFonts w:ascii="仿宋_GB2312" w:eastAsia="仿宋_GB2312" w:cs="仿宋"/>
          <w:kern w:val="1"/>
          <w:sz w:val="32"/>
          <w:szCs w:val="32"/>
        </w:rPr>
      </w:pPr>
      <w:r>
        <w:rPr>
          <w:rFonts w:ascii="仿宋_GB2312" w:eastAsia="仿宋_GB2312" w:cs="仿宋" w:hint="eastAsia"/>
          <w:kern w:val="1"/>
          <w:sz w:val="32"/>
          <w:szCs w:val="32"/>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rsidR="00350389" w:rsidRDefault="004F14B7" w:rsidP="004F320E">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3.</w:t>
      </w:r>
      <w:r>
        <w:rPr>
          <w:rFonts w:ascii="仿宋_GB2312" w:eastAsia="仿宋_GB2312" w:cs="仿宋_GB2312" w:hint="eastAsia"/>
          <w:b/>
          <w:kern w:val="1"/>
          <w:sz w:val="32"/>
          <w:szCs w:val="32"/>
        </w:rPr>
        <w:t>信息化建设方面</w:t>
      </w:r>
    </w:p>
    <w:p w:rsidR="00350389" w:rsidRDefault="004F14B7">
      <w:pPr>
        <w:ind w:firstLine="640"/>
        <w:jc w:val="left"/>
        <w:rPr>
          <w:rFonts w:ascii="仿宋_GB2312" w:eastAsia="仿宋_GB2312" w:cs="仿宋"/>
          <w:kern w:val="1"/>
          <w:sz w:val="32"/>
          <w:szCs w:val="32"/>
        </w:rPr>
      </w:pPr>
      <w:r>
        <w:rPr>
          <w:rFonts w:ascii="仿宋_GB2312" w:eastAsia="仿宋_GB2312" w:cs="仿宋" w:hint="eastAsia"/>
          <w:kern w:val="1"/>
          <w:sz w:val="32"/>
          <w:szCs w:val="32"/>
        </w:rPr>
        <w:t>我单位通过用行政事业单位资产管理软件严格管理资产卡片，包括卡片的增加、删除、查询、打印、汇总等。正确、全面、及时地记</w:t>
      </w:r>
      <w:r>
        <w:rPr>
          <w:rFonts w:ascii="仿宋_GB2312" w:eastAsia="仿宋_GB2312" w:cs="仿宋" w:hint="eastAsia"/>
          <w:kern w:val="1"/>
          <w:sz w:val="32"/>
          <w:szCs w:val="32"/>
        </w:rPr>
        <w:t>录资产的增加、减少、使用等状况，真实地反映和监督资产的增减变动和实际状况，建立健全了资产账簿体系。</w:t>
      </w:r>
    </w:p>
    <w:p w:rsidR="00350389" w:rsidRDefault="004F14B7" w:rsidP="004F320E">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 xml:space="preserve"> 4.</w:t>
      </w:r>
      <w:r>
        <w:rPr>
          <w:rFonts w:ascii="仿宋_GB2312" w:eastAsia="仿宋_GB2312" w:cs="仿宋_GB2312" w:hint="eastAsia"/>
          <w:b/>
          <w:kern w:val="1"/>
          <w:sz w:val="32"/>
          <w:szCs w:val="32"/>
        </w:rPr>
        <w:t>流动资产的管理</w:t>
      </w:r>
    </w:p>
    <w:p w:rsidR="00350389" w:rsidRDefault="004F14B7">
      <w:pPr>
        <w:pStyle w:val="a8"/>
        <w:widowControl/>
        <w:spacing w:before="40" w:beforeAutospacing="0" w:after="0" w:afterAutospacing="0"/>
        <w:ind w:firstLine="640"/>
        <w:jc w:val="both"/>
        <w:rPr>
          <w:rFonts w:ascii="仿宋_GB2312" w:eastAsia="仿宋_GB2312" w:cs="宋体"/>
          <w:sz w:val="32"/>
          <w:szCs w:val="32"/>
        </w:rPr>
      </w:pPr>
      <w:r>
        <w:rPr>
          <w:rFonts w:ascii="仿宋_GB2312" w:eastAsia="仿宋_GB2312" w:cs="宋体" w:hint="eastAsia"/>
          <w:sz w:val="32"/>
          <w:szCs w:val="32"/>
        </w:rPr>
        <w:t>流动资产严格按照我单位内控体系要求进行管理，无备用金，单位货币资金管理由办公室每月与国库支付中心进行对账。</w:t>
      </w:r>
    </w:p>
    <w:p w:rsidR="00350389" w:rsidRDefault="004F14B7" w:rsidP="004F320E">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5.</w:t>
      </w:r>
      <w:r>
        <w:rPr>
          <w:rFonts w:ascii="仿宋_GB2312" w:eastAsia="仿宋_GB2312" w:cs="仿宋_GB2312" w:hint="eastAsia"/>
          <w:b/>
          <w:kern w:val="1"/>
          <w:sz w:val="32"/>
          <w:szCs w:val="32"/>
        </w:rPr>
        <w:t>固定资产的管理</w:t>
      </w:r>
    </w:p>
    <w:p w:rsidR="00350389" w:rsidRDefault="004F14B7">
      <w:pPr>
        <w:pStyle w:val="a8"/>
        <w:widowControl/>
        <w:spacing w:before="40" w:beforeAutospacing="0" w:after="0" w:afterAutospacing="0"/>
        <w:ind w:firstLine="640"/>
        <w:jc w:val="both"/>
        <w:rPr>
          <w:rFonts w:ascii="仿宋_GB2312" w:eastAsia="仿宋_GB2312" w:cs="宋体"/>
          <w:sz w:val="32"/>
          <w:szCs w:val="32"/>
        </w:rPr>
      </w:pPr>
      <w:r>
        <w:rPr>
          <w:rFonts w:ascii="仿宋_GB2312" w:eastAsia="仿宋_GB2312" w:cs="宋体" w:hint="eastAsia"/>
          <w:sz w:val="32"/>
          <w:szCs w:val="32"/>
        </w:rPr>
        <w:t>本单位的资产管理严格按照《行政单位国有资产管理暂行办法》（财政部令第</w:t>
      </w:r>
      <w:r>
        <w:rPr>
          <w:rFonts w:ascii="仿宋_GB2312" w:eastAsia="仿宋_GB2312" w:cs="宋体" w:hint="eastAsia"/>
          <w:sz w:val="32"/>
          <w:szCs w:val="32"/>
        </w:rPr>
        <w:t>35</w:t>
      </w:r>
      <w:r>
        <w:rPr>
          <w:rFonts w:ascii="仿宋_GB2312" w:eastAsia="仿宋_GB2312" w:cs="宋体" w:hint="eastAsia"/>
          <w:sz w:val="32"/>
          <w:szCs w:val="32"/>
        </w:rPr>
        <w:t>号）《财政部关于修改〈事业单位国有资产暂行办法〉的决定》（财政部令第</w:t>
      </w:r>
      <w:r>
        <w:rPr>
          <w:rFonts w:ascii="仿宋_GB2312" w:eastAsia="仿宋_GB2312" w:cs="宋体" w:hint="eastAsia"/>
          <w:sz w:val="32"/>
          <w:szCs w:val="32"/>
        </w:rPr>
        <w:t>100</w:t>
      </w:r>
      <w:r>
        <w:rPr>
          <w:rFonts w:ascii="仿宋_GB2312" w:eastAsia="仿宋_GB2312" w:cs="宋体" w:hint="eastAsia"/>
          <w:sz w:val="32"/>
          <w:szCs w:val="32"/>
        </w:rPr>
        <w:t>号）的相关要求执行</w:t>
      </w:r>
      <w:r>
        <w:rPr>
          <w:rFonts w:ascii="仿宋_GB2312" w:eastAsia="仿宋_GB2312" w:cs="宋体" w:hint="eastAsia"/>
          <w:sz w:val="32"/>
          <w:szCs w:val="32"/>
        </w:rPr>
        <w:t>,</w:t>
      </w:r>
      <w:r>
        <w:rPr>
          <w:rFonts w:ascii="仿宋_GB2312" w:eastAsia="仿宋_GB2312" w:cs="宋体" w:hint="eastAsia"/>
          <w:sz w:val="32"/>
          <w:szCs w:val="32"/>
        </w:rPr>
        <w:t>符合财政部门要求。每年年末定时对我单位的</w:t>
      </w:r>
      <w:r>
        <w:rPr>
          <w:rFonts w:ascii="仿宋_GB2312" w:eastAsia="仿宋_GB2312" w:cs="宋体" w:hint="eastAsia"/>
          <w:sz w:val="32"/>
          <w:szCs w:val="32"/>
        </w:rPr>
        <w:lastRenderedPageBreak/>
        <w:t>固定资产进行盘点，对盘点过程中发现的盈亏，进行原因查找，并上报单位党组会研究决策，再上报财政行政事业单位资产管理科进行申报再行处理。</w:t>
      </w:r>
    </w:p>
    <w:p w:rsidR="00350389" w:rsidRDefault="004F14B7">
      <w:pPr>
        <w:pStyle w:val="1"/>
        <w:numPr>
          <w:ilvl w:val="0"/>
          <w:numId w:val="9"/>
        </w:numPr>
        <w:ind w:firstLine="640"/>
        <w:rPr>
          <w:rFonts w:ascii="黑体" w:hAnsi="黑体"/>
          <w:b w:val="0"/>
          <w:sz w:val="32"/>
          <w:szCs w:val="32"/>
        </w:rPr>
      </w:pPr>
      <w:r>
        <w:rPr>
          <w:rFonts w:ascii="黑体" w:hAnsi="黑体" w:hint="eastAsia"/>
          <w:b w:val="0"/>
          <w:sz w:val="32"/>
          <w:szCs w:val="32"/>
        </w:rPr>
        <w:t>部门单位整体支出绩效情况</w:t>
      </w:r>
    </w:p>
    <w:p w:rsidR="00350389" w:rsidRDefault="004F14B7">
      <w:pPr>
        <w:adjustRightInd w:val="0"/>
        <w:snapToGrid w:val="0"/>
        <w:ind w:firstLine="624"/>
        <w:rPr>
          <w:rFonts w:ascii="仿宋_GB2312" w:eastAsia="仿宋_GB2312"/>
          <w:bCs/>
          <w:spacing w:val="-4"/>
          <w:sz w:val="32"/>
          <w:szCs w:val="32"/>
        </w:rPr>
      </w:pPr>
      <w:r>
        <w:rPr>
          <w:rFonts w:ascii="仿宋_GB2312" w:eastAsia="仿宋_GB2312" w:hint="eastAsia"/>
          <w:bCs/>
          <w:spacing w:val="-4"/>
          <w:sz w:val="32"/>
          <w:szCs w:val="32"/>
        </w:rPr>
        <w:t>2022</w:t>
      </w:r>
      <w:r>
        <w:rPr>
          <w:rFonts w:ascii="仿宋_GB2312" w:eastAsia="仿宋_GB2312" w:hint="eastAsia"/>
          <w:bCs/>
          <w:spacing w:val="-4"/>
          <w:sz w:val="32"/>
          <w:szCs w:val="32"/>
        </w:rPr>
        <w:t>年度，</w:t>
      </w:r>
      <w:r>
        <w:rPr>
          <w:rFonts w:ascii="仿宋_GB2312" w:eastAsia="仿宋_GB2312" w:hint="eastAsia"/>
          <w:bCs/>
          <w:spacing w:val="-4"/>
          <w:sz w:val="32"/>
          <w:szCs w:val="32"/>
        </w:rPr>
        <w:t>昌吉市行政审批局</w:t>
      </w:r>
      <w:r>
        <w:rPr>
          <w:rFonts w:ascii="仿宋_GB2312" w:eastAsia="仿宋_GB2312" w:hint="eastAsia"/>
          <w:bCs/>
          <w:spacing w:val="-4"/>
          <w:sz w:val="32"/>
          <w:szCs w:val="32"/>
        </w:rPr>
        <w:t>部门单位整体支出绩效目标共设置一级指标</w:t>
      </w:r>
      <w:r>
        <w:rPr>
          <w:rFonts w:ascii="仿宋_GB2312" w:eastAsia="仿宋_GB2312" w:hint="eastAsia"/>
          <w:bCs/>
          <w:spacing w:val="-4"/>
          <w:sz w:val="32"/>
          <w:szCs w:val="32"/>
        </w:rPr>
        <w:t>3</w:t>
      </w:r>
      <w:r>
        <w:rPr>
          <w:rFonts w:ascii="仿宋_GB2312" w:eastAsia="仿宋_GB2312" w:hint="eastAsia"/>
          <w:bCs/>
          <w:spacing w:val="-4"/>
          <w:sz w:val="32"/>
          <w:szCs w:val="32"/>
        </w:rPr>
        <w:t>个，二级指标</w:t>
      </w:r>
      <w:r>
        <w:rPr>
          <w:rFonts w:ascii="仿宋_GB2312" w:eastAsia="仿宋_GB2312" w:hint="eastAsia"/>
          <w:bCs/>
          <w:spacing w:val="-4"/>
          <w:sz w:val="32"/>
          <w:szCs w:val="32"/>
        </w:rPr>
        <w:t>7</w:t>
      </w:r>
      <w:r>
        <w:rPr>
          <w:rFonts w:ascii="仿宋_GB2312" w:eastAsia="仿宋_GB2312" w:hint="eastAsia"/>
          <w:bCs/>
          <w:spacing w:val="-4"/>
          <w:sz w:val="32"/>
          <w:szCs w:val="32"/>
        </w:rPr>
        <w:t>个，三级指标</w:t>
      </w:r>
      <w:r>
        <w:rPr>
          <w:rFonts w:ascii="仿宋_GB2312" w:eastAsia="仿宋_GB2312" w:hint="eastAsia"/>
          <w:bCs/>
          <w:spacing w:val="-4"/>
          <w:sz w:val="32"/>
          <w:szCs w:val="32"/>
        </w:rPr>
        <w:t>9</w:t>
      </w:r>
      <w:r>
        <w:rPr>
          <w:rFonts w:ascii="仿宋_GB2312" w:eastAsia="仿宋_GB2312" w:hint="eastAsia"/>
          <w:bCs/>
          <w:spacing w:val="-4"/>
          <w:sz w:val="32"/>
          <w:szCs w:val="32"/>
        </w:rPr>
        <w:t>个，其中：已完成三级指标</w:t>
      </w:r>
      <w:r>
        <w:rPr>
          <w:rFonts w:ascii="仿宋_GB2312" w:eastAsia="仿宋_GB2312" w:hint="eastAsia"/>
          <w:bCs/>
          <w:spacing w:val="-4"/>
          <w:sz w:val="32"/>
          <w:szCs w:val="32"/>
        </w:rPr>
        <w:t>9</w:t>
      </w:r>
      <w:r>
        <w:rPr>
          <w:rFonts w:ascii="仿宋_GB2312" w:eastAsia="仿宋_GB2312" w:hint="eastAsia"/>
          <w:bCs/>
          <w:spacing w:val="-4"/>
          <w:sz w:val="32"/>
          <w:szCs w:val="32"/>
        </w:rPr>
        <w:t>个，指标完成率为</w:t>
      </w:r>
      <w:r>
        <w:rPr>
          <w:rFonts w:ascii="仿宋_GB2312" w:eastAsia="仿宋_GB2312" w:hint="eastAsia"/>
          <w:bCs/>
          <w:spacing w:val="-4"/>
          <w:sz w:val="32"/>
          <w:szCs w:val="32"/>
        </w:rPr>
        <w:t>100</w:t>
      </w:r>
      <w:r>
        <w:rPr>
          <w:rFonts w:ascii="仿宋_GB2312" w:eastAsia="仿宋_GB2312" w:hint="eastAsia"/>
          <w:bCs/>
          <w:spacing w:val="-4"/>
          <w:sz w:val="32"/>
          <w:szCs w:val="32"/>
        </w:rPr>
        <w:t>%</w:t>
      </w:r>
      <w:r>
        <w:rPr>
          <w:rFonts w:ascii="仿宋_GB2312" w:eastAsia="仿宋_GB2312" w:hint="eastAsia"/>
          <w:bCs/>
          <w:spacing w:val="-4"/>
          <w:sz w:val="32"/>
          <w:szCs w:val="32"/>
        </w:rPr>
        <w:t>。</w:t>
      </w:r>
    </w:p>
    <w:p w:rsidR="00350389" w:rsidRDefault="004F14B7" w:rsidP="004F320E">
      <w:pPr>
        <w:pStyle w:val="3"/>
        <w:ind w:firstLine="643"/>
        <w:rPr>
          <w:sz w:val="32"/>
        </w:rPr>
      </w:pPr>
      <w:r>
        <w:rPr>
          <w:rFonts w:hint="eastAsia"/>
          <w:sz w:val="32"/>
        </w:rPr>
        <w:t>1.</w:t>
      </w:r>
      <w:r>
        <w:rPr>
          <w:rFonts w:hint="eastAsia"/>
          <w:sz w:val="32"/>
        </w:rPr>
        <w:t>产出指标完成情况分析</w:t>
      </w:r>
    </w:p>
    <w:p w:rsidR="00350389" w:rsidRDefault="004F14B7">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）数量指标</w:t>
      </w:r>
    </w:p>
    <w:p w:rsidR="00350389" w:rsidRDefault="004F14B7">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保障窗口正常运转</w:t>
      </w:r>
      <w:r>
        <w:rPr>
          <w:rFonts w:ascii="仿宋_GB2312" w:eastAsia="仿宋_GB2312" w:hint="eastAsia"/>
          <w:sz w:val="32"/>
          <w:szCs w:val="32"/>
        </w:rPr>
        <w:t>”指标：预期指标值为“</w:t>
      </w:r>
      <w:r>
        <w:rPr>
          <w:rFonts w:ascii="宋体" w:eastAsia="宋体" w:hAnsi="宋体" w:cs="宋体" w:hint="eastAsia"/>
          <w:spacing w:val="24"/>
          <w:sz w:val="32"/>
          <w:szCs w:val="32"/>
          <w:shd w:val="clear" w:color="auto" w:fill="FFFEEE"/>
        </w:rPr>
        <w:t>=</w:t>
      </w:r>
      <w:r>
        <w:rPr>
          <w:rFonts w:ascii="仿宋_GB2312" w:eastAsia="仿宋_GB2312" w:hint="eastAsia"/>
          <w:sz w:val="32"/>
          <w:szCs w:val="32"/>
        </w:rPr>
        <w:t>156</w:t>
      </w:r>
      <w:r>
        <w:rPr>
          <w:rFonts w:ascii="仿宋_GB2312" w:eastAsia="仿宋_GB2312" w:hint="eastAsia"/>
          <w:sz w:val="32"/>
          <w:szCs w:val="32"/>
        </w:rPr>
        <w:t>”，实际完成指标值为“</w:t>
      </w:r>
      <w:r>
        <w:rPr>
          <w:rFonts w:ascii="宋体" w:eastAsia="宋体" w:hAnsi="宋体" w:cs="宋体" w:hint="eastAsia"/>
          <w:spacing w:val="24"/>
          <w:sz w:val="32"/>
          <w:szCs w:val="32"/>
          <w:shd w:val="clear" w:color="auto" w:fill="FFFEEE"/>
        </w:rPr>
        <w:t>=</w:t>
      </w:r>
      <w:r>
        <w:rPr>
          <w:rFonts w:ascii="仿宋_GB2312" w:eastAsia="仿宋_GB2312" w:hint="eastAsia"/>
          <w:sz w:val="32"/>
          <w:szCs w:val="32"/>
        </w:rPr>
        <w:t>156</w:t>
      </w:r>
      <w:r>
        <w:rPr>
          <w:rFonts w:ascii="仿宋_GB2312" w:eastAsia="仿宋_GB2312" w:hint="eastAsia"/>
          <w:sz w:val="32"/>
          <w:szCs w:val="32"/>
        </w:rPr>
        <w:t>”，指标完成率为</w:t>
      </w:r>
      <w:r>
        <w:rPr>
          <w:rFonts w:ascii="仿宋_GB2312" w:eastAsia="仿宋_GB2312" w:hint="eastAsia"/>
          <w:bCs/>
          <w:spacing w:val="-4"/>
          <w:sz w:val="32"/>
          <w:szCs w:val="32"/>
        </w:rPr>
        <w:t>100</w:t>
      </w:r>
      <w:r>
        <w:rPr>
          <w:rFonts w:ascii="仿宋_GB2312" w:eastAsia="仿宋_GB2312" w:hint="eastAsia"/>
          <w:sz w:val="32"/>
          <w:szCs w:val="32"/>
        </w:rPr>
        <w:t>%;</w:t>
      </w:r>
    </w:p>
    <w:p w:rsidR="00350389" w:rsidRDefault="004F14B7">
      <w:pPr>
        <w:pStyle w:val="20"/>
        <w:ind w:leftChars="0" w:firstLine="640"/>
        <w:rPr>
          <w:rFonts w:ascii="仿宋_GB2312"/>
          <w:sz w:val="32"/>
          <w:szCs w:val="32"/>
        </w:rPr>
      </w:pPr>
      <w:r>
        <w:rPr>
          <w:rFonts w:ascii="仿宋_GB2312" w:hint="eastAsia"/>
          <w:sz w:val="32"/>
          <w:szCs w:val="32"/>
        </w:rPr>
        <w:t>“保障办公人员数量”指标：预期指标值为“</w:t>
      </w:r>
      <w:r>
        <w:rPr>
          <w:rFonts w:ascii="仿宋_GB2312" w:hint="eastAsia"/>
          <w:sz w:val="32"/>
          <w:szCs w:val="32"/>
        </w:rPr>
        <w:t>=</w:t>
      </w:r>
      <w:r>
        <w:rPr>
          <w:rFonts w:ascii="仿宋_GB2312" w:hint="eastAsia"/>
          <w:sz w:val="32"/>
          <w:szCs w:val="32"/>
        </w:rPr>
        <w:t>25</w:t>
      </w:r>
      <w:r>
        <w:rPr>
          <w:rFonts w:ascii="仿宋_GB2312" w:hint="eastAsia"/>
          <w:sz w:val="32"/>
          <w:szCs w:val="32"/>
        </w:rPr>
        <w:t>”，实际完成指标值为“</w:t>
      </w:r>
      <w:r>
        <w:rPr>
          <w:rFonts w:ascii="仿宋_GB2312" w:hint="eastAsia"/>
          <w:sz w:val="32"/>
          <w:szCs w:val="32"/>
        </w:rPr>
        <w:t>=</w:t>
      </w:r>
      <w:r>
        <w:rPr>
          <w:rFonts w:ascii="仿宋_GB2312" w:hint="eastAsia"/>
          <w:sz w:val="32"/>
          <w:szCs w:val="32"/>
        </w:rPr>
        <w:t>25</w:t>
      </w:r>
      <w:r>
        <w:rPr>
          <w:rFonts w:ascii="仿宋_GB2312" w:hint="eastAsia"/>
          <w:sz w:val="32"/>
          <w:szCs w:val="32"/>
        </w:rPr>
        <w:t>”，指标完成率为</w:t>
      </w:r>
      <w:r>
        <w:rPr>
          <w:rFonts w:ascii="仿宋_GB2312" w:hint="eastAsia"/>
          <w:sz w:val="32"/>
          <w:szCs w:val="32"/>
        </w:rPr>
        <w:t>100%;</w:t>
      </w:r>
    </w:p>
    <w:p w:rsidR="00350389" w:rsidRDefault="004F14B7">
      <w:pPr>
        <w:pStyle w:val="20"/>
        <w:ind w:leftChars="0" w:firstLine="640"/>
        <w:rPr>
          <w:rFonts w:ascii="仿宋_GB2312"/>
          <w:sz w:val="32"/>
          <w:szCs w:val="32"/>
        </w:rPr>
      </w:pPr>
      <w:r>
        <w:rPr>
          <w:rFonts w:ascii="仿宋_GB2312" w:hint="eastAsia"/>
          <w:sz w:val="32"/>
          <w:szCs w:val="32"/>
        </w:rPr>
        <w:t>“公务保障用车数量”指标：预期指标值为“</w:t>
      </w:r>
      <w:r>
        <w:rPr>
          <w:rFonts w:ascii="仿宋_GB2312" w:hint="eastAsia"/>
          <w:sz w:val="32"/>
          <w:szCs w:val="32"/>
        </w:rPr>
        <w:t>=</w:t>
      </w:r>
      <w:r>
        <w:rPr>
          <w:rFonts w:ascii="仿宋_GB2312" w:hint="eastAsia"/>
          <w:sz w:val="32"/>
          <w:szCs w:val="32"/>
        </w:rPr>
        <w:t>3</w:t>
      </w:r>
      <w:r>
        <w:rPr>
          <w:rFonts w:ascii="仿宋_GB2312" w:hint="eastAsia"/>
          <w:sz w:val="32"/>
          <w:szCs w:val="32"/>
        </w:rPr>
        <w:t>”，实际完成指标值为“</w:t>
      </w:r>
      <w:r>
        <w:rPr>
          <w:rFonts w:ascii="仿宋_GB2312" w:hint="eastAsia"/>
          <w:sz w:val="32"/>
          <w:szCs w:val="32"/>
        </w:rPr>
        <w:t>=</w:t>
      </w:r>
      <w:r>
        <w:rPr>
          <w:rFonts w:ascii="仿宋_GB2312" w:hint="eastAsia"/>
          <w:sz w:val="32"/>
          <w:szCs w:val="32"/>
        </w:rPr>
        <w:t>3</w:t>
      </w:r>
      <w:r>
        <w:rPr>
          <w:rFonts w:ascii="仿宋_GB2312" w:hint="eastAsia"/>
          <w:sz w:val="32"/>
          <w:szCs w:val="32"/>
        </w:rPr>
        <w:t>”，指标完成率为</w:t>
      </w:r>
      <w:r>
        <w:rPr>
          <w:rFonts w:ascii="仿宋_GB2312" w:hint="eastAsia"/>
          <w:sz w:val="32"/>
          <w:szCs w:val="32"/>
        </w:rPr>
        <w:t>100%;</w:t>
      </w:r>
    </w:p>
    <w:p w:rsidR="00350389" w:rsidRDefault="00350389">
      <w:pPr>
        <w:pStyle w:val="20"/>
        <w:ind w:leftChars="0" w:firstLine="640"/>
        <w:rPr>
          <w:rFonts w:ascii="仿宋_GB2312"/>
          <w:sz w:val="32"/>
          <w:szCs w:val="32"/>
        </w:rPr>
      </w:pPr>
    </w:p>
    <w:p w:rsidR="00350389" w:rsidRDefault="004F14B7">
      <w:pPr>
        <w:numPr>
          <w:ilvl w:val="0"/>
          <w:numId w:val="10"/>
        </w:numPr>
        <w:ind w:firstLine="640"/>
        <w:rPr>
          <w:rFonts w:ascii="仿宋_GB2312" w:eastAsia="仿宋_GB2312"/>
          <w:sz w:val="32"/>
          <w:szCs w:val="32"/>
        </w:rPr>
      </w:pPr>
      <w:r>
        <w:rPr>
          <w:rFonts w:ascii="仿宋_GB2312" w:eastAsia="仿宋_GB2312" w:hint="eastAsia"/>
          <w:sz w:val="32"/>
          <w:szCs w:val="32"/>
        </w:rPr>
        <w:t>质量指标</w:t>
      </w:r>
    </w:p>
    <w:p w:rsidR="00350389" w:rsidRDefault="004F14B7">
      <w:pPr>
        <w:ind w:firstLine="640"/>
        <w:rPr>
          <w:rFonts w:ascii="仿宋_GB2312" w:eastAsia="仿宋_GB2312"/>
          <w:sz w:val="32"/>
          <w:szCs w:val="32"/>
        </w:rPr>
      </w:pPr>
      <w:r>
        <w:rPr>
          <w:rFonts w:ascii="仿宋_GB2312" w:eastAsia="仿宋_GB2312" w:hint="eastAsia"/>
          <w:sz w:val="32"/>
          <w:szCs w:val="32"/>
        </w:rPr>
        <w:t>“行政许可事项办结率”指标：预期指标值为“</w:t>
      </w:r>
      <w:r>
        <w:rPr>
          <w:rFonts w:ascii="仿宋_GB2312" w:eastAsia="仿宋_GB2312" w:hint="eastAsia"/>
          <w:sz w:val="32"/>
          <w:szCs w:val="32"/>
        </w:rPr>
        <w:t>&gt;=96</w:t>
      </w:r>
      <w:r>
        <w:rPr>
          <w:rFonts w:ascii="仿宋_GB2312" w:eastAsia="仿宋_GB2312" w:hint="eastAsia"/>
          <w:sz w:val="32"/>
          <w:szCs w:val="32"/>
        </w:rPr>
        <w:t>”，实际完成指标值为“</w:t>
      </w:r>
      <w:r>
        <w:rPr>
          <w:rFonts w:ascii="仿宋_GB2312" w:eastAsia="仿宋_GB2312" w:hint="eastAsia"/>
          <w:sz w:val="32"/>
          <w:szCs w:val="32"/>
        </w:rPr>
        <w:t>&gt;=96</w:t>
      </w:r>
      <w:r>
        <w:rPr>
          <w:rFonts w:ascii="仿宋_GB2312" w:eastAsia="仿宋_GB2312" w:hint="eastAsia"/>
          <w:sz w:val="32"/>
          <w:szCs w:val="32"/>
        </w:rPr>
        <w:t>”，指标完成率为</w:t>
      </w:r>
      <w:r>
        <w:rPr>
          <w:rFonts w:ascii="仿宋_GB2312" w:eastAsia="仿宋_GB2312" w:hint="eastAsia"/>
          <w:sz w:val="32"/>
          <w:szCs w:val="32"/>
        </w:rPr>
        <w:t>100%;</w:t>
      </w:r>
    </w:p>
    <w:p w:rsidR="00350389" w:rsidRDefault="004F14B7">
      <w:pPr>
        <w:numPr>
          <w:ilvl w:val="0"/>
          <w:numId w:val="10"/>
        </w:numPr>
        <w:ind w:firstLine="640"/>
        <w:rPr>
          <w:rFonts w:ascii="仿宋_GB2312" w:eastAsia="仿宋_GB2312"/>
          <w:sz w:val="32"/>
          <w:szCs w:val="32"/>
        </w:rPr>
      </w:pPr>
      <w:r>
        <w:rPr>
          <w:rFonts w:ascii="仿宋_GB2312" w:eastAsia="仿宋_GB2312" w:hint="eastAsia"/>
          <w:sz w:val="32"/>
          <w:szCs w:val="32"/>
        </w:rPr>
        <w:t>时效指标</w:t>
      </w:r>
    </w:p>
    <w:p w:rsidR="00350389" w:rsidRDefault="004F14B7">
      <w:pPr>
        <w:ind w:firstLine="640"/>
        <w:rPr>
          <w:rFonts w:ascii="仿宋_GB2312" w:eastAsia="仿宋_GB2312"/>
          <w:sz w:val="32"/>
          <w:szCs w:val="32"/>
        </w:rPr>
      </w:pPr>
      <w:r>
        <w:rPr>
          <w:rFonts w:ascii="仿宋_GB2312" w:eastAsia="仿宋_GB2312" w:hint="eastAsia"/>
          <w:sz w:val="32"/>
          <w:szCs w:val="32"/>
        </w:rPr>
        <w:t>“整体工作完成率”指标：预期指标值为“</w:t>
      </w:r>
      <w:r>
        <w:rPr>
          <w:rFonts w:ascii="仿宋_GB2312" w:eastAsia="仿宋_GB2312" w:hint="eastAsia"/>
          <w:sz w:val="32"/>
          <w:szCs w:val="32"/>
        </w:rPr>
        <w:t>100%</w:t>
      </w:r>
      <w:r>
        <w:rPr>
          <w:rFonts w:ascii="仿宋_GB2312" w:eastAsia="仿宋_GB2312" w:hint="eastAsia"/>
          <w:sz w:val="32"/>
          <w:szCs w:val="32"/>
        </w:rPr>
        <w:t>”，实际完成指标值为“</w:t>
      </w:r>
      <w:r>
        <w:rPr>
          <w:rFonts w:ascii="仿宋_GB2312" w:eastAsia="仿宋_GB2312" w:hint="eastAsia"/>
          <w:sz w:val="32"/>
          <w:szCs w:val="32"/>
        </w:rPr>
        <w:t>100%</w:t>
      </w:r>
      <w:r>
        <w:rPr>
          <w:rFonts w:ascii="仿宋_GB2312" w:eastAsia="仿宋_GB2312" w:hint="eastAsia"/>
          <w:sz w:val="32"/>
          <w:szCs w:val="32"/>
        </w:rPr>
        <w:t>”，指标完成率为</w:t>
      </w:r>
      <w:r>
        <w:rPr>
          <w:rFonts w:ascii="仿宋_GB2312" w:eastAsia="仿宋_GB2312" w:hint="eastAsia"/>
          <w:sz w:val="32"/>
          <w:szCs w:val="32"/>
        </w:rPr>
        <w:t>100%;</w:t>
      </w:r>
    </w:p>
    <w:p w:rsidR="00350389" w:rsidRDefault="004F14B7">
      <w:pPr>
        <w:ind w:firstLine="640"/>
        <w:rPr>
          <w:rFonts w:ascii="仿宋_GB2312" w:eastAsia="仿宋_GB2312"/>
          <w:sz w:val="32"/>
          <w:szCs w:val="32"/>
        </w:rPr>
      </w:pPr>
      <w:r>
        <w:rPr>
          <w:rFonts w:ascii="仿宋_GB2312" w:eastAsia="仿宋_GB2312" w:hint="eastAsia"/>
          <w:sz w:val="32"/>
          <w:szCs w:val="32"/>
        </w:rPr>
        <w:t>“公用经费支付及时率”指标：预期指标值为“</w:t>
      </w:r>
      <w:r>
        <w:rPr>
          <w:rFonts w:ascii="仿宋_GB2312" w:eastAsia="仿宋_GB2312" w:hint="eastAsia"/>
          <w:sz w:val="32"/>
          <w:szCs w:val="32"/>
        </w:rPr>
        <w:t>100%</w:t>
      </w:r>
      <w:r>
        <w:rPr>
          <w:rFonts w:ascii="仿宋_GB2312" w:eastAsia="仿宋_GB2312" w:hint="eastAsia"/>
          <w:sz w:val="32"/>
          <w:szCs w:val="32"/>
        </w:rPr>
        <w:t>”，</w:t>
      </w:r>
      <w:r>
        <w:rPr>
          <w:rFonts w:ascii="仿宋_GB2312" w:eastAsia="仿宋_GB2312" w:hint="eastAsia"/>
          <w:sz w:val="32"/>
          <w:szCs w:val="32"/>
        </w:rPr>
        <w:lastRenderedPageBreak/>
        <w:t>实际完成指标值为“</w:t>
      </w:r>
      <w:r>
        <w:rPr>
          <w:rFonts w:ascii="仿宋_GB2312" w:eastAsia="仿宋_GB2312" w:hint="eastAsia"/>
          <w:sz w:val="32"/>
          <w:szCs w:val="32"/>
        </w:rPr>
        <w:t>100%</w:t>
      </w:r>
      <w:r>
        <w:rPr>
          <w:rFonts w:ascii="仿宋_GB2312" w:eastAsia="仿宋_GB2312" w:hint="eastAsia"/>
          <w:sz w:val="32"/>
          <w:szCs w:val="32"/>
        </w:rPr>
        <w:t>”，指标完成率为</w:t>
      </w:r>
      <w:r>
        <w:rPr>
          <w:rFonts w:ascii="仿宋_GB2312" w:eastAsia="仿宋_GB2312" w:hint="eastAsia"/>
          <w:sz w:val="32"/>
          <w:szCs w:val="32"/>
        </w:rPr>
        <w:t>100%;</w:t>
      </w:r>
    </w:p>
    <w:p w:rsidR="00350389" w:rsidRDefault="00350389" w:rsidP="004F320E">
      <w:pPr>
        <w:pStyle w:val="20"/>
        <w:ind w:left="560" w:firstLine="640"/>
        <w:rPr>
          <w:rFonts w:ascii="仿宋_GB2312"/>
          <w:sz w:val="32"/>
          <w:szCs w:val="32"/>
        </w:rPr>
      </w:pPr>
    </w:p>
    <w:p w:rsidR="00350389" w:rsidRDefault="004F14B7">
      <w:pPr>
        <w:numPr>
          <w:ilvl w:val="0"/>
          <w:numId w:val="10"/>
        </w:numPr>
        <w:ind w:firstLine="640"/>
        <w:rPr>
          <w:rFonts w:ascii="仿宋_GB2312" w:eastAsia="仿宋_GB2312"/>
          <w:sz w:val="32"/>
          <w:szCs w:val="32"/>
        </w:rPr>
      </w:pPr>
      <w:r>
        <w:rPr>
          <w:rFonts w:ascii="仿宋_GB2312" w:eastAsia="仿宋_GB2312" w:hint="eastAsia"/>
          <w:sz w:val="32"/>
          <w:szCs w:val="32"/>
        </w:rPr>
        <w:t>成本指标</w:t>
      </w:r>
    </w:p>
    <w:p w:rsidR="00350389" w:rsidRDefault="004F14B7">
      <w:pPr>
        <w:ind w:firstLine="640"/>
        <w:rPr>
          <w:rFonts w:ascii="仿宋_GB2312" w:eastAsia="仿宋_GB2312"/>
          <w:sz w:val="32"/>
          <w:szCs w:val="32"/>
        </w:rPr>
      </w:pPr>
      <w:r>
        <w:rPr>
          <w:rFonts w:ascii="仿宋_GB2312" w:eastAsia="仿宋_GB2312" w:hint="eastAsia"/>
          <w:sz w:val="32"/>
          <w:szCs w:val="32"/>
        </w:rPr>
        <w:t>“人员经费”指标：预期指标值为“</w:t>
      </w:r>
      <w:r>
        <w:rPr>
          <w:rFonts w:ascii="仿宋_GB2312" w:eastAsia="仿宋_GB2312" w:hint="eastAsia"/>
          <w:sz w:val="32"/>
          <w:szCs w:val="32"/>
        </w:rPr>
        <w:t>=</w:t>
      </w:r>
      <w:r>
        <w:rPr>
          <w:rFonts w:ascii="仿宋_GB2312" w:eastAsia="仿宋_GB2312" w:hint="eastAsia"/>
          <w:sz w:val="32"/>
          <w:szCs w:val="32"/>
        </w:rPr>
        <w:t>280.45</w:t>
      </w:r>
      <w:r>
        <w:rPr>
          <w:rFonts w:ascii="仿宋_GB2312" w:eastAsia="仿宋_GB2312" w:hint="eastAsia"/>
          <w:sz w:val="32"/>
          <w:szCs w:val="32"/>
        </w:rPr>
        <w:t>”，实际完成指标值为“</w:t>
      </w:r>
      <w:r>
        <w:rPr>
          <w:rFonts w:ascii="仿宋_GB2312" w:eastAsia="仿宋_GB2312" w:hint="eastAsia"/>
          <w:sz w:val="32"/>
          <w:szCs w:val="32"/>
        </w:rPr>
        <w:t>=</w:t>
      </w:r>
      <w:r>
        <w:rPr>
          <w:rFonts w:ascii="仿宋_GB2312" w:eastAsia="仿宋_GB2312" w:hint="eastAsia"/>
          <w:sz w:val="32"/>
          <w:szCs w:val="32"/>
        </w:rPr>
        <w:t>280.45</w:t>
      </w:r>
      <w:r>
        <w:rPr>
          <w:rFonts w:ascii="仿宋_GB2312" w:eastAsia="仿宋_GB2312" w:hint="eastAsia"/>
          <w:sz w:val="32"/>
          <w:szCs w:val="32"/>
        </w:rPr>
        <w:t>”，指标完成率为</w:t>
      </w:r>
      <w:r>
        <w:rPr>
          <w:rFonts w:ascii="仿宋_GB2312" w:eastAsia="仿宋_GB2312" w:hint="eastAsia"/>
          <w:sz w:val="32"/>
          <w:szCs w:val="32"/>
        </w:rPr>
        <w:t>100%;</w:t>
      </w:r>
    </w:p>
    <w:p w:rsidR="00350389" w:rsidRDefault="004F14B7">
      <w:pPr>
        <w:ind w:firstLine="640"/>
        <w:rPr>
          <w:rFonts w:ascii="仿宋_GB2312" w:eastAsia="仿宋_GB2312"/>
          <w:sz w:val="32"/>
          <w:szCs w:val="32"/>
        </w:rPr>
      </w:pPr>
      <w:r>
        <w:rPr>
          <w:rFonts w:ascii="仿宋_GB2312" w:eastAsia="仿宋_GB2312" w:hint="eastAsia"/>
          <w:sz w:val="32"/>
          <w:szCs w:val="32"/>
        </w:rPr>
        <w:t>“公用经费”指标：预期指标值为“</w:t>
      </w:r>
      <w:r>
        <w:rPr>
          <w:rFonts w:ascii="仿宋_GB2312" w:eastAsia="仿宋_GB2312" w:hint="eastAsia"/>
          <w:sz w:val="32"/>
          <w:szCs w:val="32"/>
        </w:rPr>
        <w:t>=</w:t>
      </w:r>
      <w:r>
        <w:rPr>
          <w:rFonts w:ascii="仿宋_GB2312" w:eastAsia="仿宋_GB2312" w:hint="eastAsia"/>
          <w:sz w:val="32"/>
          <w:szCs w:val="32"/>
        </w:rPr>
        <w:t>25.65</w:t>
      </w:r>
      <w:r>
        <w:rPr>
          <w:rFonts w:ascii="仿宋_GB2312" w:eastAsia="仿宋_GB2312" w:hint="eastAsia"/>
          <w:sz w:val="32"/>
          <w:szCs w:val="32"/>
        </w:rPr>
        <w:t>”，实际完成指标值为“</w:t>
      </w:r>
      <w:r>
        <w:rPr>
          <w:rFonts w:ascii="仿宋_GB2312" w:eastAsia="仿宋_GB2312" w:hint="eastAsia"/>
          <w:sz w:val="32"/>
          <w:szCs w:val="32"/>
        </w:rPr>
        <w:t>=</w:t>
      </w:r>
      <w:r>
        <w:rPr>
          <w:rFonts w:ascii="仿宋_GB2312" w:eastAsia="仿宋_GB2312" w:hint="eastAsia"/>
          <w:sz w:val="32"/>
          <w:szCs w:val="32"/>
        </w:rPr>
        <w:t>25.65</w:t>
      </w:r>
      <w:r>
        <w:rPr>
          <w:rFonts w:ascii="仿宋_GB2312" w:eastAsia="仿宋_GB2312" w:hint="eastAsia"/>
          <w:sz w:val="32"/>
          <w:szCs w:val="32"/>
        </w:rPr>
        <w:t>”，指标完成率为</w:t>
      </w:r>
      <w:r>
        <w:rPr>
          <w:rFonts w:ascii="仿宋_GB2312" w:eastAsia="仿宋_GB2312" w:hint="eastAsia"/>
          <w:sz w:val="32"/>
          <w:szCs w:val="32"/>
        </w:rPr>
        <w:t>100%;</w:t>
      </w:r>
    </w:p>
    <w:p w:rsidR="00350389" w:rsidRDefault="00350389" w:rsidP="004F320E">
      <w:pPr>
        <w:pStyle w:val="20"/>
        <w:ind w:left="560"/>
      </w:pPr>
    </w:p>
    <w:p w:rsidR="00350389" w:rsidRDefault="004F14B7" w:rsidP="004F320E">
      <w:pPr>
        <w:pStyle w:val="3"/>
        <w:ind w:firstLine="643"/>
        <w:rPr>
          <w:sz w:val="32"/>
        </w:rPr>
      </w:pPr>
      <w:r>
        <w:rPr>
          <w:rFonts w:hint="eastAsia"/>
          <w:sz w:val="32"/>
        </w:rPr>
        <w:t>2.</w:t>
      </w:r>
      <w:r>
        <w:rPr>
          <w:rFonts w:hint="eastAsia"/>
          <w:sz w:val="32"/>
        </w:rPr>
        <w:t>效益指标完成情况分析</w:t>
      </w:r>
    </w:p>
    <w:p w:rsidR="00350389" w:rsidRDefault="004F14B7">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）经济效益</w:t>
      </w:r>
    </w:p>
    <w:p w:rsidR="00350389" w:rsidRDefault="004F14B7">
      <w:pPr>
        <w:ind w:firstLine="640"/>
        <w:rPr>
          <w:rFonts w:ascii="仿宋_GB2312" w:eastAsia="仿宋_GB2312"/>
          <w:sz w:val="32"/>
          <w:szCs w:val="32"/>
        </w:rPr>
      </w:pPr>
      <w:r>
        <w:rPr>
          <w:rFonts w:ascii="仿宋_GB2312" w:eastAsia="仿宋_GB2312" w:hint="eastAsia"/>
          <w:sz w:val="32"/>
          <w:szCs w:val="32"/>
        </w:rPr>
        <w:t>无此项</w:t>
      </w:r>
      <w:r>
        <w:rPr>
          <w:rFonts w:ascii="仿宋_GB2312" w:eastAsia="仿宋_GB2312" w:hint="eastAsia"/>
          <w:sz w:val="32"/>
          <w:szCs w:val="32"/>
        </w:rPr>
        <w:t>指标</w:t>
      </w:r>
    </w:p>
    <w:p w:rsidR="00350389" w:rsidRDefault="004F14B7">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2</w:t>
      </w:r>
      <w:r>
        <w:rPr>
          <w:rFonts w:ascii="仿宋_GB2312" w:eastAsia="仿宋_GB2312" w:hint="eastAsia"/>
          <w:sz w:val="32"/>
          <w:szCs w:val="32"/>
        </w:rPr>
        <w:t>）社会效益</w:t>
      </w:r>
    </w:p>
    <w:p w:rsidR="00350389" w:rsidRDefault="004F14B7">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提供优质便捷高效服务</w:t>
      </w:r>
      <w:r>
        <w:rPr>
          <w:rFonts w:ascii="仿宋_GB2312" w:eastAsia="仿宋_GB2312" w:hint="eastAsia"/>
          <w:sz w:val="32"/>
          <w:szCs w:val="32"/>
        </w:rPr>
        <w:t>”指标：预期指标值为“</w:t>
      </w:r>
      <w:r>
        <w:rPr>
          <w:rFonts w:ascii="仿宋_GB2312" w:eastAsia="仿宋_GB2312" w:hint="eastAsia"/>
          <w:sz w:val="32"/>
          <w:szCs w:val="32"/>
        </w:rPr>
        <w:t>有效提供</w:t>
      </w:r>
      <w:r>
        <w:rPr>
          <w:rFonts w:ascii="仿宋_GB2312" w:eastAsia="仿宋_GB2312" w:hint="eastAsia"/>
          <w:sz w:val="32"/>
          <w:szCs w:val="32"/>
        </w:rPr>
        <w:t>”，实际完成指标值为“</w:t>
      </w:r>
      <w:r>
        <w:rPr>
          <w:rFonts w:ascii="仿宋_GB2312" w:eastAsia="仿宋_GB2312" w:hint="eastAsia"/>
          <w:sz w:val="32"/>
          <w:szCs w:val="32"/>
        </w:rPr>
        <w:t>有效提供</w:t>
      </w:r>
      <w:r>
        <w:rPr>
          <w:rFonts w:ascii="仿宋_GB2312" w:eastAsia="仿宋_GB2312" w:hint="eastAsia"/>
          <w:sz w:val="32"/>
          <w:szCs w:val="32"/>
        </w:rPr>
        <w:t>”，指标完成率为</w:t>
      </w:r>
      <w:r>
        <w:rPr>
          <w:rFonts w:ascii="仿宋_GB2312" w:eastAsia="仿宋_GB2312" w:hint="eastAsia"/>
          <w:sz w:val="32"/>
          <w:szCs w:val="32"/>
        </w:rPr>
        <w:t>100</w:t>
      </w:r>
      <w:r>
        <w:rPr>
          <w:rFonts w:ascii="仿宋_GB2312" w:eastAsia="仿宋_GB2312" w:hint="eastAsia"/>
          <w:sz w:val="32"/>
          <w:szCs w:val="32"/>
        </w:rPr>
        <w:t>%;</w:t>
      </w:r>
    </w:p>
    <w:p w:rsidR="00350389" w:rsidRDefault="004F14B7">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3</w:t>
      </w:r>
      <w:r>
        <w:rPr>
          <w:rFonts w:ascii="仿宋_GB2312" w:eastAsia="仿宋_GB2312" w:hint="eastAsia"/>
          <w:sz w:val="32"/>
          <w:szCs w:val="32"/>
        </w:rPr>
        <w:t>）生态效益</w:t>
      </w:r>
    </w:p>
    <w:p w:rsidR="00350389" w:rsidRDefault="004F14B7">
      <w:pPr>
        <w:ind w:firstLine="640"/>
        <w:rPr>
          <w:rFonts w:ascii="仿宋_GB2312" w:eastAsia="仿宋_GB2312"/>
          <w:sz w:val="32"/>
          <w:szCs w:val="32"/>
        </w:rPr>
      </w:pPr>
      <w:r>
        <w:rPr>
          <w:rFonts w:ascii="仿宋_GB2312" w:eastAsia="仿宋_GB2312" w:hint="eastAsia"/>
          <w:sz w:val="32"/>
          <w:szCs w:val="32"/>
        </w:rPr>
        <w:t>无此项指标</w:t>
      </w:r>
    </w:p>
    <w:p w:rsidR="00350389" w:rsidRDefault="004F14B7">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4</w:t>
      </w:r>
      <w:r>
        <w:rPr>
          <w:rFonts w:ascii="仿宋_GB2312" w:eastAsia="仿宋_GB2312" w:hint="eastAsia"/>
          <w:sz w:val="32"/>
          <w:szCs w:val="32"/>
        </w:rPr>
        <w:t>）可持续影响</w:t>
      </w:r>
    </w:p>
    <w:p w:rsidR="00350389" w:rsidRDefault="004F14B7">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做好政务服务，推进行政审批标准化建设</w:t>
      </w:r>
      <w:r>
        <w:rPr>
          <w:rFonts w:ascii="仿宋_GB2312" w:eastAsia="仿宋_GB2312" w:hint="eastAsia"/>
          <w:sz w:val="32"/>
          <w:szCs w:val="32"/>
        </w:rPr>
        <w:t>”指标：预期指标值为“</w:t>
      </w:r>
      <w:r>
        <w:rPr>
          <w:rFonts w:ascii="仿宋_GB2312" w:eastAsia="仿宋_GB2312" w:hint="eastAsia"/>
          <w:sz w:val="32"/>
          <w:szCs w:val="32"/>
        </w:rPr>
        <w:t>持续推进</w:t>
      </w:r>
      <w:r>
        <w:rPr>
          <w:rFonts w:ascii="仿宋_GB2312" w:eastAsia="仿宋_GB2312" w:hint="eastAsia"/>
          <w:sz w:val="32"/>
          <w:szCs w:val="32"/>
        </w:rPr>
        <w:t>”，实际完成指标值为“</w:t>
      </w:r>
      <w:r>
        <w:rPr>
          <w:rFonts w:ascii="仿宋_GB2312" w:eastAsia="仿宋_GB2312" w:hint="eastAsia"/>
          <w:sz w:val="32"/>
          <w:szCs w:val="32"/>
        </w:rPr>
        <w:t>持续推进</w:t>
      </w:r>
      <w:r>
        <w:rPr>
          <w:rFonts w:ascii="仿宋_GB2312" w:eastAsia="仿宋_GB2312" w:hint="eastAsia"/>
          <w:sz w:val="32"/>
          <w:szCs w:val="32"/>
        </w:rPr>
        <w:t>”，指标完成率为</w:t>
      </w:r>
      <w:r>
        <w:rPr>
          <w:rFonts w:ascii="仿宋_GB2312" w:eastAsia="仿宋_GB2312" w:hint="eastAsia"/>
          <w:sz w:val="32"/>
          <w:szCs w:val="32"/>
        </w:rPr>
        <w:t>100</w:t>
      </w:r>
      <w:r>
        <w:rPr>
          <w:rFonts w:ascii="仿宋_GB2312" w:eastAsia="仿宋_GB2312" w:hint="eastAsia"/>
          <w:sz w:val="32"/>
          <w:szCs w:val="32"/>
        </w:rPr>
        <w:t>%;</w:t>
      </w:r>
    </w:p>
    <w:p w:rsidR="00350389" w:rsidRDefault="004F14B7">
      <w:pPr>
        <w:ind w:firstLine="640"/>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满意度指标完成情况分析</w:t>
      </w:r>
    </w:p>
    <w:p w:rsidR="00350389" w:rsidRDefault="004F14B7">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办事群众满意度</w:t>
      </w:r>
      <w:r>
        <w:rPr>
          <w:rFonts w:ascii="仿宋_GB2312" w:eastAsia="仿宋_GB2312" w:hint="eastAsia"/>
          <w:sz w:val="32"/>
          <w:szCs w:val="32"/>
        </w:rPr>
        <w:t>”指标：预期指标值为“</w:t>
      </w:r>
      <w:r>
        <w:rPr>
          <w:rFonts w:ascii="仿宋_GB2312" w:eastAsia="仿宋_GB2312" w:hint="eastAsia"/>
          <w:sz w:val="32"/>
          <w:szCs w:val="32"/>
        </w:rPr>
        <w:t>&gt;=</w:t>
      </w:r>
      <w:r>
        <w:rPr>
          <w:rFonts w:ascii="仿宋_GB2312" w:eastAsia="仿宋_GB2312" w:hint="eastAsia"/>
          <w:sz w:val="32"/>
          <w:szCs w:val="32"/>
        </w:rPr>
        <w:t>96%</w:t>
      </w:r>
      <w:r>
        <w:rPr>
          <w:rFonts w:ascii="仿宋_GB2312" w:eastAsia="仿宋_GB2312" w:hint="eastAsia"/>
          <w:sz w:val="32"/>
          <w:szCs w:val="32"/>
        </w:rPr>
        <w:t>”，实际完成指标值为“</w:t>
      </w:r>
      <w:r>
        <w:rPr>
          <w:rFonts w:ascii="仿宋_GB2312" w:eastAsia="仿宋_GB2312" w:hint="eastAsia"/>
          <w:sz w:val="32"/>
          <w:szCs w:val="32"/>
        </w:rPr>
        <w:t>&gt;=</w:t>
      </w:r>
      <w:r>
        <w:rPr>
          <w:rFonts w:ascii="仿宋_GB2312" w:eastAsia="仿宋_GB2312" w:hint="eastAsia"/>
          <w:sz w:val="32"/>
          <w:szCs w:val="32"/>
        </w:rPr>
        <w:t>96%</w:t>
      </w:r>
      <w:r>
        <w:rPr>
          <w:rFonts w:ascii="仿宋_GB2312" w:eastAsia="仿宋_GB2312" w:hint="eastAsia"/>
          <w:sz w:val="32"/>
          <w:szCs w:val="32"/>
        </w:rPr>
        <w:t>”，指标完成率为</w:t>
      </w:r>
      <w:r>
        <w:rPr>
          <w:rFonts w:ascii="仿宋_GB2312" w:eastAsia="仿宋_GB2312" w:hint="eastAsia"/>
          <w:sz w:val="32"/>
          <w:szCs w:val="32"/>
        </w:rPr>
        <w:t>100</w:t>
      </w:r>
      <w:r>
        <w:rPr>
          <w:rFonts w:ascii="仿宋_GB2312" w:eastAsia="仿宋_GB2312" w:hint="eastAsia"/>
          <w:sz w:val="32"/>
          <w:szCs w:val="32"/>
        </w:rPr>
        <w:t>%;</w:t>
      </w:r>
    </w:p>
    <w:p w:rsidR="00350389" w:rsidRDefault="004F14B7">
      <w:pPr>
        <w:ind w:firstLine="640"/>
        <w:rPr>
          <w:rFonts w:ascii="仿宋_GB2312" w:eastAsia="仿宋_GB2312"/>
          <w:sz w:val="32"/>
          <w:szCs w:val="32"/>
        </w:rPr>
      </w:pPr>
      <w:r>
        <w:rPr>
          <w:rFonts w:ascii="仿宋_GB2312" w:eastAsia="仿宋_GB2312" w:hint="eastAsia"/>
          <w:sz w:val="32"/>
          <w:szCs w:val="32"/>
        </w:rPr>
        <w:lastRenderedPageBreak/>
        <w:t>“</w:t>
      </w:r>
      <w:r>
        <w:rPr>
          <w:rFonts w:ascii="仿宋_GB2312" w:eastAsia="仿宋_GB2312" w:hint="eastAsia"/>
          <w:sz w:val="32"/>
          <w:szCs w:val="32"/>
        </w:rPr>
        <w:t>职工</w:t>
      </w:r>
      <w:r>
        <w:rPr>
          <w:rFonts w:ascii="仿宋_GB2312" w:eastAsia="仿宋_GB2312" w:hint="eastAsia"/>
          <w:sz w:val="32"/>
          <w:szCs w:val="32"/>
        </w:rPr>
        <w:t>满意度</w:t>
      </w:r>
      <w:r>
        <w:rPr>
          <w:rFonts w:ascii="仿宋_GB2312" w:eastAsia="仿宋_GB2312" w:hint="eastAsia"/>
          <w:sz w:val="32"/>
          <w:szCs w:val="32"/>
        </w:rPr>
        <w:t>”指标：预期指标值为“</w:t>
      </w:r>
      <w:r>
        <w:rPr>
          <w:rFonts w:ascii="仿宋_GB2312" w:eastAsia="仿宋_GB2312" w:hint="eastAsia"/>
          <w:sz w:val="32"/>
          <w:szCs w:val="32"/>
        </w:rPr>
        <w:t>&gt;=</w:t>
      </w:r>
      <w:r>
        <w:rPr>
          <w:rFonts w:ascii="仿宋_GB2312" w:eastAsia="仿宋_GB2312" w:hint="eastAsia"/>
          <w:sz w:val="32"/>
          <w:szCs w:val="32"/>
        </w:rPr>
        <w:t>95%</w:t>
      </w:r>
      <w:r>
        <w:rPr>
          <w:rFonts w:ascii="仿宋_GB2312" w:eastAsia="仿宋_GB2312" w:hint="eastAsia"/>
          <w:sz w:val="32"/>
          <w:szCs w:val="32"/>
        </w:rPr>
        <w:t>”，实际完成指标值为“</w:t>
      </w:r>
      <w:r>
        <w:rPr>
          <w:rFonts w:ascii="仿宋_GB2312" w:eastAsia="仿宋_GB2312" w:hint="eastAsia"/>
          <w:sz w:val="32"/>
          <w:szCs w:val="32"/>
        </w:rPr>
        <w:t>&gt;=</w:t>
      </w:r>
      <w:r>
        <w:rPr>
          <w:rFonts w:ascii="仿宋_GB2312" w:eastAsia="仿宋_GB2312" w:hint="eastAsia"/>
          <w:sz w:val="32"/>
          <w:szCs w:val="32"/>
        </w:rPr>
        <w:t>95%</w:t>
      </w:r>
      <w:r>
        <w:rPr>
          <w:rFonts w:ascii="仿宋_GB2312" w:eastAsia="仿宋_GB2312" w:hint="eastAsia"/>
          <w:sz w:val="32"/>
          <w:szCs w:val="32"/>
        </w:rPr>
        <w:t>”，指标完成率为</w:t>
      </w:r>
      <w:r>
        <w:rPr>
          <w:rFonts w:ascii="仿宋_GB2312" w:eastAsia="仿宋_GB2312" w:hint="eastAsia"/>
          <w:sz w:val="32"/>
          <w:szCs w:val="32"/>
        </w:rPr>
        <w:t>1</w:t>
      </w:r>
      <w:r>
        <w:rPr>
          <w:rFonts w:ascii="仿宋_GB2312" w:eastAsia="仿宋_GB2312" w:hint="eastAsia"/>
          <w:sz w:val="32"/>
          <w:szCs w:val="32"/>
        </w:rPr>
        <w:t>00</w:t>
      </w:r>
      <w:r>
        <w:rPr>
          <w:rFonts w:ascii="仿宋_GB2312" w:eastAsia="仿宋_GB2312" w:hint="eastAsia"/>
          <w:sz w:val="32"/>
          <w:szCs w:val="32"/>
        </w:rPr>
        <w:t>%;</w:t>
      </w:r>
    </w:p>
    <w:p w:rsidR="00350389" w:rsidRDefault="00350389" w:rsidP="004F320E">
      <w:pPr>
        <w:pStyle w:val="20"/>
        <w:ind w:left="560"/>
      </w:pPr>
    </w:p>
    <w:p w:rsidR="00350389" w:rsidRDefault="004F14B7">
      <w:pPr>
        <w:pStyle w:val="1"/>
        <w:ind w:firstLine="640"/>
        <w:rPr>
          <w:rFonts w:ascii="黑体" w:hAnsi="黑体"/>
          <w:b w:val="0"/>
          <w:sz w:val="32"/>
          <w:szCs w:val="32"/>
        </w:rPr>
      </w:pPr>
      <w:r>
        <w:rPr>
          <w:rFonts w:ascii="黑体" w:hAnsi="黑体" w:hint="eastAsia"/>
          <w:b w:val="0"/>
          <w:sz w:val="32"/>
          <w:szCs w:val="32"/>
        </w:rPr>
        <w:t>六、存在的主要问题</w:t>
      </w:r>
    </w:p>
    <w:p w:rsidR="00350389" w:rsidRDefault="004F14B7">
      <w:pPr>
        <w:adjustRightInd w:val="0"/>
        <w:snapToGrid w:val="0"/>
        <w:ind w:firstLine="624"/>
        <w:rPr>
          <w:rFonts w:ascii="仿宋_GB2312" w:eastAsia="仿宋_GB2312"/>
          <w:spacing w:val="-4"/>
          <w:sz w:val="32"/>
          <w:szCs w:val="32"/>
        </w:rPr>
      </w:pPr>
      <w:r>
        <w:rPr>
          <w:rFonts w:ascii="仿宋_GB2312" w:eastAsia="仿宋_GB2312" w:hint="eastAsia"/>
          <w:spacing w:val="-4"/>
          <w:sz w:val="32"/>
          <w:szCs w:val="32"/>
        </w:rPr>
        <w:t>2022</w:t>
      </w:r>
      <w:r>
        <w:rPr>
          <w:rFonts w:ascii="仿宋_GB2312" w:eastAsia="仿宋_GB2312" w:hint="eastAsia"/>
          <w:spacing w:val="-4"/>
          <w:sz w:val="32"/>
          <w:szCs w:val="32"/>
        </w:rPr>
        <w:t>年本单位整体支出绩效目标全部达成，不存在未完成原因分析。</w:t>
      </w:r>
    </w:p>
    <w:p w:rsidR="00350389" w:rsidRDefault="004F14B7">
      <w:pPr>
        <w:pStyle w:val="1"/>
        <w:ind w:firstLine="640"/>
        <w:rPr>
          <w:rFonts w:ascii="黑体" w:hAnsi="黑体"/>
          <w:b w:val="0"/>
          <w:sz w:val="32"/>
          <w:szCs w:val="32"/>
        </w:rPr>
      </w:pPr>
      <w:r>
        <w:rPr>
          <w:rFonts w:ascii="黑体" w:hAnsi="黑体" w:hint="eastAsia"/>
          <w:b w:val="0"/>
          <w:sz w:val="32"/>
          <w:szCs w:val="32"/>
        </w:rPr>
        <w:t>七、改进措施和建议</w:t>
      </w:r>
    </w:p>
    <w:p w:rsidR="00350389" w:rsidRDefault="004F14B7">
      <w:pPr>
        <w:ind w:firstLine="624"/>
        <w:jc w:val="left"/>
        <w:rPr>
          <w:rFonts w:ascii="仿宋_GB2312" w:eastAsia="仿宋_GB2312" w:hAnsi="宋体" w:cs="宋体"/>
          <w:kern w:val="0"/>
          <w:sz w:val="32"/>
          <w:szCs w:val="32"/>
        </w:rPr>
      </w:pPr>
      <w:r>
        <w:rPr>
          <w:rFonts w:ascii="仿宋_GB2312" w:eastAsia="仿宋_GB2312" w:hint="eastAsia"/>
          <w:bCs/>
          <w:spacing w:val="-4"/>
          <w:sz w:val="32"/>
          <w:szCs w:val="32"/>
        </w:rPr>
        <w:t>存在的问题：在</w:t>
      </w:r>
      <w:r>
        <w:rPr>
          <w:rFonts w:ascii="仿宋_GB2312" w:eastAsia="仿宋_GB2312" w:hAnsi="宋体" w:cs="宋体" w:hint="eastAsia"/>
          <w:kern w:val="0"/>
          <w:sz w:val="32"/>
          <w:szCs w:val="32"/>
        </w:rPr>
        <w:t>预算绩效实施过程中管理不够科学严谨，执行不够全面准确。</w:t>
      </w:r>
    </w:p>
    <w:p w:rsidR="00350389" w:rsidRDefault="004F14B7">
      <w:pPr>
        <w:ind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改进措施：</w:t>
      </w:r>
      <w:r>
        <w:rPr>
          <w:rFonts w:ascii="仿宋_GB2312" w:eastAsia="仿宋_GB2312" w:hAnsi="宋体" w:cs="宋体" w:hint="eastAsia"/>
          <w:kern w:val="0"/>
          <w:sz w:val="32"/>
          <w:szCs w:val="32"/>
        </w:rPr>
        <w:t xml:space="preserve"> </w:t>
      </w:r>
      <w:r>
        <w:rPr>
          <w:rFonts w:ascii="仿宋_GB2312" w:eastAsia="仿宋_GB2312" w:hAnsi="宋体" w:cs="宋体" w:hint="eastAsia"/>
          <w:kern w:val="0"/>
          <w:sz w:val="32"/>
          <w:szCs w:val="32"/>
        </w:rPr>
        <w:t>进一步明确本部门绩效监控工作职责分工：负责人在布置全年工作时，对预算绩效管理工作同步部署；部门预算绩效管理工作确定牵头科室，各业务科室有明确的预算绩效管理工作联络员，建立预算单位内部预算绩效管理工作协调机制，在设置部门整体绩效目标时，须经集体讨论研究后再上报。</w:t>
      </w:r>
    </w:p>
    <w:p w:rsidR="00350389" w:rsidRDefault="004F14B7">
      <w:pPr>
        <w:pStyle w:val="1"/>
        <w:ind w:firstLine="640"/>
        <w:rPr>
          <w:rFonts w:ascii="黑体" w:hAnsi="黑体"/>
          <w:b w:val="0"/>
          <w:sz w:val="32"/>
          <w:szCs w:val="32"/>
        </w:rPr>
      </w:pPr>
      <w:r>
        <w:rPr>
          <w:rFonts w:ascii="黑体" w:hAnsi="黑体" w:hint="eastAsia"/>
          <w:b w:val="0"/>
          <w:sz w:val="32"/>
          <w:szCs w:val="32"/>
        </w:rPr>
        <w:t>八、附表</w:t>
      </w:r>
    </w:p>
    <w:p w:rsidR="00350389" w:rsidRDefault="004F14B7">
      <w:pPr>
        <w:ind w:firstLine="640"/>
        <w:rPr>
          <w:rFonts w:ascii="仿宋_GB2312" w:eastAsia="仿宋_GB2312"/>
          <w:sz w:val="32"/>
          <w:szCs w:val="32"/>
        </w:rPr>
      </w:pPr>
      <w:r>
        <w:rPr>
          <w:rFonts w:ascii="仿宋_GB2312" w:eastAsia="仿宋_GB2312" w:hint="eastAsia"/>
          <w:sz w:val="32"/>
          <w:szCs w:val="32"/>
        </w:rPr>
        <w:t>《部门整体支出绩效目标自评表》</w:t>
      </w:r>
    </w:p>
    <w:tbl>
      <w:tblPr>
        <w:tblW w:w="5000" w:type="pct"/>
        <w:tblLook w:val="04A0"/>
      </w:tblPr>
      <w:tblGrid>
        <w:gridCol w:w="561"/>
        <w:gridCol w:w="793"/>
        <w:gridCol w:w="944"/>
        <w:gridCol w:w="1250"/>
        <w:gridCol w:w="876"/>
        <w:gridCol w:w="876"/>
        <w:gridCol w:w="603"/>
        <w:gridCol w:w="1096"/>
        <w:gridCol w:w="876"/>
        <w:gridCol w:w="647"/>
      </w:tblGrid>
      <w:tr w:rsidR="00350389">
        <w:trPr>
          <w:trHeight w:val="800"/>
        </w:trPr>
        <w:tc>
          <w:tcPr>
            <w:tcW w:w="5000" w:type="pct"/>
            <w:gridSpan w:val="10"/>
            <w:tcBorders>
              <w:top w:val="nil"/>
              <w:left w:val="nil"/>
              <w:bottom w:val="nil"/>
              <w:right w:val="nil"/>
            </w:tcBorders>
            <w:shd w:val="clear" w:color="auto" w:fill="auto"/>
            <w:vAlign w:val="center"/>
          </w:tcPr>
          <w:p w:rsidR="00350389" w:rsidRDefault="004F14B7">
            <w:pPr>
              <w:widowControl/>
              <w:spacing w:line="240" w:lineRule="auto"/>
              <w:ind w:firstLineChars="0" w:firstLine="0"/>
              <w:jc w:val="center"/>
              <w:textAlignment w:val="center"/>
              <w:rPr>
                <w:rFonts w:ascii="方正小标宋简体" w:eastAsia="方正小标宋简体" w:hAnsi="方正小标宋简体" w:cs="方正小标宋简体"/>
                <w:sz w:val="40"/>
                <w:szCs w:val="40"/>
              </w:rPr>
            </w:pPr>
            <w:r>
              <w:rPr>
                <w:rFonts w:ascii="方正小标宋简体" w:eastAsia="方正小标宋简体" w:hAnsi="方正小标宋简体" w:cs="方正小标宋简体"/>
                <w:kern w:val="0"/>
                <w:sz w:val="40"/>
                <w:szCs w:val="40"/>
                <w:lang/>
              </w:rPr>
              <w:t>部门整体支出绩效目标自评表</w:t>
            </w:r>
          </w:p>
        </w:tc>
      </w:tr>
      <w:tr w:rsidR="00350389">
        <w:trPr>
          <w:trHeight w:val="680"/>
        </w:trPr>
        <w:tc>
          <w:tcPr>
            <w:tcW w:w="5000" w:type="pct"/>
            <w:gridSpan w:val="10"/>
            <w:tcBorders>
              <w:top w:val="nil"/>
              <w:left w:val="nil"/>
              <w:bottom w:val="single" w:sz="4" w:space="0" w:color="000000"/>
              <w:right w:val="nil"/>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w:t>
            </w:r>
            <w:r>
              <w:rPr>
                <w:rFonts w:ascii="宋体" w:eastAsia="宋体" w:hAnsi="宋体" w:cs="宋体" w:hint="eastAsia"/>
                <w:kern w:val="0"/>
                <w:sz w:val="22"/>
                <w:szCs w:val="22"/>
                <w:lang/>
              </w:rPr>
              <w:t>2022</w:t>
            </w:r>
            <w:r>
              <w:rPr>
                <w:rFonts w:ascii="宋体" w:eastAsia="宋体" w:hAnsi="宋体" w:cs="宋体" w:hint="eastAsia"/>
                <w:kern w:val="0"/>
                <w:sz w:val="22"/>
                <w:szCs w:val="22"/>
                <w:lang/>
              </w:rPr>
              <w:t>年度）</w:t>
            </w:r>
          </w:p>
        </w:tc>
      </w:tr>
      <w:tr w:rsidR="00350389">
        <w:trPr>
          <w:trHeight w:val="540"/>
        </w:trPr>
        <w:tc>
          <w:tcPr>
            <w:tcW w:w="156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部门（单位）名称</w:t>
            </w:r>
          </w:p>
        </w:tc>
        <w:tc>
          <w:tcPr>
            <w:tcW w:w="3439" w:type="pct"/>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昌吉市行政审批局</w:t>
            </w:r>
          </w:p>
        </w:tc>
      </w:tr>
      <w:tr w:rsidR="00350389">
        <w:trPr>
          <w:trHeight w:val="560"/>
        </w:trPr>
        <w:tc>
          <w:tcPr>
            <w:tcW w:w="400"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年度主要</w:t>
            </w:r>
            <w:r>
              <w:rPr>
                <w:rFonts w:ascii="宋体" w:eastAsia="宋体" w:hAnsi="宋体" w:cs="宋体" w:hint="eastAsia"/>
                <w:kern w:val="0"/>
                <w:sz w:val="22"/>
                <w:szCs w:val="22"/>
                <w:lang/>
              </w:rPr>
              <w:lastRenderedPageBreak/>
              <w:t>任务</w:t>
            </w:r>
          </w:p>
        </w:tc>
        <w:tc>
          <w:tcPr>
            <w:tcW w:w="1159" w:type="pct"/>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lastRenderedPageBreak/>
              <w:t>任务名称</w:t>
            </w:r>
          </w:p>
        </w:tc>
        <w:tc>
          <w:tcPr>
            <w:tcW w:w="80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主要内容</w:t>
            </w:r>
          </w:p>
        </w:tc>
        <w:tc>
          <w:tcPr>
            <w:tcW w:w="1316" w:type="pct"/>
            <w:gridSpan w:val="3"/>
            <w:tcBorders>
              <w:top w:val="single" w:sz="4" w:space="0" w:color="000000"/>
              <w:left w:val="nil"/>
              <w:bottom w:val="nil"/>
              <w:right w:val="nil"/>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预算金额（万元）</w:t>
            </w:r>
          </w:p>
        </w:tc>
        <w:tc>
          <w:tcPr>
            <w:tcW w:w="1318"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实际执行（万元）</w:t>
            </w:r>
          </w:p>
        </w:tc>
      </w:tr>
      <w:tr w:rsidR="00350389">
        <w:trPr>
          <w:trHeight w:val="84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350389">
            <w:pPr>
              <w:widowControl/>
              <w:spacing w:line="240" w:lineRule="auto"/>
              <w:ind w:firstLineChars="0" w:firstLine="0"/>
              <w:jc w:val="center"/>
              <w:rPr>
                <w:rFonts w:ascii="宋体" w:eastAsia="宋体" w:hAnsi="宋体" w:cs="宋体"/>
                <w:sz w:val="22"/>
                <w:szCs w:val="22"/>
              </w:rPr>
            </w:pPr>
          </w:p>
        </w:tc>
        <w:tc>
          <w:tcPr>
            <w:tcW w:w="1159"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350389">
            <w:pPr>
              <w:widowControl/>
              <w:spacing w:line="240" w:lineRule="auto"/>
              <w:ind w:firstLineChars="0" w:firstLine="0"/>
              <w:jc w:val="center"/>
              <w:rPr>
                <w:rFonts w:ascii="宋体" w:eastAsia="宋体" w:hAnsi="宋体" w:cs="宋体"/>
                <w:sz w:val="22"/>
                <w:szCs w:val="22"/>
              </w:rPr>
            </w:pPr>
          </w:p>
        </w:tc>
        <w:tc>
          <w:tcPr>
            <w:tcW w:w="80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350389">
            <w:pPr>
              <w:widowControl/>
              <w:spacing w:line="240" w:lineRule="auto"/>
              <w:ind w:firstLineChars="0" w:firstLine="0"/>
              <w:jc w:val="center"/>
              <w:rPr>
                <w:rFonts w:ascii="宋体" w:eastAsia="宋体" w:hAnsi="宋体" w:cs="宋体"/>
                <w:sz w:val="22"/>
                <w:szCs w:val="22"/>
              </w:rPr>
            </w:pPr>
          </w:p>
        </w:tc>
        <w:tc>
          <w:tcPr>
            <w:tcW w:w="451" w:type="pct"/>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总额</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财政拨款</w:t>
            </w:r>
          </w:p>
        </w:tc>
        <w:tc>
          <w:tcPr>
            <w:tcW w:w="424" w:type="pct"/>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其他资</w:t>
            </w:r>
            <w:r>
              <w:rPr>
                <w:rFonts w:ascii="宋体" w:eastAsia="宋体" w:hAnsi="宋体" w:cs="宋体" w:hint="eastAsia"/>
                <w:kern w:val="0"/>
                <w:sz w:val="22"/>
                <w:szCs w:val="22"/>
                <w:lang/>
              </w:rPr>
              <w:lastRenderedPageBreak/>
              <w:t>金</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lastRenderedPageBreak/>
              <w:t>总额</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财政拨款</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其他资</w:t>
            </w:r>
            <w:r>
              <w:rPr>
                <w:rFonts w:ascii="宋体" w:eastAsia="宋体" w:hAnsi="宋体" w:cs="宋体" w:hint="eastAsia"/>
                <w:kern w:val="0"/>
                <w:sz w:val="22"/>
                <w:szCs w:val="22"/>
                <w:lang/>
              </w:rPr>
              <w:lastRenderedPageBreak/>
              <w:t>金</w:t>
            </w:r>
          </w:p>
        </w:tc>
      </w:tr>
      <w:tr w:rsidR="00350389">
        <w:trPr>
          <w:trHeight w:val="96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350389">
            <w:pPr>
              <w:widowControl/>
              <w:spacing w:line="240" w:lineRule="auto"/>
              <w:ind w:firstLineChars="0" w:firstLine="0"/>
              <w:jc w:val="center"/>
              <w:rPr>
                <w:rFonts w:ascii="宋体" w:eastAsia="宋体" w:hAnsi="宋体" w:cs="宋体"/>
                <w:sz w:val="22"/>
                <w:szCs w:val="22"/>
              </w:rPr>
            </w:pPr>
          </w:p>
        </w:tc>
        <w:tc>
          <w:tcPr>
            <w:tcW w:w="1159" w:type="pct"/>
            <w:gridSpan w:val="2"/>
            <w:tcBorders>
              <w:top w:val="single" w:sz="4" w:space="0" w:color="000000"/>
              <w:left w:val="single" w:sz="4" w:space="0" w:color="000000"/>
              <w:bottom w:val="single" w:sz="4" w:space="0" w:color="000000"/>
              <w:right w:val="nil"/>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保障人员经费</w:t>
            </w:r>
          </w:p>
        </w:tc>
        <w:tc>
          <w:tcPr>
            <w:tcW w:w="804" w:type="pct"/>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用于保障部门单位人员发放人员经费支出个个人家庭支出</w:t>
            </w:r>
          </w:p>
        </w:tc>
        <w:tc>
          <w:tcPr>
            <w:tcW w:w="451" w:type="pct"/>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280.45</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280.45</w:t>
            </w:r>
          </w:p>
        </w:tc>
        <w:tc>
          <w:tcPr>
            <w:tcW w:w="424" w:type="pct"/>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0</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280.45</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280.45</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0</w:t>
            </w:r>
          </w:p>
        </w:tc>
      </w:tr>
      <w:tr w:rsidR="00350389">
        <w:trPr>
          <w:trHeight w:val="70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350389">
            <w:pPr>
              <w:widowControl/>
              <w:spacing w:line="240" w:lineRule="auto"/>
              <w:ind w:firstLineChars="0" w:firstLine="0"/>
              <w:jc w:val="center"/>
              <w:rPr>
                <w:rFonts w:ascii="宋体" w:eastAsia="宋体" w:hAnsi="宋体" w:cs="宋体"/>
                <w:sz w:val="22"/>
                <w:szCs w:val="22"/>
              </w:rPr>
            </w:pPr>
          </w:p>
        </w:tc>
        <w:tc>
          <w:tcPr>
            <w:tcW w:w="1159" w:type="pct"/>
            <w:gridSpan w:val="2"/>
            <w:tcBorders>
              <w:top w:val="single" w:sz="4" w:space="0" w:color="000000"/>
              <w:left w:val="single" w:sz="4" w:space="0" w:color="000000"/>
              <w:bottom w:val="single" w:sz="4" w:space="0" w:color="000000"/>
              <w:right w:val="nil"/>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运转保障经费</w:t>
            </w:r>
          </w:p>
        </w:tc>
        <w:tc>
          <w:tcPr>
            <w:tcW w:w="804" w:type="pct"/>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用于日常办公费、公车办公费及其他商品服务支出</w:t>
            </w:r>
          </w:p>
        </w:tc>
        <w:tc>
          <w:tcPr>
            <w:tcW w:w="451" w:type="pct"/>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25.65</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25.65</w:t>
            </w:r>
          </w:p>
        </w:tc>
        <w:tc>
          <w:tcPr>
            <w:tcW w:w="424" w:type="pct"/>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0</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25.65</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25.65</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0</w:t>
            </w:r>
          </w:p>
        </w:tc>
      </w:tr>
      <w:tr w:rsidR="00350389">
        <w:trPr>
          <w:trHeight w:val="54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350389">
            <w:pPr>
              <w:widowControl/>
              <w:spacing w:line="240" w:lineRule="auto"/>
              <w:ind w:firstLineChars="0" w:firstLine="0"/>
              <w:jc w:val="center"/>
              <w:rPr>
                <w:rFonts w:ascii="宋体" w:eastAsia="宋体" w:hAnsi="宋体" w:cs="宋体"/>
                <w:sz w:val="22"/>
                <w:szCs w:val="22"/>
              </w:rPr>
            </w:pPr>
          </w:p>
        </w:tc>
        <w:tc>
          <w:tcPr>
            <w:tcW w:w="1964"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合　计</w:t>
            </w:r>
          </w:p>
        </w:tc>
        <w:tc>
          <w:tcPr>
            <w:tcW w:w="4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306.1</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306.1</w:t>
            </w:r>
          </w:p>
        </w:tc>
        <w:tc>
          <w:tcPr>
            <w:tcW w:w="424" w:type="pct"/>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0.0</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306.1</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306.1</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0.0</w:t>
            </w:r>
          </w:p>
        </w:tc>
      </w:tr>
      <w:tr w:rsidR="00350389">
        <w:trPr>
          <w:trHeight w:val="465"/>
        </w:trPr>
        <w:tc>
          <w:tcPr>
            <w:tcW w:w="400"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年度总体目标</w:t>
            </w:r>
          </w:p>
        </w:tc>
        <w:tc>
          <w:tcPr>
            <w:tcW w:w="2416"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预期目标</w:t>
            </w:r>
          </w:p>
        </w:tc>
        <w:tc>
          <w:tcPr>
            <w:tcW w:w="2183" w:type="pct"/>
            <w:gridSpan w:val="5"/>
            <w:tcBorders>
              <w:top w:val="single" w:sz="4" w:space="0" w:color="000000"/>
              <w:left w:val="nil"/>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实际完成目标</w:t>
            </w:r>
          </w:p>
        </w:tc>
      </w:tr>
      <w:tr w:rsidR="00350389">
        <w:trPr>
          <w:trHeight w:val="200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350389">
            <w:pPr>
              <w:widowControl/>
              <w:spacing w:line="240" w:lineRule="auto"/>
              <w:ind w:firstLineChars="0" w:firstLine="0"/>
              <w:jc w:val="center"/>
              <w:rPr>
                <w:rFonts w:ascii="宋体" w:eastAsia="宋体" w:hAnsi="宋体" w:cs="宋体"/>
                <w:sz w:val="22"/>
                <w:szCs w:val="22"/>
              </w:rPr>
            </w:pPr>
          </w:p>
        </w:tc>
        <w:tc>
          <w:tcPr>
            <w:tcW w:w="2416"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left"/>
              <w:textAlignment w:val="center"/>
              <w:rPr>
                <w:rFonts w:ascii="宋体" w:eastAsia="宋体" w:hAnsi="宋体" w:cs="宋体"/>
                <w:sz w:val="22"/>
                <w:szCs w:val="22"/>
              </w:rPr>
            </w:pPr>
            <w:r>
              <w:rPr>
                <w:rFonts w:ascii="宋体" w:eastAsia="宋体" w:hAnsi="宋体" w:cs="宋体" w:hint="eastAsia"/>
                <w:kern w:val="0"/>
                <w:sz w:val="22"/>
                <w:szCs w:val="22"/>
                <w:lang/>
              </w:rPr>
              <w:t>昌吉市行政审批局</w:t>
            </w:r>
            <w:r>
              <w:rPr>
                <w:rFonts w:ascii="宋体" w:eastAsia="宋体" w:hAnsi="宋体" w:cs="宋体" w:hint="eastAsia"/>
                <w:kern w:val="0"/>
                <w:sz w:val="22"/>
                <w:szCs w:val="22"/>
                <w:lang/>
              </w:rPr>
              <w:t>2022</w:t>
            </w:r>
            <w:r>
              <w:rPr>
                <w:rFonts w:ascii="宋体" w:eastAsia="宋体" w:hAnsi="宋体" w:cs="宋体" w:hint="eastAsia"/>
                <w:kern w:val="0"/>
                <w:sz w:val="22"/>
                <w:szCs w:val="22"/>
                <w:lang/>
              </w:rPr>
              <w:t>年投入</w:t>
            </w:r>
            <w:r>
              <w:rPr>
                <w:rFonts w:ascii="宋体" w:eastAsia="宋体" w:hAnsi="宋体" w:cs="宋体" w:hint="eastAsia"/>
                <w:kern w:val="0"/>
                <w:sz w:val="22"/>
                <w:szCs w:val="22"/>
                <w:lang/>
              </w:rPr>
              <w:t>306.11</w:t>
            </w:r>
            <w:r>
              <w:rPr>
                <w:rFonts w:ascii="宋体" w:eastAsia="宋体" w:hAnsi="宋体" w:cs="宋体" w:hint="eastAsia"/>
                <w:kern w:val="0"/>
                <w:sz w:val="22"/>
                <w:szCs w:val="22"/>
                <w:lang/>
              </w:rPr>
              <w:t>万元：首先</w:t>
            </w:r>
            <w:r>
              <w:rPr>
                <w:rFonts w:ascii="宋体" w:eastAsia="宋体" w:hAnsi="宋体" w:cs="宋体" w:hint="eastAsia"/>
                <w:kern w:val="0"/>
                <w:sz w:val="22"/>
                <w:szCs w:val="22"/>
                <w:lang/>
              </w:rPr>
              <w:t>280.45</w:t>
            </w:r>
            <w:r>
              <w:rPr>
                <w:rFonts w:ascii="宋体" w:eastAsia="宋体" w:hAnsi="宋体" w:cs="宋体" w:hint="eastAsia"/>
                <w:kern w:val="0"/>
                <w:sz w:val="22"/>
                <w:szCs w:val="22"/>
                <w:lang/>
              </w:rPr>
              <w:t>万元保障人员经费用于</w:t>
            </w:r>
            <w:r>
              <w:rPr>
                <w:rFonts w:ascii="宋体" w:eastAsia="宋体" w:hAnsi="宋体" w:cs="宋体" w:hint="eastAsia"/>
                <w:kern w:val="0"/>
                <w:sz w:val="22"/>
                <w:szCs w:val="22"/>
                <w:lang/>
              </w:rPr>
              <w:t>25</w:t>
            </w:r>
            <w:r>
              <w:rPr>
                <w:rFonts w:ascii="宋体" w:eastAsia="宋体" w:hAnsi="宋体" w:cs="宋体" w:hint="eastAsia"/>
                <w:kern w:val="0"/>
                <w:sz w:val="22"/>
                <w:szCs w:val="22"/>
                <w:lang/>
              </w:rPr>
              <w:t>名干部每月工资，社保等费用；其次</w:t>
            </w:r>
            <w:r>
              <w:rPr>
                <w:rFonts w:ascii="宋体" w:eastAsia="宋体" w:hAnsi="宋体" w:cs="宋体" w:hint="eastAsia"/>
                <w:kern w:val="0"/>
                <w:sz w:val="22"/>
                <w:szCs w:val="22"/>
                <w:lang/>
              </w:rPr>
              <w:t>25.65</w:t>
            </w:r>
            <w:r>
              <w:rPr>
                <w:rFonts w:ascii="宋体" w:eastAsia="宋体" w:hAnsi="宋体" w:cs="宋体" w:hint="eastAsia"/>
                <w:kern w:val="0"/>
                <w:sz w:val="22"/>
                <w:szCs w:val="22"/>
                <w:lang/>
              </w:rPr>
              <w:t>万元公用经费用于</w:t>
            </w:r>
            <w:r>
              <w:rPr>
                <w:rFonts w:ascii="宋体" w:eastAsia="宋体" w:hAnsi="宋体" w:cs="宋体" w:hint="eastAsia"/>
                <w:kern w:val="0"/>
                <w:sz w:val="22"/>
                <w:szCs w:val="22"/>
                <w:lang/>
              </w:rPr>
              <w:t>3</w:t>
            </w:r>
            <w:r>
              <w:rPr>
                <w:rFonts w:ascii="宋体" w:eastAsia="宋体" w:hAnsi="宋体" w:cs="宋体" w:hint="eastAsia"/>
                <w:kern w:val="0"/>
                <w:sz w:val="22"/>
                <w:szCs w:val="22"/>
                <w:lang/>
              </w:rPr>
              <w:t>辆公务用车正常运行和保障</w:t>
            </w:r>
            <w:r>
              <w:rPr>
                <w:rFonts w:ascii="宋体" w:eastAsia="宋体" w:hAnsi="宋体" w:cs="宋体" w:hint="eastAsia"/>
                <w:kern w:val="0"/>
                <w:sz w:val="22"/>
                <w:szCs w:val="22"/>
                <w:lang/>
              </w:rPr>
              <w:t>156</w:t>
            </w:r>
            <w:r w:rsidR="004F320E">
              <w:rPr>
                <w:rFonts w:ascii="宋体" w:eastAsia="宋体" w:hAnsi="宋体" w:cs="宋体" w:hint="eastAsia"/>
                <w:kern w:val="0"/>
                <w:sz w:val="22"/>
                <w:szCs w:val="22"/>
                <w:lang/>
              </w:rPr>
              <w:t>个窗口正常运行，更好地</w:t>
            </w:r>
            <w:r>
              <w:rPr>
                <w:rFonts w:ascii="宋体" w:eastAsia="宋体" w:hAnsi="宋体" w:cs="宋体" w:hint="eastAsia"/>
                <w:kern w:val="0"/>
                <w:sz w:val="22"/>
                <w:szCs w:val="22"/>
                <w:lang/>
              </w:rPr>
              <w:t>为市内外公民及法人、其他组织提供优质便捷的政务服务，组织各窗口高效快捷依法实施行政审批和证照办理工作，负责投资者投资事宜的管理交办催办督查工作，为投资者提供政策、法律、法规和信息服务，使办事群众满意度达到</w:t>
            </w:r>
            <w:r>
              <w:rPr>
                <w:rFonts w:ascii="宋体" w:eastAsia="宋体" w:hAnsi="宋体" w:cs="宋体" w:hint="eastAsia"/>
                <w:kern w:val="0"/>
                <w:sz w:val="22"/>
                <w:szCs w:val="22"/>
                <w:lang/>
              </w:rPr>
              <w:t>95%</w:t>
            </w:r>
            <w:r>
              <w:rPr>
                <w:rFonts w:ascii="宋体" w:eastAsia="宋体" w:hAnsi="宋体" w:cs="宋体" w:hint="eastAsia"/>
                <w:kern w:val="0"/>
                <w:sz w:val="22"/>
                <w:szCs w:val="22"/>
                <w:lang/>
              </w:rPr>
              <w:t>，职工满意度达</w:t>
            </w:r>
            <w:r>
              <w:rPr>
                <w:rFonts w:ascii="宋体" w:eastAsia="宋体" w:hAnsi="宋体" w:cs="宋体" w:hint="eastAsia"/>
                <w:kern w:val="0"/>
                <w:sz w:val="22"/>
                <w:szCs w:val="22"/>
                <w:lang/>
              </w:rPr>
              <w:t>95%</w:t>
            </w:r>
            <w:r>
              <w:rPr>
                <w:rFonts w:ascii="宋体" w:eastAsia="宋体" w:hAnsi="宋体" w:cs="宋体" w:hint="eastAsia"/>
                <w:kern w:val="0"/>
                <w:sz w:val="22"/>
                <w:szCs w:val="22"/>
                <w:lang/>
              </w:rPr>
              <w:t>。</w:t>
            </w:r>
          </w:p>
        </w:tc>
        <w:tc>
          <w:tcPr>
            <w:tcW w:w="2183" w:type="pct"/>
            <w:gridSpan w:val="5"/>
            <w:tcBorders>
              <w:top w:val="single" w:sz="4" w:space="0" w:color="000000"/>
              <w:left w:val="nil"/>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left"/>
              <w:textAlignment w:val="center"/>
              <w:rPr>
                <w:rFonts w:ascii="宋体" w:eastAsia="宋体" w:hAnsi="宋体" w:cs="宋体"/>
                <w:sz w:val="22"/>
                <w:szCs w:val="22"/>
              </w:rPr>
            </w:pPr>
            <w:r>
              <w:rPr>
                <w:rFonts w:ascii="宋体" w:eastAsia="宋体" w:hAnsi="宋体" w:cs="宋体" w:hint="eastAsia"/>
                <w:kern w:val="0"/>
                <w:sz w:val="22"/>
                <w:szCs w:val="22"/>
                <w:lang/>
              </w:rPr>
              <w:t>完成昌吉市行政审批局</w:t>
            </w:r>
            <w:r>
              <w:rPr>
                <w:rFonts w:ascii="宋体" w:eastAsia="宋体" w:hAnsi="宋体" w:cs="宋体" w:hint="eastAsia"/>
                <w:kern w:val="0"/>
                <w:sz w:val="22"/>
                <w:szCs w:val="22"/>
                <w:lang/>
              </w:rPr>
              <w:t>2022</w:t>
            </w:r>
            <w:r>
              <w:rPr>
                <w:rFonts w:ascii="宋体" w:eastAsia="宋体" w:hAnsi="宋体" w:cs="宋体" w:hint="eastAsia"/>
                <w:kern w:val="0"/>
                <w:sz w:val="22"/>
                <w:szCs w:val="22"/>
                <w:lang/>
              </w:rPr>
              <w:t>年投入</w:t>
            </w:r>
            <w:r>
              <w:rPr>
                <w:rFonts w:ascii="宋体" w:eastAsia="宋体" w:hAnsi="宋体" w:cs="宋体" w:hint="eastAsia"/>
                <w:kern w:val="0"/>
                <w:sz w:val="22"/>
                <w:szCs w:val="22"/>
                <w:lang/>
              </w:rPr>
              <w:t>306.11</w:t>
            </w:r>
            <w:r>
              <w:rPr>
                <w:rFonts w:ascii="宋体" w:eastAsia="宋体" w:hAnsi="宋体" w:cs="宋体" w:hint="eastAsia"/>
                <w:kern w:val="0"/>
                <w:sz w:val="22"/>
                <w:szCs w:val="22"/>
                <w:lang/>
              </w:rPr>
              <w:t>万元：首先</w:t>
            </w:r>
            <w:r>
              <w:rPr>
                <w:rFonts w:ascii="宋体" w:eastAsia="宋体" w:hAnsi="宋体" w:cs="宋体" w:hint="eastAsia"/>
                <w:kern w:val="0"/>
                <w:sz w:val="22"/>
                <w:szCs w:val="22"/>
                <w:lang/>
              </w:rPr>
              <w:t>280.45</w:t>
            </w:r>
            <w:r>
              <w:rPr>
                <w:rFonts w:ascii="宋体" w:eastAsia="宋体" w:hAnsi="宋体" w:cs="宋体" w:hint="eastAsia"/>
                <w:kern w:val="0"/>
                <w:sz w:val="22"/>
                <w:szCs w:val="22"/>
                <w:lang/>
              </w:rPr>
              <w:t>万元保障人</w:t>
            </w:r>
            <w:r>
              <w:rPr>
                <w:rFonts w:ascii="宋体" w:eastAsia="宋体" w:hAnsi="宋体" w:cs="宋体" w:hint="eastAsia"/>
                <w:kern w:val="0"/>
                <w:sz w:val="22"/>
                <w:szCs w:val="22"/>
                <w:lang/>
              </w:rPr>
              <w:t>员经费用于</w:t>
            </w:r>
            <w:r>
              <w:rPr>
                <w:rFonts w:ascii="宋体" w:eastAsia="宋体" w:hAnsi="宋体" w:cs="宋体" w:hint="eastAsia"/>
                <w:kern w:val="0"/>
                <w:sz w:val="22"/>
                <w:szCs w:val="22"/>
                <w:lang/>
              </w:rPr>
              <w:t>25</w:t>
            </w:r>
            <w:r>
              <w:rPr>
                <w:rFonts w:ascii="宋体" w:eastAsia="宋体" w:hAnsi="宋体" w:cs="宋体" w:hint="eastAsia"/>
                <w:kern w:val="0"/>
                <w:sz w:val="22"/>
                <w:szCs w:val="22"/>
                <w:lang/>
              </w:rPr>
              <w:t>名干部每月工资，社保等费用；其次</w:t>
            </w:r>
            <w:r>
              <w:rPr>
                <w:rFonts w:ascii="宋体" w:eastAsia="宋体" w:hAnsi="宋体" w:cs="宋体" w:hint="eastAsia"/>
                <w:kern w:val="0"/>
                <w:sz w:val="22"/>
                <w:szCs w:val="22"/>
                <w:lang/>
              </w:rPr>
              <w:t>25.65</w:t>
            </w:r>
            <w:r>
              <w:rPr>
                <w:rFonts w:ascii="宋体" w:eastAsia="宋体" w:hAnsi="宋体" w:cs="宋体" w:hint="eastAsia"/>
                <w:kern w:val="0"/>
                <w:sz w:val="22"/>
                <w:szCs w:val="22"/>
                <w:lang/>
              </w:rPr>
              <w:t>万元公用经费用于</w:t>
            </w:r>
            <w:r>
              <w:rPr>
                <w:rFonts w:ascii="宋体" w:eastAsia="宋体" w:hAnsi="宋体" w:cs="宋体" w:hint="eastAsia"/>
                <w:kern w:val="0"/>
                <w:sz w:val="22"/>
                <w:szCs w:val="22"/>
                <w:lang/>
              </w:rPr>
              <w:t>3</w:t>
            </w:r>
            <w:r>
              <w:rPr>
                <w:rFonts w:ascii="宋体" w:eastAsia="宋体" w:hAnsi="宋体" w:cs="宋体" w:hint="eastAsia"/>
                <w:kern w:val="0"/>
                <w:sz w:val="22"/>
                <w:szCs w:val="22"/>
                <w:lang/>
              </w:rPr>
              <w:t>辆公务用车正常运行和保障</w:t>
            </w:r>
            <w:r>
              <w:rPr>
                <w:rFonts w:ascii="宋体" w:eastAsia="宋体" w:hAnsi="宋体" w:cs="宋体" w:hint="eastAsia"/>
                <w:kern w:val="0"/>
                <w:sz w:val="22"/>
                <w:szCs w:val="22"/>
                <w:lang/>
              </w:rPr>
              <w:t>156</w:t>
            </w:r>
            <w:r w:rsidR="004F320E">
              <w:rPr>
                <w:rFonts w:ascii="宋体" w:eastAsia="宋体" w:hAnsi="宋体" w:cs="宋体" w:hint="eastAsia"/>
                <w:kern w:val="0"/>
                <w:sz w:val="22"/>
                <w:szCs w:val="22"/>
                <w:lang/>
              </w:rPr>
              <w:t>个窗口正常运行，更好地</w:t>
            </w:r>
            <w:r>
              <w:rPr>
                <w:rFonts w:ascii="宋体" w:eastAsia="宋体" w:hAnsi="宋体" w:cs="宋体" w:hint="eastAsia"/>
                <w:kern w:val="0"/>
                <w:sz w:val="22"/>
                <w:szCs w:val="22"/>
                <w:lang/>
              </w:rPr>
              <w:t>为市内外公民及法人、其他组织提供优质便捷的政务服务，组织各窗口高效快捷依法实施行政审批和证照办理工作，负责投资者投资事宜的管理交办催办督查工作，为投资者提供政策、法律、法规和信息服务，使办事群众满意度达到</w:t>
            </w:r>
            <w:r>
              <w:rPr>
                <w:rFonts w:ascii="宋体" w:eastAsia="宋体" w:hAnsi="宋体" w:cs="宋体" w:hint="eastAsia"/>
                <w:kern w:val="0"/>
                <w:sz w:val="22"/>
                <w:szCs w:val="22"/>
                <w:lang/>
              </w:rPr>
              <w:t>95%</w:t>
            </w:r>
            <w:r>
              <w:rPr>
                <w:rFonts w:ascii="宋体" w:eastAsia="宋体" w:hAnsi="宋体" w:cs="宋体" w:hint="eastAsia"/>
                <w:kern w:val="0"/>
                <w:sz w:val="22"/>
                <w:szCs w:val="22"/>
                <w:lang/>
              </w:rPr>
              <w:t>，职工满意度达</w:t>
            </w:r>
            <w:r>
              <w:rPr>
                <w:rFonts w:ascii="宋体" w:eastAsia="宋体" w:hAnsi="宋体" w:cs="宋体" w:hint="eastAsia"/>
                <w:kern w:val="0"/>
                <w:sz w:val="22"/>
                <w:szCs w:val="22"/>
                <w:lang/>
              </w:rPr>
              <w:t>95%</w:t>
            </w:r>
            <w:r>
              <w:rPr>
                <w:rFonts w:ascii="宋体" w:eastAsia="宋体" w:hAnsi="宋体" w:cs="宋体" w:hint="eastAsia"/>
                <w:kern w:val="0"/>
                <w:sz w:val="22"/>
                <w:szCs w:val="22"/>
                <w:lang/>
              </w:rPr>
              <w:t>。</w:t>
            </w:r>
          </w:p>
        </w:tc>
      </w:tr>
      <w:tr w:rsidR="00350389">
        <w:trPr>
          <w:trHeight w:val="780"/>
        </w:trPr>
        <w:tc>
          <w:tcPr>
            <w:tcW w:w="400"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年度</w:t>
            </w:r>
            <w:r>
              <w:rPr>
                <w:rFonts w:ascii="宋体" w:eastAsia="宋体" w:hAnsi="宋体" w:cs="宋体" w:hint="eastAsia"/>
                <w:kern w:val="0"/>
                <w:sz w:val="22"/>
                <w:szCs w:val="22"/>
                <w:lang/>
              </w:rPr>
              <w:lastRenderedPageBreak/>
              <w:t>绩效指标完成情况</w:t>
            </w:r>
          </w:p>
        </w:tc>
        <w:tc>
          <w:tcPr>
            <w:tcW w:w="5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lastRenderedPageBreak/>
              <w:t>一级指标</w:t>
            </w:r>
          </w:p>
        </w:tc>
        <w:tc>
          <w:tcPr>
            <w:tcW w:w="622" w:type="pct"/>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二级指标</w:t>
            </w: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三级指标</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绩效目标值</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实际完成值</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指标分值</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得分</w:t>
            </w:r>
          </w:p>
        </w:tc>
      </w:tr>
      <w:tr w:rsidR="00350389">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350389">
            <w:pPr>
              <w:widowControl/>
              <w:spacing w:line="240" w:lineRule="auto"/>
              <w:ind w:firstLineChars="0" w:firstLine="0"/>
              <w:jc w:val="center"/>
              <w:rPr>
                <w:rFonts w:ascii="宋体" w:eastAsia="宋体" w:hAnsi="宋体" w:cs="宋体"/>
                <w:sz w:val="22"/>
                <w:szCs w:val="22"/>
              </w:rPr>
            </w:pPr>
          </w:p>
        </w:tc>
        <w:tc>
          <w:tcPr>
            <w:tcW w:w="53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项目完成</w:t>
            </w:r>
          </w:p>
        </w:tc>
        <w:tc>
          <w:tcPr>
            <w:tcW w:w="62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数量指标</w:t>
            </w: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保障窗口正常运转</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=156.00</w:t>
            </w:r>
            <w:r>
              <w:rPr>
                <w:rFonts w:ascii="宋体" w:eastAsia="宋体" w:hAnsi="宋体" w:cs="宋体" w:hint="eastAsia"/>
                <w:kern w:val="0"/>
                <w:sz w:val="22"/>
                <w:szCs w:val="22"/>
                <w:lang/>
              </w:rPr>
              <w:t>个</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=156</w:t>
            </w:r>
            <w:r>
              <w:rPr>
                <w:rFonts w:ascii="宋体" w:eastAsia="宋体" w:hAnsi="宋体" w:cs="宋体" w:hint="eastAsia"/>
                <w:kern w:val="0"/>
                <w:sz w:val="22"/>
                <w:szCs w:val="22"/>
                <w:lang/>
              </w:rPr>
              <w:t>个</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8</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8</w:t>
            </w:r>
          </w:p>
        </w:tc>
      </w:tr>
      <w:tr w:rsidR="00350389">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350389">
            <w:pPr>
              <w:widowControl/>
              <w:spacing w:line="240" w:lineRule="auto"/>
              <w:ind w:firstLineChars="0" w:firstLine="0"/>
              <w:jc w:val="center"/>
              <w:rPr>
                <w:rFonts w:ascii="宋体" w:eastAsia="宋体" w:hAnsi="宋体" w:cs="宋体"/>
                <w:sz w:val="22"/>
                <w:szCs w:val="22"/>
              </w:rPr>
            </w:pPr>
          </w:p>
        </w:tc>
        <w:tc>
          <w:tcPr>
            <w:tcW w:w="5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350389">
            <w:pPr>
              <w:widowControl/>
              <w:spacing w:line="240" w:lineRule="auto"/>
              <w:ind w:firstLineChars="0" w:firstLine="0"/>
              <w:jc w:val="center"/>
              <w:rPr>
                <w:rFonts w:ascii="宋体" w:eastAsia="宋体" w:hAnsi="宋体" w:cs="宋体"/>
                <w:sz w:val="22"/>
                <w:szCs w:val="22"/>
              </w:rPr>
            </w:pPr>
          </w:p>
        </w:tc>
        <w:tc>
          <w:tcPr>
            <w:tcW w:w="62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350389">
            <w:pPr>
              <w:widowControl/>
              <w:spacing w:line="240" w:lineRule="auto"/>
              <w:ind w:firstLineChars="0" w:firstLine="0"/>
              <w:jc w:val="center"/>
              <w:rPr>
                <w:rFonts w:ascii="宋体" w:eastAsia="宋体" w:hAnsi="宋体" w:cs="宋体"/>
                <w:sz w:val="22"/>
                <w:szCs w:val="22"/>
              </w:rPr>
            </w:pP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保障办公人员数量</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=25.00</w:t>
            </w:r>
            <w:r>
              <w:rPr>
                <w:rFonts w:ascii="宋体" w:eastAsia="宋体" w:hAnsi="宋体" w:cs="宋体" w:hint="eastAsia"/>
                <w:kern w:val="0"/>
                <w:sz w:val="22"/>
                <w:szCs w:val="22"/>
                <w:lang/>
              </w:rPr>
              <w:t>人</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=25</w:t>
            </w:r>
            <w:r>
              <w:rPr>
                <w:rFonts w:ascii="宋体" w:eastAsia="宋体" w:hAnsi="宋体" w:cs="宋体" w:hint="eastAsia"/>
                <w:kern w:val="0"/>
                <w:sz w:val="22"/>
                <w:szCs w:val="22"/>
                <w:lang/>
              </w:rPr>
              <w:t>人</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8</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8</w:t>
            </w:r>
          </w:p>
        </w:tc>
      </w:tr>
      <w:tr w:rsidR="00350389">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350389">
            <w:pPr>
              <w:widowControl/>
              <w:spacing w:line="240" w:lineRule="auto"/>
              <w:ind w:firstLineChars="0" w:firstLine="0"/>
              <w:jc w:val="center"/>
              <w:rPr>
                <w:rFonts w:ascii="宋体" w:eastAsia="宋体" w:hAnsi="宋体" w:cs="宋体"/>
                <w:sz w:val="22"/>
                <w:szCs w:val="22"/>
              </w:rPr>
            </w:pPr>
          </w:p>
        </w:tc>
        <w:tc>
          <w:tcPr>
            <w:tcW w:w="5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350389">
            <w:pPr>
              <w:widowControl/>
              <w:spacing w:line="240" w:lineRule="auto"/>
              <w:ind w:firstLineChars="0" w:firstLine="0"/>
              <w:jc w:val="center"/>
              <w:rPr>
                <w:rFonts w:ascii="宋体" w:eastAsia="宋体" w:hAnsi="宋体" w:cs="宋体"/>
                <w:sz w:val="22"/>
                <w:szCs w:val="22"/>
              </w:rPr>
            </w:pPr>
          </w:p>
        </w:tc>
        <w:tc>
          <w:tcPr>
            <w:tcW w:w="62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350389">
            <w:pPr>
              <w:widowControl/>
              <w:spacing w:line="240" w:lineRule="auto"/>
              <w:ind w:firstLineChars="0" w:firstLine="0"/>
              <w:jc w:val="center"/>
              <w:rPr>
                <w:rFonts w:ascii="宋体" w:eastAsia="宋体" w:hAnsi="宋体" w:cs="宋体"/>
                <w:sz w:val="22"/>
                <w:szCs w:val="22"/>
              </w:rPr>
            </w:pP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公务保障用车数量</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&gt;=3.00</w:t>
            </w:r>
            <w:r>
              <w:rPr>
                <w:rFonts w:ascii="宋体" w:eastAsia="宋体" w:hAnsi="宋体" w:cs="宋体" w:hint="eastAsia"/>
                <w:kern w:val="0"/>
                <w:sz w:val="22"/>
                <w:szCs w:val="22"/>
                <w:lang/>
              </w:rPr>
              <w:t>辆</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&gt;=3</w:t>
            </w:r>
            <w:r>
              <w:rPr>
                <w:rFonts w:ascii="宋体" w:eastAsia="宋体" w:hAnsi="宋体" w:cs="宋体" w:hint="eastAsia"/>
                <w:kern w:val="0"/>
                <w:sz w:val="22"/>
                <w:szCs w:val="22"/>
                <w:lang/>
              </w:rPr>
              <w:t>辆</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8</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8</w:t>
            </w:r>
          </w:p>
        </w:tc>
      </w:tr>
      <w:tr w:rsidR="00350389">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350389">
            <w:pPr>
              <w:widowControl/>
              <w:spacing w:line="240" w:lineRule="auto"/>
              <w:ind w:firstLineChars="0" w:firstLine="0"/>
              <w:jc w:val="center"/>
              <w:rPr>
                <w:rFonts w:ascii="宋体" w:eastAsia="宋体" w:hAnsi="宋体" w:cs="宋体"/>
                <w:sz w:val="22"/>
                <w:szCs w:val="22"/>
              </w:rPr>
            </w:pPr>
          </w:p>
        </w:tc>
        <w:tc>
          <w:tcPr>
            <w:tcW w:w="5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350389">
            <w:pPr>
              <w:widowControl/>
              <w:spacing w:line="240" w:lineRule="auto"/>
              <w:ind w:firstLineChars="0" w:firstLine="0"/>
              <w:jc w:val="center"/>
              <w:rPr>
                <w:rFonts w:ascii="宋体" w:eastAsia="宋体" w:hAnsi="宋体" w:cs="宋体"/>
                <w:sz w:val="22"/>
                <w:szCs w:val="22"/>
              </w:rPr>
            </w:pPr>
          </w:p>
        </w:tc>
        <w:tc>
          <w:tcPr>
            <w:tcW w:w="622" w:type="pct"/>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质量指标</w:t>
            </w: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行政许可事项办结率</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&gt;=96.00%</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&gt;=96%</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9</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9</w:t>
            </w:r>
          </w:p>
        </w:tc>
      </w:tr>
      <w:tr w:rsidR="00350389">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350389">
            <w:pPr>
              <w:widowControl/>
              <w:spacing w:line="240" w:lineRule="auto"/>
              <w:ind w:firstLineChars="0" w:firstLine="0"/>
              <w:jc w:val="center"/>
              <w:rPr>
                <w:rFonts w:ascii="宋体" w:eastAsia="宋体" w:hAnsi="宋体" w:cs="宋体"/>
                <w:sz w:val="22"/>
                <w:szCs w:val="22"/>
              </w:rPr>
            </w:pPr>
          </w:p>
        </w:tc>
        <w:tc>
          <w:tcPr>
            <w:tcW w:w="5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350389">
            <w:pPr>
              <w:widowControl/>
              <w:spacing w:line="240" w:lineRule="auto"/>
              <w:ind w:firstLineChars="0" w:firstLine="0"/>
              <w:jc w:val="center"/>
              <w:rPr>
                <w:rFonts w:ascii="宋体" w:eastAsia="宋体" w:hAnsi="宋体" w:cs="宋体"/>
                <w:sz w:val="22"/>
                <w:szCs w:val="22"/>
              </w:rPr>
            </w:pPr>
          </w:p>
        </w:tc>
        <w:tc>
          <w:tcPr>
            <w:tcW w:w="622" w:type="pct"/>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时效指标</w:t>
            </w: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整体工作完成率</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=100.00%</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=100%</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9</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9</w:t>
            </w:r>
          </w:p>
        </w:tc>
      </w:tr>
      <w:tr w:rsidR="00350389">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350389">
            <w:pPr>
              <w:widowControl/>
              <w:spacing w:line="240" w:lineRule="auto"/>
              <w:ind w:firstLineChars="0" w:firstLine="0"/>
              <w:jc w:val="center"/>
              <w:rPr>
                <w:rFonts w:ascii="宋体" w:eastAsia="宋体" w:hAnsi="宋体" w:cs="宋体"/>
                <w:sz w:val="22"/>
                <w:szCs w:val="22"/>
              </w:rPr>
            </w:pPr>
          </w:p>
        </w:tc>
        <w:tc>
          <w:tcPr>
            <w:tcW w:w="5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350389">
            <w:pPr>
              <w:widowControl/>
              <w:spacing w:line="240" w:lineRule="auto"/>
              <w:ind w:firstLineChars="0" w:firstLine="0"/>
              <w:jc w:val="center"/>
              <w:rPr>
                <w:rFonts w:ascii="宋体" w:eastAsia="宋体" w:hAnsi="宋体" w:cs="宋体"/>
                <w:sz w:val="22"/>
                <w:szCs w:val="22"/>
              </w:rPr>
            </w:pPr>
          </w:p>
        </w:tc>
        <w:tc>
          <w:tcPr>
            <w:tcW w:w="62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成本指标</w:t>
            </w: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公用经费</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&gt;=25.65</w:t>
            </w:r>
            <w:r>
              <w:rPr>
                <w:rFonts w:ascii="宋体" w:eastAsia="宋体" w:hAnsi="宋体" w:cs="宋体" w:hint="eastAsia"/>
                <w:kern w:val="0"/>
                <w:sz w:val="22"/>
                <w:szCs w:val="22"/>
                <w:lang/>
              </w:rPr>
              <w:t>万元</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&gt;=26.65</w:t>
            </w:r>
            <w:r>
              <w:rPr>
                <w:rFonts w:ascii="宋体" w:eastAsia="宋体" w:hAnsi="宋体" w:cs="宋体" w:hint="eastAsia"/>
                <w:kern w:val="0"/>
                <w:sz w:val="22"/>
                <w:szCs w:val="22"/>
                <w:lang/>
              </w:rPr>
              <w:t>万元</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9</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9</w:t>
            </w:r>
          </w:p>
        </w:tc>
      </w:tr>
      <w:tr w:rsidR="00350389">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350389">
            <w:pPr>
              <w:widowControl/>
              <w:spacing w:line="240" w:lineRule="auto"/>
              <w:ind w:firstLineChars="0" w:firstLine="0"/>
              <w:jc w:val="center"/>
              <w:rPr>
                <w:rFonts w:ascii="宋体" w:eastAsia="宋体" w:hAnsi="宋体" w:cs="宋体"/>
                <w:sz w:val="22"/>
                <w:szCs w:val="22"/>
              </w:rPr>
            </w:pPr>
          </w:p>
        </w:tc>
        <w:tc>
          <w:tcPr>
            <w:tcW w:w="5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350389">
            <w:pPr>
              <w:widowControl/>
              <w:spacing w:line="240" w:lineRule="auto"/>
              <w:ind w:firstLineChars="0" w:firstLine="0"/>
              <w:jc w:val="center"/>
              <w:rPr>
                <w:rFonts w:ascii="宋体" w:eastAsia="宋体" w:hAnsi="宋体" w:cs="宋体"/>
                <w:sz w:val="22"/>
                <w:szCs w:val="22"/>
              </w:rPr>
            </w:pPr>
          </w:p>
        </w:tc>
        <w:tc>
          <w:tcPr>
            <w:tcW w:w="62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350389">
            <w:pPr>
              <w:widowControl/>
              <w:spacing w:line="240" w:lineRule="auto"/>
              <w:ind w:firstLineChars="0" w:firstLine="0"/>
              <w:jc w:val="center"/>
              <w:rPr>
                <w:rFonts w:ascii="宋体" w:eastAsia="宋体" w:hAnsi="宋体" w:cs="宋体"/>
                <w:sz w:val="22"/>
                <w:szCs w:val="22"/>
              </w:rPr>
            </w:pP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人员经费</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&gt;=280.45</w:t>
            </w:r>
            <w:r>
              <w:rPr>
                <w:rFonts w:ascii="宋体" w:eastAsia="宋体" w:hAnsi="宋体" w:cs="宋体" w:hint="eastAsia"/>
                <w:kern w:val="0"/>
                <w:sz w:val="22"/>
                <w:szCs w:val="22"/>
                <w:lang/>
              </w:rPr>
              <w:t>万元</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&gt;=280.45</w:t>
            </w:r>
            <w:r>
              <w:rPr>
                <w:rFonts w:ascii="宋体" w:eastAsia="宋体" w:hAnsi="宋体" w:cs="宋体" w:hint="eastAsia"/>
                <w:kern w:val="0"/>
                <w:sz w:val="22"/>
                <w:szCs w:val="22"/>
                <w:lang/>
              </w:rPr>
              <w:t>万元</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9</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9</w:t>
            </w:r>
          </w:p>
        </w:tc>
      </w:tr>
      <w:tr w:rsidR="00350389">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350389">
            <w:pPr>
              <w:widowControl/>
              <w:spacing w:line="240" w:lineRule="auto"/>
              <w:ind w:firstLineChars="0" w:firstLine="0"/>
              <w:jc w:val="center"/>
              <w:rPr>
                <w:rFonts w:ascii="宋体" w:eastAsia="宋体" w:hAnsi="宋体" w:cs="宋体"/>
                <w:sz w:val="22"/>
                <w:szCs w:val="22"/>
              </w:rPr>
            </w:pPr>
          </w:p>
        </w:tc>
        <w:tc>
          <w:tcPr>
            <w:tcW w:w="53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项目效益</w:t>
            </w:r>
          </w:p>
        </w:tc>
        <w:tc>
          <w:tcPr>
            <w:tcW w:w="622" w:type="pct"/>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经济效益指标</w:t>
            </w: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w:t>
            </w:r>
          </w:p>
        </w:tc>
      </w:tr>
      <w:tr w:rsidR="00350389">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350389">
            <w:pPr>
              <w:widowControl/>
              <w:spacing w:line="240" w:lineRule="auto"/>
              <w:ind w:firstLineChars="0" w:firstLine="0"/>
              <w:jc w:val="center"/>
              <w:rPr>
                <w:rFonts w:ascii="宋体" w:eastAsia="宋体" w:hAnsi="宋体" w:cs="宋体"/>
                <w:sz w:val="22"/>
                <w:szCs w:val="22"/>
              </w:rPr>
            </w:pPr>
          </w:p>
        </w:tc>
        <w:tc>
          <w:tcPr>
            <w:tcW w:w="5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350389">
            <w:pPr>
              <w:widowControl/>
              <w:spacing w:line="240" w:lineRule="auto"/>
              <w:ind w:firstLineChars="0" w:firstLine="0"/>
              <w:jc w:val="center"/>
              <w:rPr>
                <w:rFonts w:ascii="宋体" w:eastAsia="宋体" w:hAnsi="宋体" w:cs="宋体"/>
                <w:sz w:val="22"/>
                <w:szCs w:val="22"/>
              </w:rPr>
            </w:pPr>
          </w:p>
        </w:tc>
        <w:tc>
          <w:tcPr>
            <w:tcW w:w="622" w:type="pct"/>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社会效益指标</w:t>
            </w: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提供优质便捷的行政审批服务</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持续提供</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100</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15</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15</w:t>
            </w:r>
          </w:p>
        </w:tc>
      </w:tr>
      <w:tr w:rsidR="00350389">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350389">
            <w:pPr>
              <w:widowControl/>
              <w:spacing w:line="240" w:lineRule="auto"/>
              <w:ind w:firstLineChars="0" w:firstLine="0"/>
              <w:jc w:val="center"/>
              <w:rPr>
                <w:rFonts w:ascii="宋体" w:eastAsia="宋体" w:hAnsi="宋体" w:cs="宋体"/>
                <w:sz w:val="22"/>
                <w:szCs w:val="22"/>
              </w:rPr>
            </w:pPr>
          </w:p>
        </w:tc>
        <w:tc>
          <w:tcPr>
            <w:tcW w:w="5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350389">
            <w:pPr>
              <w:widowControl/>
              <w:spacing w:line="240" w:lineRule="auto"/>
              <w:ind w:firstLineChars="0" w:firstLine="0"/>
              <w:jc w:val="center"/>
              <w:rPr>
                <w:rFonts w:ascii="宋体" w:eastAsia="宋体" w:hAnsi="宋体" w:cs="宋体"/>
                <w:sz w:val="22"/>
                <w:szCs w:val="22"/>
              </w:rPr>
            </w:pPr>
          </w:p>
        </w:tc>
        <w:tc>
          <w:tcPr>
            <w:tcW w:w="622" w:type="pct"/>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生态效益指标</w:t>
            </w: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w:t>
            </w:r>
          </w:p>
        </w:tc>
      </w:tr>
      <w:tr w:rsidR="00350389">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350389">
            <w:pPr>
              <w:widowControl/>
              <w:spacing w:line="240" w:lineRule="auto"/>
              <w:ind w:firstLineChars="0" w:firstLine="0"/>
              <w:jc w:val="center"/>
              <w:rPr>
                <w:rFonts w:ascii="宋体" w:eastAsia="宋体" w:hAnsi="宋体" w:cs="宋体"/>
                <w:sz w:val="22"/>
                <w:szCs w:val="22"/>
              </w:rPr>
            </w:pPr>
          </w:p>
        </w:tc>
        <w:tc>
          <w:tcPr>
            <w:tcW w:w="5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350389">
            <w:pPr>
              <w:widowControl/>
              <w:spacing w:line="240" w:lineRule="auto"/>
              <w:ind w:firstLineChars="0" w:firstLine="0"/>
              <w:jc w:val="center"/>
              <w:rPr>
                <w:rFonts w:ascii="宋体" w:eastAsia="宋体" w:hAnsi="宋体" w:cs="宋体"/>
                <w:sz w:val="22"/>
                <w:szCs w:val="22"/>
              </w:rPr>
            </w:pPr>
          </w:p>
        </w:tc>
        <w:tc>
          <w:tcPr>
            <w:tcW w:w="622" w:type="pct"/>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可持续影响指标</w:t>
            </w: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持续提升行政审批服务效率</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有效提升</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100</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15</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15</w:t>
            </w:r>
          </w:p>
        </w:tc>
      </w:tr>
      <w:tr w:rsidR="00350389">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350389">
            <w:pPr>
              <w:widowControl/>
              <w:spacing w:line="240" w:lineRule="auto"/>
              <w:ind w:firstLineChars="0" w:firstLine="0"/>
              <w:jc w:val="center"/>
              <w:rPr>
                <w:rFonts w:ascii="宋体" w:eastAsia="宋体" w:hAnsi="宋体" w:cs="宋体"/>
                <w:sz w:val="22"/>
                <w:szCs w:val="22"/>
              </w:rPr>
            </w:pPr>
          </w:p>
        </w:tc>
        <w:tc>
          <w:tcPr>
            <w:tcW w:w="53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满意度指标</w:t>
            </w:r>
          </w:p>
        </w:tc>
        <w:tc>
          <w:tcPr>
            <w:tcW w:w="62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满意度指标</w:t>
            </w: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群众满意度</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&gt;=96.00%</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&gt;=96%</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5</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5</w:t>
            </w:r>
          </w:p>
        </w:tc>
      </w:tr>
      <w:tr w:rsidR="00350389">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350389">
            <w:pPr>
              <w:widowControl/>
              <w:spacing w:line="240" w:lineRule="auto"/>
              <w:ind w:firstLineChars="0" w:firstLine="0"/>
              <w:jc w:val="center"/>
              <w:rPr>
                <w:rFonts w:ascii="宋体" w:eastAsia="宋体" w:hAnsi="宋体" w:cs="宋体"/>
                <w:sz w:val="22"/>
                <w:szCs w:val="22"/>
              </w:rPr>
            </w:pPr>
          </w:p>
        </w:tc>
        <w:tc>
          <w:tcPr>
            <w:tcW w:w="5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350389">
            <w:pPr>
              <w:widowControl/>
              <w:spacing w:line="240" w:lineRule="auto"/>
              <w:ind w:firstLineChars="0" w:firstLine="0"/>
              <w:jc w:val="center"/>
              <w:rPr>
                <w:rFonts w:ascii="宋体" w:eastAsia="宋体" w:hAnsi="宋体" w:cs="宋体"/>
                <w:sz w:val="22"/>
                <w:szCs w:val="22"/>
              </w:rPr>
            </w:pPr>
          </w:p>
        </w:tc>
        <w:tc>
          <w:tcPr>
            <w:tcW w:w="62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350389">
            <w:pPr>
              <w:widowControl/>
              <w:spacing w:line="240" w:lineRule="auto"/>
              <w:ind w:firstLineChars="0" w:firstLine="0"/>
              <w:jc w:val="center"/>
              <w:rPr>
                <w:rFonts w:ascii="宋体" w:eastAsia="宋体" w:hAnsi="宋体" w:cs="宋体"/>
                <w:sz w:val="22"/>
                <w:szCs w:val="22"/>
              </w:rPr>
            </w:pP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职工满意度</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&gt;=95.00%</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&gt;=95%</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5</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350389" w:rsidRDefault="004F14B7">
            <w:pPr>
              <w:widowControl/>
              <w:spacing w:line="24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5</w:t>
            </w:r>
          </w:p>
        </w:tc>
      </w:tr>
    </w:tbl>
    <w:p w:rsidR="00350389" w:rsidRDefault="00350389" w:rsidP="00350389">
      <w:pPr>
        <w:pStyle w:val="20"/>
        <w:ind w:left="560"/>
      </w:pPr>
    </w:p>
    <w:sectPr w:rsidR="00350389" w:rsidSect="00350389">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titlePg/>
      <w:docGrid w:type="lines"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14B7" w:rsidRDefault="004F14B7">
      <w:pPr>
        <w:spacing w:line="240" w:lineRule="auto"/>
        <w:ind w:firstLine="560"/>
      </w:pPr>
      <w:r>
        <w:separator/>
      </w:r>
    </w:p>
  </w:endnote>
  <w:endnote w:type="continuationSeparator" w:id="1">
    <w:p w:rsidR="004F14B7" w:rsidRDefault="004F14B7">
      <w:pPr>
        <w:spacing w:line="240" w:lineRule="auto"/>
        <w:ind w:firstLine="56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Malgun Gothic Semilight">
    <w:charset w:val="80"/>
    <w:family w:val="swiss"/>
    <w:pitch w:val="default"/>
    <w:sig w:usb0="900002AF" w:usb1="01D77CFB" w:usb2="00000012" w:usb3="00000000" w:csb0="203E01BD" w:csb1="D7FF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方正小标宋简体">
    <w:panose1 w:val="03000509000000000000"/>
    <w:charset w:val="86"/>
    <w:family w:val="script"/>
    <w:pitch w:val="fixed"/>
    <w:sig w:usb0="00000001" w:usb1="080E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0389" w:rsidRDefault="00350389">
    <w:pPr>
      <w:pStyle w:val="a6"/>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94959"/>
    </w:sdtPr>
    <w:sdtContent>
      <w:p w:rsidR="00350389" w:rsidRDefault="00350389">
        <w:pPr>
          <w:pStyle w:val="a6"/>
          <w:ind w:firstLine="360"/>
          <w:jc w:val="right"/>
        </w:pPr>
        <w:r>
          <w:rPr>
            <w:lang w:val="zh-CN"/>
          </w:rPr>
          <w:fldChar w:fldCharType="begin"/>
        </w:r>
        <w:r w:rsidR="004F14B7">
          <w:rPr>
            <w:lang w:val="zh-CN"/>
          </w:rPr>
          <w:instrText xml:space="preserve"> PAGE   \* MERGEFORMAT </w:instrText>
        </w:r>
        <w:r>
          <w:rPr>
            <w:lang w:val="zh-CN"/>
          </w:rPr>
          <w:fldChar w:fldCharType="separate"/>
        </w:r>
        <w:r w:rsidR="004F320E">
          <w:rPr>
            <w:noProof/>
            <w:lang w:val="zh-CN"/>
          </w:rPr>
          <w:t>22</w:t>
        </w:r>
        <w:r>
          <w:rPr>
            <w:lang w:val="zh-CN"/>
          </w:rPr>
          <w:fldChar w:fldCharType="end"/>
        </w:r>
      </w:p>
    </w:sdtContent>
  </w:sdt>
  <w:p w:rsidR="00350389" w:rsidRDefault="00350389">
    <w:pPr>
      <w:pStyle w:val="a6"/>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0389" w:rsidRDefault="00350389">
    <w:pPr>
      <w:pStyle w:val="a6"/>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14B7" w:rsidRDefault="004F14B7">
      <w:pPr>
        <w:spacing w:line="240" w:lineRule="auto"/>
        <w:ind w:firstLine="560"/>
      </w:pPr>
      <w:r>
        <w:separator/>
      </w:r>
    </w:p>
  </w:footnote>
  <w:footnote w:type="continuationSeparator" w:id="1">
    <w:p w:rsidR="004F14B7" w:rsidRDefault="004F14B7">
      <w:pPr>
        <w:spacing w:line="240" w:lineRule="auto"/>
        <w:ind w:firstLine="56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0389" w:rsidRDefault="00350389">
    <w:pPr>
      <w:pStyle w:val="a7"/>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0389" w:rsidRDefault="00350389">
    <w:pPr>
      <w:ind w:left="560" w:firstLineChars="0" w:firstLine="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0389" w:rsidRDefault="00350389">
    <w:pPr>
      <w:ind w:left="560" w:firstLineChars="0"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6D29B09"/>
    <w:multiLevelType w:val="singleLevel"/>
    <w:tmpl w:val="96D29B09"/>
    <w:lvl w:ilvl="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start w:val="5"/>
      <w:numFmt w:val="chineseCounting"/>
      <w:suff w:val="nothing"/>
      <w:lvlText w:val="%1、"/>
      <w:lvlJc w:val="left"/>
      <w:rPr>
        <w:rFonts w:hint="eastAsia"/>
      </w:rPr>
    </w:lvl>
  </w:abstractNum>
  <w:abstractNum w:abstractNumId="2">
    <w:nsid w:val="D7F28357"/>
    <w:multiLevelType w:val="singleLevel"/>
    <w:tmpl w:val="D7F28357"/>
    <w:lvl w:ilvl="0">
      <w:start w:val="1"/>
      <w:numFmt w:val="decimal"/>
      <w:lvlText w:val="%1."/>
      <w:lvlJc w:val="left"/>
      <w:pPr>
        <w:tabs>
          <w:tab w:val="left" w:pos="312"/>
        </w:tabs>
      </w:pPr>
    </w:lvl>
  </w:abstractNum>
  <w:abstractNum w:abstractNumId="3">
    <w:nsid w:val="DFDAF8CA"/>
    <w:multiLevelType w:val="multilevel"/>
    <w:tmpl w:val="DFDAF8CA"/>
    <w:lvl w:ilvl="0">
      <w:start w:val="1"/>
      <w:numFmt w:val="decimal"/>
      <w:suff w:val="space"/>
      <w:lvlText w:val="%1."/>
      <w:lvlJc w:val="left"/>
      <w:pPr>
        <w:ind w:left="0" w:firstLine="0"/>
      </w:pPr>
      <w:rPr>
        <w:rFonts w:ascii="Times New Roman" w:hAnsi="Times New Roman" w:cs="Times New Roman"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4">
    <w:nsid w:val="F68CBA3B"/>
    <w:multiLevelType w:val="singleLevel"/>
    <w:tmpl w:val="F68CBA3B"/>
    <w:lvl w:ilvl="0">
      <w:start w:val="2"/>
      <w:numFmt w:val="decimal"/>
      <w:suff w:val="nothing"/>
      <w:lvlText w:val="（%1）"/>
      <w:lvlJc w:val="left"/>
    </w:lvl>
  </w:abstractNum>
  <w:abstractNum w:abstractNumId="5">
    <w:nsid w:val="F6B52E37"/>
    <w:multiLevelType w:val="singleLevel"/>
    <w:tmpl w:val="F6B52E37"/>
    <w:lvl w:ilvl="0">
      <w:start w:val="2"/>
      <w:numFmt w:val="chineseCounting"/>
      <w:suff w:val="nothing"/>
      <w:lvlText w:val="（%1）"/>
      <w:lvlJc w:val="left"/>
      <w:rPr>
        <w:rFonts w:hint="eastAsia"/>
      </w:rPr>
    </w:lvl>
  </w:abstractNum>
  <w:abstractNum w:abstractNumId="6">
    <w:nsid w:val="FB7AFB3F"/>
    <w:multiLevelType w:val="singleLevel"/>
    <w:tmpl w:val="FB7AFB3F"/>
    <w:lvl w:ilvl="0">
      <w:start w:val="2"/>
      <w:numFmt w:val="decimal"/>
      <w:suff w:val="nothing"/>
      <w:lvlText w:val="%1."/>
      <w:lvlJc w:val="left"/>
    </w:lvl>
  </w:abstractNum>
  <w:abstractNum w:abstractNumId="7">
    <w:nsid w:val="225C8922"/>
    <w:multiLevelType w:val="singleLevel"/>
    <w:tmpl w:val="225C8922"/>
    <w:lvl w:ilvl="0">
      <w:start w:val="1"/>
      <w:numFmt w:val="decimal"/>
      <w:suff w:val="space"/>
      <w:lvlText w:val="%1."/>
      <w:lvlJc w:val="left"/>
    </w:lvl>
  </w:abstractNum>
  <w:abstractNum w:abstractNumId="8">
    <w:nsid w:val="282FBCCD"/>
    <w:multiLevelType w:val="singleLevel"/>
    <w:tmpl w:val="282FBCCD"/>
    <w:lvl w:ilvl="0">
      <w:start w:val="3"/>
      <w:numFmt w:val="chineseCounting"/>
      <w:suff w:val="nothing"/>
      <w:lvlText w:val="（%1）"/>
      <w:lvlJc w:val="left"/>
      <w:rPr>
        <w:rFonts w:hint="eastAsia"/>
      </w:rPr>
    </w:lvl>
  </w:abstractNum>
  <w:abstractNum w:abstractNumId="9">
    <w:nsid w:val="2DF647DA"/>
    <w:multiLevelType w:val="singleLevel"/>
    <w:tmpl w:val="2DF647DA"/>
    <w:lvl w:ilvl="0">
      <w:start w:val="1"/>
      <w:numFmt w:val="chineseCounting"/>
      <w:suff w:val="nothing"/>
      <w:lvlText w:val="（%1）"/>
      <w:lvlJc w:val="left"/>
      <w:pPr>
        <w:ind w:left="0" w:firstLine="420"/>
      </w:pPr>
      <w:rPr>
        <w:rFonts w:hint="eastAsia"/>
      </w:rPr>
    </w:lvl>
  </w:abstractNum>
  <w:num w:numId="1">
    <w:abstractNumId w:val="6"/>
  </w:num>
  <w:num w:numId="2">
    <w:abstractNumId w:val="8"/>
  </w:num>
  <w:num w:numId="3">
    <w:abstractNumId w:val="2"/>
  </w:num>
  <w:num w:numId="4">
    <w:abstractNumId w:val="7"/>
  </w:num>
  <w:num w:numId="5">
    <w:abstractNumId w:val="9"/>
  </w:num>
  <w:num w:numId="6">
    <w:abstractNumId w:val="3"/>
  </w:num>
  <w:num w:numId="7">
    <w:abstractNumId w:val="5"/>
  </w:num>
  <w:num w:numId="8">
    <w:abstractNumId w:val="0"/>
  </w:num>
  <w:num w:numId="9">
    <w:abstractNumId w:val="1"/>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efaultTabStop w:val="420"/>
  <w:drawingGridHorizontalSpacing w:val="140"/>
  <w:drawingGridVerticalSpacing w:val="381"/>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YmUwOGY5MTM2NTM1NjZkN2UzZGVmMmNjNTQwZWU0ODYifQ=="/>
  </w:docVars>
  <w:rsids>
    <w:rsidRoot w:val="005736CA"/>
    <w:rsid w:val="E1EA4309"/>
    <w:rsid w:val="EDCB333F"/>
    <w:rsid w:val="F3FF85FF"/>
    <w:rsid w:val="FFCF78C8"/>
    <w:rsid w:val="00012408"/>
    <w:rsid w:val="000127F0"/>
    <w:rsid w:val="00012F5F"/>
    <w:rsid w:val="00201A4A"/>
    <w:rsid w:val="002153DD"/>
    <w:rsid w:val="002640E4"/>
    <w:rsid w:val="00266868"/>
    <w:rsid w:val="00350389"/>
    <w:rsid w:val="003B184C"/>
    <w:rsid w:val="003F473D"/>
    <w:rsid w:val="00455E2F"/>
    <w:rsid w:val="00485980"/>
    <w:rsid w:val="004D4927"/>
    <w:rsid w:val="004E4CA7"/>
    <w:rsid w:val="004F14B7"/>
    <w:rsid w:val="004F320E"/>
    <w:rsid w:val="005736CA"/>
    <w:rsid w:val="005A124E"/>
    <w:rsid w:val="005D3F17"/>
    <w:rsid w:val="005E5D6E"/>
    <w:rsid w:val="005F7A93"/>
    <w:rsid w:val="00601640"/>
    <w:rsid w:val="00617C63"/>
    <w:rsid w:val="00722410"/>
    <w:rsid w:val="0077571A"/>
    <w:rsid w:val="007A1B0F"/>
    <w:rsid w:val="007B6305"/>
    <w:rsid w:val="008A09A7"/>
    <w:rsid w:val="008A1C5E"/>
    <w:rsid w:val="008D5E7B"/>
    <w:rsid w:val="0090615A"/>
    <w:rsid w:val="00931A42"/>
    <w:rsid w:val="009443DA"/>
    <w:rsid w:val="00961F8B"/>
    <w:rsid w:val="009D6347"/>
    <w:rsid w:val="009E68A2"/>
    <w:rsid w:val="00A7110C"/>
    <w:rsid w:val="00A720BD"/>
    <w:rsid w:val="00A85EC6"/>
    <w:rsid w:val="00A87301"/>
    <w:rsid w:val="00A95478"/>
    <w:rsid w:val="00AE0359"/>
    <w:rsid w:val="00B00384"/>
    <w:rsid w:val="00B40102"/>
    <w:rsid w:val="00BC7E1D"/>
    <w:rsid w:val="00C11C70"/>
    <w:rsid w:val="00C5695F"/>
    <w:rsid w:val="00CA0283"/>
    <w:rsid w:val="00CD147B"/>
    <w:rsid w:val="00D2747D"/>
    <w:rsid w:val="00D34758"/>
    <w:rsid w:val="00D81057"/>
    <w:rsid w:val="00D816FD"/>
    <w:rsid w:val="00D8792A"/>
    <w:rsid w:val="00DB3723"/>
    <w:rsid w:val="00DC7874"/>
    <w:rsid w:val="00E122EB"/>
    <w:rsid w:val="00E65EF1"/>
    <w:rsid w:val="00E76F6F"/>
    <w:rsid w:val="00EA0F2D"/>
    <w:rsid w:val="012D3D63"/>
    <w:rsid w:val="01330A6C"/>
    <w:rsid w:val="01487A18"/>
    <w:rsid w:val="01720865"/>
    <w:rsid w:val="0189003F"/>
    <w:rsid w:val="01C42D66"/>
    <w:rsid w:val="02C15BF6"/>
    <w:rsid w:val="03673532"/>
    <w:rsid w:val="0379691F"/>
    <w:rsid w:val="03A0013E"/>
    <w:rsid w:val="03BE7262"/>
    <w:rsid w:val="04313FCA"/>
    <w:rsid w:val="046072C6"/>
    <w:rsid w:val="048C34B8"/>
    <w:rsid w:val="04993586"/>
    <w:rsid w:val="049D20FD"/>
    <w:rsid w:val="04C42719"/>
    <w:rsid w:val="04DF6C0B"/>
    <w:rsid w:val="050D0377"/>
    <w:rsid w:val="05560765"/>
    <w:rsid w:val="058D51FF"/>
    <w:rsid w:val="05984C25"/>
    <w:rsid w:val="06222B2B"/>
    <w:rsid w:val="06401D70"/>
    <w:rsid w:val="06586D46"/>
    <w:rsid w:val="065A4860"/>
    <w:rsid w:val="06662B98"/>
    <w:rsid w:val="067565EE"/>
    <w:rsid w:val="067716E0"/>
    <w:rsid w:val="06C060E1"/>
    <w:rsid w:val="06DE0B3E"/>
    <w:rsid w:val="06F301EC"/>
    <w:rsid w:val="06F61BCB"/>
    <w:rsid w:val="07012CA8"/>
    <w:rsid w:val="07014925"/>
    <w:rsid w:val="073C28DF"/>
    <w:rsid w:val="073D47DD"/>
    <w:rsid w:val="07CA63EE"/>
    <w:rsid w:val="07D07530"/>
    <w:rsid w:val="08170519"/>
    <w:rsid w:val="08436556"/>
    <w:rsid w:val="0856616F"/>
    <w:rsid w:val="08622524"/>
    <w:rsid w:val="086A7EAD"/>
    <w:rsid w:val="08881A41"/>
    <w:rsid w:val="08E604A1"/>
    <w:rsid w:val="08EF03CC"/>
    <w:rsid w:val="092D6339"/>
    <w:rsid w:val="097A0CA3"/>
    <w:rsid w:val="09D3552C"/>
    <w:rsid w:val="09DA2AA5"/>
    <w:rsid w:val="0A570F00"/>
    <w:rsid w:val="0AD23979"/>
    <w:rsid w:val="0AE14729"/>
    <w:rsid w:val="0B4635B9"/>
    <w:rsid w:val="0B6C582B"/>
    <w:rsid w:val="0B735A1E"/>
    <w:rsid w:val="0B927CE4"/>
    <w:rsid w:val="0BB6664C"/>
    <w:rsid w:val="0BCC05A7"/>
    <w:rsid w:val="0C1D3D6A"/>
    <w:rsid w:val="0C4D73D0"/>
    <w:rsid w:val="0C8959A0"/>
    <w:rsid w:val="0C9B591B"/>
    <w:rsid w:val="0CA77331"/>
    <w:rsid w:val="0CC024A2"/>
    <w:rsid w:val="0CDD02FC"/>
    <w:rsid w:val="0CE67E95"/>
    <w:rsid w:val="0D2C01B6"/>
    <w:rsid w:val="0D5973A7"/>
    <w:rsid w:val="0D703DA4"/>
    <w:rsid w:val="0D706869"/>
    <w:rsid w:val="0D7C06D5"/>
    <w:rsid w:val="0D7C2CF2"/>
    <w:rsid w:val="0DD643ED"/>
    <w:rsid w:val="0DF75868"/>
    <w:rsid w:val="0E1400AD"/>
    <w:rsid w:val="0E343D9E"/>
    <w:rsid w:val="0E9E33B0"/>
    <w:rsid w:val="0EF905AA"/>
    <w:rsid w:val="0F140AC0"/>
    <w:rsid w:val="0F14215B"/>
    <w:rsid w:val="0F3C74C6"/>
    <w:rsid w:val="0FE06440"/>
    <w:rsid w:val="1049193F"/>
    <w:rsid w:val="10566744"/>
    <w:rsid w:val="10625CF9"/>
    <w:rsid w:val="10950DBA"/>
    <w:rsid w:val="10B52A92"/>
    <w:rsid w:val="10D40475"/>
    <w:rsid w:val="113051CE"/>
    <w:rsid w:val="114E5553"/>
    <w:rsid w:val="1193547A"/>
    <w:rsid w:val="1199679A"/>
    <w:rsid w:val="11B513B1"/>
    <w:rsid w:val="11C51460"/>
    <w:rsid w:val="12160F32"/>
    <w:rsid w:val="129C5FBF"/>
    <w:rsid w:val="132A631E"/>
    <w:rsid w:val="13332723"/>
    <w:rsid w:val="13336BAF"/>
    <w:rsid w:val="134D7FF4"/>
    <w:rsid w:val="13A27094"/>
    <w:rsid w:val="13B14F39"/>
    <w:rsid w:val="13B42D72"/>
    <w:rsid w:val="13D06674"/>
    <w:rsid w:val="13D44D7F"/>
    <w:rsid w:val="14120FE1"/>
    <w:rsid w:val="142C48EB"/>
    <w:rsid w:val="143E5526"/>
    <w:rsid w:val="14703A03"/>
    <w:rsid w:val="1493153C"/>
    <w:rsid w:val="14B33F8F"/>
    <w:rsid w:val="14F81E1D"/>
    <w:rsid w:val="15343BE6"/>
    <w:rsid w:val="15357338"/>
    <w:rsid w:val="153612FD"/>
    <w:rsid w:val="154136C6"/>
    <w:rsid w:val="15530DDD"/>
    <w:rsid w:val="156F1B1C"/>
    <w:rsid w:val="16050D98"/>
    <w:rsid w:val="164D645C"/>
    <w:rsid w:val="167B52F3"/>
    <w:rsid w:val="16811A70"/>
    <w:rsid w:val="16D97F04"/>
    <w:rsid w:val="16DC79A8"/>
    <w:rsid w:val="16F4505A"/>
    <w:rsid w:val="17136C0E"/>
    <w:rsid w:val="17383D5F"/>
    <w:rsid w:val="177D3D5F"/>
    <w:rsid w:val="179D1EA6"/>
    <w:rsid w:val="17C573FD"/>
    <w:rsid w:val="18142FD5"/>
    <w:rsid w:val="18647115"/>
    <w:rsid w:val="187B711C"/>
    <w:rsid w:val="18B44DAA"/>
    <w:rsid w:val="18C44CD5"/>
    <w:rsid w:val="18EF7489"/>
    <w:rsid w:val="191D76ED"/>
    <w:rsid w:val="193D3C42"/>
    <w:rsid w:val="195864BB"/>
    <w:rsid w:val="199E022E"/>
    <w:rsid w:val="19B05D52"/>
    <w:rsid w:val="19FC0A98"/>
    <w:rsid w:val="1A0D43A0"/>
    <w:rsid w:val="1A50150C"/>
    <w:rsid w:val="1AE12836"/>
    <w:rsid w:val="1AE925F4"/>
    <w:rsid w:val="1B234950"/>
    <w:rsid w:val="1B2706B9"/>
    <w:rsid w:val="1B421E7E"/>
    <w:rsid w:val="1B64461F"/>
    <w:rsid w:val="1B6B7B31"/>
    <w:rsid w:val="1B9C3AE1"/>
    <w:rsid w:val="1C0E12CD"/>
    <w:rsid w:val="1C3C0819"/>
    <w:rsid w:val="1C5A6A79"/>
    <w:rsid w:val="1C603202"/>
    <w:rsid w:val="1C9A0200"/>
    <w:rsid w:val="1CCE5055"/>
    <w:rsid w:val="1CD529D6"/>
    <w:rsid w:val="1DEB6607"/>
    <w:rsid w:val="1DED007E"/>
    <w:rsid w:val="1DFB6F14"/>
    <w:rsid w:val="1E47773B"/>
    <w:rsid w:val="1E4B6E86"/>
    <w:rsid w:val="1F0539AE"/>
    <w:rsid w:val="1F7D50C8"/>
    <w:rsid w:val="1F893367"/>
    <w:rsid w:val="1FCB3375"/>
    <w:rsid w:val="1FCD6C57"/>
    <w:rsid w:val="1FE173B4"/>
    <w:rsid w:val="1FE72E58"/>
    <w:rsid w:val="200667A3"/>
    <w:rsid w:val="20173A7C"/>
    <w:rsid w:val="203B1607"/>
    <w:rsid w:val="205D3B17"/>
    <w:rsid w:val="20783813"/>
    <w:rsid w:val="209B6D55"/>
    <w:rsid w:val="20F25F2A"/>
    <w:rsid w:val="20F27184"/>
    <w:rsid w:val="212F5EEF"/>
    <w:rsid w:val="213A4AC2"/>
    <w:rsid w:val="218738BE"/>
    <w:rsid w:val="21B21339"/>
    <w:rsid w:val="21BF20AD"/>
    <w:rsid w:val="21C43928"/>
    <w:rsid w:val="21F330F9"/>
    <w:rsid w:val="22235E02"/>
    <w:rsid w:val="228C2437"/>
    <w:rsid w:val="22AA70CA"/>
    <w:rsid w:val="23585C4E"/>
    <w:rsid w:val="236A7EFE"/>
    <w:rsid w:val="23765811"/>
    <w:rsid w:val="23805685"/>
    <w:rsid w:val="23880F1A"/>
    <w:rsid w:val="23A43F46"/>
    <w:rsid w:val="23BA6588"/>
    <w:rsid w:val="23DC635E"/>
    <w:rsid w:val="23DF7B59"/>
    <w:rsid w:val="2461131D"/>
    <w:rsid w:val="248879F4"/>
    <w:rsid w:val="24A97FDF"/>
    <w:rsid w:val="24BC01CD"/>
    <w:rsid w:val="24C25CD7"/>
    <w:rsid w:val="24D73DEE"/>
    <w:rsid w:val="24D96D65"/>
    <w:rsid w:val="24E04C2E"/>
    <w:rsid w:val="25452366"/>
    <w:rsid w:val="256E5D87"/>
    <w:rsid w:val="2580651A"/>
    <w:rsid w:val="258917A9"/>
    <w:rsid w:val="25A82154"/>
    <w:rsid w:val="25FC1269"/>
    <w:rsid w:val="2608337D"/>
    <w:rsid w:val="260C06F0"/>
    <w:rsid w:val="2620433E"/>
    <w:rsid w:val="269D5137"/>
    <w:rsid w:val="26BD3A0A"/>
    <w:rsid w:val="26BE70D6"/>
    <w:rsid w:val="26C301BC"/>
    <w:rsid w:val="26D424C1"/>
    <w:rsid w:val="26E81C8F"/>
    <w:rsid w:val="26F02D0C"/>
    <w:rsid w:val="26FD226B"/>
    <w:rsid w:val="27006B49"/>
    <w:rsid w:val="27367DFA"/>
    <w:rsid w:val="273C2CA3"/>
    <w:rsid w:val="277371F3"/>
    <w:rsid w:val="278E79B1"/>
    <w:rsid w:val="27C51152"/>
    <w:rsid w:val="284171EC"/>
    <w:rsid w:val="286B4689"/>
    <w:rsid w:val="289F2164"/>
    <w:rsid w:val="28B60026"/>
    <w:rsid w:val="29350CD3"/>
    <w:rsid w:val="29784CA5"/>
    <w:rsid w:val="29B80C93"/>
    <w:rsid w:val="29BB20D2"/>
    <w:rsid w:val="29D44C7C"/>
    <w:rsid w:val="29F33C34"/>
    <w:rsid w:val="2A380298"/>
    <w:rsid w:val="2A7B46E1"/>
    <w:rsid w:val="2A886FA9"/>
    <w:rsid w:val="2AC64A60"/>
    <w:rsid w:val="2C085CD5"/>
    <w:rsid w:val="2C5033C5"/>
    <w:rsid w:val="2C5C6A3E"/>
    <w:rsid w:val="2C757BAF"/>
    <w:rsid w:val="2C8606C5"/>
    <w:rsid w:val="2C8C2E69"/>
    <w:rsid w:val="2C974E3D"/>
    <w:rsid w:val="2D07338F"/>
    <w:rsid w:val="2DB93477"/>
    <w:rsid w:val="2DF65048"/>
    <w:rsid w:val="2E165B2D"/>
    <w:rsid w:val="2E9C69DA"/>
    <w:rsid w:val="2EE84ED3"/>
    <w:rsid w:val="2F047E61"/>
    <w:rsid w:val="2F062134"/>
    <w:rsid w:val="2F21289E"/>
    <w:rsid w:val="2F834453"/>
    <w:rsid w:val="2F8507EF"/>
    <w:rsid w:val="2F912F13"/>
    <w:rsid w:val="30315A18"/>
    <w:rsid w:val="308C4C8C"/>
    <w:rsid w:val="30A14448"/>
    <w:rsid w:val="31121DE6"/>
    <w:rsid w:val="31793EC1"/>
    <w:rsid w:val="31F242FB"/>
    <w:rsid w:val="31F82192"/>
    <w:rsid w:val="32025E0E"/>
    <w:rsid w:val="32031EA3"/>
    <w:rsid w:val="321C166B"/>
    <w:rsid w:val="32805979"/>
    <w:rsid w:val="32E66065"/>
    <w:rsid w:val="331160AA"/>
    <w:rsid w:val="33436432"/>
    <w:rsid w:val="335D23DB"/>
    <w:rsid w:val="33952FEB"/>
    <w:rsid w:val="33A34B5F"/>
    <w:rsid w:val="33A764C0"/>
    <w:rsid w:val="33AE0918"/>
    <w:rsid w:val="34054358"/>
    <w:rsid w:val="3417608E"/>
    <w:rsid w:val="342E7F12"/>
    <w:rsid w:val="343E7569"/>
    <w:rsid w:val="34496D65"/>
    <w:rsid w:val="345459E1"/>
    <w:rsid w:val="346976B5"/>
    <w:rsid w:val="346B7F37"/>
    <w:rsid w:val="34A94CBA"/>
    <w:rsid w:val="34B92F28"/>
    <w:rsid w:val="35031EB5"/>
    <w:rsid w:val="35834BFA"/>
    <w:rsid w:val="35DE49C0"/>
    <w:rsid w:val="35FA7EA7"/>
    <w:rsid w:val="363B291C"/>
    <w:rsid w:val="363E1F63"/>
    <w:rsid w:val="37206D7C"/>
    <w:rsid w:val="375B421F"/>
    <w:rsid w:val="37905AF3"/>
    <w:rsid w:val="37A34800"/>
    <w:rsid w:val="37D4391A"/>
    <w:rsid w:val="37E02280"/>
    <w:rsid w:val="38026202"/>
    <w:rsid w:val="383B1C65"/>
    <w:rsid w:val="38764896"/>
    <w:rsid w:val="388D632D"/>
    <w:rsid w:val="38962C73"/>
    <w:rsid w:val="38C05FA5"/>
    <w:rsid w:val="38CD3EED"/>
    <w:rsid w:val="38DF1F43"/>
    <w:rsid w:val="390339EB"/>
    <w:rsid w:val="39D66640"/>
    <w:rsid w:val="3A3453FF"/>
    <w:rsid w:val="3A5C0A17"/>
    <w:rsid w:val="3A8248E0"/>
    <w:rsid w:val="3AF76DD0"/>
    <w:rsid w:val="3B1D07BC"/>
    <w:rsid w:val="3B447872"/>
    <w:rsid w:val="3B474B41"/>
    <w:rsid w:val="3B8D4322"/>
    <w:rsid w:val="3B9508B7"/>
    <w:rsid w:val="3BB229BE"/>
    <w:rsid w:val="3BCE13F3"/>
    <w:rsid w:val="3BD2350C"/>
    <w:rsid w:val="3C071D01"/>
    <w:rsid w:val="3C463454"/>
    <w:rsid w:val="3CDF1FAA"/>
    <w:rsid w:val="3CFC0EF8"/>
    <w:rsid w:val="3D09356D"/>
    <w:rsid w:val="3D1026F3"/>
    <w:rsid w:val="3DB561A7"/>
    <w:rsid w:val="3E5049D6"/>
    <w:rsid w:val="3E6F122B"/>
    <w:rsid w:val="3E7865FD"/>
    <w:rsid w:val="3E7F0D7D"/>
    <w:rsid w:val="3E880E32"/>
    <w:rsid w:val="3EC65777"/>
    <w:rsid w:val="3F24659E"/>
    <w:rsid w:val="3F2E2C76"/>
    <w:rsid w:val="3F3B5C85"/>
    <w:rsid w:val="3F3E0088"/>
    <w:rsid w:val="3F6E51CB"/>
    <w:rsid w:val="3F7764BF"/>
    <w:rsid w:val="3FDB4176"/>
    <w:rsid w:val="40006CAB"/>
    <w:rsid w:val="40085D42"/>
    <w:rsid w:val="401C7C6C"/>
    <w:rsid w:val="402E562B"/>
    <w:rsid w:val="4046343E"/>
    <w:rsid w:val="40463EAA"/>
    <w:rsid w:val="405007A0"/>
    <w:rsid w:val="405C39B3"/>
    <w:rsid w:val="4061544C"/>
    <w:rsid w:val="40710710"/>
    <w:rsid w:val="40F61FC7"/>
    <w:rsid w:val="410A06F9"/>
    <w:rsid w:val="4125037B"/>
    <w:rsid w:val="413357D7"/>
    <w:rsid w:val="41447D45"/>
    <w:rsid w:val="41977304"/>
    <w:rsid w:val="41CD393D"/>
    <w:rsid w:val="41F949FB"/>
    <w:rsid w:val="421630C6"/>
    <w:rsid w:val="422B5E31"/>
    <w:rsid w:val="4252595A"/>
    <w:rsid w:val="42960F71"/>
    <w:rsid w:val="43826A74"/>
    <w:rsid w:val="4389139C"/>
    <w:rsid w:val="43B22635"/>
    <w:rsid w:val="43DC59FD"/>
    <w:rsid w:val="44016A8B"/>
    <w:rsid w:val="441B763D"/>
    <w:rsid w:val="443F0A8A"/>
    <w:rsid w:val="44483F56"/>
    <w:rsid w:val="444C0E2A"/>
    <w:rsid w:val="44703E7E"/>
    <w:rsid w:val="44867A3B"/>
    <w:rsid w:val="44FD5F6B"/>
    <w:rsid w:val="450C3B52"/>
    <w:rsid w:val="450F1ADE"/>
    <w:rsid w:val="45103FCB"/>
    <w:rsid w:val="4512666F"/>
    <w:rsid w:val="45852FD0"/>
    <w:rsid w:val="458E7F08"/>
    <w:rsid w:val="45B242B5"/>
    <w:rsid w:val="45E33D03"/>
    <w:rsid w:val="463D7DE3"/>
    <w:rsid w:val="46751144"/>
    <w:rsid w:val="46D17A2C"/>
    <w:rsid w:val="470109B9"/>
    <w:rsid w:val="47067546"/>
    <w:rsid w:val="474801E9"/>
    <w:rsid w:val="477232C8"/>
    <w:rsid w:val="478C46CC"/>
    <w:rsid w:val="47AF67A7"/>
    <w:rsid w:val="47B339B4"/>
    <w:rsid w:val="47CB1091"/>
    <w:rsid w:val="48035F02"/>
    <w:rsid w:val="4860434A"/>
    <w:rsid w:val="48D908C8"/>
    <w:rsid w:val="48FE021D"/>
    <w:rsid w:val="490010A1"/>
    <w:rsid w:val="493537CF"/>
    <w:rsid w:val="49460D45"/>
    <w:rsid w:val="4A34748C"/>
    <w:rsid w:val="4A74195A"/>
    <w:rsid w:val="4A7A3D76"/>
    <w:rsid w:val="4A8B6AB4"/>
    <w:rsid w:val="4A9F3033"/>
    <w:rsid w:val="4AAE190E"/>
    <w:rsid w:val="4AE70AB8"/>
    <w:rsid w:val="4B7E595B"/>
    <w:rsid w:val="4BB07602"/>
    <w:rsid w:val="4BF32BD8"/>
    <w:rsid w:val="4C421049"/>
    <w:rsid w:val="4C5411D7"/>
    <w:rsid w:val="4C546F81"/>
    <w:rsid w:val="4C564361"/>
    <w:rsid w:val="4C5904F7"/>
    <w:rsid w:val="4C99363E"/>
    <w:rsid w:val="4C9C4F4D"/>
    <w:rsid w:val="4CB96723"/>
    <w:rsid w:val="4CE4471C"/>
    <w:rsid w:val="4D8C30FA"/>
    <w:rsid w:val="4D960495"/>
    <w:rsid w:val="4E1A2AF8"/>
    <w:rsid w:val="4E3E44C6"/>
    <w:rsid w:val="4E9D6C5F"/>
    <w:rsid w:val="4ED065C7"/>
    <w:rsid w:val="4ED60D0E"/>
    <w:rsid w:val="4F5E0911"/>
    <w:rsid w:val="4F6C7D95"/>
    <w:rsid w:val="4F7B7863"/>
    <w:rsid w:val="4FBC77EB"/>
    <w:rsid w:val="4FBD4AFA"/>
    <w:rsid w:val="501B72A6"/>
    <w:rsid w:val="50206576"/>
    <w:rsid w:val="50303A7C"/>
    <w:rsid w:val="50453781"/>
    <w:rsid w:val="50A26FF3"/>
    <w:rsid w:val="51525315"/>
    <w:rsid w:val="515C17D5"/>
    <w:rsid w:val="519223A8"/>
    <w:rsid w:val="51A91888"/>
    <w:rsid w:val="51B45CF8"/>
    <w:rsid w:val="51CB5559"/>
    <w:rsid w:val="520F3713"/>
    <w:rsid w:val="52CF7054"/>
    <w:rsid w:val="52EA6EF6"/>
    <w:rsid w:val="52FD6971"/>
    <w:rsid w:val="53223E56"/>
    <w:rsid w:val="53275AB8"/>
    <w:rsid w:val="537D5DC6"/>
    <w:rsid w:val="5388089F"/>
    <w:rsid w:val="53B05A8D"/>
    <w:rsid w:val="53D745FA"/>
    <w:rsid w:val="53E40714"/>
    <w:rsid w:val="53FD29C3"/>
    <w:rsid w:val="541F5ED8"/>
    <w:rsid w:val="54467244"/>
    <w:rsid w:val="54511C79"/>
    <w:rsid w:val="54520573"/>
    <w:rsid w:val="547D34B8"/>
    <w:rsid w:val="548D7C01"/>
    <w:rsid w:val="54942775"/>
    <w:rsid w:val="549C23F0"/>
    <w:rsid w:val="54B8713B"/>
    <w:rsid w:val="55132799"/>
    <w:rsid w:val="55A768F4"/>
    <w:rsid w:val="55B62452"/>
    <w:rsid w:val="55FE78A0"/>
    <w:rsid w:val="56253786"/>
    <w:rsid w:val="562D3283"/>
    <w:rsid w:val="566C0CF7"/>
    <w:rsid w:val="569156EC"/>
    <w:rsid w:val="56CE2C6C"/>
    <w:rsid w:val="56E95104"/>
    <w:rsid w:val="571924B2"/>
    <w:rsid w:val="572109E0"/>
    <w:rsid w:val="5747400E"/>
    <w:rsid w:val="575751FD"/>
    <w:rsid w:val="578A3F51"/>
    <w:rsid w:val="57CC6BA1"/>
    <w:rsid w:val="57CE3E29"/>
    <w:rsid w:val="581B6FA6"/>
    <w:rsid w:val="58F37117"/>
    <w:rsid w:val="594D3747"/>
    <w:rsid w:val="596F52DD"/>
    <w:rsid w:val="59783883"/>
    <w:rsid w:val="59BE14BB"/>
    <w:rsid w:val="59E91E58"/>
    <w:rsid w:val="5A0207F8"/>
    <w:rsid w:val="5A0F7C73"/>
    <w:rsid w:val="5A100CE1"/>
    <w:rsid w:val="5A1256F7"/>
    <w:rsid w:val="5A132397"/>
    <w:rsid w:val="5A2E42CD"/>
    <w:rsid w:val="5A667804"/>
    <w:rsid w:val="5A7F37F9"/>
    <w:rsid w:val="5A837878"/>
    <w:rsid w:val="5A9E7D61"/>
    <w:rsid w:val="5AB5421F"/>
    <w:rsid w:val="5B0C31BE"/>
    <w:rsid w:val="5B767297"/>
    <w:rsid w:val="5B887615"/>
    <w:rsid w:val="5BBC41DB"/>
    <w:rsid w:val="5BFF2AD9"/>
    <w:rsid w:val="5C016066"/>
    <w:rsid w:val="5C044AD5"/>
    <w:rsid w:val="5C1138CE"/>
    <w:rsid w:val="5C1459ED"/>
    <w:rsid w:val="5C41460B"/>
    <w:rsid w:val="5C57182F"/>
    <w:rsid w:val="5C73505B"/>
    <w:rsid w:val="5C830211"/>
    <w:rsid w:val="5C890F37"/>
    <w:rsid w:val="5CBE1F4B"/>
    <w:rsid w:val="5CE65356"/>
    <w:rsid w:val="5CF72BB2"/>
    <w:rsid w:val="5D27565F"/>
    <w:rsid w:val="5D6A538C"/>
    <w:rsid w:val="5D8627AD"/>
    <w:rsid w:val="5DAA0B93"/>
    <w:rsid w:val="5DCE0E18"/>
    <w:rsid w:val="5E2A4BFC"/>
    <w:rsid w:val="5EAC236D"/>
    <w:rsid w:val="5EDB0D8B"/>
    <w:rsid w:val="5F13397F"/>
    <w:rsid w:val="5F3732A8"/>
    <w:rsid w:val="5FCC33D8"/>
    <w:rsid w:val="60033350"/>
    <w:rsid w:val="602266C7"/>
    <w:rsid w:val="603B7C36"/>
    <w:rsid w:val="60534AA3"/>
    <w:rsid w:val="60680187"/>
    <w:rsid w:val="60832CD9"/>
    <w:rsid w:val="60CB1B4D"/>
    <w:rsid w:val="60DC42D6"/>
    <w:rsid w:val="61217D14"/>
    <w:rsid w:val="613172F2"/>
    <w:rsid w:val="6142313B"/>
    <w:rsid w:val="614D3BC8"/>
    <w:rsid w:val="618F1CE4"/>
    <w:rsid w:val="61B9511D"/>
    <w:rsid w:val="61CC0880"/>
    <w:rsid w:val="61CE240F"/>
    <w:rsid w:val="61D23BCD"/>
    <w:rsid w:val="62302D5E"/>
    <w:rsid w:val="62A43EEF"/>
    <w:rsid w:val="63277530"/>
    <w:rsid w:val="6352384A"/>
    <w:rsid w:val="64340981"/>
    <w:rsid w:val="644B1C20"/>
    <w:rsid w:val="6471055F"/>
    <w:rsid w:val="64AA7A5B"/>
    <w:rsid w:val="64AE7D1C"/>
    <w:rsid w:val="64B97E4E"/>
    <w:rsid w:val="64C303D9"/>
    <w:rsid w:val="652B7127"/>
    <w:rsid w:val="656B579F"/>
    <w:rsid w:val="656E592B"/>
    <w:rsid w:val="65A165E9"/>
    <w:rsid w:val="65C14A06"/>
    <w:rsid w:val="65C15488"/>
    <w:rsid w:val="660D76B4"/>
    <w:rsid w:val="666E169D"/>
    <w:rsid w:val="667136F9"/>
    <w:rsid w:val="66841ED9"/>
    <w:rsid w:val="66B24A2C"/>
    <w:rsid w:val="67024FEA"/>
    <w:rsid w:val="671073D1"/>
    <w:rsid w:val="678E06CE"/>
    <w:rsid w:val="679A602D"/>
    <w:rsid w:val="67E028BC"/>
    <w:rsid w:val="68537B47"/>
    <w:rsid w:val="685F6B46"/>
    <w:rsid w:val="68620DC9"/>
    <w:rsid w:val="68A9552D"/>
    <w:rsid w:val="68C330AE"/>
    <w:rsid w:val="68D52CCF"/>
    <w:rsid w:val="68E45DE3"/>
    <w:rsid w:val="691D1344"/>
    <w:rsid w:val="6934149F"/>
    <w:rsid w:val="6958671E"/>
    <w:rsid w:val="6A281A45"/>
    <w:rsid w:val="6A3B618C"/>
    <w:rsid w:val="6A796BD3"/>
    <w:rsid w:val="6AA103CB"/>
    <w:rsid w:val="6AA75408"/>
    <w:rsid w:val="6AD65701"/>
    <w:rsid w:val="6AE30A31"/>
    <w:rsid w:val="6B182CCA"/>
    <w:rsid w:val="6B2560EF"/>
    <w:rsid w:val="6B4D19C5"/>
    <w:rsid w:val="6B5F2BF8"/>
    <w:rsid w:val="6B737395"/>
    <w:rsid w:val="6BD55D0B"/>
    <w:rsid w:val="6BD83CC4"/>
    <w:rsid w:val="6BDC47ED"/>
    <w:rsid w:val="6BF1112B"/>
    <w:rsid w:val="6BF76F4D"/>
    <w:rsid w:val="6C0A4626"/>
    <w:rsid w:val="6C1A710B"/>
    <w:rsid w:val="6C1B3303"/>
    <w:rsid w:val="6C1B55BA"/>
    <w:rsid w:val="6C3E28BF"/>
    <w:rsid w:val="6C3F33CD"/>
    <w:rsid w:val="6C7A7040"/>
    <w:rsid w:val="6C8132A9"/>
    <w:rsid w:val="6C9E6020"/>
    <w:rsid w:val="6CAA4D6A"/>
    <w:rsid w:val="6CC70826"/>
    <w:rsid w:val="6CD77821"/>
    <w:rsid w:val="6D0A6DBB"/>
    <w:rsid w:val="6D40311C"/>
    <w:rsid w:val="6DB167DD"/>
    <w:rsid w:val="6DB43590"/>
    <w:rsid w:val="6DB84EBA"/>
    <w:rsid w:val="6E2D7393"/>
    <w:rsid w:val="6E6E6F1D"/>
    <w:rsid w:val="6E985F27"/>
    <w:rsid w:val="6EA63453"/>
    <w:rsid w:val="6F1C4DB2"/>
    <w:rsid w:val="6F293DA9"/>
    <w:rsid w:val="6F6A53B1"/>
    <w:rsid w:val="6FC83C68"/>
    <w:rsid w:val="6FCE226C"/>
    <w:rsid w:val="6FF67EDB"/>
    <w:rsid w:val="706747BD"/>
    <w:rsid w:val="707165D4"/>
    <w:rsid w:val="70A93F9B"/>
    <w:rsid w:val="70BF78D7"/>
    <w:rsid w:val="70E95E6A"/>
    <w:rsid w:val="712F11E7"/>
    <w:rsid w:val="71790E9D"/>
    <w:rsid w:val="717A6C89"/>
    <w:rsid w:val="71AC1A5C"/>
    <w:rsid w:val="71CD17F6"/>
    <w:rsid w:val="71D4229F"/>
    <w:rsid w:val="72117E7E"/>
    <w:rsid w:val="723B41CF"/>
    <w:rsid w:val="728971FB"/>
    <w:rsid w:val="72D06024"/>
    <w:rsid w:val="733878DA"/>
    <w:rsid w:val="734779C2"/>
    <w:rsid w:val="7372294D"/>
    <w:rsid w:val="73BF73C1"/>
    <w:rsid w:val="73C23920"/>
    <w:rsid w:val="73F201AA"/>
    <w:rsid w:val="73F56F27"/>
    <w:rsid w:val="740B773B"/>
    <w:rsid w:val="745E33A9"/>
    <w:rsid w:val="74802249"/>
    <w:rsid w:val="74EB4810"/>
    <w:rsid w:val="75155729"/>
    <w:rsid w:val="75266207"/>
    <w:rsid w:val="75763149"/>
    <w:rsid w:val="75F5233E"/>
    <w:rsid w:val="765D19FC"/>
    <w:rsid w:val="769B14BB"/>
    <w:rsid w:val="76AA596C"/>
    <w:rsid w:val="76CF0956"/>
    <w:rsid w:val="76DF2EC8"/>
    <w:rsid w:val="76EB0D54"/>
    <w:rsid w:val="77045F8B"/>
    <w:rsid w:val="771C6744"/>
    <w:rsid w:val="7771110B"/>
    <w:rsid w:val="77782D28"/>
    <w:rsid w:val="77C20123"/>
    <w:rsid w:val="77F538F8"/>
    <w:rsid w:val="788A3DEB"/>
    <w:rsid w:val="78D6469A"/>
    <w:rsid w:val="78D82626"/>
    <w:rsid w:val="79111AC7"/>
    <w:rsid w:val="794E098B"/>
    <w:rsid w:val="799E36F7"/>
    <w:rsid w:val="79F3334C"/>
    <w:rsid w:val="7A150EF7"/>
    <w:rsid w:val="7A2E1812"/>
    <w:rsid w:val="7A7029D6"/>
    <w:rsid w:val="7A751437"/>
    <w:rsid w:val="7AB2209C"/>
    <w:rsid w:val="7ACB6E73"/>
    <w:rsid w:val="7B033D7C"/>
    <w:rsid w:val="7B233171"/>
    <w:rsid w:val="7B332F87"/>
    <w:rsid w:val="7B3943CF"/>
    <w:rsid w:val="7B6018A2"/>
    <w:rsid w:val="7B634CE1"/>
    <w:rsid w:val="7B9C2512"/>
    <w:rsid w:val="7BFB110F"/>
    <w:rsid w:val="7C09409A"/>
    <w:rsid w:val="7C287D7E"/>
    <w:rsid w:val="7C3825FA"/>
    <w:rsid w:val="7D0FBC25"/>
    <w:rsid w:val="7D4B33BB"/>
    <w:rsid w:val="7D7C4CEA"/>
    <w:rsid w:val="7D866779"/>
    <w:rsid w:val="7D9F3F02"/>
    <w:rsid w:val="7E5F0EE8"/>
    <w:rsid w:val="7E7506DB"/>
    <w:rsid w:val="7E851F96"/>
    <w:rsid w:val="7EAB0E13"/>
    <w:rsid w:val="7EB2667C"/>
    <w:rsid w:val="7EC854AC"/>
    <w:rsid w:val="7EF90802"/>
    <w:rsid w:val="7F191C23"/>
    <w:rsid w:val="7F961180"/>
    <w:rsid w:val="7FD25BD3"/>
    <w:rsid w:val="7FDC49A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semiHidden="0" w:unhideWhenUsed="0" w:qFormat="1"/>
    <w:lsdException w:name="header" w:semiHidden="0" w:uiPriority="99" w:qFormat="1"/>
    <w:lsdException w:name="footer" w:semiHidden="0" w:uiPriority="99" w:unhideWhenUsed="0"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Body Text" w:semiHidden="0" w:uiPriority="99" w:unhideWhenUsed="0" w:qFormat="1"/>
    <w:lsdException w:name="Body Text Indent"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First Indent 2"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Web)" w:semiHidden="0" w:uiPriority="99" w:unhideWhenUsed="0" w:qFormat="1"/>
    <w:lsdException w:name="Normal Table" w:uiPriority="99" w:qFormat="1"/>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99"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3"/>
    <w:qFormat/>
    <w:rsid w:val="00350389"/>
    <w:pPr>
      <w:widowControl w:val="0"/>
      <w:spacing w:line="560" w:lineRule="exact"/>
      <w:ind w:firstLineChars="200" w:firstLine="200"/>
      <w:jc w:val="both"/>
    </w:pPr>
    <w:rPr>
      <w:rFonts w:ascii="仿宋" w:eastAsia="仿宋" w:hAnsi="仿宋"/>
      <w:kern w:val="2"/>
      <w:sz w:val="28"/>
      <w:szCs w:val="24"/>
    </w:rPr>
  </w:style>
  <w:style w:type="paragraph" w:styleId="1">
    <w:name w:val="heading 1"/>
    <w:basedOn w:val="a"/>
    <w:next w:val="a"/>
    <w:qFormat/>
    <w:rsid w:val="00350389"/>
    <w:pPr>
      <w:keepNext/>
      <w:keepLines/>
      <w:jc w:val="left"/>
      <w:outlineLvl w:val="0"/>
    </w:pPr>
    <w:rPr>
      <w:rFonts w:ascii="宋体" w:eastAsia="黑体" w:hAnsi="宋体"/>
      <w:b/>
      <w:bCs/>
      <w:kern w:val="44"/>
      <w:szCs w:val="44"/>
    </w:rPr>
  </w:style>
  <w:style w:type="paragraph" w:styleId="2">
    <w:name w:val="heading 2"/>
    <w:basedOn w:val="a"/>
    <w:next w:val="a"/>
    <w:unhideWhenUsed/>
    <w:qFormat/>
    <w:rsid w:val="00350389"/>
    <w:pPr>
      <w:keepNext/>
      <w:keepLines/>
      <w:outlineLvl w:val="1"/>
    </w:pPr>
    <w:rPr>
      <w:rFonts w:ascii="Arial" w:eastAsia="楷体" w:hAnsi="Arial"/>
      <w:b/>
      <w:sz w:val="32"/>
    </w:rPr>
  </w:style>
  <w:style w:type="paragraph" w:styleId="3">
    <w:name w:val="heading 3"/>
    <w:basedOn w:val="a"/>
    <w:next w:val="a"/>
    <w:qFormat/>
    <w:rsid w:val="00350389"/>
    <w:pPr>
      <w:keepNext/>
      <w:keepLines/>
      <w:outlineLvl w:val="2"/>
    </w:pPr>
    <w:rPr>
      <w:rFonts w:ascii="仿宋_GB2312" w:eastAsia="仿宋_GB2312" w:hAnsi="仿宋_GB2312"/>
      <w:b/>
      <w:bCs/>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350389"/>
    <w:pPr>
      <w:jc w:val="left"/>
    </w:pPr>
  </w:style>
  <w:style w:type="paragraph" w:styleId="a4">
    <w:name w:val="Body Text"/>
    <w:basedOn w:val="a"/>
    <w:uiPriority w:val="99"/>
    <w:qFormat/>
    <w:rsid w:val="00350389"/>
    <w:pPr>
      <w:spacing w:after="120"/>
    </w:pPr>
    <w:rPr>
      <w:rFonts w:ascii="Times New Roman" w:eastAsia="宋体" w:hAnsi="Times New Roman"/>
    </w:rPr>
  </w:style>
  <w:style w:type="paragraph" w:styleId="a5">
    <w:name w:val="Body Text Indent"/>
    <w:basedOn w:val="a"/>
    <w:qFormat/>
    <w:rsid w:val="00350389"/>
    <w:pPr>
      <w:ind w:leftChars="200" w:left="420"/>
    </w:pPr>
    <w:rPr>
      <w:rFonts w:eastAsia="仿宋_GB2312"/>
      <w:sz w:val="32"/>
    </w:rPr>
  </w:style>
  <w:style w:type="paragraph" w:styleId="a6">
    <w:name w:val="footer"/>
    <w:basedOn w:val="a"/>
    <w:link w:val="Char"/>
    <w:uiPriority w:val="99"/>
    <w:qFormat/>
    <w:rsid w:val="00350389"/>
    <w:pPr>
      <w:tabs>
        <w:tab w:val="center" w:pos="4153"/>
        <w:tab w:val="right" w:pos="8306"/>
      </w:tabs>
      <w:snapToGrid w:val="0"/>
      <w:jc w:val="left"/>
    </w:pPr>
    <w:rPr>
      <w:rFonts w:ascii="Times New Roman" w:hAnsi="Times New Roman"/>
      <w:sz w:val="18"/>
    </w:rPr>
  </w:style>
  <w:style w:type="paragraph" w:styleId="a7">
    <w:name w:val="header"/>
    <w:basedOn w:val="a"/>
    <w:link w:val="Char0"/>
    <w:uiPriority w:val="99"/>
    <w:unhideWhenUsed/>
    <w:qFormat/>
    <w:rsid w:val="00350389"/>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qFormat/>
    <w:rsid w:val="00350389"/>
    <w:pPr>
      <w:spacing w:before="100" w:beforeAutospacing="1" w:after="100" w:afterAutospacing="1"/>
      <w:jc w:val="left"/>
    </w:pPr>
    <w:rPr>
      <w:sz w:val="24"/>
    </w:rPr>
  </w:style>
  <w:style w:type="paragraph" w:styleId="20">
    <w:name w:val="Body Text First Indent 2"/>
    <w:basedOn w:val="a5"/>
    <w:qFormat/>
    <w:rsid w:val="00350389"/>
    <w:pPr>
      <w:ind w:left="0" w:firstLine="420"/>
    </w:pPr>
    <w:rPr>
      <w:sz w:val="21"/>
    </w:rPr>
  </w:style>
  <w:style w:type="character" w:styleId="a9">
    <w:name w:val="Strong"/>
    <w:basedOn w:val="a0"/>
    <w:qFormat/>
    <w:rsid w:val="00350389"/>
    <w:rPr>
      <w:b/>
      <w:bCs/>
    </w:rPr>
  </w:style>
  <w:style w:type="paragraph" w:customStyle="1" w:styleId="Aa">
    <w:name w:val="正文A"/>
    <w:basedOn w:val="a"/>
    <w:uiPriority w:val="4"/>
    <w:qFormat/>
    <w:rsid w:val="00350389"/>
    <w:pPr>
      <w:widowControl/>
      <w:spacing w:line="580" w:lineRule="exact"/>
      <w:ind w:firstLine="640"/>
      <w:jc w:val="left"/>
    </w:pPr>
    <w:rPr>
      <w:rFonts w:ascii="仿宋_GB2312" w:eastAsia="仿宋_GB2312" w:hAnsi="仿宋_GB2312" w:cs="宋体"/>
      <w:sz w:val="32"/>
      <w:szCs w:val="32"/>
    </w:rPr>
  </w:style>
  <w:style w:type="paragraph" w:styleId="ab">
    <w:name w:val="List Paragraph"/>
    <w:basedOn w:val="a"/>
    <w:uiPriority w:val="99"/>
    <w:unhideWhenUsed/>
    <w:qFormat/>
    <w:rsid w:val="00350389"/>
    <w:pPr>
      <w:ind w:firstLine="420"/>
    </w:pPr>
  </w:style>
  <w:style w:type="paragraph" w:customStyle="1" w:styleId="10">
    <w:name w:val="样式1"/>
    <w:basedOn w:val="a"/>
    <w:link w:val="1Char"/>
    <w:qFormat/>
    <w:rsid w:val="00350389"/>
    <w:pPr>
      <w:ind w:firstLine="560"/>
    </w:pPr>
  </w:style>
  <w:style w:type="paragraph" w:customStyle="1" w:styleId="21">
    <w:name w:val="样式2"/>
    <w:basedOn w:val="a7"/>
    <w:link w:val="2Char"/>
    <w:qFormat/>
    <w:rsid w:val="00350389"/>
    <w:pPr>
      <w:pBdr>
        <w:bottom w:val="none" w:sz="0" w:space="0" w:color="auto"/>
      </w:pBdr>
      <w:ind w:firstLine="360"/>
    </w:pPr>
  </w:style>
  <w:style w:type="character" w:customStyle="1" w:styleId="1Char">
    <w:name w:val="样式1 Char"/>
    <w:basedOn w:val="a0"/>
    <w:link w:val="10"/>
    <w:qFormat/>
    <w:rsid w:val="00350389"/>
    <w:rPr>
      <w:rFonts w:ascii="仿宋" w:eastAsia="仿宋" w:hAnsi="仿宋"/>
      <w:kern w:val="2"/>
      <w:sz w:val="28"/>
      <w:szCs w:val="24"/>
    </w:rPr>
  </w:style>
  <w:style w:type="character" w:customStyle="1" w:styleId="Char0">
    <w:name w:val="页眉 Char"/>
    <w:basedOn w:val="a0"/>
    <w:link w:val="a7"/>
    <w:uiPriority w:val="99"/>
    <w:qFormat/>
    <w:rsid w:val="00350389"/>
    <w:rPr>
      <w:rFonts w:ascii="仿宋" w:eastAsia="仿宋" w:hAnsi="仿宋"/>
      <w:kern w:val="2"/>
      <w:sz w:val="18"/>
      <w:szCs w:val="18"/>
    </w:rPr>
  </w:style>
  <w:style w:type="character" w:customStyle="1" w:styleId="2Char">
    <w:name w:val="样式2 Char"/>
    <w:basedOn w:val="Char0"/>
    <w:link w:val="21"/>
    <w:qFormat/>
    <w:rsid w:val="00350389"/>
    <w:rPr>
      <w:rFonts w:ascii="仿宋" w:eastAsia="仿宋" w:hAnsi="仿宋"/>
      <w:kern w:val="2"/>
      <w:sz w:val="18"/>
      <w:szCs w:val="18"/>
    </w:rPr>
  </w:style>
  <w:style w:type="character" w:customStyle="1" w:styleId="Char">
    <w:name w:val="页脚 Char"/>
    <w:basedOn w:val="a0"/>
    <w:link w:val="a6"/>
    <w:uiPriority w:val="99"/>
    <w:qFormat/>
    <w:rsid w:val="00350389"/>
    <w:rPr>
      <w:rFonts w:eastAsia="仿宋"/>
      <w:kern w:val="2"/>
      <w:sz w:val="18"/>
      <w:szCs w:val="24"/>
    </w:rPr>
  </w:style>
  <w:style w:type="paragraph" w:styleId="ac">
    <w:name w:val="Balloon Text"/>
    <w:basedOn w:val="a"/>
    <w:link w:val="Char1"/>
    <w:semiHidden/>
    <w:unhideWhenUsed/>
    <w:rsid w:val="004F320E"/>
    <w:pPr>
      <w:spacing w:line="240" w:lineRule="auto"/>
    </w:pPr>
    <w:rPr>
      <w:sz w:val="18"/>
      <w:szCs w:val="18"/>
    </w:rPr>
  </w:style>
  <w:style w:type="character" w:customStyle="1" w:styleId="Char1">
    <w:name w:val="批注框文本 Char"/>
    <w:basedOn w:val="a0"/>
    <w:link w:val="ac"/>
    <w:semiHidden/>
    <w:rsid w:val="004F320E"/>
    <w:rPr>
      <w:rFonts w:ascii="仿宋" w:eastAsia="仿宋" w:hAnsi="仿宋"/>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1609</Words>
  <Characters>9175</Characters>
  <Application>Microsoft Office Word</Application>
  <DocSecurity>0</DocSecurity>
  <Lines>76</Lines>
  <Paragraphs>21</Paragraphs>
  <ScaleCrop>false</ScaleCrop>
  <Company>china</Company>
  <LinksUpToDate>false</LinksUpToDate>
  <CharactersWithSpaces>10763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PC</cp:lastModifiedBy>
  <cp:revision>3</cp:revision>
  <dcterms:created xsi:type="dcterms:W3CDTF">2014-10-29T20:08:00Z</dcterms:created>
  <dcterms:modified xsi:type="dcterms:W3CDTF">2024-03-21T10:30:00Z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2052-11.1.0.11753</vt:lpwstr>
  </property>
  <property fmtid="{D5CDD505-2E9C-101B-9397-08002B2CF9AE}" pid="3" name="ICV">
    <vt:lpwstr>7E4F8DC9F40F4B8D9B93DF7C7C589C65</vt:lpwstr>
  </property>
</Properties>
</file>