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新疆医科大学第一附属医院昌吉分院部门单位整体支出绩效自评报告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部门单位名称（公章）：新疆医科大学第一附属医院昌吉分院</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填报时间：2022年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21</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ind w:firstLine="640"/>
        <w:outlineLvl w:val="0"/>
        <w:rPr>
          <w:rFonts w:ascii="黑体" w:hAnsi="黑体" w:eastAsia="黑体" w:cs="黑体"/>
          <w:sz w:val="32"/>
          <w:szCs w:val="32"/>
        </w:rPr>
      </w:pPr>
      <w:r>
        <w:rPr>
          <w:rFonts w:hint="eastAsia" w:ascii="黑体" w:hAnsi="黑体" w:eastAsia="黑体" w:cs="黑体"/>
          <w:sz w:val="32"/>
          <w:szCs w:val="32"/>
        </w:rPr>
        <w:t>一、基本概况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（一）单位基本情况</w:t>
      </w:r>
    </w:p>
    <w:p>
      <w:pPr>
        <w:ind w:firstLine="643"/>
        <w:rPr>
          <w:rFonts w:ascii="仿宋_GB2312" w:eastAsia="仿宋_GB2312"/>
          <w:b/>
          <w:bCs/>
          <w:sz w:val="32"/>
          <w:szCs w:val="32"/>
        </w:rPr>
      </w:pPr>
      <w:r>
        <w:rPr>
          <w:rFonts w:hint="eastAsia" w:ascii="仿宋_GB2312" w:eastAsia="仿宋_GB2312"/>
          <w:b/>
          <w:bCs/>
          <w:sz w:val="32"/>
          <w:szCs w:val="32"/>
        </w:rPr>
        <w:t>1.机构设置及人员情况</w:t>
      </w:r>
    </w:p>
    <w:p>
      <w:pPr>
        <w:widowControl/>
        <w:ind w:firstLine="640"/>
        <w:jc w:val="left"/>
        <w:rPr>
          <w:rFonts w:ascii="仿宋_GB2312" w:hAnsi="宋体" w:eastAsia="仿宋_GB2312"/>
          <w:bCs/>
          <w:kern w:val="0"/>
          <w:sz w:val="32"/>
          <w:szCs w:val="32"/>
          <w:highlight w:val="none"/>
        </w:rPr>
      </w:pPr>
      <w:r>
        <w:rPr>
          <w:rFonts w:hint="eastAsia" w:ascii="仿宋_GB2312" w:hAnsi="宋体" w:eastAsia="仿宋_GB2312"/>
          <w:bCs/>
          <w:kern w:val="0"/>
          <w:sz w:val="32"/>
          <w:szCs w:val="32"/>
          <w:highlight w:val="none"/>
        </w:rPr>
        <w:t>新疆医科大学第一附属医院昌吉分院</w:t>
      </w:r>
      <w:r>
        <w:rPr>
          <w:rFonts w:hint="eastAsia" w:ascii="仿宋_GB2312" w:hAnsi="黑体" w:eastAsia="仿宋_GB2312" w:cs="宋体"/>
          <w:bCs/>
          <w:kern w:val="0"/>
          <w:sz w:val="32"/>
          <w:szCs w:val="32"/>
          <w:highlight w:val="none"/>
        </w:rPr>
        <w:t>单位无下属预算单位，下设 79个科室，分别是：临床科室35个，医技科室11个，健康管理中心1个，职能部门32个。</w:t>
      </w:r>
    </w:p>
    <w:p>
      <w:pPr>
        <w:widowControl/>
        <w:ind w:firstLine="640"/>
        <w:jc w:val="left"/>
        <w:rPr>
          <w:rFonts w:ascii="仿宋_GB2312" w:hAnsi="宋体" w:eastAsia="仿宋_GB2312" w:cs="宋体"/>
          <w:kern w:val="0"/>
          <w:sz w:val="32"/>
          <w:szCs w:val="32"/>
          <w:highlight w:val="none"/>
        </w:rPr>
      </w:pPr>
      <w:r>
        <w:rPr>
          <w:rFonts w:hint="eastAsia" w:ascii="仿宋_GB2312" w:hAnsi="宋体" w:eastAsia="仿宋_GB2312"/>
          <w:bCs/>
          <w:kern w:val="0"/>
          <w:sz w:val="32"/>
          <w:szCs w:val="32"/>
          <w:highlight w:val="none"/>
        </w:rPr>
        <w:t>新疆医科大学第一附属医院昌吉分院</w:t>
      </w:r>
      <w:r>
        <w:rPr>
          <w:rFonts w:hint="eastAsia" w:ascii="仿宋_GB2312" w:hAnsi="宋体" w:eastAsia="仿宋_GB2312" w:cs="宋体"/>
          <w:kern w:val="0"/>
          <w:sz w:val="32"/>
          <w:szCs w:val="32"/>
          <w:highlight w:val="none"/>
        </w:rPr>
        <w:t>单位编制数300人，实有人数32</w:t>
      </w: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人，其中：在职 2</w:t>
      </w:r>
      <w:r>
        <w:rPr>
          <w:rFonts w:hint="eastAsia" w:ascii="仿宋_GB2312" w:hAnsi="宋体" w:eastAsia="仿宋_GB2312" w:cs="宋体"/>
          <w:kern w:val="0"/>
          <w:sz w:val="32"/>
          <w:szCs w:val="32"/>
          <w:highlight w:val="none"/>
          <w:lang w:val="en-US" w:eastAsia="zh-CN"/>
        </w:rPr>
        <w:t>78</w:t>
      </w:r>
      <w:r>
        <w:rPr>
          <w:rFonts w:hint="eastAsia" w:ascii="仿宋_GB2312" w:hAnsi="宋体" w:eastAsia="仿宋_GB2312" w:cs="宋体"/>
          <w:kern w:val="0"/>
          <w:sz w:val="32"/>
          <w:szCs w:val="32"/>
          <w:highlight w:val="none"/>
        </w:rPr>
        <w:t>人，减少5人； 退休44人，增加7人；离休 0人，增加0人。</w:t>
      </w:r>
    </w:p>
    <w:p>
      <w:pPr>
        <w:ind w:firstLine="643"/>
        <w:rPr>
          <w:rFonts w:ascii="仿宋_GB2312" w:eastAsia="仿宋_GB2312"/>
          <w:b/>
          <w:bCs/>
          <w:sz w:val="32"/>
          <w:szCs w:val="32"/>
        </w:rPr>
      </w:pPr>
      <w:r>
        <w:rPr>
          <w:rFonts w:hint="eastAsia" w:ascii="仿宋_GB2312" w:eastAsia="仿宋_GB2312"/>
          <w:b/>
          <w:bCs/>
          <w:sz w:val="32"/>
          <w:szCs w:val="32"/>
        </w:rPr>
        <w:t>2.主要职能</w:t>
      </w:r>
    </w:p>
    <w:p>
      <w:pPr>
        <w:ind w:firstLine="640"/>
        <w:rPr>
          <w:rFonts w:ascii="仿宋_GB2312" w:hAnsi="宋体" w:eastAsia="仿宋_GB2312" w:cs="宋体"/>
          <w:bCs/>
          <w:kern w:val="0"/>
          <w:sz w:val="32"/>
          <w:szCs w:val="32"/>
        </w:rPr>
      </w:pPr>
      <w:r>
        <w:rPr>
          <w:rFonts w:hint="eastAsia" w:ascii="仿宋_GB2312" w:eastAsia="仿宋_GB2312"/>
          <w:sz w:val="32"/>
          <w:szCs w:val="32"/>
        </w:rPr>
        <w:t>新疆医科大学第一附属医院昌吉分院前身为昌吉市第二人民医院，是一所非营利性综合性二级甲等医院。在医院发展建设中，全院干部职工坚持把社会效益、群众利益、构建和谐医患关系放在第一位，坚持“</w:t>
      </w:r>
      <w:bookmarkStart w:id="0" w:name="_GoBack"/>
      <w:bookmarkEnd w:id="0"/>
      <w:r>
        <w:rPr>
          <w:rFonts w:hint="eastAsia" w:ascii="仿宋_GB2312" w:eastAsia="仿宋_GB2312"/>
          <w:sz w:val="32"/>
          <w:szCs w:val="32"/>
        </w:rPr>
        <w:t>大门诊、小专科”的发展理念。由一附院温浩、丁岩等名医，曹力、柳琛、张铸等学科带头人带领业务骨干，通过团队分级诊疗，为患者提供优质、高效的服务。大力推行“无假日专家门诊”，保证与一附院“同质化”的门诊服务，确保患者诊疗的时效性和延续性。医院竭力为患者提供便捷、高效的医疗服务。开通“转诊绿色通道”，保证来院疑难危重患者能享有第一时间的高效救治。借助一附院“新疆远程医学中心”优势，使昌吉当地百姓足不出户即可享受省级知名医院甚至国际知名医院专家的会诊，实现“属地诊疗、正确转诊”的工作目标。</w:t>
      </w:r>
    </w:p>
    <w:p>
      <w:pPr>
        <w:ind w:firstLine="643"/>
        <w:rPr>
          <w:rFonts w:ascii="仿宋_GB2312" w:eastAsia="仿宋_GB2312"/>
          <w:b/>
          <w:bCs/>
          <w:sz w:val="32"/>
          <w:szCs w:val="32"/>
        </w:rPr>
      </w:pPr>
      <w:r>
        <w:rPr>
          <w:rFonts w:hint="eastAsia" w:ascii="仿宋_GB2312" w:eastAsia="仿宋_GB2312"/>
          <w:b/>
          <w:bCs/>
          <w:sz w:val="32"/>
          <w:szCs w:val="32"/>
        </w:rPr>
        <w:t>3.年度重点工作计划</w:t>
      </w:r>
    </w:p>
    <w:p>
      <w:pPr>
        <w:ind w:firstLine="0" w:firstLineChars="0"/>
        <w:jc w:val="left"/>
        <w:rPr>
          <w:rFonts w:ascii="仿宋_GB2312" w:hAnsi="宋体" w:eastAsia="仿宋_GB2312"/>
          <w:sz w:val="32"/>
          <w:szCs w:val="32"/>
        </w:rPr>
      </w:pPr>
      <w:r>
        <w:rPr>
          <w:rFonts w:hint="eastAsia" w:ascii="仿宋_GB2312" w:hAnsi="宋体" w:eastAsia="仿宋_GB2312"/>
          <w:sz w:val="32"/>
          <w:szCs w:val="32"/>
        </w:rPr>
        <w:t xml:space="preserve">     （1）承担区域内居民的预防、医疗、和保健任务。</w:t>
      </w:r>
    </w:p>
    <w:p>
      <w:pPr>
        <w:ind w:firstLine="0" w:firstLineChars="0"/>
        <w:jc w:val="left"/>
        <w:rPr>
          <w:rFonts w:ascii="仿宋_GB2312" w:hAnsi="宋体" w:eastAsia="仿宋_GB2312"/>
          <w:sz w:val="32"/>
          <w:szCs w:val="32"/>
        </w:rPr>
      </w:pPr>
      <w:r>
        <w:rPr>
          <w:rFonts w:hint="eastAsia" w:ascii="仿宋_GB2312" w:hAnsi="宋体" w:eastAsia="仿宋_GB2312"/>
          <w:sz w:val="32"/>
          <w:szCs w:val="32"/>
        </w:rPr>
        <w:t xml:space="preserve">     （2）区域内传染病、职业病和非传染性慢性病的防控。</w:t>
      </w:r>
    </w:p>
    <w:p>
      <w:pPr>
        <w:ind w:firstLine="0" w:firstLineChars="0"/>
        <w:jc w:val="left"/>
        <w:rPr>
          <w:rFonts w:ascii="仿宋_GB2312" w:hAnsi="宋体" w:eastAsia="仿宋_GB2312"/>
          <w:sz w:val="32"/>
          <w:szCs w:val="32"/>
        </w:rPr>
      </w:pPr>
      <w:r>
        <w:rPr>
          <w:rFonts w:hint="eastAsia" w:ascii="仿宋_GB2312" w:hAnsi="宋体" w:eastAsia="仿宋_GB2312"/>
          <w:sz w:val="32"/>
          <w:szCs w:val="32"/>
        </w:rPr>
        <w:t xml:space="preserve">     （3）强化区域内医疗救治体系，有效应对各种突发性公共卫生事件。</w:t>
      </w:r>
    </w:p>
    <w:p>
      <w:pPr>
        <w:ind w:firstLine="0" w:firstLineChars="0"/>
        <w:jc w:val="left"/>
        <w:rPr>
          <w:rFonts w:hAnsi="宋体" w:eastAsia="仿宋_GB2312" w:cs="宋体"/>
          <w:kern w:val="0"/>
          <w:sz w:val="32"/>
          <w:szCs w:val="32"/>
        </w:rPr>
      </w:pPr>
      <w:r>
        <w:rPr>
          <w:rFonts w:hint="eastAsia" w:ascii="仿宋_GB2312" w:hAnsi="宋体" w:eastAsia="仿宋_GB2312"/>
          <w:sz w:val="32"/>
          <w:szCs w:val="32"/>
        </w:rPr>
        <w:t xml:space="preserve">     （4）按照财政资金使用要求按时按标准发放在职职工工资及其他人员经费。</w:t>
      </w:r>
      <w:r>
        <w:rPr>
          <w:rFonts w:hint="eastAsia" w:hAnsi="宋体" w:eastAsia="仿宋_GB2312" w:cs="宋体"/>
          <w:kern w:val="0"/>
          <w:sz w:val="32"/>
          <w:szCs w:val="32"/>
        </w:rPr>
        <w:t>按月进行绩效运行监控，发现问题及时纠正，确保绩效目标达到预期效果。</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（二）单位决策机制</w:t>
      </w:r>
    </w:p>
    <w:p>
      <w:pPr>
        <w:ind w:firstLine="640"/>
        <w:rPr>
          <w:rFonts w:ascii="仿宋_GB2312" w:eastAsia="仿宋_GB2312"/>
          <w:b/>
          <w:bCs/>
          <w:sz w:val="32"/>
          <w:szCs w:val="32"/>
        </w:rPr>
      </w:pPr>
      <w:r>
        <w:rPr>
          <w:rFonts w:hint="eastAsia" w:ascii="仿宋_GB2312" w:eastAsia="仿宋_GB2312"/>
          <w:sz w:val="32"/>
          <w:szCs w:val="32"/>
        </w:rPr>
        <w:t>我单位决策机制根据行政事业单位内部控制体系建设相关要求，逐步完善《新疆医科大学第一附属医院昌吉分院党委会议议事规则》、《三重一大会议制度》，根据制度规定“详述本单位决策制度规范具体内容”进行单位事项决策。</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（三）单位资金分配情况</w:t>
      </w:r>
    </w:p>
    <w:p>
      <w:pPr>
        <w:widowControl/>
        <w:ind w:firstLine="643"/>
        <w:jc w:val="left"/>
        <w:rPr>
          <w:rFonts w:ascii="仿宋_GB2312" w:eastAsia="仿宋_GB2312" w:cs="仿宋"/>
          <w:color w:val="FF0000"/>
          <w:sz w:val="32"/>
          <w:szCs w:val="32"/>
        </w:rPr>
      </w:pPr>
      <w:r>
        <w:rPr>
          <w:rFonts w:hint="eastAsia" w:ascii="仿宋_GB2312" w:eastAsia="仿宋_GB2312" w:cs="仿宋"/>
          <w:b/>
          <w:sz w:val="32"/>
          <w:szCs w:val="32"/>
        </w:rPr>
        <w:t>1.分配依据及结果。</w:t>
      </w:r>
      <w:r>
        <w:rPr>
          <w:rFonts w:hint="eastAsia" w:ascii="仿宋_GB2312" w:eastAsia="仿宋_GB2312" w:cs="仿宋"/>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3"/>
        <w:jc w:val="left"/>
        <w:rPr>
          <w:rFonts w:ascii="仿宋_GB2312" w:eastAsia="仿宋_GB2312" w:cs="仿宋"/>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sz w:val="32"/>
          <w:szCs w:val="32"/>
        </w:rPr>
        <w:t>本年度本单位预算安排的重点项目0个，预算安排的重点项目支出金额为0.00万元，部门项目总支出金额为0.00万元，则重点项目支出占项目总支出的比率为0.0%。</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（四）部门单位整体支出规模、使用方法和主要内容、涉及范围</w:t>
      </w:r>
    </w:p>
    <w:p>
      <w:pPr>
        <w:ind w:firstLine="643"/>
        <w:rPr>
          <w:rFonts w:ascii="仿宋_GB2312" w:eastAsia="仿宋_GB2312"/>
          <w:b/>
          <w:bCs/>
          <w:sz w:val="32"/>
          <w:szCs w:val="32"/>
        </w:rPr>
      </w:pPr>
      <w:r>
        <w:rPr>
          <w:rFonts w:hint="eastAsia" w:ascii="仿宋_GB2312" w:eastAsia="仿宋_GB2312"/>
          <w:b/>
          <w:bCs/>
          <w:sz w:val="32"/>
          <w:szCs w:val="32"/>
        </w:rPr>
        <w:t>1.部门单位整体支出规模</w:t>
      </w:r>
    </w:p>
    <w:p>
      <w:pPr>
        <w:ind w:firstLine="64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1</w:t>
      </w:r>
      <w:r>
        <w:rPr>
          <w:rFonts w:hint="eastAsia" w:ascii="仿宋_GB2312" w:eastAsia="仿宋_GB2312"/>
          <w:sz w:val="32"/>
          <w:szCs w:val="32"/>
        </w:rPr>
        <w:t>年度，新疆医科大学第一附属医院昌吉分院</w:t>
      </w:r>
      <w:r>
        <w:rPr>
          <w:rFonts w:hint="eastAsia" w:ascii="仿宋_GB2312" w:eastAsia="仿宋_GB2312"/>
          <w:bCs/>
          <w:sz w:val="32"/>
          <w:szCs w:val="32"/>
        </w:rPr>
        <w:t>部门单位整体支出年初预算金额为</w:t>
      </w:r>
      <w:r>
        <w:rPr>
          <w:rFonts w:hint="eastAsia" w:ascii="仿宋_GB2312" w:eastAsia="仿宋_GB2312"/>
          <w:sz w:val="32"/>
          <w:szCs w:val="32"/>
          <w:lang w:val="en-US" w:eastAsia="zh-CN"/>
        </w:rPr>
        <w:t>2550.11</w:t>
      </w:r>
      <w:r>
        <w:rPr>
          <w:rFonts w:hint="eastAsia" w:ascii="仿宋_GB2312" w:eastAsia="仿宋_GB2312"/>
          <w:sz w:val="32"/>
          <w:szCs w:val="32"/>
        </w:rPr>
        <w:t>万元，支出金额为</w:t>
      </w:r>
      <w:r>
        <w:rPr>
          <w:rFonts w:hint="eastAsia" w:ascii="仿宋_GB2312" w:eastAsia="仿宋_GB2312"/>
          <w:sz w:val="32"/>
          <w:szCs w:val="32"/>
          <w:lang w:val="en-US" w:eastAsia="zh-CN"/>
        </w:rPr>
        <w:t>2550.11</w:t>
      </w:r>
      <w:r>
        <w:rPr>
          <w:rFonts w:hint="eastAsia" w:ascii="仿宋_GB2312" w:eastAsia="仿宋_GB2312"/>
          <w:sz w:val="32"/>
          <w:szCs w:val="32"/>
        </w:rPr>
        <w:t>万元，执行率为100.0%，其中：政府采购年初预算金额为0.00万元，支出金额为0.00万元，执行率为0.0%。年中调增预算金额为</w:t>
      </w:r>
      <w:r>
        <w:rPr>
          <w:rFonts w:hint="eastAsia" w:ascii="仿宋_GB2312" w:eastAsia="仿宋_GB2312"/>
          <w:sz w:val="32"/>
          <w:szCs w:val="32"/>
          <w:lang w:val="en-US" w:eastAsia="zh-CN"/>
        </w:rPr>
        <w:t>3026.22</w:t>
      </w:r>
      <w:r>
        <w:rPr>
          <w:rFonts w:hint="eastAsia" w:ascii="仿宋_GB2312" w:eastAsia="仿宋_GB2312"/>
          <w:sz w:val="32"/>
          <w:szCs w:val="32"/>
        </w:rPr>
        <w:t>万元，预算调整率为</w:t>
      </w:r>
      <w:r>
        <w:rPr>
          <w:rFonts w:hint="eastAsia" w:ascii="仿宋_GB2312" w:eastAsia="仿宋_GB2312"/>
          <w:sz w:val="32"/>
          <w:szCs w:val="32"/>
          <w:lang w:val="en-US" w:eastAsia="zh-CN"/>
        </w:rPr>
        <w:t>118.67</w:t>
      </w:r>
      <w:r>
        <w:rPr>
          <w:rFonts w:hint="eastAsia" w:ascii="仿宋_GB2312" w:eastAsia="仿宋_GB2312"/>
          <w:sz w:val="32"/>
          <w:szCs w:val="32"/>
        </w:rPr>
        <w:t>%。综上，我单位部门单位整体预算总额为</w:t>
      </w:r>
      <w:r>
        <w:rPr>
          <w:rFonts w:hint="eastAsia" w:ascii="仿宋_GB2312" w:eastAsia="仿宋_GB2312"/>
          <w:sz w:val="32"/>
          <w:szCs w:val="32"/>
          <w:lang w:val="en-US" w:eastAsia="zh-CN"/>
        </w:rPr>
        <w:t>5576.33</w:t>
      </w:r>
      <w:r>
        <w:rPr>
          <w:rFonts w:hint="eastAsia" w:ascii="仿宋_GB2312" w:eastAsia="仿宋_GB2312"/>
          <w:sz w:val="32"/>
          <w:szCs w:val="32"/>
        </w:rPr>
        <w:t>万元，支出总额为</w:t>
      </w:r>
      <w:r>
        <w:rPr>
          <w:rFonts w:hint="eastAsia" w:ascii="仿宋_GB2312" w:eastAsia="仿宋_GB2312"/>
          <w:sz w:val="32"/>
          <w:szCs w:val="32"/>
          <w:lang w:val="en-US" w:eastAsia="zh-CN"/>
        </w:rPr>
        <w:t>5576.33</w:t>
      </w:r>
      <w:r>
        <w:rPr>
          <w:rFonts w:hint="eastAsia" w:ascii="仿宋_GB2312" w:eastAsia="仿宋_GB2312"/>
          <w:sz w:val="32"/>
          <w:szCs w:val="32"/>
        </w:rPr>
        <w:t>万元，预算总执行率为100.0%。</w:t>
      </w:r>
    </w:p>
    <w:p>
      <w:pPr>
        <w:ind w:firstLine="643"/>
        <w:rPr>
          <w:rFonts w:ascii="仿宋_GB2312" w:eastAsia="仿宋_GB2312"/>
          <w:b/>
          <w:bCs/>
          <w:sz w:val="32"/>
          <w:szCs w:val="32"/>
        </w:rPr>
      </w:pPr>
      <w:r>
        <w:rPr>
          <w:rFonts w:hint="eastAsia" w:ascii="仿宋_GB2312" w:eastAsia="仿宋_GB2312"/>
          <w:b/>
          <w:bCs/>
          <w:sz w:val="32"/>
          <w:szCs w:val="32"/>
        </w:rPr>
        <w:t>2.部门单位整体支出自评使用方法、主要内容、涉及范围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3"/>
        <w:rPr>
          <w:rFonts w:ascii="仿宋_GB2312" w:eastAsia="仿宋_GB2312"/>
          <w:b/>
          <w:bCs/>
          <w:sz w:val="32"/>
          <w:szCs w:val="32"/>
        </w:rPr>
      </w:pPr>
      <w:r>
        <w:rPr>
          <w:rFonts w:hint="eastAsia" w:ascii="仿宋_GB2312" w:eastAsia="仿宋_GB2312"/>
          <w:b/>
          <w:bCs/>
          <w:sz w:val="32"/>
          <w:szCs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ind w:firstLine="640"/>
        <w:outlineLvl w:val="0"/>
        <w:rPr>
          <w:rFonts w:ascii="黑体" w:hAnsi="黑体" w:eastAsia="黑体" w:cs="黑体"/>
          <w:sz w:val="32"/>
          <w:szCs w:val="32"/>
        </w:rPr>
      </w:pPr>
      <w:r>
        <w:rPr>
          <w:rFonts w:hint="eastAsia" w:ascii="黑体" w:hAnsi="黑体" w:eastAsia="黑体" w:cs="黑体"/>
          <w:sz w:val="32"/>
          <w:szCs w:val="32"/>
        </w:rPr>
        <w:t>二、部门单位整体支出管理及使用情况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（一）预算管理情况</w:t>
      </w:r>
    </w:p>
    <w:p>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新疆医科大学第一附属医院昌吉分院预算管理办法和财务支出审批制度，并严格按照此管理办法（制度）管理使用预算资金，严格按照政府信息公开有关规定及财政部门要求公开相关预决算信息。</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年，新疆医科大学第一附属医院昌吉分院基本支出年初预算金额为</w:t>
      </w:r>
      <w:r>
        <w:rPr>
          <w:rFonts w:hint="eastAsia" w:ascii="仿宋_GB2312" w:eastAsia="仿宋_GB2312"/>
          <w:sz w:val="32"/>
          <w:szCs w:val="32"/>
          <w:lang w:val="en-US" w:eastAsia="zh-CN"/>
        </w:rPr>
        <w:t>2550.11</w:t>
      </w:r>
      <w:r>
        <w:rPr>
          <w:rFonts w:hint="eastAsia" w:ascii="仿宋_GB2312" w:eastAsia="仿宋_GB2312"/>
          <w:sz w:val="32"/>
          <w:szCs w:val="32"/>
        </w:rPr>
        <w:t>万元，支出金额为</w:t>
      </w:r>
      <w:r>
        <w:rPr>
          <w:rFonts w:hint="eastAsia" w:ascii="仿宋_GB2312" w:eastAsia="仿宋_GB2312"/>
          <w:sz w:val="32"/>
          <w:szCs w:val="32"/>
          <w:lang w:val="en-US" w:eastAsia="zh-CN"/>
        </w:rPr>
        <w:t>2550.11</w:t>
      </w:r>
      <w:r>
        <w:rPr>
          <w:rFonts w:hint="eastAsia" w:ascii="仿宋_GB2312" w:eastAsia="仿宋_GB2312"/>
          <w:sz w:val="32"/>
          <w:szCs w:val="32"/>
        </w:rPr>
        <w:t>万元，执行率为100.0%，年中调增预算金额为</w:t>
      </w:r>
      <w:r>
        <w:rPr>
          <w:rFonts w:hint="eastAsia" w:ascii="仿宋_GB2312" w:eastAsia="仿宋_GB2312"/>
          <w:sz w:val="32"/>
          <w:szCs w:val="32"/>
          <w:lang w:val="en-US" w:eastAsia="zh-CN"/>
        </w:rPr>
        <w:t>653.86</w:t>
      </w:r>
      <w:r>
        <w:rPr>
          <w:rFonts w:hint="eastAsia" w:ascii="仿宋_GB2312" w:eastAsia="仿宋_GB2312"/>
          <w:sz w:val="32"/>
          <w:szCs w:val="32"/>
        </w:rPr>
        <w:t>万元。综上，我单位基本支出预算总额为</w:t>
      </w:r>
      <w:r>
        <w:rPr>
          <w:rFonts w:hint="eastAsia" w:ascii="仿宋_GB2312" w:eastAsia="仿宋_GB2312"/>
          <w:sz w:val="32"/>
          <w:szCs w:val="32"/>
          <w:lang w:val="en-US" w:eastAsia="zh-CN"/>
        </w:rPr>
        <w:t>3203.97</w:t>
      </w:r>
      <w:r>
        <w:rPr>
          <w:rFonts w:hint="eastAsia" w:ascii="仿宋_GB2312" w:eastAsia="仿宋_GB2312"/>
          <w:sz w:val="32"/>
          <w:szCs w:val="32"/>
        </w:rPr>
        <w:t>万元，支出总额为</w:t>
      </w:r>
      <w:r>
        <w:rPr>
          <w:rFonts w:hint="eastAsia" w:ascii="仿宋_GB2312" w:eastAsia="仿宋_GB2312"/>
          <w:sz w:val="32"/>
          <w:szCs w:val="32"/>
          <w:lang w:val="en-US" w:eastAsia="zh-CN"/>
        </w:rPr>
        <w:t>3203.97</w:t>
      </w:r>
      <w:r>
        <w:rPr>
          <w:rFonts w:hint="eastAsia" w:ascii="仿宋_GB2312" w:eastAsia="仿宋_GB2312"/>
          <w:sz w:val="32"/>
          <w:szCs w:val="32"/>
        </w:rPr>
        <w:t>万元，预算总执行率为100.0%，其中人员经费</w:t>
      </w:r>
      <w:r>
        <w:rPr>
          <w:rFonts w:hint="eastAsia" w:ascii="仿宋_GB2312" w:hAnsi="宋体" w:eastAsia="仿宋_GB2312" w:cs="宋体"/>
          <w:kern w:val="0"/>
          <w:sz w:val="32"/>
          <w:szCs w:val="32"/>
          <w:lang w:val="en-US" w:eastAsia="zh-CN"/>
        </w:rPr>
        <w:t>3203.97</w:t>
      </w:r>
      <w:r>
        <w:rPr>
          <w:rFonts w:hint="eastAsia" w:ascii="仿宋_GB2312" w:eastAsia="仿宋_GB2312"/>
          <w:sz w:val="32"/>
          <w:szCs w:val="32"/>
        </w:rPr>
        <w:t>万元，公用经费</w:t>
      </w:r>
      <w:r>
        <w:rPr>
          <w:rFonts w:hint="eastAsia" w:ascii="仿宋_GB2312" w:hAnsi="宋体" w:eastAsia="仿宋_GB2312" w:cs="宋体"/>
          <w:kern w:val="0"/>
          <w:sz w:val="32"/>
          <w:szCs w:val="32"/>
          <w:lang w:val="en-US" w:eastAsia="zh-CN"/>
        </w:rPr>
        <w:t>0</w:t>
      </w:r>
      <w:r>
        <w:rPr>
          <w:rFonts w:hint="eastAsia" w:ascii="仿宋_GB2312" w:eastAsia="仿宋_GB2312"/>
          <w:sz w:val="32"/>
          <w:szCs w:val="32"/>
        </w:rPr>
        <w:t>万元。</w:t>
      </w:r>
    </w:p>
    <w:p>
      <w:pPr>
        <w:ind w:firstLine="643"/>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年“三公”经费预算数为0.00万元，其中：因公出国（境）费0.00万元，公务用车购置及运行费0.00万元（其中公务用车购置为0.00万元），公务接待费0.00万元。</w:t>
      </w:r>
    </w:p>
    <w:p>
      <w:pPr>
        <w:ind w:firstLine="681" w:firstLineChars="213"/>
        <w:jc w:val="left"/>
        <w:rPr>
          <w:rFonts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0.00万元，其中：因公出国（境）费用0.00万元、公务用车购置及运行费0.00万元（其中公务用车购置为0.00万元）、公务接待费0.00万元。较上年“三公”经费决算支出0.00万元，增加（减少）0.00万元，增长（下降）0.0%。</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（三）项目支出预算安排及支出情况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1.项目支出情况</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年，新疆医科大学第一附属医院昌吉分院项目支出年初预算金额为0.00万元，支出金额为0.00万元，执行率为0.0%，年中调增预算金额为</w:t>
      </w:r>
      <w:r>
        <w:rPr>
          <w:rFonts w:hint="eastAsia" w:ascii="仿宋_GB2312" w:eastAsia="仿宋_GB2312"/>
          <w:sz w:val="32"/>
          <w:szCs w:val="32"/>
          <w:lang w:val="en-US" w:eastAsia="zh-CN"/>
        </w:rPr>
        <w:t>2372.35</w:t>
      </w:r>
      <w:r>
        <w:rPr>
          <w:rFonts w:hint="eastAsia" w:ascii="仿宋_GB2312" w:eastAsia="仿宋_GB2312"/>
          <w:sz w:val="32"/>
          <w:szCs w:val="32"/>
        </w:rPr>
        <w:t>万元。综上，我单位项目支出预算总额为</w:t>
      </w:r>
      <w:r>
        <w:rPr>
          <w:rFonts w:hint="eastAsia" w:ascii="仿宋_GB2312" w:eastAsia="仿宋_GB2312"/>
          <w:sz w:val="32"/>
          <w:szCs w:val="32"/>
          <w:lang w:val="en-US" w:eastAsia="zh-CN"/>
        </w:rPr>
        <w:t>2372.35</w:t>
      </w:r>
      <w:r>
        <w:rPr>
          <w:rFonts w:hint="eastAsia" w:ascii="仿宋_GB2312" w:eastAsia="仿宋_GB2312"/>
          <w:sz w:val="32"/>
          <w:szCs w:val="32"/>
        </w:rPr>
        <w:t>万元，支出总额为</w:t>
      </w:r>
      <w:r>
        <w:rPr>
          <w:rFonts w:hint="eastAsia" w:ascii="仿宋_GB2312" w:eastAsia="仿宋_GB2312"/>
          <w:sz w:val="32"/>
          <w:szCs w:val="32"/>
          <w:lang w:val="en-US" w:eastAsia="zh-CN"/>
        </w:rPr>
        <w:t>2372.35</w:t>
      </w:r>
      <w:r>
        <w:rPr>
          <w:rFonts w:hint="eastAsia" w:ascii="仿宋_GB2312" w:eastAsia="仿宋_GB2312"/>
          <w:sz w:val="32"/>
          <w:szCs w:val="32"/>
        </w:rPr>
        <w:t>万元，预算总执行率为100.0%。</w:t>
      </w:r>
    </w:p>
    <w:p>
      <w:pPr>
        <w:ind w:firstLine="640"/>
        <w:rPr>
          <w:rFonts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年，新疆医科大学第一附属医院昌吉分院共有1</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个中央、自治区、地区、</w:t>
      </w:r>
      <w:r>
        <w:rPr>
          <w:rFonts w:ascii="仿宋_GB2312" w:eastAsia="仿宋_GB2312"/>
          <w:sz w:val="32"/>
          <w:szCs w:val="32"/>
          <w:highlight w:val="none"/>
        </w:rPr>
        <w:t>县</w:t>
      </w:r>
      <w:r>
        <w:rPr>
          <w:rFonts w:hint="eastAsia" w:ascii="仿宋_GB2312" w:eastAsia="仿宋_GB2312"/>
          <w:sz w:val="32"/>
          <w:szCs w:val="32"/>
          <w:highlight w:val="none"/>
        </w:rPr>
        <w:t>本级财力安排项目，已完成项目数量</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rPr>
        <w:t>个、未完成项目数量</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rPr>
        <w:t>个。202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年度中央、自治区、地区、</w:t>
      </w:r>
      <w:r>
        <w:rPr>
          <w:rFonts w:ascii="仿宋_GB2312" w:eastAsia="仿宋_GB2312"/>
          <w:sz w:val="32"/>
          <w:szCs w:val="32"/>
          <w:highlight w:val="none"/>
        </w:rPr>
        <w:t>县</w:t>
      </w:r>
      <w:r>
        <w:rPr>
          <w:rFonts w:hint="eastAsia" w:ascii="仿宋_GB2312" w:eastAsia="仿宋_GB2312"/>
          <w:sz w:val="32"/>
          <w:szCs w:val="32"/>
          <w:highlight w:val="none"/>
        </w:rPr>
        <w:t>本级财力安排项目预算及执行情况见下表：</w:t>
      </w:r>
    </w:p>
    <w:p>
      <w:pPr>
        <w:ind w:firstLine="420"/>
        <w:jc w:val="right"/>
        <w:rPr>
          <w:sz w:val="21"/>
          <w:szCs w:val="21"/>
        </w:rPr>
      </w:pPr>
      <w:r>
        <w:rPr>
          <w:rFonts w:hint="eastAsia"/>
          <w:sz w:val="21"/>
          <w:szCs w:val="21"/>
        </w:rPr>
        <w:t>单位：万元</w:t>
      </w:r>
    </w:p>
    <w:tbl>
      <w:tblPr>
        <w:tblStyle w:val="11"/>
        <w:tblW w:w="0" w:type="auto"/>
        <w:tblInd w:w="0" w:type="dxa"/>
        <w:tblLayout w:type="fixed"/>
        <w:tblCellMar>
          <w:top w:w="0" w:type="dxa"/>
          <w:left w:w="108" w:type="dxa"/>
          <w:bottom w:w="0" w:type="dxa"/>
          <w:right w:w="108" w:type="dxa"/>
        </w:tblCellMar>
      </w:tblPr>
      <w:tblGrid>
        <w:gridCol w:w="3652"/>
        <w:gridCol w:w="1134"/>
        <w:gridCol w:w="1134"/>
        <w:gridCol w:w="709"/>
        <w:gridCol w:w="992"/>
        <w:gridCol w:w="901"/>
      </w:tblGrid>
      <w:tr>
        <w:tblPrEx>
          <w:tblCellMar>
            <w:top w:w="0" w:type="dxa"/>
            <w:left w:w="108" w:type="dxa"/>
            <w:bottom w:w="0" w:type="dxa"/>
            <w:right w:w="108" w:type="dxa"/>
          </w:tblCellMar>
        </w:tblPrEx>
        <w:trPr>
          <w:trHeight w:val="397" w:hRule="atLeast"/>
          <w:tblHeader/>
        </w:trPr>
        <w:tc>
          <w:tcPr>
            <w:tcW w:w="3652"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15"/>
                <w:szCs w:val="15"/>
              </w:rPr>
            </w:pPr>
            <w:r>
              <w:rPr>
                <w:rFonts w:hint="eastAsia" w:ascii="仿宋_GB2312" w:hAnsi="宋体" w:eastAsia="仿宋_GB2312" w:cs="宋体"/>
                <w:b/>
                <w:bCs/>
                <w:kern w:val="0"/>
                <w:sz w:val="15"/>
                <w:szCs w:val="15"/>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15"/>
                <w:szCs w:val="15"/>
              </w:rPr>
            </w:pPr>
            <w:r>
              <w:rPr>
                <w:rFonts w:hint="eastAsia" w:ascii="仿宋_GB2312" w:hAnsi="宋体" w:eastAsia="仿宋_GB2312" w:cs="宋体"/>
                <w:b/>
                <w:bCs/>
                <w:kern w:val="0"/>
                <w:sz w:val="15"/>
                <w:szCs w:val="15"/>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15"/>
                <w:szCs w:val="15"/>
              </w:rPr>
            </w:pPr>
            <w:r>
              <w:rPr>
                <w:rFonts w:hint="eastAsia" w:ascii="仿宋_GB2312" w:hAnsi="宋体" w:eastAsia="仿宋_GB2312" w:cs="宋体"/>
                <w:b/>
                <w:bCs/>
                <w:kern w:val="0"/>
                <w:sz w:val="15"/>
                <w:szCs w:val="15"/>
              </w:rPr>
              <w:t>执行金额</w:t>
            </w:r>
          </w:p>
        </w:tc>
        <w:tc>
          <w:tcPr>
            <w:tcW w:w="709"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15"/>
                <w:szCs w:val="15"/>
              </w:rPr>
            </w:pPr>
            <w:r>
              <w:rPr>
                <w:rFonts w:hint="eastAsia" w:ascii="仿宋_GB2312" w:hAnsi="宋体" w:eastAsia="仿宋_GB2312" w:cs="宋体"/>
                <w:b/>
                <w:bCs/>
                <w:kern w:val="0"/>
                <w:sz w:val="15"/>
                <w:szCs w:val="15"/>
              </w:rPr>
              <w:t>执行率</w:t>
            </w:r>
          </w:p>
        </w:tc>
        <w:tc>
          <w:tcPr>
            <w:tcW w:w="992"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15"/>
                <w:szCs w:val="15"/>
              </w:rPr>
            </w:pPr>
            <w:r>
              <w:rPr>
                <w:rFonts w:hint="eastAsia" w:ascii="仿宋_GB2312" w:hAnsi="宋体" w:eastAsia="仿宋_GB2312" w:cs="宋体"/>
                <w:b/>
                <w:bCs/>
                <w:kern w:val="0"/>
                <w:sz w:val="15"/>
                <w:szCs w:val="15"/>
              </w:rPr>
              <w:t>项目是否完成</w:t>
            </w:r>
          </w:p>
        </w:tc>
        <w:tc>
          <w:tcPr>
            <w:tcW w:w="901"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15"/>
                <w:szCs w:val="15"/>
              </w:rPr>
            </w:pPr>
            <w:r>
              <w:rPr>
                <w:rFonts w:hint="eastAsia" w:ascii="仿宋_GB2312" w:hAnsi="宋体" w:eastAsia="仿宋_GB2312" w:cs="宋体"/>
                <w:b/>
                <w:bCs/>
                <w:kern w:val="0"/>
                <w:sz w:val="15"/>
                <w:szCs w:val="15"/>
              </w:rPr>
              <w:t>是否上级专项资金</w:t>
            </w:r>
          </w:p>
        </w:tc>
      </w:tr>
      <w:tr>
        <w:tblPrEx>
          <w:tblCellMar>
            <w:top w:w="0" w:type="dxa"/>
            <w:left w:w="108" w:type="dxa"/>
            <w:bottom w:w="0" w:type="dxa"/>
            <w:right w:w="108" w:type="dxa"/>
          </w:tblCellMar>
        </w:tblPrEx>
        <w:trPr>
          <w:trHeight w:val="750"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2022年中央医疗服务与保障能力提升（公立医院综合改革）（中央直达资金）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rPr>
              <w:t>157.01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rPr>
              <w:t>157.01</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否</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397"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2022年中央重大传染病防控经费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3.8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lang w:val="en-US" w:eastAsia="zh-CN"/>
              </w:rPr>
              <w:t>3.8</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否</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397"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2022年自治区科技计划专项资金（第一批）目-基于TIGIT/CD155轴探讨三阴乳腺癌免疫微环境中CD8+T细胞免疫逃逸机制研究</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7</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lang w:val="en-US" w:eastAsia="zh-CN"/>
              </w:rPr>
              <w:t>7</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否</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397"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2022年自治区科技计划专项资金（第一批）-LncRNA-MEG3通过miR-324-5p影响Cajal间质细胞的数量在肾盂输尿管连接部梗阻发生中的作用</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15"/>
                <w:szCs w:val="15"/>
                <w:lang w:eastAsia="zh-CN"/>
              </w:rPr>
            </w:pPr>
            <w:r>
              <w:rPr>
                <w:rFonts w:hint="eastAsia" w:ascii="仿宋_GB2312" w:hAnsi="宋体" w:eastAsia="仿宋_GB2312" w:cs="宋体"/>
                <w:kern w:val="0"/>
                <w:sz w:val="15"/>
                <w:szCs w:val="15"/>
                <w:lang w:val="en-US" w:eastAsia="zh-CN"/>
              </w:rPr>
              <w:t>7</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lang w:val="en-US" w:eastAsia="zh-CN"/>
              </w:rPr>
              <w:t>7</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否</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1155"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2022年自治区科技计划专项资金（第一批）超微血流成像联合静脉超声造影诊断剖宫产术后子宫瘢痕妊娠的临床应用研究</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15"/>
                <w:szCs w:val="15"/>
                <w:lang w:eastAsia="zh-CN"/>
              </w:rPr>
            </w:pPr>
            <w:r>
              <w:rPr>
                <w:rFonts w:hint="eastAsia" w:ascii="仿宋_GB2312" w:hAnsi="宋体" w:eastAsia="仿宋_GB2312" w:cs="宋体"/>
                <w:kern w:val="0"/>
                <w:sz w:val="15"/>
                <w:szCs w:val="15"/>
                <w:lang w:val="en-US" w:eastAsia="zh-CN"/>
              </w:rPr>
              <w:t>7</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lang w:val="en-US" w:eastAsia="zh-CN"/>
              </w:rPr>
              <w:t>7</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否</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397"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2022年自治区科技计划专项资金（第一批）子宫内膜癌多模态超声模型的构建及超声诊断评分系统建立的初步探索</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15"/>
                <w:szCs w:val="15"/>
                <w:lang w:eastAsia="zh-CN"/>
              </w:rPr>
            </w:pPr>
            <w:r>
              <w:rPr>
                <w:rFonts w:hint="eastAsia" w:ascii="仿宋_GB2312" w:hAnsi="宋体" w:eastAsia="仿宋_GB2312" w:cs="宋体"/>
                <w:kern w:val="0"/>
                <w:sz w:val="15"/>
                <w:szCs w:val="15"/>
                <w:lang w:val="en-US" w:eastAsia="zh-CN"/>
              </w:rPr>
              <w:t>7</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lang w:val="en-US" w:eastAsia="zh-CN"/>
              </w:rPr>
              <w:t>7</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否</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397"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2022年“访惠聚”驻村（社区）工作经费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13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lang w:val="en-US" w:eastAsia="zh-CN"/>
              </w:rPr>
              <w:t>13</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是</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397"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研究生试岗六个月以上生活补助</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rPr>
              <w:t>0.</w:t>
            </w:r>
            <w:r>
              <w:rPr>
                <w:rFonts w:hint="eastAsia" w:ascii="仿宋_GB2312" w:hAnsi="宋体" w:eastAsia="仿宋_GB2312" w:cs="宋体"/>
                <w:kern w:val="0"/>
                <w:sz w:val="15"/>
                <w:szCs w:val="15"/>
                <w:lang w:val="en-US" w:eastAsia="zh-CN"/>
              </w:rPr>
              <w:t>54</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0.</w:t>
            </w:r>
            <w:r>
              <w:rPr>
                <w:rFonts w:hint="eastAsia" w:ascii="仿宋_GB2312" w:hAnsi="宋体" w:eastAsia="仿宋_GB2312" w:cs="宋体"/>
                <w:kern w:val="0"/>
                <w:sz w:val="15"/>
                <w:szCs w:val="15"/>
                <w:lang w:val="en-US" w:eastAsia="zh-CN"/>
              </w:rPr>
              <w:t>54</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15"/>
                <w:szCs w:val="15"/>
                <w:lang w:eastAsia="zh-CN"/>
              </w:rPr>
            </w:pPr>
            <w:r>
              <w:rPr>
                <w:rFonts w:hint="eastAsia" w:ascii="仿宋_GB2312" w:hAnsi="宋体" w:eastAsia="仿宋_GB2312" w:cs="宋体"/>
                <w:kern w:val="0"/>
                <w:sz w:val="15"/>
                <w:szCs w:val="15"/>
                <w:lang w:eastAsia="zh-CN"/>
              </w:rPr>
              <w:t>是</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397"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2022年中央医疗服务与保障能力提升（公立医院综合改革）补助资金（第二批）（中央直达资金）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20.56</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lang w:val="en-US" w:eastAsia="zh-CN"/>
              </w:rPr>
              <w:t>20.56</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561"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ind w:firstLine="300"/>
              <w:rPr>
                <w:rFonts w:ascii="宋体" w:hAnsi="宋体" w:eastAsia="宋体" w:cs="Arial"/>
                <w:color w:val="000000"/>
                <w:sz w:val="15"/>
                <w:szCs w:val="15"/>
              </w:rPr>
            </w:pPr>
            <w:r>
              <w:rPr>
                <w:rFonts w:hint="eastAsia" w:cs="Arial"/>
                <w:color w:val="000000"/>
                <w:sz w:val="15"/>
                <w:szCs w:val="15"/>
              </w:rPr>
              <w:t>2022年昌吉州本级疫情防控能力提升项目补助资金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2200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lang w:val="en-US" w:eastAsia="zh-CN"/>
              </w:rPr>
              <w:t>2200</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w:t>
            </w:r>
          </w:p>
        </w:tc>
      </w:tr>
      <w:tr>
        <w:tblPrEx>
          <w:tblCellMar>
            <w:top w:w="0" w:type="dxa"/>
            <w:left w:w="108" w:type="dxa"/>
            <w:bottom w:w="0" w:type="dxa"/>
            <w:right w:w="108" w:type="dxa"/>
          </w:tblCellMar>
        </w:tblPrEx>
        <w:trPr>
          <w:trHeight w:val="397" w:hRule="atLeast"/>
        </w:trPr>
        <w:tc>
          <w:tcPr>
            <w:tcW w:w="3652"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15"/>
                <w:szCs w:val="15"/>
              </w:rPr>
            </w:pPr>
            <w:r>
              <w:rPr>
                <w:rFonts w:hint="eastAsia" w:ascii="仿宋_GB2312" w:hAnsi="宋体" w:eastAsia="仿宋_GB2312" w:cs="宋体"/>
                <w:b/>
                <w:bCs/>
                <w:kern w:val="0"/>
                <w:sz w:val="15"/>
                <w:szCs w:val="15"/>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2422.91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15"/>
                <w:szCs w:val="15"/>
                <w:lang w:val="en-US" w:eastAsia="zh-CN"/>
              </w:rPr>
            </w:pPr>
            <w:r>
              <w:rPr>
                <w:rFonts w:hint="eastAsia" w:ascii="仿宋_GB2312" w:hAnsi="宋体" w:eastAsia="仿宋_GB2312" w:cs="宋体"/>
                <w:kern w:val="0"/>
                <w:sz w:val="15"/>
                <w:szCs w:val="15"/>
                <w:lang w:val="en-US" w:eastAsia="zh-CN"/>
              </w:rPr>
              <w:t>2422.91</w:t>
            </w:r>
          </w:p>
        </w:tc>
        <w:tc>
          <w:tcPr>
            <w:tcW w:w="7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100.0%</w:t>
            </w:r>
          </w:p>
        </w:tc>
        <w:tc>
          <w:tcPr>
            <w:tcW w:w="992"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kern w:val="0"/>
                <w:sz w:val="15"/>
                <w:szCs w:val="15"/>
              </w:rPr>
            </w:pPr>
            <w:r>
              <w:rPr>
                <w:rFonts w:hint="eastAsia" w:ascii="仿宋_GB2312" w:hAnsi="宋体" w:eastAsia="仿宋_GB2312" w:cs="宋体"/>
                <w:kern w:val="0"/>
                <w:sz w:val="15"/>
                <w:szCs w:val="15"/>
              </w:rPr>
              <w:t>　</w:t>
            </w:r>
          </w:p>
        </w:tc>
        <w:tc>
          <w:tcPr>
            <w:tcW w:w="90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是　</w:t>
            </w:r>
          </w:p>
        </w:tc>
      </w:tr>
    </w:tbl>
    <w:p>
      <w:pPr>
        <w:ind w:firstLine="643"/>
        <w:rPr>
          <w:rFonts w:ascii="仿宋_GB2312" w:eastAsia="仿宋_GB2312"/>
          <w:b/>
          <w:bCs/>
          <w:sz w:val="32"/>
          <w:szCs w:val="32"/>
        </w:rPr>
      </w:pPr>
      <w:r>
        <w:rPr>
          <w:rFonts w:hint="eastAsia" w:ascii="仿宋_GB2312" w:eastAsia="仿宋_GB2312"/>
          <w:b/>
          <w:bCs/>
          <w:sz w:val="32"/>
          <w:szCs w:val="32"/>
        </w:rPr>
        <w:t>2.专项资金总投入及实际使用情况分析</w:t>
      </w:r>
    </w:p>
    <w:p>
      <w:pPr>
        <w:pStyle w:val="10"/>
        <w:widowControl/>
        <w:spacing w:before="40" w:beforeAutospacing="0" w:after="0" w:afterAutospacing="0"/>
        <w:ind w:firstLine="640"/>
        <w:jc w:val="both"/>
        <w:rPr>
          <w:rFonts w:ascii="仿宋_GB2312" w:eastAsia="仿宋_GB2312" w:cs="仿宋"/>
          <w:sz w:val="32"/>
          <w:szCs w:val="32"/>
          <w:highlight w:val="none"/>
        </w:rPr>
      </w:pPr>
      <w:r>
        <w:rPr>
          <w:rFonts w:hint="eastAsia" w:ascii="仿宋_GB2312" w:eastAsia="仿宋_GB2312" w:cs="仿宋"/>
          <w:sz w:val="32"/>
          <w:szCs w:val="32"/>
          <w:highlight w:val="none"/>
        </w:rPr>
        <w:t>202</w:t>
      </w:r>
      <w:r>
        <w:rPr>
          <w:rFonts w:hint="eastAsia" w:ascii="仿宋_GB2312" w:eastAsia="仿宋_GB2312" w:cs="仿宋"/>
          <w:sz w:val="32"/>
          <w:szCs w:val="32"/>
          <w:highlight w:val="none"/>
          <w:lang w:val="en-US" w:eastAsia="zh-CN"/>
        </w:rPr>
        <w:t>2</w:t>
      </w:r>
      <w:r>
        <w:rPr>
          <w:rFonts w:hint="eastAsia" w:ascii="仿宋_GB2312" w:eastAsia="仿宋_GB2312" w:cs="仿宋"/>
          <w:sz w:val="32"/>
          <w:szCs w:val="32"/>
          <w:highlight w:val="none"/>
        </w:rPr>
        <w:t>年，预算安排专项资金</w:t>
      </w:r>
      <w:r>
        <w:rPr>
          <w:rFonts w:hint="eastAsia" w:ascii="仿宋_GB2312" w:eastAsia="仿宋_GB2312" w:cs="仿宋"/>
          <w:sz w:val="32"/>
          <w:szCs w:val="32"/>
          <w:highlight w:val="none"/>
          <w:lang w:val="en-US" w:eastAsia="zh-CN"/>
        </w:rPr>
        <w:t>2372.35</w:t>
      </w:r>
      <w:r>
        <w:rPr>
          <w:rFonts w:hint="eastAsia" w:ascii="仿宋_GB2312" w:eastAsia="仿宋_GB2312" w:cs="仿宋"/>
          <w:sz w:val="32"/>
          <w:szCs w:val="32"/>
          <w:highlight w:val="none"/>
        </w:rPr>
        <w:t>万元，实际使用</w:t>
      </w:r>
      <w:r>
        <w:rPr>
          <w:rFonts w:hint="eastAsia" w:ascii="仿宋_GB2312" w:eastAsia="仿宋_GB2312" w:cs="仿宋"/>
          <w:sz w:val="32"/>
          <w:szCs w:val="32"/>
          <w:highlight w:val="none"/>
          <w:lang w:val="en-US" w:eastAsia="zh-CN"/>
        </w:rPr>
        <w:t>2372.35</w:t>
      </w:r>
      <w:r>
        <w:rPr>
          <w:rFonts w:hint="eastAsia" w:ascii="仿宋_GB2312" w:eastAsia="仿宋_GB2312" w:cs="仿宋"/>
          <w:sz w:val="32"/>
          <w:szCs w:val="32"/>
          <w:highlight w:val="none"/>
        </w:rPr>
        <w:t>万元,结转0.00万元。</w:t>
      </w:r>
    </w:p>
    <w:p>
      <w:pPr>
        <w:ind w:firstLine="640"/>
        <w:outlineLvl w:val="0"/>
        <w:rPr>
          <w:rFonts w:ascii="黑体" w:hAnsi="黑体" w:eastAsia="黑体" w:cs="黑体"/>
          <w:sz w:val="32"/>
          <w:szCs w:val="32"/>
        </w:rPr>
      </w:pPr>
      <w:r>
        <w:rPr>
          <w:rFonts w:hint="eastAsia" w:ascii="黑体" w:hAnsi="黑体" w:eastAsia="黑体" w:cs="黑体"/>
          <w:sz w:val="32"/>
          <w:szCs w:val="32"/>
        </w:rPr>
        <w:t>三、部门单位专项组织实施情况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（一）专项组织情况分析</w:t>
      </w:r>
    </w:p>
    <w:p>
      <w:pPr>
        <w:ind w:firstLine="643"/>
        <w:rPr>
          <w:rFonts w:ascii="仿宋_GB2312" w:eastAsia="仿宋_GB2312"/>
          <w:b/>
          <w:bCs/>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（二）专项管理情况分析</w:t>
      </w:r>
    </w:p>
    <w:p>
      <w:pPr>
        <w:ind w:firstLine="643"/>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ascii="仿宋_GB2312" w:eastAsia="仿宋_GB2312"/>
          <w:sz w:val="32"/>
          <w:szCs w:val="32"/>
        </w:rPr>
      </w:pPr>
      <w:r>
        <w:rPr>
          <w:rFonts w:hint="eastAsia" w:ascii="仿宋_GB2312" w:eastAsia="仿宋_GB2312"/>
          <w:sz w:val="32"/>
          <w:szCs w:val="32"/>
        </w:rPr>
        <w:t>（1）</w:t>
      </w:r>
      <w:r>
        <w:rPr>
          <w:rFonts w:hint="eastAsia" w:ascii="仿宋_GB2312" w:eastAsia="仿宋_GB2312" w:cs="仿宋"/>
          <w:sz w:val="32"/>
          <w:szCs w:val="32"/>
        </w:rPr>
        <w:t>202</w:t>
      </w:r>
      <w:r>
        <w:rPr>
          <w:rFonts w:ascii="仿宋_GB2312" w:eastAsia="仿宋_GB2312" w:cs="仿宋"/>
          <w:sz w:val="32"/>
          <w:szCs w:val="32"/>
        </w:rPr>
        <w:t>1</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2372.35</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2372.35</w:t>
      </w:r>
      <w:r>
        <w:rPr>
          <w:rFonts w:hint="eastAsia" w:ascii="仿宋_GB2312" w:eastAsia="仿宋_GB2312" w:cs="仿宋"/>
          <w:sz w:val="32"/>
          <w:szCs w:val="32"/>
        </w:rPr>
        <w:t>万元</w:t>
      </w:r>
      <w:r>
        <w:rPr>
          <w:rFonts w:hint="eastAsia" w:ascii="仿宋_GB2312" w:eastAsia="仿宋_GB2312"/>
          <w:sz w:val="32"/>
          <w:szCs w:val="32"/>
        </w:rPr>
        <w:t>，预算执行率为100.0%。我单位专项资金严格按照昌吉市财政局及相关专项资金管理办法要求实行专款专用，在本年度各级审计和财政监督检查中未发现资金使用合规性问题。</w:t>
      </w:r>
    </w:p>
    <w:p>
      <w:pPr>
        <w:ind w:firstLine="643"/>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ascii="仿宋_GB2312" w:eastAsia="仿宋_GB2312"/>
          <w:sz w:val="32"/>
          <w:szCs w:val="32"/>
        </w:rPr>
      </w:pPr>
      <w:r>
        <w:rPr>
          <w:rFonts w:hint="eastAsia" w:ascii="仿宋_GB2312" w:eastAsia="仿宋_GB2312"/>
          <w:sz w:val="32"/>
          <w:szCs w:val="32"/>
        </w:rPr>
        <w:t>（1）组织情况：新疆医科大学第一附属医院昌吉分院建立党委会专项项目领导小组，保证项目的实施。</w:t>
      </w:r>
    </w:p>
    <w:p>
      <w:pPr>
        <w:ind w:firstLine="640"/>
        <w:rPr>
          <w:rFonts w:ascii="仿宋_GB2312" w:eastAsia="仿宋_GB2312"/>
          <w:color w:val="FF0000"/>
          <w:sz w:val="32"/>
          <w:szCs w:val="32"/>
        </w:rPr>
      </w:pPr>
      <w:r>
        <w:rPr>
          <w:rFonts w:hint="eastAsia" w:ascii="仿宋_GB2312" w:eastAsia="仿宋_GB2312"/>
          <w:sz w:val="32"/>
          <w:szCs w:val="32"/>
        </w:rPr>
        <w:t>（2）管理情况：新疆医科大学第一附属医院昌吉分院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FF0000"/>
          <w:sz w:val="32"/>
          <w:szCs w:val="32"/>
        </w:rPr>
      </w:pPr>
      <w:r>
        <w:rPr>
          <w:rFonts w:hint="eastAsia" w:ascii="仿宋_GB2312" w:eastAsia="仿宋_GB2312"/>
          <w:sz w:val="32"/>
          <w:szCs w:val="32"/>
        </w:rPr>
        <w:t>（3）监管情况：新疆医科大学第一附属医院昌吉分院随时对专项项目进行监督检查，监督施工进度是否按照项目计划时间如期进行，检查项目实施内容是否与项目计划内容一致，同时对专项项目资金进行定期或不定期督查，确保项目资金专款专用。</w:t>
      </w:r>
    </w:p>
    <w:p>
      <w:pPr>
        <w:ind w:firstLine="643"/>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10</w:t>
      </w:r>
      <w:r>
        <w:rPr>
          <w:rFonts w:hint="eastAsia" w:ascii="仿宋_GB2312" w:eastAsia="仿宋_GB2312"/>
          <w:sz w:val="32"/>
          <w:szCs w:val="32"/>
        </w:rPr>
        <w:t>个专项项目实际绩效情况如下：</w:t>
      </w:r>
    </w:p>
    <w:p>
      <w:pPr>
        <w:ind w:firstLine="640"/>
        <w:rPr>
          <w:rFonts w:ascii="仿宋_GB2312" w:eastAsia="仿宋_GB2312"/>
          <w:sz w:val="32"/>
          <w:szCs w:val="32"/>
        </w:rPr>
      </w:pPr>
      <w:r>
        <w:rPr>
          <w:rFonts w:hint="eastAsia" w:ascii="仿宋_GB2312" w:eastAsia="仿宋_GB2312"/>
          <w:sz w:val="32"/>
          <w:szCs w:val="32"/>
        </w:rPr>
        <w:t>（1）成本控制：新疆医科大学第一附属医院昌吉分院在其职能范围内，明确项目职责分工和成本控制要求，对各种影响成本的因素和条件采取了一系列预防和调节措施，科学地组织实施成本控制。</w:t>
      </w:r>
    </w:p>
    <w:p>
      <w:pPr>
        <w:ind w:firstLine="640"/>
        <w:rPr>
          <w:rFonts w:ascii="仿宋_GB2312" w:eastAsia="仿宋_GB2312"/>
          <w:sz w:val="32"/>
          <w:szCs w:val="32"/>
        </w:rPr>
      </w:pPr>
      <w:r>
        <w:rPr>
          <w:rFonts w:hint="eastAsia" w:ascii="仿宋_GB2312" w:eastAsia="仿宋_GB2312"/>
          <w:sz w:val="32"/>
          <w:szCs w:val="32"/>
        </w:rPr>
        <w:t>（2）成本节约：新疆医科大学第一附属医院昌吉分院在实施专项项目过程中，无相关成本节约情况。</w:t>
      </w:r>
    </w:p>
    <w:p>
      <w:pPr>
        <w:ind w:firstLine="643"/>
        <w:rPr>
          <w:rFonts w:hint="eastAsia" w:ascii="仿宋_GB2312" w:eastAsia="仿宋_GB2312"/>
          <w:b/>
          <w:bCs/>
          <w:sz w:val="32"/>
          <w:szCs w:val="32"/>
        </w:rPr>
      </w:pPr>
      <w:r>
        <w:rPr>
          <w:rFonts w:hint="eastAsia" w:ascii="仿宋_GB2312" w:eastAsia="仿宋_GB2312"/>
          <w:b/>
          <w:bCs/>
          <w:sz w:val="32"/>
          <w:szCs w:val="32"/>
        </w:rPr>
        <w:t>4.项目效率性分析</w:t>
      </w:r>
    </w:p>
    <w:p>
      <w:pPr>
        <w:pStyle w:val="2"/>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2022年中央医疗服务与保障能力提升（公立医院综合改革）补助资金（第二批）（中央直达资金）补助资金项目已完成，实施进度为100%，达到预期完成质量要求；</w:t>
      </w:r>
    </w:p>
    <w:p>
      <w:pPr>
        <w:ind w:firstLine="640"/>
        <w:rPr>
          <w:rFonts w:ascii="仿宋_GB2312" w:eastAsia="仿宋_GB2312" w:cs="仿宋"/>
          <w:sz w:val="32"/>
          <w:szCs w:val="32"/>
        </w:rPr>
      </w:pPr>
      <w:r>
        <w:rPr>
          <w:rFonts w:hint="eastAsia" w:cs="仿宋"/>
          <w:sz w:val="32"/>
        </w:rPr>
        <w:t>2022年昌吉州本级疫情防控能力提升项目补助资金</w:t>
      </w:r>
      <w:r>
        <w:rPr>
          <w:rFonts w:hint="eastAsia" w:ascii="仿宋_GB2312" w:eastAsia="仿宋_GB2312" w:cs="仿宋"/>
          <w:sz w:val="32"/>
          <w:szCs w:val="32"/>
        </w:rPr>
        <w:t>项目已完成，实施进度为100%，达到预期完成质量要求；</w:t>
      </w:r>
    </w:p>
    <w:p>
      <w:pPr>
        <w:ind w:firstLine="640"/>
        <w:rPr>
          <w:rFonts w:ascii="仿宋_GB2312" w:eastAsia="仿宋_GB2312" w:cs="仿宋"/>
          <w:sz w:val="32"/>
          <w:szCs w:val="32"/>
        </w:rPr>
      </w:pPr>
      <w:r>
        <w:rPr>
          <w:rFonts w:hint="eastAsia" w:ascii="仿宋_GB2312" w:eastAsia="仿宋_GB2312" w:cs="仿宋"/>
          <w:sz w:val="32"/>
          <w:szCs w:val="32"/>
        </w:rPr>
        <w:t>2022年“访惠聚”驻村（社区）工作经费项目已完成，实施进度为100%，达到预期完成质量要求；</w:t>
      </w:r>
    </w:p>
    <w:p>
      <w:pPr>
        <w:ind w:firstLine="640"/>
        <w:rPr>
          <w:rFonts w:ascii="仿宋_GB2312" w:eastAsia="仿宋_GB2312" w:cs="仿宋"/>
          <w:sz w:val="32"/>
          <w:szCs w:val="32"/>
        </w:rPr>
      </w:pPr>
      <w:r>
        <w:rPr>
          <w:rFonts w:hint="eastAsia" w:cs="仿宋"/>
          <w:sz w:val="32"/>
        </w:rPr>
        <w:t>研究生试岗六个月以上生活</w:t>
      </w:r>
      <w:r>
        <w:rPr>
          <w:rFonts w:cs="仿宋"/>
          <w:sz w:val="32"/>
        </w:rPr>
        <w:t>补助资金</w:t>
      </w:r>
      <w:r>
        <w:rPr>
          <w:rFonts w:hint="eastAsia" w:ascii="仿宋_GB2312" w:eastAsia="仿宋_GB2312" w:cs="仿宋"/>
          <w:sz w:val="32"/>
          <w:szCs w:val="32"/>
        </w:rPr>
        <w:t>项目已完成，实施进度为100%，达到预期完成质量要求；</w:t>
      </w:r>
    </w:p>
    <w:p>
      <w:pPr>
        <w:ind w:firstLine="640"/>
        <w:rPr>
          <w:rFonts w:hint="eastAsia" w:ascii="仿宋_GB2312" w:eastAsia="仿宋_GB2312" w:cs="仿宋"/>
          <w:sz w:val="32"/>
          <w:szCs w:val="32"/>
        </w:rPr>
      </w:pPr>
      <w:r>
        <w:rPr>
          <w:rFonts w:hint="eastAsia" w:ascii="仿宋_GB2312" w:eastAsia="仿宋_GB2312" w:cs="仿宋"/>
          <w:sz w:val="32"/>
          <w:szCs w:val="32"/>
        </w:rPr>
        <w:t>2022年中央医疗服务与保障能力提升（公立医院综合改革）（中央直达资金）</w:t>
      </w:r>
      <w:r>
        <w:rPr>
          <w:rFonts w:hint="eastAsia" w:ascii="仿宋_GB2312" w:eastAsia="仿宋_GB2312" w:cs="仿宋"/>
          <w:sz w:val="32"/>
          <w:szCs w:val="32"/>
          <w:lang w:eastAsia="zh-CN"/>
        </w:rPr>
        <w:t>正在进行中</w:t>
      </w:r>
      <w:r>
        <w:rPr>
          <w:rFonts w:hint="eastAsia" w:ascii="仿宋_GB2312" w:eastAsia="仿宋_GB2312" w:cs="仿宋"/>
          <w:sz w:val="32"/>
          <w:szCs w:val="32"/>
        </w:rPr>
        <w:t>，实施进度为</w:t>
      </w:r>
      <w:r>
        <w:rPr>
          <w:rFonts w:hint="eastAsia" w:ascii="仿宋_GB2312" w:eastAsia="仿宋_GB2312" w:cs="仿宋"/>
          <w:sz w:val="32"/>
          <w:szCs w:val="32"/>
          <w:lang w:val="en-US" w:eastAsia="zh-CN"/>
        </w:rPr>
        <w:t>72</w:t>
      </w:r>
      <w:r>
        <w:rPr>
          <w:rFonts w:hint="eastAsia" w:ascii="仿宋_GB2312" w:eastAsia="仿宋_GB2312" w:cs="仿宋"/>
          <w:sz w:val="32"/>
          <w:szCs w:val="32"/>
        </w:rPr>
        <w:t>%，达到预期完成质量要求；</w:t>
      </w:r>
    </w:p>
    <w:p>
      <w:pPr>
        <w:pStyle w:val="2"/>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2022年中央重大传染病防控经费（血吸虫和包虫病防治）项目完成进度为</w:t>
      </w:r>
      <w:r>
        <w:rPr>
          <w:rFonts w:hint="eastAsia" w:hAnsi="仿宋" w:cs="仿宋"/>
          <w:b w:val="0"/>
          <w:bCs w:val="0"/>
          <w:kern w:val="2"/>
          <w:sz w:val="32"/>
          <w:szCs w:val="32"/>
          <w:lang w:val="en-US" w:eastAsia="zh-CN" w:bidi="ar-SA"/>
        </w:rPr>
        <w:t>7.9</w:t>
      </w:r>
      <w:r>
        <w:rPr>
          <w:rFonts w:hint="eastAsia" w:ascii="仿宋_GB2312" w:hAnsi="仿宋" w:eastAsia="仿宋_GB2312" w:cs="仿宋"/>
          <w:b w:val="0"/>
          <w:bCs w:val="0"/>
          <w:kern w:val="2"/>
          <w:sz w:val="32"/>
          <w:szCs w:val="32"/>
          <w:lang w:val="en-US" w:eastAsia="zh-CN" w:bidi="ar-SA"/>
        </w:rPr>
        <w:t>%，以支出</w:t>
      </w:r>
      <w:r>
        <w:rPr>
          <w:rFonts w:hint="eastAsia" w:hAnsi="仿宋" w:cs="仿宋"/>
          <w:b w:val="0"/>
          <w:bCs w:val="0"/>
          <w:kern w:val="2"/>
          <w:sz w:val="32"/>
          <w:szCs w:val="32"/>
          <w:lang w:val="en-US" w:eastAsia="zh-CN" w:bidi="ar-SA"/>
        </w:rPr>
        <w:t>0.3</w:t>
      </w:r>
      <w:r>
        <w:rPr>
          <w:rFonts w:hint="eastAsia" w:ascii="仿宋_GB2312" w:hAnsi="仿宋" w:eastAsia="仿宋_GB2312" w:cs="仿宋"/>
          <w:b w:val="0"/>
          <w:bCs w:val="0"/>
          <w:kern w:val="2"/>
          <w:sz w:val="32"/>
          <w:szCs w:val="32"/>
          <w:lang w:val="en-US" w:eastAsia="zh-CN" w:bidi="ar-SA"/>
        </w:rPr>
        <w:t>万元,预算执行率</w:t>
      </w:r>
      <w:r>
        <w:rPr>
          <w:rFonts w:hint="eastAsia" w:hAnsi="仿宋" w:cs="仿宋"/>
          <w:b w:val="0"/>
          <w:bCs w:val="0"/>
          <w:kern w:val="2"/>
          <w:sz w:val="32"/>
          <w:szCs w:val="32"/>
          <w:lang w:val="en-US" w:eastAsia="zh-CN" w:bidi="ar-SA"/>
        </w:rPr>
        <w:t>7.9</w:t>
      </w:r>
      <w:r>
        <w:rPr>
          <w:rFonts w:hint="eastAsia" w:ascii="仿宋_GB2312" w:hAnsi="仿宋" w:eastAsia="仿宋_GB2312" w:cs="仿宋"/>
          <w:b w:val="0"/>
          <w:bCs w:val="0"/>
          <w:kern w:val="2"/>
          <w:sz w:val="32"/>
          <w:szCs w:val="32"/>
          <w:lang w:val="en-US" w:eastAsia="zh-CN" w:bidi="ar-SA"/>
        </w:rPr>
        <w:t>%,主要是包虫病患者数量不足,项目经费无法支出。</w:t>
      </w:r>
    </w:p>
    <w:p>
      <w:pPr>
        <w:ind w:firstLine="640"/>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2022年自治区科技计划专项资金（第一批）目-基于TIGIT/CD155轴探讨三阴乳腺癌免疫微环境中CD8+T细胞免疫逃逸机制研究项目正在进行中，达到预期完成质量要求；</w:t>
      </w:r>
    </w:p>
    <w:p>
      <w:pPr>
        <w:pStyle w:val="2"/>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2022年自治区科技计划专项资金（第一批）-LncRNA-MEG3通过miR-324-5p影响Cajal间质细胞的数量在肾盂输尿管连接部梗阻发生中的作用项目正在进行中，达到预期完成质量要求；</w:t>
      </w:r>
    </w:p>
    <w:p>
      <w:pPr>
        <w:pStyle w:val="2"/>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2022年自治区科技计划专项资金（第一批）超微血流成像联合静脉超声造影诊断剖宫产术后子宫瘢痕妊娠的临床应用研究项目正在进行中，达到预期完成质量要求；</w:t>
      </w:r>
    </w:p>
    <w:p>
      <w:pPr>
        <w:pStyle w:val="2"/>
        <w:rPr>
          <w:rFonts w:ascii="仿宋_GB2312" w:eastAsia="仿宋_GB2312" w:cs="仿宋"/>
          <w:sz w:val="32"/>
          <w:szCs w:val="32"/>
        </w:rPr>
      </w:pPr>
      <w:r>
        <w:rPr>
          <w:rFonts w:hint="eastAsia" w:ascii="仿宋_GB2312" w:hAnsi="仿宋" w:eastAsia="仿宋_GB2312" w:cs="仿宋"/>
          <w:b w:val="0"/>
          <w:bCs w:val="0"/>
          <w:kern w:val="2"/>
          <w:sz w:val="32"/>
          <w:szCs w:val="32"/>
          <w:lang w:val="en-US" w:eastAsia="zh-CN" w:bidi="ar-SA"/>
        </w:rPr>
        <w:t>2022年自治区科技计划专项资金（第一批）子宫内膜癌多模态超声模型的构建及超声诊断评分系统建立的初步探索项目正在进行中，达到预期完成质量要求；</w:t>
      </w:r>
    </w:p>
    <w:p>
      <w:pPr>
        <w:numPr>
          <w:ilvl w:val="0"/>
          <w:numId w:val="1"/>
        </w:numPr>
        <w:ind w:firstLine="643"/>
        <w:rPr>
          <w:rFonts w:hint="eastAsia" w:ascii="仿宋_GB2312" w:eastAsia="仿宋_GB2312"/>
          <w:b/>
          <w:bCs/>
          <w:sz w:val="32"/>
          <w:szCs w:val="32"/>
        </w:rPr>
      </w:pPr>
      <w:r>
        <w:rPr>
          <w:rFonts w:hint="eastAsia" w:ascii="仿宋_GB2312" w:eastAsia="仿宋_GB2312"/>
          <w:b/>
          <w:bCs/>
          <w:sz w:val="32"/>
          <w:szCs w:val="32"/>
        </w:rPr>
        <w:t>项目效益性分析</w:t>
      </w:r>
    </w:p>
    <w:p>
      <w:pPr>
        <w:pStyle w:val="2"/>
        <w:numPr>
          <w:ilvl w:val="0"/>
          <w:numId w:val="0"/>
        </w:numPr>
        <w:ind w:firstLine="640" w:firstLineChars="200"/>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w:t>
      </w:r>
      <w:r>
        <w:rPr>
          <w:rFonts w:hint="eastAsia" w:hAnsi="仿宋" w:cs="仿宋"/>
          <w:b w:val="0"/>
          <w:bCs w:val="0"/>
          <w:kern w:val="2"/>
          <w:sz w:val="32"/>
          <w:szCs w:val="32"/>
          <w:lang w:val="en-US" w:eastAsia="zh-CN" w:bidi="ar-SA"/>
        </w:rPr>
        <w:t>2</w:t>
      </w:r>
      <w:r>
        <w:rPr>
          <w:rFonts w:hint="eastAsia" w:ascii="仿宋_GB2312" w:hAnsi="仿宋" w:eastAsia="仿宋_GB2312" w:cs="仿宋"/>
          <w:b w:val="0"/>
          <w:bCs w:val="0"/>
          <w:kern w:val="2"/>
          <w:sz w:val="32"/>
          <w:szCs w:val="32"/>
          <w:lang w:val="en-US" w:eastAsia="zh-CN" w:bidi="ar-SA"/>
        </w:rPr>
        <w:t>年我单位实施了2022年中央医疗服务与保障能力提升（公立医院综合改革）补助资金项目，采购了相关医疗设备,提高了患者和医务人员的满意度,增强了本地区居民身体健康保障力度,提升了居民的幸福指数。</w:t>
      </w:r>
    </w:p>
    <w:p>
      <w:pPr>
        <w:pStyle w:val="2"/>
        <w:numPr>
          <w:ilvl w:val="0"/>
          <w:numId w:val="0"/>
        </w:numPr>
        <w:ind w:firstLine="640" w:firstLineChars="200"/>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w:t>
      </w:r>
      <w:r>
        <w:rPr>
          <w:rFonts w:hint="eastAsia" w:hAnsi="仿宋" w:cs="仿宋"/>
          <w:b w:val="0"/>
          <w:bCs w:val="0"/>
          <w:kern w:val="2"/>
          <w:sz w:val="32"/>
          <w:szCs w:val="32"/>
          <w:lang w:val="en-US" w:eastAsia="zh-CN" w:bidi="ar-SA"/>
        </w:rPr>
        <w:t>2</w:t>
      </w:r>
      <w:r>
        <w:rPr>
          <w:rFonts w:hint="eastAsia" w:ascii="仿宋_GB2312" w:hAnsi="仿宋" w:eastAsia="仿宋_GB2312" w:cs="仿宋"/>
          <w:b w:val="0"/>
          <w:bCs w:val="0"/>
          <w:kern w:val="2"/>
          <w:sz w:val="32"/>
          <w:szCs w:val="32"/>
          <w:lang w:val="en-US" w:eastAsia="zh-CN" w:bidi="ar-SA"/>
        </w:rPr>
        <w:t>年我单位实施了2022年中央医疗服务与保障能力提升（公立医院综合改革）补助资金（第二批）（中央直达资金）补助资金项目，采购了相关医疗设备,提高了患者和医务人员的满意度,增强了本地区居民身体健康保障力度,提升了居民的幸福指数。</w:t>
      </w:r>
    </w:p>
    <w:p>
      <w:pPr>
        <w:ind w:firstLine="640"/>
        <w:rPr>
          <w:rFonts w:hint="eastAsia"/>
          <w:lang w:val="en-US" w:eastAsia="zh-CN"/>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年我单位实施了</w:t>
      </w:r>
      <w:r>
        <w:rPr>
          <w:rFonts w:hint="eastAsia" w:cs="仿宋"/>
          <w:sz w:val="32"/>
        </w:rPr>
        <w:t>2022年昌吉州本级疫情防控能力提升项目补助资金项目, 采购核酸试剂,减轻了我单位防疫物资采购的成本压力,有效保障了疫情防控的能力和应急水平,增强了本单位及地区的疫情保障能力。</w:t>
      </w:r>
    </w:p>
    <w:p>
      <w:pPr>
        <w:pStyle w:val="2"/>
        <w:numPr>
          <w:ilvl w:val="0"/>
          <w:numId w:val="0"/>
        </w:numPr>
        <w:ind w:firstLine="640" w:firstLineChars="200"/>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w:t>
      </w:r>
      <w:r>
        <w:rPr>
          <w:rFonts w:hint="eastAsia" w:hAnsi="仿宋" w:cs="仿宋"/>
          <w:b w:val="0"/>
          <w:bCs w:val="0"/>
          <w:kern w:val="2"/>
          <w:sz w:val="32"/>
          <w:szCs w:val="32"/>
          <w:lang w:val="en-US" w:eastAsia="zh-CN" w:bidi="ar-SA"/>
        </w:rPr>
        <w:t>2</w:t>
      </w:r>
      <w:r>
        <w:rPr>
          <w:rFonts w:hint="eastAsia" w:ascii="仿宋_GB2312" w:hAnsi="仿宋" w:eastAsia="仿宋_GB2312" w:cs="仿宋"/>
          <w:b w:val="0"/>
          <w:bCs w:val="0"/>
          <w:kern w:val="2"/>
          <w:sz w:val="32"/>
          <w:szCs w:val="32"/>
          <w:lang w:val="en-US" w:eastAsia="zh-CN" w:bidi="ar-SA"/>
        </w:rPr>
        <w:t>年我单位实施了研究生试岗六个月以上生活补助项目，用于发放引进研生活补助，月均每人3000元，连续发放6个月，</w:t>
      </w:r>
      <w:r>
        <w:rPr>
          <w:rFonts w:hint="eastAsia" w:hAnsi="仿宋" w:cs="仿宋"/>
          <w:b w:val="0"/>
          <w:bCs w:val="0"/>
          <w:kern w:val="2"/>
          <w:sz w:val="32"/>
          <w:szCs w:val="32"/>
          <w:lang w:val="en-US" w:eastAsia="zh-CN" w:bidi="ar-SA"/>
        </w:rPr>
        <w:t>以</w:t>
      </w:r>
      <w:r>
        <w:rPr>
          <w:rFonts w:hint="eastAsia" w:ascii="仿宋_GB2312" w:hAnsi="仿宋" w:eastAsia="仿宋_GB2312" w:cs="仿宋"/>
          <w:b w:val="0"/>
          <w:bCs w:val="0"/>
          <w:kern w:val="2"/>
          <w:sz w:val="32"/>
          <w:szCs w:val="32"/>
          <w:lang w:val="en-US" w:eastAsia="zh-CN" w:bidi="ar-SA"/>
        </w:rPr>
        <w:t>达到提高引进人才工作的积极性，有利于吸引更多人才来我院工作。</w:t>
      </w:r>
    </w:p>
    <w:p>
      <w:pPr>
        <w:pStyle w:val="2"/>
        <w:numPr>
          <w:ilvl w:val="0"/>
          <w:numId w:val="0"/>
        </w:numPr>
        <w:ind w:firstLine="640" w:firstLineChars="200"/>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w:t>
      </w:r>
      <w:r>
        <w:rPr>
          <w:rFonts w:hint="eastAsia" w:hAnsi="仿宋" w:cs="仿宋"/>
          <w:b w:val="0"/>
          <w:bCs w:val="0"/>
          <w:kern w:val="2"/>
          <w:sz w:val="32"/>
          <w:szCs w:val="32"/>
          <w:lang w:val="en-US" w:eastAsia="zh-CN" w:bidi="ar-SA"/>
        </w:rPr>
        <w:t>2</w:t>
      </w:r>
      <w:r>
        <w:rPr>
          <w:rFonts w:hint="eastAsia" w:ascii="仿宋_GB2312" w:hAnsi="仿宋" w:eastAsia="仿宋_GB2312" w:cs="仿宋"/>
          <w:b w:val="0"/>
          <w:bCs w:val="0"/>
          <w:kern w:val="2"/>
          <w:sz w:val="32"/>
          <w:szCs w:val="32"/>
          <w:lang w:val="en-US" w:eastAsia="zh-CN" w:bidi="ar-SA"/>
        </w:rPr>
        <w:t>年我单位实施了2022年“访惠聚”驻村（社区）工作经费项目，25%用于访贫问苦，送温暖，送信息，送服务，50%用于房屋修缮，庭院建设更新社区办公设施，党内激励关怀，25%用于补充社区工作经费，开展各类活动，提高满意度，社会效益，可持续影响效益。</w:t>
      </w:r>
    </w:p>
    <w:p>
      <w:pPr>
        <w:pStyle w:val="2"/>
        <w:numPr>
          <w:ilvl w:val="0"/>
          <w:numId w:val="0"/>
        </w:numPr>
        <w:ind w:firstLine="640" w:firstLineChars="200"/>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w:t>
      </w:r>
      <w:r>
        <w:rPr>
          <w:rFonts w:hint="eastAsia" w:hAnsi="仿宋" w:cs="仿宋"/>
          <w:b w:val="0"/>
          <w:bCs w:val="0"/>
          <w:kern w:val="2"/>
          <w:sz w:val="32"/>
          <w:szCs w:val="32"/>
          <w:lang w:val="en-US" w:eastAsia="zh-CN" w:bidi="ar-SA"/>
        </w:rPr>
        <w:t>2</w:t>
      </w:r>
      <w:r>
        <w:rPr>
          <w:rFonts w:hint="eastAsia" w:ascii="仿宋_GB2312" w:hAnsi="仿宋" w:eastAsia="仿宋_GB2312" w:cs="仿宋"/>
          <w:b w:val="0"/>
          <w:bCs w:val="0"/>
          <w:kern w:val="2"/>
          <w:sz w:val="32"/>
          <w:szCs w:val="32"/>
          <w:lang w:val="en-US" w:eastAsia="zh-CN" w:bidi="ar-SA"/>
        </w:rPr>
        <w:t>年我单位实施了2022年中央重大传染病防控经费项目，用于支付包虫病患者诊治医疗费用的补助，能够提高包虫病患者医治率，减轻患者经济负担。</w:t>
      </w:r>
    </w:p>
    <w:p>
      <w:pPr>
        <w:pStyle w:val="2"/>
        <w:numPr>
          <w:ilvl w:val="0"/>
          <w:numId w:val="0"/>
        </w:numPr>
        <w:ind w:firstLine="640" w:firstLineChars="200"/>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w:t>
      </w:r>
      <w:r>
        <w:rPr>
          <w:rFonts w:hint="eastAsia" w:hAnsi="仿宋" w:cs="仿宋"/>
          <w:b w:val="0"/>
          <w:bCs w:val="0"/>
          <w:kern w:val="2"/>
          <w:sz w:val="32"/>
          <w:szCs w:val="32"/>
          <w:lang w:val="en-US" w:eastAsia="zh-CN" w:bidi="ar-SA"/>
        </w:rPr>
        <w:t>2</w:t>
      </w:r>
      <w:r>
        <w:rPr>
          <w:rFonts w:hint="eastAsia" w:ascii="仿宋_GB2312" w:hAnsi="仿宋" w:eastAsia="仿宋_GB2312" w:cs="仿宋"/>
          <w:b w:val="0"/>
          <w:bCs w:val="0"/>
          <w:kern w:val="2"/>
          <w:sz w:val="32"/>
          <w:szCs w:val="32"/>
          <w:lang w:val="en-US" w:eastAsia="zh-CN" w:bidi="ar-SA"/>
        </w:rPr>
        <w:t>年我单位实施了2022年自治区科技计划专项资金（第一批）目-基于TIGIT/CD155轴探讨三阴乳腺癌免疫微环境中CD8+T细胞免疫逃逸机制研究项目，本研究结果将深化我们对TIGIT/CD155信号轴在T细胞功能抑制导致TNBC增殖的作用机制的理解，为进一步寻找TNBC新的免疫治疗方法提供更广泛的思路。</w:t>
      </w:r>
    </w:p>
    <w:p>
      <w:pPr>
        <w:rPr>
          <w:rFonts w:hint="eastAsia" w:ascii="仿宋_GB2312"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w:t>
      </w:r>
      <w:r>
        <w:rPr>
          <w:rFonts w:hint="eastAsia" w:hAnsi="仿宋" w:cs="仿宋"/>
          <w:b w:val="0"/>
          <w:bCs w:val="0"/>
          <w:kern w:val="2"/>
          <w:sz w:val="32"/>
          <w:szCs w:val="32"/>
          <w:lang w:val="en-US" w:eastAsia="zh-CN" w:bidi="ar-SA"/>
        </w:rPr>
        <w:t>2</w:t>
      </w:r>
      <w:r>
        <w:rPr>
          <w:rFonts w:hint="eastAsia" w:ascii="仿宋_GB2312" w:hAnsi="仿宋" w:eastAsia="仿宋_GB2312" w:cs="仿宋"/>
          <w:b w:val="0"/>
          <w:bCs w:val="0"/>
          <w:kern w:val="2"/>
          <w:sz w:val="32"/>
          <w:szCs w:val="32"/>
          <w:lang w:val="en-US" w:eastAsia="zh-CN" w:bidi="ar-SA"/>
        </w:rPr>
        <w:t>年我单位实施了2022年自治区科技计划专项资金（第一批）-LncRNA-MEG3通过miR-324-5p影响Cajal间质细胞的数量在肾盂输尿管连接部梗阻发生中的作用</w:t>
      </w:r>
      <w:r>
        <w:rPr>
          <w:rFonts w:hint="eastAsia" w:ascii="仿宋_GB2312" w:eastAsia="仿宋_GB2312" w:cs="仿宋"/>
          <w:b w:val="0"/>
          <w:bCs w:val="0"/>
          <w:kern w:val="2"/>
          <w:sz w:val="32"/>
          <w:szCs w:val="32"/>
          <w:lang w:val="en-US" w:eastAsia="zh-CN" w:bidi="ar-SA"/>
        </w:rPr>
        <w:t>项目，探索LncRNA-MEG3表达与Cajal间质细胞数量在UPJO疾病发展中的临床相关性。</w:t>
      </w:r>
    </w:p>
    <w:p>
      <w:pPr>
        <w:rPr>
          <w:rFonts w:hint="eastAsia" w:ascii="仿宋_GB2312"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w:t>
      </w:r>
      <w:r>
        <w:rPr>
          <w:rFonts w:hint="eastAsia" w:hAnsi="仿宋" w:cs="仿宋"/>
          <w:b w:val="0"/>
          <w:bCs w:val="0"/>
          <w:kern w:val="2"/>
          <w:sz w:val="32"/>
          <w:szCs w:val="32"/>
          <w:lang w:val="en-US" w:eastAsia="zh-CN" w:bidi="ar-SA"/>
        </w:rPr>
        <w:t>2</w:t>
      </w:r>
      <w:r>
        <w:rPr>
          <w:rFonts w:hint="eastAsia" w:ascii="仿宋_GB2312" w:hAnsi="仿宋" w:eastAsia="仿宋_GB2312" w:cs="仿宋"/>
          <w:b w:val="0"/>
          <w:bCs w:val="0"/>
          <w:kern w:val="2"/>
          <w:sz w:val="32"/>
          <w:szCs w:val="32"/>
          <w:lang w:val="en-US" w:eastAsia="zh-CN" w:bidi="ar-SA"/>
        </w:rPr>
        <w:t>年我单位实施了2022年自治区科技计划专项资金（第一批）超微血流成像联合静脉超声造影诊断剖宫产术后子宫瘢痕妊娠的临床应用研究</w:t>
      </w:r>
      <w:r>
        <w:rPr>
          <w:rFonts w:hint="eastAsia" w:ascii="仿宋_GB2312" w:eastAsia="仿宋_GB2312" w:cs="仿宋"/>
          <w:b w:val="0"/>
          <w:bCs w:val="0"/>
          <w:kern w:val="2"/>
          <w:sz w:val="32"/>
          <w:szCs w:val="32"/>
          <w:lang w:val="en-US" w:eastAsia="zh-CN" w:bidi="ar-SA"/>
        </w:rPr>
        <w:t>项目，初步掌握 CSP 的发病机制。</w:t>
      </w:r>
    </w:p>
    <w:p>
      <w:pPr>
        <w:pStyle w:val="2"/>
        <w:rPr>
          <w:rFonts w:hint="eastAsia" w:ascii="仿宋_GB2312" w:hAnsi="仿宋" w:eastAsia="仿宋_GB2312" w:cs="仿宋"/>
          <w:b w:val="0"/>
          <w:bCs w:val="0"/>
          <w:kern w:val="2"/>
          <w:sz w:val="32"/>
          <w:szCs w:val="32"/>
          <w:lang w:val="en-US" w:eastAsia="zh-CN" w:bidi="ar-SA"/>
        </w:rPr>
      </w:pPr>
      <w:r>
        <w:rPr>
          <w:rFonts w:hint="eastAsia" w:ascii="仿宋_GB2312" w:hAnsi="仿宋" w:eastAsia="仿宋_GB2312" w:cs="仿宋"/>
          <w:b w:val="0"/>
          <w:bCs w:val="0"/>
          <w:kern w:val="2"/>
          <w:sz w:val="32"/>
          <w:szCs w:val="32"/>
          <w:lang w:val="en-US" w:eastAsia="zh-CN" w:bidi="ar-SA"/>
        </w:rPr>
        <w:t>202</w:t>
      </w:r>
      <w:r>
        <w:rPr>
          <w:rFonts w:hint="eastAsia" w:hAnsi="仿宋" w:cs="仿宋"/>
          <w:b w:val="0"/>
          <w:bCs w:val="0"/>
          <w:kern w:val="2"/>
          <w:sz w:val="32"/>
          <w:szCs w:val="32"/>
          <w:lang w:val="en-US" w:eastAsia="zh-CN" w:bidi="ar-SA"/>
        </w:rPr>
        <w:t>2</w:t>
      </w:r>
      <w:r>
        <w:rPr>
          <w:rFonts w:hint="eastAsia" w:ascii="仿宋_GB2312" w:hAnsi="仿宋" w:eastAsia="仿宋_GB2312" w:cs="仿宋"/>
          <w:b w:val="0"/>
          <w:bCs w:val="0"/>
          <w:kern w:val="2"/>
          <w:sz w:val="32"/>
          <w:szCs w:val="32"/>
          <w:lang w:val="en-US" w:eastAsia="zh-CN" w:bidi="ar-SA"/>
        </w:rPr>
        <w:t>年我单位实施了2022年自治区科技计划专项资金（第一批）子宫内膜癌多模态超声模型的构建及超声诊断评分系统建立的初步探索</w:t>
      </w:r>
      <w:r>
        <w:rPr>
          <w:rFonts w:hint="eastAsia" w:hAnsi="仿宋" w:cs="仿宋"/>
          <w:b w:val="0"/>
          <w:bCs w:val="0"/>
          <w:kern w:val="2"/>
          <w:sz w:val="32"/>
          <w:szCs w:val="32"/>
          <w:lang w:val="en-US" w:eastAsia="zh-CN" w:bidi="ar-SA"/>
        </w:rPr>
        <w:t>项目，通过对对子宫内膜癌的多模态超声声像图特征进行分析，并结合血清学检查对子宫内膜癌的多模态超声特征进行深入探索，应用Logistic回归模型从诸多超声征象中筛选出对鉴别子宫内膜癌最具有意义的指标，建立并验证子宫内膜癌的评分系统，从而初步探讨一种量化的子宫内膜癌的诊断模式，通过量化的诊断标准来提高子宫内膜癌的诊断准确率，为临床的治疗提供更客观的诊断依据。</w:t>
      </w:r>
    </w:p>
    <w:p>
      <w:pPr>
        <w:ind w:firstLine="640"/>
        <w:outlineLvl w:val="0"/>
        <w:rPr>
          <w:rFonts w:ascii="黑体" w:hAnsi="黑体" w:eastAsia="黑体" w:cs="黑体"/>
          <w:sz w:val="32"/>
          <w:szCs w:val="32"/>
        </w:rPr>
      </w:pPr>
      <w:r>
        <w:rPr>
          <w:rFonts w:hint="eastAsia" w:ascii="黑体" w:hAnsi="黑体" w:eastAsia="黑体" w:cs="黑体"/>
          <w:sz w:val="32"/>
          <w:szCs w:val="32"/>
        </w:rPr>
        <w:t>四、资产管理情况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（一）资产情况及固定资产利用情况</w:t>
      </w:r>
    </w:p>
    <w:p>
      <w:pPr>
        <w:ind w:firstLine="640"/>
        <w:rPr>
          <w:rFonts w:ascii="仿宋_GB2312" w:eastAsia="仿宋_GB2312"/>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sz w:val="32"/>
          <w:szCs w:val="32"/>
        </w:rPr>
        <w:t>年12月31日，我单位资产账面总额为</w:t>
      </w:r>
      <w:r>
        <w:rPr>
          <w:rFonts w:hint="eastAsia" w:ascii="仿宋_GB2312" w:eastAsia="仿宋_GB2312"/>
          <w:sz w:val="32"/>
          <w:szCs w:val="32"/>
          <w:lang w:val="en-US" w:eastAsia="zh-CN"/>
        </w:rPr>
        <w:t>113036.81万元</w:t>
      </w:r>
      <w:r>
        <w:rPr>
          <w:rFonts w:hint="eastAsia" w:ascii="仿宋_GB2312" w:eastAsia="仿宋_GB2312"/>
          <w:sz w:val="32"/>
          <w:szCs w:val="32"/>
        </w:rPr>
        <w:t>，较年初资产总额增加</w:t>
      </w:r>
      <w:r>
        <w:rPr>
          <w:rFonts w:hint="eastAsia" w:ascii="仿宋_GB2312" w:eastAsia="仿宋_GB2312"/>
          <w:sz w:val="32"/>
          <w:szCs w:val="32"/>
          <w:lang w:val="en-US" w:eastAsia="zh-CN"/>
        </w:rPr>
        <w:t>8596.77</w:t>
      </w:r>
      <w:r>
        <w:rPr>
          <w:rFonts w:hint="eastAsia" w:ascii="仿宋_GB2312" w:eastAsia="仿宋_GB2312"/>
          <w:sz w:val="32"/>
          <w:szCs w:val="32"/>
        </w:rPr>
        <w:t>万元，增长</w:t>
      </w:r>
      <w:r>
        <w:rPr>
          <w:rFonts w:hint="eastAsia" w:ascii="仿宋_GB2312" w:eastAsia="仿宋_GB2312"/>
          <w:sz w:val="32"/>
          <w:szCs w:val="32"/>
          <w:lang w:val="en-US" w:eastAsia="zh-CN"/>
        </w:rPr>
        <w:t>8.23</w:t>
      </w:r>
      <w:r>
        <w:rPr>
          <w:rFonts w:hint="eastAsia" w:ascii="仿宋_GB2312" w:eastAsia="仿宋_GB2312"/>
          <w:sz w:val="32"/>
          <w:szCs w:val="32"/>
        </w:rPr>
        <w:t>%，其中：</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年初，流动资产总额为48182.69万元，年末总额为</w:t>
      </w:r>
      <w:r>
        <w:rPr>
          <w:rFonts w:hint="eastAsia" w:ascii="仿宋_GB2312" w:eastAsia="仿宋_GB2312"/>
          <w:sz w:val="32"/>
          <w:szCs w:val="32"/>
          <w:lang w:val="en-US" w:eastAsia="zh-CN"/>
        </w:rPr>
        <w:t>58746.30</w:t>
      </w:r>
      <w:r>
        <w:rPr>
          <w:rFonts w:hint="eastAsia" w:ascii="仿宋_GB2312" w:eastAsia="仿宋_GB2312"/>
          <w:sz w:val="32"/>
          <w:szCs w:val="32"/>
        </w:rPr>
        <w:t>万元，较年初流动资产增加</w:t>
      </w:r>
      <w:r>
        <w:rPr>
          <w:rFonts w:hint="eastAsia" w:ascii="仿宋_GB2312" w:eastAsia="仿宋_GB2312"/>
          <w:sz w:val="32"/>
          <w:szCs w:val="32"/>
          <w:lang w:val="en-US" w:eastAsia="zh-CN"/>
        </w:rPr>
        <w:t>10563.6</w:t>
      </w:r>
      <w:r>
        <w:rPr>
          <w:rFonts w:hint="eastAsia" w:ascii="仿宋_GB2312" w:eastAsia="仿宋_GB2312"/>
          <w:sz w:val="32"/>
          <w:szCs w:val="32"/>
        </w:rPr>
        <w:t>万元，增长</w:t>
      </w:r>
      <w:r>
        <w:rPr>
          <w:rFonts w:hint="eastAsia" w:ascii="仿宋_GB2312" w:eastAsia="仿宋_GB2312"/>
          <w:sz w:val="32"/>
          <w:szCs w:val="32"/>
          <w:lang w:val="en-US" w:eastAsia="zh-CN"/>
        </w:rPr>
        <w:t>21.92</w:t>
      </w:r>
      <w:r>
        <w:rPr>
          <w:rFonts w:hint="eastAsia" w:ascii="仿宋_GB2312" w:eastAsia="仿宋_GB2312"/>
          <w:sz w:val="32"/>
          <w:szCs w:val="32"/>
        </w:rPr>
        <w:t>%，主要变动原因是</w:t>
      </w:r>
      <w:r>
        <w:rPr>
          <w:rFonts w:hint="eastAsia" w:ascii="仿宋_GB2312" w:eastAsia="仿宋_GB2312"/>
          <w:sz w:val="32"/>
          <w:szCs w:val="32"/>
          <w:highlight w:val="none"/>
        </w:rPr>
        <w:t>：增加了地债资金</w:t>
      </w:r>
      <w:r>
        <w:rPr>
          <w:rFonts w:hint="eastAsia" w:ascii="仿宋_GB2312" w:eastAsia="仿宋_GB2312"/>
          <w:sz w:val="32"/>
          <w:szCs w:val="32"/>
          <w:highlight w:val="none"/>
          <w:lang w:val="en-US" w:eastAsia="zh-CN"/>
        </w:rPr>
        <w:t>1.2亿元</w:t>
      </w:r>
      <w:r>
        <w:rPr>
          <w:rFonts w:hint="eastAsia" w:ascii="仿宋_GB2312" w:eastAsia="仿宋_GB2312"/>
          <w:sz w:val="32"/>
          <w:szCs w:val="32"/>
        </w:rPr>
        <w:t>。</w:t>
      </w:r>
    </w:p>
    <w:p>
      <w:pPr>
        <w:ind w:firstLine="640"/>
        <w:rPr>
          <w:rFonts w:ascii="仿宋_GB2312" w:eastAsia="仿宋_GB2312"/>
          <w:sz w:val="32"/>
          <w:szCs w:val="32"/>
          <w:highlight w:val="yellow"/>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年初，固定资产总额为79803.91万元，年末总额为</w:t>
      </w:r>
      <w:r>
        <w:rPr>
          <w:rFonts w:hint="eastAsia" w:ascii="仿宋_GB2312" w:eastAsia="仿宋_GB2312"/>
          <w:sz w:val="32"/>
          <w:szCs w:val="32"/>
          <w:lang w:val="en-US" w:eastAsia="zh-CN"/>
        </w:rPr>
        <w:t>80279.84</w:t>
      </w:r>
      <w:r>
        <w:rPr>
          <w:rFonts w:hint="eastAsia" w:ascii="仿宋_GB2312" w:eastAsia="仿宋_GB2312"/>
          <w:sz w:val="32"/>
          <w:szCs w:val="32"/>
        </w:rPr>
        <w:t>万元，较年初固定资产增加</w:t>
      </w:r>
      <w:r>
        <w:rPr>
          <w:rFonts w:hint="eastAsia" w:ascii="仿宋_GB2312" w:eastAsia="仿宋_GB2312"/>
          <w:sz w:val="32"/>
          <w:szCs w:val="32"/>
          <w:lang w:val="en-US" w:eastAsia="zh-CN"/>
        </w:rPr>
        <w:t>475.93</w:t>
      </w:r>
      <w:r>
        <w:rPr>
          <w:rFonts w:hint="eastAsia" w:ascii="仿宋_GB2312" w:eastAsia="仿宋_GB2312"/>
          <w:sz w:val="32"/>
          <w:szCs w:val="32"/>
        </w:rPr>
        <w:t>万元，增长</w:t>
      </w:r>
      <w:r>
        <w:rPr>
          <w:rFonts w:hint="eastAsia" w:ascii="仿宋_GB2312" w:eastAsia="仿宋_GB2312"/>
          <w:sz w:val="32"/>
          <w:szCs w:val="32"/>
          <w:lang w:val="en-US" w:eastAsia="zh-CN"/>
        </w:rPr>
        <w:t>0.6</w:t>
      </w:r>
      <w:r>
        <w:rPr>
          <w:rFonts w:hint="eastAsia" w:ascii="仿宋_GB2312" w:eastAsia="仿宋_GB2312"/>
          <w:sz w:val="32"/>
          <w:szCs w:val="32"/>
        </w:rPr>
        <w:t>%，主要变动原因是：</w:t>
      </w:r>
      <w:r>
        <w:rPr>
          <w:rFonts w:hint="eastAsia" w:ascii="仿宋_GB2312" w:eastAsia="仿宋_GB2312"/>
          <w:sz w:val="32"/>
          <w:szCs w:val="32"/>
          <w:highlight w:val="none"/>
        </w:rPr>
        <w:t>采购设备</w:t>
      </w:r>
      <w:r>
        <w:rPr>
          <w:rFonts w:hint="eastAsia" w:ascii="仿宋_GB2312" w:eastAsia="仿宋_GB2312"/>
          <w:sz w:val="32"/>
          <w:szCs w:val="32"/>
          <w:highlight w:val="none"/>
          <w:lang w:eastAsia="zh-CN"/>
        </w:rPr>
        <w:t>等物资</w:t>
      </w:r>
      <w:r>
        <w:rPr>
          <w:rFonts w:hint="eastAsia" w:ascii="仿宋_GB2312" w:eastAsia="仿宋_GB2312"/>
          <w:sz w:val="32"/>
          <w:szCs w:val="32"/>
          <w:highlight w:val="none"/>
        </w:rPr>
        <w:t>。</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（二）资产管理规范性分析</w:t>
      </w:r>
    </w:p>
    <w:p>
      <w:pPr>
        <w:ind w:firstLine="643"/>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rPr>
          <w:rFonts w:ascii="仿宋_GB2312" w:eastAsia="仿宋_GB2312"/>
          <w:b/>
          <w:bCs/>
          <w:sz w:val="32"/>
          <w:szCs w:val="32"/>
        </w:rPr>
      </w:pPr>
      <w:r>
        <w:rPr>
          <w:rFonts w:hint="eastAsia" w:ascii="仿宋_GB2312" w:eastAsia="仿宋_GB2312"/>
          <w:b/>
          <w:bCs/>
          <w:sz w:val="32"/>
          <w:szCs w:val="32"/>
        </w:rPr>
        <w:t>2.运行机制和管理方式</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rPr>
          <w:rFonts w:ascii="仿宋_GB2312" w:eastAsia="仿宋_GB2312"/>
          <w:b/>
          <w:bCs/>
          <w:sz w:val="32"/>
          <w:szCs w:val="32"/>
        </w:rPr>
      </w:pPr>
      <w:r>
        <w:rPr>
          <w:rFonts w:hint="eastAsia" w:ascii="仿宋_GB2312" w:eastAsia="仿宋_GB2312"/>
          <w:b/>
          <w:bCs/>
          <w:sz w:val="32"/>
          <w:szCs w:val="32"/>
        </w:rPr>
        <w:t>3.信息化建设方面</w:t>
      </w:r>
    </w:p>
    <w:p>
      <w:pPr>
        <w:ind w:firstLine="640"/>
        <w:jc w:val="left"/>
        <w:rPr>
          <w:rFonts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rPr>
          <w:rFonts w:ascii="仿宋_GB2312" w:eastAsia="仿宋_GB2312"/>
          <w:b/>
          <w:bCs/>
          <w:sz w:val="32"/>
          <w:szCs w:val="32"/>
        </w:rPr>
      </w:pPr>
      <w:r>
        <w:rPr>
          <w:rFonts w:hint="eastAsia" w:ascii="仿宋_GB2312" w:eastAsia="仿宋_GB2312"/>
          <w:b/>
          <w:bCs/>
          <w:sz w:val="32"/>
          <w:szCs w:val="32"/>
        </w:rPr>
        <w:t>4.流动资产的管理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3"/>
        <w:rPr>
          <w:rFonts w:ascii="仿宋_GB2312" w:eastAsia="仿宋_GB2312"/>
          <w:b/>
          <w:bCs/>
          <w:sz w:val="32"/>
          <w:szCs w:val="32"/>
        </w:rPr>
      </w:pPr>
      <w:r>
        <w:rPr>
          <w:rFonts w:hint="eastAsia" w:ascii="仿宋_GB2312" w:eastAsia="仿宋_GB2312"/>
          <w:b/>
          <w:bCs/>
          <w:sz w:val="32"/>
          <w:szCs w:val="32"/>
        </w:rPr>
        <w:t>5.固定资产的管理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ind w:firstLine="640"/>
        <w:outlineLvl w:val="0"/>
        <w:rPr>
          <w:rFonts w:ascii="黑体" w:hAnsi="黑体" w:eastAsia="黑体" w:cs="黑体"/>
          <w:sz w:val="32"/>
          <w:szCs w:val="32"/>
        </w:rPr>
      </w:pPr>
      <w:r>
        <w:rPr>
          <w:rFonts w:hint="eastAsia" w:ascii="黑体" w:hAnsi="黑体" w:eastAsia="黑体" w:cs="黑体"/>
          <w:sz w:val="32"/>
          <w:szCs w:val="32"/>
        </w:rPr>
        <w:t>五、部门单位整体支出绩效情况</w:t>
      </w:r>
    </w:p>
    <w:p>
      <w:pPr>
        <w:adjustRightInd w:val="0"/>
        <w:snapToGrid w:val="0"/>
        <w:ind w:firstLine="624"/>
        <w:rPr>
          <w:rFonts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eastAsia="仿宋_GB2312"/>
          <w:sz w:val="32"/>
          <w:szCs w:val="32"/>
        </w:rPr>
        <w:t>新疆医科大学第一附属医院昌吉分院</w:t>
      </w:r>
      <w:r>
        <w:rPr>
          <w:rFonts w:hint="eastAsia" w:ascii="仿宋_GB2312" w:eastAsia="仿宋_GB2312"/>
          <w:bCs/>
          <w:spacing w:val="-4"/>
          <w:sz w:val="32"/>
          <w:szCs w:val="32"/>
        </w:rPr>
        <w:t>部门单位整体支出绩效目标共设置一级指标3个，二级指标7个，三级指标1</w:t>
      </w:r>
      <w:r>
        <w:rPr>
          <w:rFonts w:hint="eastAsia" w:ascii="仿宋_GB2312" w:eastAsia="仿宋_GB2312"/>
          <w:bCs/>
          <w:spacing w:val="-4"/>
          <w:sz w:val="32"/>
          <w:szCs w:val="32"/>
          <w:lang w:val="en-US" w:eastAsia="zh-CN"/>
        </w:rPr>
        <w:t>4</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12</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85.7</w:t>
      </w:r>
      <w:r>
        <w:rPr>
          <w:rFonts w:hint="eastAsia" w:ascii="仿宋_GB2312" w:eastAsia="仿宋_GB2312"/>
          <w:bCs/>
          <w:spacing w:val="-4"/>
          <w:sz w:val="32"/>
          <w:szCs w:val="32"/>
        </w:rPr>
        <w:t>%。</w:t>
      </w:r>
    </w:p>
    <w:p>
      <w:pPr>
        <w:ind w:firstLine="643"/>
        <w:rPr>
          <w:rFonts w:ascii="仿宋_GB2312" w:eastAsia="仿宋_GB2312"/>
          <w:b/>
          <w:bCs/>
          <w:sz w:val="32"/>
          <w:szCs w:val="32"/>
        </w:rPr>
      </w:pPr>
      <w:r>
        <w:rPr>
          <w:rFonts w:hint="eastAsia" w:ascii="仿宋_GB2312" w:eastAsia="仿宋_GB2312"/>
          <w:b/>
          <w:bCs/>
          <w:sz w:val="32"/>
          <w:szCs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ascii="仿宋_GB2312" w:eastAsia="仿宋_GB2312"/>
          <w:sz w:val="32"/>
          <w:szCs w:val="32"/>
        </w:rPr>
      </w:pPr>
      <w:r>
        <w:rPr>
          <w:rFonts w:hint="eastAsia" w:ascii="仿宋_GB2312" w:eastAsia="仿宋_GB2312"/>
          <w:sz w:val="32"/>
          <w:szCs w:val="32"/>
        </w:rPr>
        <w:t>“</w:t>
      </w:r>
      <w:r>
        <w:rPr>
          <w:rFonts w:hint="eastAsia" w:ascii="仿宋_GB2312" w:hAnsi="宋体" w:eastAsia="仿宋_GB2312"/>
          <w:sz w:val="32"/>
          <w:szCs w:val="32"/>
        </w:rPr>
        <w:t>保障办公人员数量</w:t>
      </w:r>
      <w:r>
        <w:rPr>
          <w:rFonts w:hint="eastAsia" w:ascii="仿宋_GB2312" w:eastAsia="仿宋_GB2312"/>
          <w:sz w:val="32"/>
          <w:szCs w:val="32"/>
        </w:rPr>
        <w:t>”指标：预期指标值为“&gt;=</w:t>
      </w:r>
      <w:r>
        <w:rPr>
          <w:rFonts w:hint="eastAsia" w:ascii="仿宋_GB2312" w:hAnsi="宋体" w:eastAsia="仿宋_GB2312"/>
          <w:sz w:val="32"/>
          <w:szCs w:val="32"/>
          <w:lang w:val="en-US" w:eastAsia="zh-CN"/>
        </w:rPr>
        <w:t>282</w:t>
      </w:r>
      <w:r>
        <w:rPr>
          <w:rFonts w:hint="eastAsia" w:ascii="仿宋_GB2312" w:hAnsi="宋体" w:eastAsia="仿宋_GB2312"/>
          <w:sz w:val="32"/>
          <w:szCs w:val="32"/>
        </w:rPr>
        <w:t>人次</w:t>
      </w:r>
      <w:r>
        <w:rPr>
          <w:rFonts w:hint="eastAsia" w:ascii="仿宋_GB2312" w:eastAsia="仿宋_GB2312"/>
          <w:sz w:val="32"/>
          <w:szCs w:val="32"/>
        </w:rPr>
        <w:t>”，实际完成指标值为“</w:t>
      </w:r>
      <w:r>
        <w:rPr>
          <w:rFonts w:hint="eastAsia" w:ascii="仿宋_GB2312" w:hAnsi="宋体" w:eastAsia="仿宋_GB2312"/>
          <w:sz w:val="32"/>
          <w:szCs w:val="32"/>
          <w:lang w:val="en-US" w:eastAsia="zh-CN"/>
        </w:rPr>
        <w:t>278</w:t>
      </w:r>
      <w:r>
        <w:rPr>
          <w:rFonts w:hint="eastAsia" w:ascii="仿宋_GB2312" w:hAnsi="宋体" w:eastAsia="仿宋_GB2312"/>
          <w:sz w:val="32"/>
          <w:szCs w:val="32"/>
        </w:rPr>
        <w:t>人次</w:t>
      </w:r>
      <w:r>
        <w:rPr>
          <w:rFonts w:hint="eastAsia" w:ascii="仿宋_GB2312" w:eastAsia="仿宋_GB2312"/>
          <w:sz w:val="32"/>
          <w:szCs w:val="32"/>
        </w:rPr>
        <w:t>”，指标完成率为</w:t>
      </w:r>
      <w:r>
        <w:rPr>
          <w:rFonts w:hint="eastAsia" w:ascii="仿宋_GB2312" w:eastAsia="仿宋_GB2312"/>
          <w:bCs/>
          <w:spacing w:val="-4"/>
          <w:sz w:val="32"/>
          <w:szCs w:val="32"/>
          <w:lang w:val="en-US" w:eastAsia="zh-CN"/>
        </w:rPr>
        <w:t>98.58</w:t>
      </w:r>
      <w:r>
        <w:rPr>
          <w:rFonts w:hint="eastAsia" w:ascii="仿宋_GB2312" w:eastAsia="仿宋_GB2312"/>
          <w:sz w:val="32"/>
          <w:szCs w:val="32"/>
        </w:rPr>
        <w:t>%;</w:t>
      </w:r>
    </w:p>
    <w:p>
      <w:pPr>
        <w:ind w:firstLine="640"/>
        <w:rPr>
          <w:rFonts w:hint="eastAsia" w:ascii="仿宋_GB2312" w:eastAsia="仿宋_GB2312"/>
          <w:sz w:val="32"/>
          <w:szCs w:val="32"/>
        </w:rPr>
      </w:pPr>
    </w:p>
    <w:p>
      <w:pPr>
        <w:ind w:firstLine="640"/>
        <w:rPr>
          <w:rFonts w:ascii="仿宋_GB2312" w:eastAsia="仿宋_GB2312"/>
          <w:sz w:val="32"/>
          <w:szCs w:val="32"/>
        </w:rPr>
      </w:pPr>
      <w:r>
        <w:rPr>
          <w:rFonts w:hint="eastAsia" w:ascii="仿宋_GB2312" w:eastAsia="仿宋_GB2312"/>
          <w:sz w:val="32"/>
          <w:szCs w:val="32"/>
        </w:rPr>
        <w:t>“</w:t>
      </w:r>
      <w:r>
        <w:rPr>
          <w:rFonts w:hint="eastAsia" w:ascii="仿宋_GB2312" w:hAnsi="宋体" w:eastAsia="仿宋_GB2312"/>
          <w:sz w:val="32"/>
          <w:szCs w:val="32"/>
        </w:rPr>
        <w:t>年度门诊就诊人次</w:t>
      </w:r>
      <w:r>
        <w:rPr>
          <w:rFonts w:hint="eastAsia" w:ascii="仿宋_GB2312" w:eastAsia="仿宋_GB2312"/>
          <w:sz w:val="32"/>
          <w:szCs w:val="32"/>
        </w:rPr>
        <w:t>”指标：预期指标值为“&gt;=</w:t>
      </w:r>
      <w:r>
        <w:rPr>
          <w:rFonts w:hint="eastAsia" w:ascii="仿宋_GB2312" w:hAnsi="宋体" w:eastAsia="仿宋_GB2312"/>
          <w:sz w:val="32"/>
          <w:szCs w:val="32"/>
        </w:rPr>
        <w:t>4</w:t>
      </w:r>
      <w:r>
        <w:rPr>
          <w:rFonts w:hint="eastAsia" w:ascii="仿宋_GB2312" w:hAnsi="宋体" w:eastAsia="仿宋_GB2312"/>
          <w:sz w:val="32"/>
          <w:szCs w:val="32"/>
          <w:lang w:val="en-US" w:eastAsia="zh-CN"/>
        </w:rPr>
        <w:t>5</w:t>
      </w:r>
      <w:r>
        <w:rPr>
          <w:rFonts w:hint="eastAsia" w:ascii="仿宋_GB2312" w:hAnsi="宋体" w:eastAsia="仿宋_GB2312"/>
          <w:sz w:val="32"/>
          <w:szCs w:val="32"/>
        </w:rPr>
        <w:t>0000人次</w:t>
      </w:r>
      <w:r>
        <w:rPr>
          <w:rFonts w:hint="eastAsia" w:ascii="仿宋_GB2312" w:eastAsia="仿宋_GB2312"/>
          <w:sz w:val="32"/>
          <w:szCs w:val="32"/>
        </w:rPr>
        <w:t>”，实际完成指标值为“</w:t>
      </w:r>
      <w:r>
        <w:rPr>
          <w:rFonts w:hint="eastAsia" w:ascii="仿宋_GB2312" w:hAnsi="宋体" w:eastAsia="仿宋_GB2312"/>
          <w:sz w:val="32"/>
          <w:szCs w:val="32"/>
          <w:lang w:val="en-US" w:eastAsia="zh-CN"/>
        </w:rPr>
        <w:t>415035</w:t>
      </w:r>
      <w:r>
        <w:rPr>
          <w:rFonts w:hint="eastAsia" w:ascii="仿宋_GB2312" w:hAnsi="宋体" w:eastAsia="仿宋_GB2312"/>
          <w:sz w:val="32"/>
          <w:szCs w:val="32"/>
        </w:rPr>
        <w:t>人次</w:t>
      </w:r>
      <w:r>
        <w:rPr>
          <w:rFonts w:hint="eastAsia" w:ascii="仿宋_GB2312" w:eastAsia="仿宋_GB2312"/>
          <w:sz w:val="32"/>
          <w:szCs w:val="32"/>
        </w:rPr>
        <w:t>”，指标完成率为</w:t>
      </w:r>
      <w:r>
        <w:rPr>
          <w:rFonts w:hint="eastAsia" w:ascii="仿宋_GB2312" w:eastAsia="仿宋_GB2312"/>
          <w:bCs/>
          <w:spacing w:val="-4"/>
          <w:sz w:val="32"/>
          <w:szCs w:val="32"/>
          <w:lang w:val="en-US" w:eastAsia="zh-CN"/>
        </w:rPr>
        <w:t>92.23</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w:t>
      </w:r>
      <w:r>
        <w:rPr>
          <w:rFonts w:hint="eastAsia" w:ascii="仿宋_GB2312" w:hAnsi="宋体" w:eastAsia="仿宋_GB2312"/>
          <w:sz w:val="32"/>
          <w:szCs w:val="32"/>
        </w:rPr>
        <w:t>年度住院患者人次</w:t>
      </w:r>
      <w:r>
        <w:rPr>
          <w:rFonts w:hint="eastAsia" w:ascii="仿宋_GB2312" w:eastAsia="仿宋_GB2312"/>
          <w:sz w:val="32"/>
          <w:szCs w:val="32"/>
        </w:rPr>
        <w:t>”指标：预期指标值为“&gt;=</w:t>
      </w:r>
      <w:r>
        <w:rPr>
          <w:rFonts w:hint="eastAsia" w:ascii="仿宋_GB2312" w:hAnsi="宋体" w:eastAsia="仿宋_GB2312"/>
          <w:sz w:val="32"/>
          <w:szCs w:val="32"/>
          <w:lang w:val="en-US" w:eastAsia="zh-CN"/>
        </w:rPr>
        <w:t>23000</w:t>
      </w:r>
      <w:r>
        <w:rPr>
          <w:rFonts w:hint="eastAsia" w:ascii="仿宋_GB2312" w:hAnsi="宋体" w:eastAsia="仿宋_GB2312"/>
          <w:sz w:val="32"/>
          <w:szCs w:val="32"/>
        </w:rPr>
        <w:t>人次</w:t>
      </w:r>
      <w:r>
        <w:rPr>
          <w:rFonts w:hint="eastAsia" w:ascii="仿宋_GB2312" w:eastAsia="仿宋_GB2312"/>
          <w:sz w:val="32"/>
          <w:szCs w:val="32"/>
        </w:rPr>
        <w:t>”，实际完成指标值为“</w:t>
      </w:r>
      <w:r>
        <w:rPr>
          <w:rFonts w:hint="eastAsia" w:ascii="仿宋_GB2312" w:hAnsi="宋体" w:eastAsia="仿宋_GB2312"/>
          <w:sz w:val="32"/>
          <w:szCs w:val="32"/>
          <w:lang w:val="en-US" w:eastAsia="zh-CN"/>
        </w:rPr>
        <w:t>21911</w:t>
      </w:r>
      <w:r>
        <w:rPr>
          <w:rFonts w:hint="eastAsia" w:ascii="仿宋_GB2312" w:hAnsi="宋体" w:eastAsia="仿宋_GB2312"/>
          <w:sz w:val="32"/>
          <w:szCs w:val="32"/>
        </w:rPr>
        <w:t>人次</w:t>
      </w:r>
      <w:r>
        <w:rPr>
          <w:rFonts w:hint="eastAsia" w:ascii="仿宋_GB2312" w:eastAsia="仿宋_GB2312"/>
          <w:sz w:val="32"/>
          <w:szCs w:val="32"/>
        </w:rPr>
        <w:t>”，指标完成率为</w:t>
      </w:r>
      <w:r>
        <w:rPr>
          <w:rFonts w:hint="eastAsia" w:ascii="仿宋_GB2312" w:eastAsia="仿宋_GB2312"/>
          <w:bCs/>
          <w:spacing w:val="-4"/>
          <w:sz w:val="32"/>
          <w:szCs w:val="32"/>
          <w:lang w:val="en-US" w:eastAsia="zh-CN"/>
        </w:rPr>
        <w:t>95.27</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hAnsi="宋体" w:eastAsia="仿宋_GB2312"/>
          <w:sz w:val="32"/>
          <w:szCs w:val="32"/>
        </w:rPr>
        <w:t>承接大中专院校实习人次</w:t>
      </w:r>
      <w:r>
        <w:rPr>
          <w:rFonts w:hint="eastAsia" w:ascii="仿宋_GB2312" w:eastAsia="仿宋_GB2312"/>
          <w:sz w:val="32"/>
          <w:szCs w:val="32"/>
        </w:rPr>
        <w:t>”指标：预期指标值为“&gt;=</w:t>
      </w:r>
      <w:r>
        <w:rPr>
          <w:rFonts w:hint="eastAsia" w:ascii="仿宋_GB2312" w:hAnsi="宋体" w:eastAsia="仿宋_GB2312"/>
          <w:sz w:val="32"/>
          <w:szCs w:val="32"/>
          <w:lang w:val="en-US" w:eastAsia="zh-CN"/>
        </w:rPr>
        <w:t>40</w:t>
      </w:r>
      <w:r>
        <w:rPr>
          <w:rFonts w:hint="eastAsia" w:ascii="仿宋_GB2312" w:hAnsi="宋体" w:eastAsia="仿宋_GB2312"/>
          <w:sz w:val="32"/>
          <w:szCs w:val="32"/>
        </w:rPr>
        <w:t>人次</w:t>
      </w:r>
      <w:r>
        <w:rPr>
          <w:rFonts w:hint="eastAsia" w:ascii="仿宋_GB2312" w:eastAsia="仿宋_GB2312"/>
          <w:sz w:val="32"/>
          <w:szCs w:val="32"/>
        </w:rPr>
        <w:t>”，实际完成指标值为“</w:t>
      </w:r>
      <w:r>
        <w:rPr>
          <w:rFonts w:hint="eastAsia" w:ascii="仿宋_GB2312" w:eastAsia="仿宋_GB2312"/>
          <w:sz w:val="32"/>
          <w:szCs w:val="32"/>
          <w:lang w:val="en-US" w:eastAsia="zh-CN"/>
        </w:rPr>
        <w:t>95</w:t>
      </w:r>
      <w:r>
        <w:rPr>
          <w:rFonts w:hint="eastAsia" w:ascii="仿宋_GB2312" w:eastAsia="仿宋_GB2312"/>
          <w:sz w:val="32"/>
          <w:szCs w:val="32"/>
        </w:rPr>
        <w:t>人次”，指标完成率为</w:t>
      </w:r>
      <w:r>
        <w:rPr>
          <w:rFonts w:hint="eastAsia" w:ascii="仿宋_GB2312" w:eastAsia="仿宋_GB2312"/>
          <w:bCs/>
          <w:spacing w:val="-4"/>
          <w:sz w:val="32"/>
          <w:szCs w:val="32"/>
          <w:lang w:val="en-US" w:eastAsia="zh-CN"/>
        </w:rPr>
        <w:t>100</w:t>
      </w:r>
      <w:r>
        <w:rPr>
          <w:rFonts w:hint="eastAsia" w:ascii="仿宋_GB2312" w:eastAsia="仿宋_GB2312"/>
          <w:sz w:val="32"/>
          <w:szCs w:val="32"/>
        </w:rPr>
        <w:t>%;</w:t>
      </w:r>
    </w:p>
    <w:p>
      <w:pPr>
        <w:pStyle w:val="2"/>
        <w:rPr>
          <w:rFonts w:hint="eastAsia" w:ascii="仿宋_GB2312" w:hAnsi="宋体" w:eastAsia="仿宋_GB2312" w:cs="Times New Roman"/>
          <w:b w:val="0"/>
          <w:bCs w:val="0"/>
          <w:kern w:val="2"/>
          <w:sz w:val="32"/>
          <w:szCs w:val="32"/>
          <w:lang w:val="en-US" w:eastAsia="zh-CN" w:bidi="ar-SA"/>
        </w:rPr>
      </w:pPr>
      <w:r>
        <w:rPr>
          <w:rFonts w:hint="eastAsia" w:ascii="仿宋_GB2312" w:hAnsi="宋体" w:eastAsia="仿宋_GB2312" w:cs="Times New Roman"/>
          <w:b w:val="0"/>
          <w:bCs w:val="0"/>
          <w:kern w:val="2"/>
          <w:sz w:val="32"/>
          <w:szCs w:val="32"/>
          <w:lang w:val="en-US" w:eastAsia="zh-CN" w:bidi="ar-SA"/>
        </w:rPr>
        <w:t>“开展继续医学教育学习培训次数”指标：预期指标值为“&gt;=5次”，实际完成指标值为“6人次”，指标完成率为100%;</w:t>
      </w:r>
    </w:p>
    <w:p>
      <w:r>
        <w:rPr>
          <w:rFonts w:hint="eastAsia" w:ascii="仿宋_GB2312" w:eastAsia="仿宋_GB2312"/>
          <w:sz w:val="32"/>
          <w:szCs w:val="32"/>
        </w:rPr>
        <w:t>“</w:t>
      </w:r>
      <w:r>
        <w:rPr>
          <w:rFonts w:hint="eastAsia" w:ascii="仿宋_GB2312" w:hAnsi="宋体" w:eastAsia="仿宋_GB2312"/>
          <w:sz w:val="32"/>
          <w:szCs w:val="32"/>
        </w:rPr>
        <w:t>开展义诊次数</w:t>
      </w:r>
      <w:r>
        <w:rPr>
          <w:rFonts w:hint="eastAsia" w:ascii="仿宋_GB2312" w:eastAsia="仿宋_GB2312"/>
          <w:sz w:val="32"/>
          <w:szCs w:val="32"/>
        </w:rPr>
        <w:t>”指标：预期指标值为“&gt;=</w:t>
      </w:r>
      <w:r>
        <w:rPr>
          <w:rFonts w:hint="eastAsia" w:ascii="仿宋_GB2312" w:hAnsi="宋体" w:eastAsia="仿宋_GB2312"/>
          <w:sz w:val="32"/>
          <w:szCs w:val="32"/>
          <w:lang w:val="en-US" w:eastAsia="zh-CN"/>
        </w:rPr>
        <w:t>10</w:t>
      </w:r>
      <w:r>
        <w:rPr>
          <w:rFonts w:hint="eastAsia" w:ascii="仿宋_GB2312" w:hAnsi="宋体" w:eastAsia="仿宋_GB2312"/>
          <w:sz w:val="32"/>
          <w:szCs w:val="32"/>
        </w:rPr>
        <w:t>次</w:t>
      </w:r>
      <w:r>
        <w:rPr>
          <w:rFonts w:hint="eastAsia" w:ascii="仿宋_GB2312" w:eastAsia="仿宋_GB2312"/>
          <w:sz w:val="32"/>
          <w:szCs w:val="32"/>
        </w:rPr>
        <w:t>”，实际完成指标值为“</w:t>
      </w:r>
      <w:r>
        <w:rPr>
          <w:rFonts w:hint="eastAsia" w:ascii="仿宋_GB2312" w:eastAsia="仿宋_GB2312"/>
          <w:sz w:val="32"/>
          <w:szCs w:val="32"/>
          <w:lang w:val="en-US" w:eastAsia="zh-CN"/>
        </w:rPr>
        <w:t>10</w:t>
      </w:r>
      <w:r>
        <w:rPr>
          <w:rFonts w:hint="eastAsia" w:ascii="仿宋_GB2312" w:eastAsia="仿宋_GB2312"/>
          <w:sz w:val="32"/>
          <w:szCs w:val="32"/>
        </w:rPr>
        <w:t>次”，指标完成率为</w:t>
      </w:r>
      <w:r>
        <w:rPr>
          <w:rFonts w:hint="eastAsia" w:ascii="仿宋_GB2312" w:eastAsia="仿宋_GB2312"/>
          <w:bCs/>
          <w:spacing w:val="-4"/>
          <w:sz w:val="32"/>
          <w:szCs w:val="32"/>
          <w:lang w:val="en-US" w:eastAsia="zh-CN"/>
        </w:rPr>
        <w:t>100</w:t>
      </w:r>
      <w:r>
        <w:rPr>
          <w:rFonts w:hint="eastAsia" w:ascii="仿宋_GB2312" w:eastAsia="仿宋_GB2312"/>
          <w:sz w:val="32"/>
          <w:szCs w:val="32"/>
        </w:rPr>
        <w:t>%;</w:t>
      </w:r>
    </w:p>
    <w:p>
      <w:pPr>
        <w:numPr>
          <w:ilvl w:val="0"/>
          <w:numId w:val="2"/>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ascii="仿宋_GB2312" w:eastAsia="仿宋_GB2312"/>
          <w:sz w:val="32"/>
          <w:szCs w:val="32"/>
        </w:rPr>
      </w:pPr>
      <w:r>
        <w:rPr>
          <w:rFonts w:hint="eastAsia" w:ascii="仿宋_GB2312" w:eastAsia="仿宋_GB2312"/>
          <w:sz w:val="32"/>
          <w:szCs w:val="32"/>
        </w:rPr>
        <w:t>“</w:t>
      </w:r>
      <w:r>
        <w:rPr>
          <w:rFonts w:hint="eastAsia" w:ascii="仿宋_GB2312" w:hAnsi="宋体" w:eastAsia="仿宋_GB2312"/>
          <w:sz w:val="32"/>
          <w:szCs w:val="32"/>
        </w:rPr>
        <w:t>拨付经费占实际发放比例</w:t>
      </w:r>
      <w:r>
        <w:rPr>
          <w:rFonts w:hint="eastAsia" w:ascii="仿宋_GB2312" w:eastAsia="仿宋_GB2312"/>
          <w:sz w:val="32"/>
          <w:szCs w:val="32"/>
        </w:rPr>
        <w:t>”指标：预期指标值为“&lt;=</w:t>
      </w:r>
      <w:r>
        <w:rPr>
          <w:rFonts w:hint="eastAsia" w:ascii="仿宋_GB2312" w:hAnsi="宋体" w:eastAsia="仿宋_GB2312"/>
          <w:sz w:val="32"/>
          <w:szCs w:val="32"/>
        </w:rPr>
        <w:t>60.0%</w:t>
      </w:r>
      <w:r>
        <w:rPr>
          <w:rFonts w:hint="eastAsia" w:ascii="仿宋_GB2312" w:eastAsia="仿宋_GB2312"/>
          <w:sz w:val="32"/>
          <w:szCs w:val="32"/>
        </w:rPr>
        <w:t>”，实际完成指标值为“</w:t>
      </w:r>
      <w:r>
        <w:rPr>
          <w:rFonts w:hint="eastAsia" w:ascii="仿宋_GB2312" w:hAnsi="宋体" w:eastAsia="仿宋_GB2312"/>
          <w:sz w:val="32"/>
          <w:szCs w:val="32"/>
        </w:rPr>
        <w:t>60.0%</w:t>
      </w:r>
      <w:r>
        <w:rPr>
          <w:rFonts w:hint="eastAsia" w:ascii="仿宋_GB2312" w:eastAsia="仿宋_GB2312"/>
          <w:sz w:val="32"/>
          <w:szCs w:val="32"/>
        </w:rPr>
        <w:t>”，指标完成率为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numPr>
          <w:ilvl w:val="0"/>
          <w:numId w:val="2"/>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hAnsi="宋体" w:eastAsia="仿宋_GB2312"/>
          <w:sz w:val="32"/>
          <w:szCs w:val="32"/>
        </w:rPr>
        <w:t>资金发放（补助）及时率</w:t>
      </w:r>
      <w:r>
        <w:rPr>
          <w:rFonts w:hint="eastAsia" w:ascii="仿宋_GB2312" w:eastAsia="仿宋_GB2312"/>
          <w:sz w:val="32"/>
          <w:szCs w:val="32"/>
        </w:rPr>
        <w:t>”指标：预期指标值为“</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年12月31日</w:t>
      </w:r>
      <w:r>
        <w:rPr>
          <w:rFonts w:hint="eastAsia" w:ascii="仿宋_GB2312" w:eastAsia="仿宋_GB2312"/>
          <w:sz w:val="32"/>
          <w:szCs w:val="32"/>
        </w:rPr>
        <w:t>”，实际完成指标值为“</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年12月31日</w:t>
      </w:r>
      <w:r>
        <w:rPr>
          <w:rFonts w:hint="eastAsia" w:ascii="仿宋_GB2312" w:eastAsia="仿宋_GB2312"/>
          <w:sz w:val="32"/>
          <w:szCs w:val="32"/>
        </w:rPr>
        <w:t>”，指标完成率为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pPr>
      <w:r>
        <w:rPr>
          <w:rFonts w:hint="eastAsia" w:ascii="仿宋_GB2312" w:eastAsia="仿宋_GB2312"/>
          <w:sz w:val="32"/>
          <w:szCs w:val="32"/>
        </w:rPr>
        <w:t>“</w:t>
      </w:r>
      <w:r>
        <w:rPr>
          <w:rFonts w:hint="eastAsia" w:ascii="仿宋_GB2312" w:hAnsi="宋体" w:eastAsia="仿宋_GB2312"/>
          <w:sz w:val="32"/>
          <w:szCs w:val="32"/>
        </w:rPr>
        <w:t>公用经费支付及时率</w:t>
      </w:r>
      <w:r>
        <w:rPr>
          <w:rFonts w:hint="eastAsia" w:ascii="仿宋_GB2312" w:eastAsia="仿宋_GB2312"/>
          <w:sz w:val="32"/>
          <w:szCs w:val="32"/>
        </w:rPr>
        <w:t>”指标：预期指标值为“</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年12月31日</w:t>
      </w:r>
      <w:r>
        <w:rPr>
          <w:rFonts w:hint="eastAsia" w:ascii="仿宋_GB2312" w:eastAsia="仿宋_GB2312"/>
          <w:sz w:val="32"/>
          <w:szCs w:val="32"/>
        </w:rPr>
        <w:t>”，实际完成指标值为“</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年12月31日</w:t>
      </w:r>
      <w:r>
        <w:rPr>
          <w:rFonts w:hint="eastAsia" w:ascii="仿宋_GB2312" w:eastAsia="仿宋_GB2312"/>
          <w:sz w:val="32"/>
          <w:szCs w:val="32"/>
        </w:rPr>
        <w:t>”，指标完成率为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numPr>
          <w:ilvl w:val="0"/>
          <w:numId w:val="2"/>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hAnsi="宋体" w:eastAsia="仿宋_GB2312"/>
          <w:sz w:val="32"/>
          <w:szCs w:val="32"/>
        </w:rPr>
        <w:t>单位人员保障经费</w:t>
      </w:r>
      <w:r>
        <w:rPr>
          <w:rFonts w:hint="eastAsia" w:ascii="仿宋_GB2312" w:eastAsia="仿宋_GB2312"/>
          <w:sz w:val="32"/>
          <w:szCs w:val="32"/>
        </w:rPr>
        <w:t>”指标：预期指标值为“&lt;=</w:t>
      </w:r>
      <w:r>
        <w:rPr>
          <w:rFonts w:hint="eastAsia" w:ascii="仿宋_GB2312" w:hAnsi="宋体" w:eastAsia="仿宋_GB2312"/>
          <w:sz w:val="32"/>
          <w:szCs w:val="32"/>
          <w:lang w:val="en-US" w:eastAsia="zh-CN"/>
        </w:rPr>
        <w:t>2501.61</w:t>
      </w:r>
      <w:r>
        <w:rPr>
          <w:rFonts w:hint="eastAsia" w:ascii="仿宋_GB2312" w:hAnsi="宋体" w:eastAsia="仿宋_GB2312"/>
          <w:sz w:val="32"/>
          <w:szCs w:val="32"/>
        </w:rPr>
        <w:t>万元</w:t>
      </w:r>
      <w:r>
        <w:rPr>
          <w:rFonts w:hint="eastAsia" w:ascii="仿宋_GB2312" w:eastAsia="仿宋_GB2312"/>
          <w:sz w:val="32"/>
          <w:szCs w:val="32"/>
        </w:rPr>
        <w:t>”，实际完成指标值为“</w:t>
      </w:r>
      <w:r>
        <w:rPr>
          <w:rFonts w:hint="eastAsia" w:ascii="仿宋_GB2312" w:hAnsi="宋体" w:eastAsia="仿宋_GB2312"/>
          <w:sz w:val="32"/>
          <w:szCs w:val="32"/>
          <w:lang w:val="en-US" w:eastAsia="zh-CN"/>
        </w:rPr>
        <w:t>3203.97</w:t>
      </w:r>
      <w:r>
        <w:rPr>
          <w:rFonts w:hint="eastAsia" w:ascii="仿宋_GB2312" w:hAnsi="宋体" w:eastAsia="仿宋_GB2312"/>
          <w:sz w:val="32"/>
          <w:szCs w:val="32"/>
        </w:rPr>
        <w:t>万元</w:t>
      </w:r>
      <w:r>
        <w:rPr>
          <w:rFonts w:hint="eastAsia" w:ascii="仿宋_GB2312" w:eastAsia="仿宋_GB2312"/>
          <w:sz w:val="32"/>
          <w:szCs w:val="32"/>
        </w:rPr>
        <w:t>”，指标完成率为100.0%;</w:t>
      </w:r>
    </w:p>
    <w:p>
      <w:pPr>
        <w:ind w:firstLine="640"/>
      </w:pPr>
      <w:r>
        <w:rPr>
          <w:rFonts w:hint="eastAsia" w:ascii="仿宋_GB2312" w:eastAsia="仿宋_GB2312"/>
          <w:sz w:val="32"/>
          <w:szCs w:val="32"/>
        </w:rPr>
        <w:t>“</w:t>
      </w:r>
      <w:r>
        <w:rPr>
          <w:rFonts w:hint="eastAsia" w:ascii="仿宋_GB2312" w:hAnsi="宋体" w:eastAsia="仿宋_GB2312"/>
          <w:sz w:val="32"/>
          <w:szCs w:val="32"/>
        </w:rPr>
        <w:t>单位运转保障经费</w:t>
      </w:r>
      <w:r>
        <w:rPr>
          <w:rFonts w:hint="eastAsia" w:ascii="仿宋_GB2312" w:eastAsia="仿宋_GB2312"/>
          <w:sz w:val="32"/>
          <w:szCs w:val="32"/>
        </w:rPr>
        <w:t>”指标：预期指标值为“&lt;=</w:t>
      </w:r>
      <w:r>
        <w:rPr>
          <w:rFonts w:hint="eastAsia" w:ascii="仿宋_GB2312" w:hAnsi="宋体" w:eastAsia="仿宋_GB2312"/>
          <w:sz w:val="32"/>
          <w:szCs w:val="32"/>
          <w:lang w:val="en-US" w:eastAsia="zh-CN"/>
        </w:rPr>
        <w:t>48.5</w:t>
      </w:r>
      <w:r>
        <w:rPr>
          <w:rFonts w:hint="eastAsia" w:ascii="仿宋_GB2312" w:hAnsi="宋体" w:eastAsia="仿宋_GB2312"/>
          <w:sz w:val="32"/>
          <w:szCs w:val="32"/>
        </w:rPr>
        <w:t>万元</w:t>
      </w:r>
      <w:r>
        <w:rPr>
          <w:rFonts w:hint="eastAsia" w:ascii="仿宋_GB2312" w:eastAsia="仿宋_GB2312"/>
          <w:sz w:val="32"/>
          <w:szCs w:val="32"/>
        </w:rPr>
        <w:t>”，实际完成指标值为“</w:t>
      </w:r>
      <w:r>
        <w:rPr>
          <w:rFonts w:hint="eastAsia" w:ascii="仿宋_GB2312" w:hAnsi="宋体" w:eastAsia="仿宋_GB2312"/>
          <w:sz w:val="32"/>
          <w:szCs w:val="32"/>
          <w:lang w:val="en-US" w:eastAsia="zh-CN"/>
        </w:rPr>
        <w:t>0</w:t>
      </w:r>
      <w:r>
        <w:rPr>
          <w:rFonts w:hint="eastAsia" w:ascii="仿宋_GB2312" w:hAnsi="宋体" w:eastAsia="仿宋_GB2312"/>
          <w:sz w:val="32"/>
          <w:szCs w:val="32"/>
        </w:rPr>
        <w:t>4万元</w:t>
      </w:r>
      <w:r>
        <w:rPr>
          <w:rFonts w:hint="eastAsia" w:ascii="仿宋_GB2312" w:eastAsia="仿宋_GB2312"/>
          <w:sz w:val="32"/>
          <w:szCs w:val="32"/>
        </w:rPr>
        <w:t>”，指标完成率为0%;</w:t>
      </w:r>
    </w:p>
    <w:p>
      <w:pPr>
        <w:pStyle w:val="2"/>
      </w:pPr>
    </w:p>
    <w:p>
      <w:pPr>
        <w:ind w:firstLine="643"/>
        <w:rPr>
          <w:rFonts w:ascii="仿宋_GB2312" w:eastAsia="仿宋_GB2312"/>
          <w:b/>
          <w:bCs/>
          <w:sz w:val="32"/>
          <w:szCs w:val="32"/>
        </w:rPr>
      </w:pPr>
      <w:r>
        <w:rPr>
          <w:rFonts w:hint="eastAsia" w:ascii="仿宋_GB2312" w:eastAsia="仿宋_GB2312"/>
          <w:b/>
          <w:bCs/>
          <w:sz w:val="32"/>
          <w:szCs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hAnsi="宋体" w:eastAsia="仿宋_GB2312"/>
          <w:sz w:val="32"/>
          <w:szCs w:val="32"/>
        </w:rPr>
        <w:t>增强医疗服务质量</w:t>
      </w:r>
      <w:r>
        <w:rPr>
          <w:rFonts w:hint="eastAsia" w:ascii="仿宋_GB2312" w:eastAsia="仿宋_GB2312"/>
          <w:sz w:val="32"/>
          <w:szCs w:val="32"/>
        </w:rPr>
        <w:t>”指标：预期指标值为“增强”，实际完成指标值为“逐步增强”，指标完成率为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pStyle w:val="2"/>
        <w:rPr>
          <w:rFonts w:hint="eastAsia" w:ascii="仿宋_GB2312" w:hAnsi="宋体" w:eastAsia="仿宋_GB2312" w:cs="Times New Roman"/>
          <w:b w:val="0"/>
          <w:bCs w:val="0"/>
          <w:kern w:val="2"/>
          <w:sz w:val="32"/>
          <w:szCs w:val="32"/>
          <w:lang w:val="en-US" w:eastAsia="zh-CN" w:bidi="ar-SA"/>
        </w:rPr>
      </w:pPr>
      <w:r>
        <w:rPr>
          <w:rFonts w:hint="eastAsia" w:ascii="仿宋_GB2312" w:hAnsi="宋体" w:eastAsia="仿宋_GB2312" w:cs="Times New Roman"/>
          <w:b w:val="0"/>
          <w:bCs w:val="0"/>
          <w:kern w:val="2"/>
          <w:sz w:val="32"/>
          <w:szCs w:val="32"/>
          <w:lang w:val="en-US" w:eastAsia="zh-CN" w:bidi="ar-SA"/>
        </w:rPr>
        <w:t>“可持续影响指标”指标：预期指标值为“</w:t>
      </w:r>
      <w:r>
        <w:rPr>
          <w:rFonts w:hint="eastAsia" w:hAnsi="宋体" w:cs="Times New Roman"/>
          <w:b w:val="0"/>
          <w:bCs w:val="0"/>
          <w:kern w:val="2"/>
          <w:sz w:val="32"/>
          <w:szCs w:val="32"/>
          <w:lang w:val="en-US" w:eastAsia="zh-CN" w:bidi="ar-SA"/>
        </w:rPr>
        <w:t>改善</w:t>
      </w:r>
      <w:r>
        <w:rPr>
          <w:rFonts w:hint="eastAsia" w:ascii="仿宋_GB2312" w:hAnsi="宋体" w:eastAsia="仿宋_GB2312" w:cs="Times New Roman"/>
          <w:b w:val="0"/>
          <w:bCs w:val="0"/>
          <w:kern w:val="2"/>
          <w:sz w:val="32"/>
          <w:szCs w:val="32"/>
          <w:lang w:val="en-US" w:eastAsia="zh-CN" w:bidi="ar-SA"/>
        </w:rPr>
        <w:t>”，实际完成指标值为“逐步</w:t>
      </w:r>
      <w:r>
        <w:rPr>
          <w:rFonts w:hint="eastAsia" w:hAnsi="宋体" w:cs="Times New Roman"/>
          <w:b w:val="0"/>
          <w:bCs w:val="0"/>
          <w:kern w:val="2"/>
          <w:sz w:val="32"/>
          <w:szCs w:val="32"/>
          <w:lang w:val="en-US" w:eastAsia="zh-CN" w:bidi="ar-SA"/>
        </w:rPr>
        <w:t>改善</w:t>
      </w:r>
      <w:r>
        <w:rPr>
          <w:rFonts w:hint="eastAsia" w:ascii="仿宋_GB2312" w:hAnsi="宋体" w:eastAsia="仿宋_GB2312" w:cs="Times New Roman"/>
          <w:b w:val="0"/>
          <w:bCs w:val="0"/>
          <w:kern w:val="2"/>
          <w:sz w:val="32"/>
          <w:szCs w:val="32"/>
          <w:lang w:val="en-US" w:eastAsia="zh-CN" w:bidi="ar-SA"/>
        </w:rPr>
        <w:t>”，指标完成率为100.0%;</w:t>
      </w:r>
    </w:p>
    <w:p>
      <w:pPr>
        <w:ind w:firstLine="643"/>
        <w:rPr>
          <w:rFonts w:ascii="仿宋_GB2312" w:eastAsia="仿宋_GB2312"/>
          <w:b/>
          <w:bCs/>
          <w:sz w:val="32"/>
          <w:szCs w:val="32"/>
        </w:rPr>
      </w:pPr>
      <w:r>
        <w:rPr>
          <w:rFonts w:hint="eastAsia" w:ascii="仿宋_GB2312" w:eastAsia="仿宋_GB2312"/>
          <w:b/>
          <w:bCs/>
          <w:sz w:val="32"/>
          <w:szCs w:val="32"/>
        </w:rPr>
        <w:t>3.满意度指标完成情况分析</w:t>
      </w:r>
    </w:p>
    <w:p>
      <w:pPr>
        <w:ind w:firstLine="640"/>
        <w:rPr>
          <w:rFonts w:ascii="仿宋_GB2312" w:eastAsia="仿宋_GB2312"/>
          <w:sz w:val="32"/>
          <w:szCs w:val="32"/>
        </w:rPr>
      </w:pPr>
      <w:r>
        <w:rPr>
          <w:rFonts w:hint="eastAsia" w:ascii="仿宋_GB2312" w:eastAsia="仿宋_GB2312"/>
          <w:sz w:val="32"/>
          <w:szCs w:val="32"/>
        </w:rPr>
        <w:t>“受益对象满意度”指标：预期指标值为“&gt;=90.0%”，实际完成指标值为“93.0%”，指标完成率为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outlineLvl w:val="0"/>
        <w:rPr>
          <w:rFonts w:ascii="黑体" w:hAnsi="黑体" w:eastAsia="黑体" w:cs="黑体"/>
          <w:sz w:val="32"/>
          <w:szCs w:val="32"/>
        </w:rPr>
      </w:pPr>
      <w:r>
        <w:rPr>
          <w:rFonts w:hint="eastAsia" w:ascii="黑体" w:hAnsi="黑体" w:eastAsia="黑体" w:cs="黑体"/>
          <w:sz w:val="32"/>
          <w:szCs w:val="32"/>
        </w:rPr>
        <w:t>六、存在的主要问题</w:t>
      </w:r>
    </w:p>
    <w:p>
      <w:pPr>
        <w:ind w:firstLine="640"/>
        <w:rPr>
          <w:rFonts w:hint="eastAsia" w:ascii="仿宋_GB2312" w:eastAsia="仿宋_GB2312"/>
          <w:sz w:val="32"/>
          <w:szCs w:val="32"/>
        </w:rPr>
      </w:pPr>
      <w:r>
        <w:rPr>
          <w:rFonts w:hint="eastAsia" w:ascii="仿宋_GB2312" w:hAnsi="宋体" w:eastAsia="仿宋_GB2312"/>
          <w:sz w:val="32"/>
          <w:szCs w:val="32"/>
        </w:rPr>
        <w:t>年度住院患者人次</w:t>
      </w:r>
      <w:r>
        <w:rPr>
          <w:rFonts w:hint="eastAsia" w:ascii="仿宋_GB2312" w:eastAsia="仿宋_GB2312"/>
          <w:sz w:val="32"/>
          <w:szCs w:val="32"/>
        </w:rPr>
        <w:t>指标预期指标值为大于</w:t>
      </w:r>
      <w:r>
        <w:rPr>
          <w:rFonts w:hint="eastAsia" w:ascii="仿宋_GB2312" w:eastAsia="仿宋_GB2312"/>
          <w:sz w:val="32"/>
          <w:szCs w:val="32"/>
          <w:lang w:val="en-US" w:eastAsia="zh-CN"/>
        </w:rPr>
        <w:t>2</w:t>
      </w:r>
      <w:r>
        <w:rPr>
          <w:rFonts w:hint="eastAsia" w:ascii="仿宋_GB2312" w:hAnsi="宋体" w:eastAsia="仿宋_GB2312"/>
          <w:sz w:val="32"/>
          <w:szCs w:val="32"/>
          <w:lang w:val="en-US" w:eastAsia="zh-CN"/>
        </w:rPr>
        <w:t>3000</w:t>
      </w:r>
      <w:r>
        <w:rPr>
          <w:rFonts w:hint="eastAsia" w:ascii="仿宋_GB2312" w:hAnsi="宋体" w:eastAsia="仿宋_GB2312"/>
          <w:sz w:val="32"/>
          <w:szCs w:val="32"/>
        </w:rPr>
        <w:t>人次</w:t>
      </w:r>
      <w:r>
        <w:rPr>
          <w:rFonts w:hint="eastAsia" w:ascii="仿宋_GB2312" w:eastAsia="仿宋_GB2312"/>
          <w:sz w:val="32"/>
          <w:szCs w:val="32"/>
        </w:rPr>
        <w:t>，实际完成指标值为</w:t>
      </w:r>
      <w:r>
        <w:rPr>
          <w:rFonts w:hint="eastAsia" w:ascii="仿宋_GB2312" w:hAnsi="宋体" w:eastAsia="仿宋_GB2312"/>
          <w:sz w:val="32"/>
          <w:szCs w:val="32"/>
          <w:lang w:val="en-US" w:eastAsia="zh-CN"/>
        </w:rPr>
        <w:t>21911</w:t>
      </w:r>
      <w:r>
        <w:rPr>
          <w:rFonts w:hint="eastAsia" w:ascii="仿宋_GB2312" w:hAnsi="宋体" w:eastAsia="仿宋_GB2312"/>
          <w:sz w:val="32"/>
          <w:szCs w:val="32"/>
        </w:rPr>
        <w:t>人次</w:t>
      </w:r>
      <w:r>
        <w:rPr>
          <w:rFonts w:hint="eastAsia" w:ascii="仿宋_GB2312" w:eastAsia="仿宋_GB2312"/>
          <w:sz w:val="32"/>
          <w:szCs w:val="32"/>
        </w:rPr>
        <w:t>，指标完成率为</w:t>
      </w:r>
      <w:r>
        <w:rPr>
          <w:rFonts w:hint="eastAsia" w:ascii="仿宋_GB2312" w:eastAsia="仿宋_GB2312"/>
          <w:bCs/>
          <w:spacing w:val="-4"/>
          <w:sz w:val="32"/>
          <w:szCs w:val="32"/>
        </w:rPr>
        <w:t>85.6</w:t>
      </w:r>
      <w:r>
        <w:rPr>
          <w:rFonts w:hint="eastAsia" w:ascii="仿宋_GB2312" w:eastAsia="仿宋_GB2312"/>
          <w:sz w:val="32"/>
          <w:szCs w:val="32"/>
        </w:rPr>
        <w:t>%;未完成主要原因是受疫情影响患者住院所需手续增多。</w:t>
      </w:r>
    </w:p>
    <w:p>
      <w:pPr>
        <w:ind w:firstLine="640"/>
        <w:rPr>
          <w:rFonts w:hint="eastAsia" w:ascii="仿宋_GB2312" w:eastAsia="仿宋_GB2312"/>
          <w:sz w:val="32"/>
          <w:szCs w:val="32"/>
        </w:rPr>
      </w:pPr>
      <w:r>
        <w:rPr>
          <w:rFonts w:hint="eastAsia" w:ascii="仿宋_GB2312" w:hAnsi="宋体" w:eastAsia="仿宋_GB2312"/>
          <w:sz w:val="32"/>
          <w:szCs w:val="32"/>
        </w:rPr>
        <w:t>经费发放人数</w:t>
      </w:r>
      <w:r>
        <w:rPr>
          <w:rFonts w:hint="eastAsia" w:ascii="仿宋_GB2312" w:eastAsia="仿宋_GB2312"/>
          <w:sz w:val="32"/>
          <w:szCs w:val="32"/>
        </w:rPr>
        <w:t>预期指标值为&lt;=</w:t>
      </w:r>
      <w:r>
        <w:rPr>
          <w:rFonts w:hint="eastAsia" w:ascii="仿宋_GB2312" w:hAnsi="宋体" w:eastAsia="仿宋_GB2312"/>
          <w:sz w:val="32"/>
          <w:szCs w:val="32"/>
        </w:rPr>
        <w:t>300人次</w:t>
      </w:r>
      <w:r>
        <w:rPr>
          <w:rFonts w:hint="eastAsia" w:ascii="仿宋_GB2312" w:eastAsia="仿宋_GB2312"/>
          <w:sz w:val="32"/>
          <w:szCs w:val="32"/>
        </w:rPr>
        <w:t>，实际完成指标值为284人次，指标完成率为</w:t>
      </w:r>
      <w:r>
        <w:rPr>
          <w:rFonts w:hint="eastAsia" w:ascii="仿宋_GB2312" w:eastAsia="仿宋_GB2312"/>
          <w:bCs/>
          <w:spacing w:val="-4"/>
          <w:sz w:val="32"/>
          <w:szCs w:val="32"/>
        </w:rPr>
        <w:t>94.6</w:t>
      </w:r>
      <w:r>
        <w:rPr>
          <w:rFonts w:hint="eastAsia" w:ascii="仿宋_GB2312" w:eastAsia="仿宋_GB2312"/>
          <w:sz w:val="32"/>
          <w:szCs w:val="32"/>
        </w:rPr>
        <w:t>%;未完成主要原因是年初制定计划时人员人数未准确预测。</w:t>
      </w:r>
    </w:p>
    <w:p>
      <w:pPr>
        <w:ind w:firstLine="640"/>
        <w:rPr>
          <w:rFonts w:ascii="仿宋_GB2312" w:eastAsia="仿宋_GB2312"/>
          <w:sz w:val="32"/>
          <w:szCs w:val="32"/>
        </w:rPr>
      </w:pPr>
      <w:r>
        <w:rPr>
          <w:rFonts w:hint="eastAsia" w:ascii="仿宋_GB2312" w:eastAsia="仿宋_GB2312"/>
          <w:sz w:val="32"/>
          <w:szCs w:val="32"/>
        </w:rPr>
        <w:t>“</w:t>
      </w:r>
      <w:r>
        <w:rPr>
          <w:rFonts w:hint="eastAsia" w:ascii="仿宋_GB2312" w:hAnsi="宋体" w:eastAsia="仿宋_GB2312"/>
          <w:sz w:val="32"/>
          <w:szCs w:val="32"/>
        </w:rPr>
        <w:t>药占比</w:t>
      </w:r>
      <w:r>
        <w:rPr>
          <w:rFonts w:hint="eastAsia" w:ascii="仿宋_GB2312" w:eastAsia="仿宋_GB2312"/>
          <w:sz w:val="32"/>
          <w:szCs w:val="32"/>
        </w:rPr>
        <w:t>”预期指标值为&lt;=</w:t>
      </w:r>
      <w:r>
        <w:rPr>
          <w:rFonts w:hint="eastAsia" w:ascii="仿宋_GB2312" w:hAnsi="宋体" w:eastAsia="仿宋_GB2312"/>
          <w:sz w:val="32"/>
          <w:szCs w:val="32"/>
        </w:rPr>
        <w:t>30.0%</w:t>
      </w:r>
      <w:r>
        <w:rPr>
          <w:rFonts w:hint="eastAsia" w:ascii="仿宋_GB2312" w:eastAsia="仿宋_GB2312"/>
          <w:sz w:val="32"/>
          <w:szCs w:val="32"/>
        </w:rPr>
        <w:t>，实际完成指标值为</w:t>
      </w:r>
      <w:r>
        <w:rPr>
          <w:rFonts w:hint="eastAsia" w:ascii="仿宋_GB2312" w:hAnsi="宋体" w:eastAsia="仿宋_GB2312"/>
          <w:sz w:val="32"/>
          <w:szCs w:val="32"/>
        </w:rPr>
        <w:t>18.0%</w:t>
      </w:r>
      <w:r>
        <w:rPr>
          <w:rFonts w:hint="eastAsia" w:ascii="仿宋_GB2312" w:eastAsia="仿宋_GB2312"/>
          <w:sz w:val="32"/>
          <w:szCs w:val="32"/>
        </w:rPr>
        <w:t>，指标完成率为</w:t>
      </w:r>
      <w:r>
        <w:rPr>
          <w:rFonts w:hint="eastAsia" w:ascii="仿宋_GB2312" w:eastAsia="仿宋_GB2312"/>
          <w:bCs/>
          <w:spacing w:val="-4"/>
          <w:sz w:val="32"/>
          <w:szCs w:val="32"/>
        </w:rPr>
        <w:t>60.0</w:t>
      </w:r>
      <w:r>
        <w:rPr>
          <w:rFonts w:hint="eastAsia" w:ascii="仿宋_GB2312" w:eastAsia="仿宋_GB2312"/>
          <w:sz w:val="32"/>
          <w:szCs w:val="32"/>
        </w:rPr>
        <w:t>%;未完成主要原因是预算指标正反向填写错误，导致绩效评价扣分。</w:t>
      </w:r>
    </w:p>
    <w:p>
      <w:pPr>
        <w:ind w:firstLine="640"/>
        <w:outlineLvl w:val="0"/>
        <w:rPr>
          <w:rFonts w:ascii="黑体" w:hAnsi="黑体" w:eastAsia="黑体" w:cs="黑体"/>
          <w:sz w:val="32"/>
          <w:szCs w:val="32"/>
        </w:rPr>
      </w:pPr>
      <w:r>
        <w:rPr>
          <w:rFonts w:hint="eastAsia" w:ascii="黑体" w:hAnsi="黑体" w:eastAsia="黑体" w:cs="黑体"/>
          <w:sz w:val="32"/>
          <w:szCs w:val="32"/>
        </w:rPr>
        <w:t>七、改进措施和建议</w:t>
      </w:r>
    </w:p>
    <w:p>
      <w:pPr>
        <w:adjustRightInd w:val="0"/>
        <w:snapToGrid w:val="0"/>
        <w:ind w:firstLine="624"/>
        <w:rPr>
          <w:rFonts w:hint="eastAsia" w:ascii="仿宋_GB2312" w:eastAsia="仿宋_GB2312"/>
          <w:b/>
          <w:spacing w:val="-4"/>
          <w:sz w:val="32"/>
          <w:szCs w:val="32"/>
        </w:rPr>
      </w:pPr>
      <w:r>
        <w:rPr>
          <w:rFonts w:hint="eastAsia" w:ascii="仿宋_GB2312" w:eastAsia="仿宋_GB2312"/>
          <w:bCs/>
          <w:spacing w:val="-4"/>
          <w:sz w:val="32"/>
          <w:szCs w:val="32"/>
        </w:rPr>
        <w:t>随时根据上级疫情防疫要求,调整住院所需证明等,严格按照上级要求执行;年初预算制定时更加严谨,考虑到疫情背景下医院的突发情况等.加大医生诊疗技术,为患者提供更优质的服务</w:t>
      </w:r>
      <w:r>
        <w:rPr>
          <w:rFonts w:hint="eastAsia" w:ascii="仿宋_GB2312" w:eastAsia="仿宋_GB2312"/>
          <w:b/>
          <w:spacing w:val="-4"/>
          <w:sz w:val="32"/>
          <w:szCs w:val="32"/>
        </w:rPr>
        <w:t>。</w:t>
      </w:r>
    </w:p>
    <w:p>
      <w:pPr>
        <w:adjustRightInd w:val="0"/>
        <w:snapToGrid w:val="0"/>
        <w:ind w:firstLine="624"/>
        <w:rPr>
          <w:rFonts w:hint="eastAsia"/>
          <w:spacing w:val="-4"/>
          <w:sz w:val="32"/>
        </w:rPr>
      </w:pPr>
      <w:r>
        <w:rPr>
          <w:rFonts w:hint="eastAsia"/>
          <w:spacing w:val="-4"/>
          <w:sz w:val="32"/>
        </w:rPr>
        <w:t>准确预计年初人员人数与年中变动人数，将各个科室人员需求动态牢牢把握，做好年初基础工作将人员变动预算更加精细化。</w:t>
      </w:r>
    </w:p>
    <w:p>
      <w:pPr>
        <w:pStyle w:val="2"/>
        <w:ind w:firstLine="624"/>
      </w:pPr>
      <w:r>
        <w:rPr>
          <w:rFonts w:hint="eastAsia" w:ascii="仿宋" w:hAnsi="仿宋" w:eastAsia="仿宋"/>
          <w:b w:val="0"/>
          <w:bCs w:val="0"/>
          <w:spacing w:val="-4"/>
          <w:sz w:val="32"/>
          <w:szCs w:val="24"/>
        </w:rPr>
        <w:t>由于缺乏对绩效评价体系填报知识，预算指标正反向填写错误，导致绩效评价扣分。后期应加强绩效评价体系填写相关知识，积极参加各类相关培训。</w:t>
      </w:r>
    </w:p>
    <w:p>
      <w:pPr>
        <w:ind w:firstLine="640"/>
        <w:outlineLvl w:val="0"/>
        <w:rPr>
          <w:rFonts w:ascii="黑体" w:hAnsi="黑体" w:eastAsia="黑体" w:cs="黑体"/>
          <w:sz w:val="32"/>
          <w:szCs w:val="32"/>
        </w:rPr>
      </w:pPr>
      <w:r>
        <w:rPr>
          <w:rFonts w:hint="eastAsia" w:ascii="黑体" w:hAnsi="黑体" w:eastAsia="黑体" w:cs="黑体"/>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0"/>
        <w:gridCol w:w="501"/>
        <w:gridCol w:w="527"/>
        <w:gridCol w:w="1093"/>
        <w:gridCol w:w="1029"/>
        <w:gridCol w:w="1064"/>
        <w:gridCol w:w="629"/>
        <w:gridCol w:w="1399"/>
        <w:gridCol w:w="1064"/>
        <w:gridCol w:w="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000" w:type="pct"/>
            <w:gridSpan w:val="10"/>
            <w:shd w:val="clear" w:color="auto" w:fill="auto"/>
            <w:vAlign w:val="center"/>
          </w:tcPr>
          <w:p>
            <w:pPr>
              <w:widowControl/>
              <w:spacing w:line="240" w:lineRule="auto"/>
              <w:ind w:firstLine="0" w:firstLineChars="0"/>
              <w:jc w:val="center"/>
              <w:rPr>
                <w:rFonts w:ascii="方正小标宋简体" w:hAnsi="宋体" w:eastAsia="方正小标宋简体" w:cs="宋体"/>
                <w:kern w:val="0"/>
                <w:sz w:val="40"/>
                <w:szCs w:val="40"/>
              </w:rPr>
            </w:pPr>
            <w:r>
              <w:rPr>
                <w:rFonts w:hint="eastAsia" w:ascii="方正小标宋简体" w:hAnsi="宋体" w:eastAsia="方正小标宋简体" w:cs="宋体"/>
                <w:kern w:val="0"/>
                <w:sz w:val="40"/>
                <w:szCs w:val="40"/>
              </w:rPr>
              <w:t>部门整体支出绩效目标自评表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trPr>
        <w:tc>
          <w:tcPr>
            <w:tcW w:w="5000" w:type="pct"/>
            <w:gridSpan w:val="10"/>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（2021年度）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85" w:type="pct"/>
            <w:gridSpan w:val="3"/>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部门（单位）名称</w:t>
            </w:r>
          </w:p>
        </w:tc>
        <w:tc>
          <w:tcPr>
            <w:tcW w:w="4115" w:type="pct"/>
            <w:gridSpan w:val="7"/>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昌吉市第二人民医院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282" w:type="pct"/>
            <w:vMerge w:val="restar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年度主要任务</w:t>
            </w:r>
          </w:p>
        </w:tc>
        <w:tc>
          <w:tcPr>
            <w:tcW w:w="602" w:type="pct"/>
            <w:gridSpan w:val="2"/>
            <w:vMerge w:val="restar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任务名称</w:t>
            </w:r>
          </w:p>
        </w:tc>
        <w:tc>
          <w:tcPr>
            <w:tcW w:w="641" w:type="pct"/>
            <w:vMerge w:val="restar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主要内容</w:t>
            </w:r>
          </w:p>
        </w:tc>
        <w:tc>
          <w:tcPr>
            <w:tcW w:w="1596" w:type="pct"/>
            <w:gridSpan w:val="3"/>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预算金额（万元）</w:t>
            </w:r>
          </w:p>
        </w:tc>
        <w:tc>
          <w:tcPr>
            <w:tcW w:w="1878" w:type="pct"/>
            <w:gridSpan w:val="3"/>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实际执行（万元）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602" w:type="pct"/>
            <w:gridSpan w:val="2"/>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641"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60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总额</w:t>
            </w:r>
          </w:p>
        </w:tc>
        <w:tc>
          <w:tcPr>
            <w:tcW w:w="624" w:type="pct"/>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财政拨款</w:t>
            </w:r>
          </w:p>
        </w:tc>
        <w:tc>
          <w:tcPr>
            <w:tcW w:w="369" w:type="pct"/>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其他资金</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总额</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财政拨款</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其他资金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602"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人员经费</w:t>
            </w:r>
          </w:p>
        </w:tc>
        <w:tc>
          <w:tcPr>
            <w:tcW w:w="64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基本医疗服务及承担区域内预防、医疗、和保健任务；疾病预防控制等公共卫生服务</w:t>
            </w:r>
          </w:p>
        </w:tc>
        <w:tc>
          <w:tcPr>
            <w:tcW w:w="604" w:type="pct"/>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2536.94</w:t>
            </w:r>
          </w:p>
        </w:tc>
        <w:tc>
          <w:tcPr>
            <w:tcW w:w="624" w:type="pct"/>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2536.94</w:t>
            </w:r>
          </w:p>
        </w:tc>
        <w:tc>
          <w:tcPr>
            <w:tcW w:w="369" w:type="pct"/>
            <w:shd w:val="clear" w:color="auto" w:fill="auto"/>
            <w:vAlign w:val="center"/>
          </w:tcPr>
          <w:p>
            <w:pPr>
              <w:widowControl/>
              <w:spacing w:line="240" w:lineRule="auto"/>
              <w:ind w:firstLine="0" w:firstLineChars="0"/>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0</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2536.94</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2536.94</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1243" w:type="pct"/>
            <w:gridSpan w:val="3"/>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合　计</w:t>
            </w:r>
          </w:p>
        </w:tc>
        <w:tc>
          <w:tcPr>
            <w:tcW w:w="604" w:type="pct"/>
            <w:shd w:val="clear" w:color="auto" w:fill="auto"/>
            <w:noWrap/>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2536.94</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2536.94</w:t>
            </w:r>
          </w:p>
        </w:tc>
        <w:tc>
          <w:tcPr>
            <w:tcW w:w="369"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0.0</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2536.94</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2536.94</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82" w:type="pct"/>
            <w:vMerge w:val="restar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年度总体目标</w:t>
            </w:r>
          </w:p>
        </w:tc>
        <w:tc>
          <w:tcPr>
            <w:tcW w:w="1847" w:type="pct"/>
            <w:gridSpan w:val="4"/>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预期目标</w:t>
            </w:r>
          </w:p>
        </w:tc>
        <w:tc>
          <w:tcPr>
            <w:tcW w:w="2871" w:type="pct"/>
            <w:gridSpan w:val="5"/>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实际完成目标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1847" w:type="pct"/>
            <w:gridSpan w:val="4"/>
            <w:shd w:val="clear" w:color="auto" w:fill="auto"/>
            <w:vAlign w:val="center"/>
          </w:tcPr>
          <w:p>
            <w:pPr>
              <w:widowControl/>
              <w:spacing w:line="240" w:lineRule="auto"/>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新疆医科大学第一附属医院昌吉分院前身为昌吉市第二人民医院，是一所非营利性综合性二级甲等医院，为差额拨款单位。2021年度总体目标为：1、承担区域内居民的预防、医疗和保健任务。2、区域内传染病、职业病和非传染性慢性病的防控。3、强化区域内医疗救治体系，有效应对各种突发性公共卫生事件。4、确保人员经费按时发放,提升医护及行政职能人员工作积极性.</w:t>
            </w:r>
          </w:p>
        </w:tc>
        <w:tc>
          <w:tcPr>
            <w:tcW w:w="2871" w:type="pct"/>
            <w:gridSpan w:val="5"/>
            <w:shd w:val="clear" w:color="auto" w:fill="auto"/>
            <w:vAlign w:val="center"/>
          </w:tcPr>
          <w:p>
            <w:pPr>
              <w:widowControl/>
              <w:spacing w:line="240" w:lineRule="auto"/>
              <w:ind w:firstLine="0" w:firstLineChars="0"/>
              <w:jc w:val="left"/>
              <w:rPr>
                <w:rFonts w:ascii="宋体" w:hAnsi="宋体" w:eastAsia="宋体" w:cs="宋体"/>
                <w:kern w:val="0"/>
                <w:sz w:val="22"/>
                <w:szCs w:val="22"/>
              </w:rPr>
            </w:pPr>
            <w:r>
              <w:rPr>
                <w:rFonts w:hint="eastAsia" w:ascii="宋体" w:hAnsi="宋体" w:eastAsia="宋体" w:cs="宋体"/>
                <w:kern w:val="0"/>
                <w:sz w:val="22"/>
                <w:szCs w:val="22"/>
              </w:rPr>
              <w:t>本年度我院按照医院职责及年初目标承担了区域内居民的预防及医疗保健任务，承担了区域内传染病、职业病等疾病的防控；医护人员通过进修、培训等提升医院总体医疗救治体系，有效的应对了突发性公共卫生事件；医院保障了人员经费的按时发放，确保医院正常运行。完成年度门诊就诊人次</w:t>
            </w:r>
            <w:r>
              <w:rPr>
                <w:rFonts w:ascii="宋体" w:hAnsi="宋体" w:eastAsia="宋体" w:cs="宋体"/>
                <w:kern w:val="0"/>
                <w:sz w:val="22"/>
                <w:szCs w:val="22"/>
              </w:rPr>
              <w:t>5万余人；完成年度住院患者人次2.5万余人，医疗救治水平与服务质量逐步提升。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282" w:type="pct"/>
            <w:vMerge w:val="restar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年度绩效指标完成情况</w:t>
            </w:r>
          </w:p>
        </w:tc>
        <w:tc>
          <w:tcPr>
            <w:tcW w:w="29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一级指标</w:t>
            </w:r>
          </w:p>
        </w:tc>
        <w:tc>
          <w:tcPr>
            <w:tcW w:w="308"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二级指标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三级指标</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绩效目标值</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实际完成值</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指标分值</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restar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项目完成</w:t>
            </w:r>
          </w:p>
        </w:tc>
        <w:tc>
          <w:tcPr>
            <w:tcW w:w="308" w:type="pct"/>
            <w:vMerge w:val="restar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数量指标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年度门诊就诊人次</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&gt;=400000.00人次</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&gt;=573100人次</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7</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308"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年度住院患者人次</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&gt;=30000.00人次</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&gt;=25688人次</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6</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308"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经费发放人数</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&lt;=300.00人</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&lt;=284人</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6</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5.68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308" w:type="pct"/>
            <w:vMerge w:val="restar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质量指标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药占比</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&lt;=30.00%</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&lt;=18%</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7</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308"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拨付经费占实际发放比例</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&lt;=60.00%</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&lt;=60%</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7</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308"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时效指标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项目完成时间</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2021年12月31日</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2021年12月31日31日</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7</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308"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成本指标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各项医疗服务工作财政总成本</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&lt;=2536.94万元</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&lt;=2536.94万元</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20</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restar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项目效益</w:t>
            </w:r>
          </w:p>
        </w:tc>
        <w:tc>
          <w:tcPr>
            <w:tcW w:w="308"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经济效益指标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308"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社会效益指标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增强医疗服务质量</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增强</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增强</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15</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308"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生态效益指标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308"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可持续影响指标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提升医护救治水平</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逐步提升</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逐步提升</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15</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82" w:type="pct"/>
            <w:vMerge w:val="continue"/>
            <w:vAlign w:val="center"/>
          </w:tcPr>
          <w:p>
            <w:pPr>
              <w:widowControl/>
              <w:spacing w:line="240" w:lineRule="auto"/>
              <w:ind w:firstLine="0" w:firstLineChars="0"/>
              <w:jc w:val="left"/>
              <w:rPr>
                <w:rFonts w:ascii="宋体" w:hAnsi="宋体" w:eastAsia="宋体" w:cs="宋体"/>
                <w:kern w:val="0"/>
                <w:sz w:val="22"/>
                <w:szCs w:val="22"/>
              </w:rPr>
            </w:pPr>
          </w:p>
        </w:tc>
        <w:tc>
          <w:tcPr>
            <w:tcW w:w="29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满意度指标</w:t>
            </w:r>
          </w:p>
        </w:tc>
        <w:tc>
          <w:tcPr>
            <w:tcW w:w="308"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满意度指标</w:t>
            </w:r>
          </w:p>
        </w:tc>
        <w:tc>
          <w:tcPr>
            <w:tcW w:w="1245"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受益对象满意度</w:t>
            </w:r>
          </w:p>
        </w:tc>
        <w:tc>
          <w:tcPr>
            <w:tcW w:w="993" w:type="pct"/>
            <w:gridSpan w:val="2"/>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&gt;=90%</w:t>
            </w:r>
          </w:p>
        </w:tc>
        <w:tc>
          <w:tcPr>
            <w:tcW w:w="821"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&gt;=93%</w:t>
            </w:r>
          </w:p>
        </w:tc>
        <w:tc>
          <w:tcPr>
            <w:tcW w:w="624"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w:t>
            </w:r>
          </w:p>
        </w:tc>
        <w:tc>
          <w:tcPr>
            <w:tcW w:w="432" w:type="pct"/>
            <w:shd w:val="clear" w:color="auto" w:fill="auto"/>
            <w:vAlign w:val="center"/>
          </w:tcPr>
          <w:p>
            <w:pPr>
              <w:widowControl/>
              <w:spacing w:line="240" w:lineRule="auto"/>
              <w:ind w:firstLine="0" w:firstLineChars="0"/>
              <w:jc w:val="center"/>
              <w:rPr>
                <w:rFonts w:ascii="宋体" w:hAnsi="宋体" w:eastAsia="宋体" w:cs="宋体"/>
                <w:kern w:val="0"/>
                <w:sz w:val="22"/>
                <w:szCs w:val="22"/>
              </w:rPr>
            </w:pPr>
            <w:r>
              <w:rPr>
                <w:rFonts w:hint="eastAsia" w:ascii="宋体" w:hAnsi="宋体" w:eastAsia="宋体" w:cs="宋体"/>
                <w:kern w:val="0"/>
                <w:sz w:val="22"/>
                <w:szCs w:val="22"/>
              </w:rPr>
              <w:t>10</w:t>
            </w:r>
          </w:p>
        </w:tc>
      </w:tr>
    </w:tbl>
    <w:p>
      <w:pPr>
        <w:pStyle w:val="2"/>
        <w:ind w:firstLine="562"/>
        <w:rPr>
          <w:rFonts w:hint="eastAsia"/>
        </w:rPr>
      </w:pPr>
    </w:p>
    <w:p>
      <w:pPr>
        <w:pStyle w:val="2"/>
        <w:ind w:firstLine="56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altName w:val="Malgun Gothic"/>
    <w:panose1 w:val="00000000000000000000"/>
    <w:charset w:val="80"/>
    <w:family w:val="swiss"/>
    <w:pitch w:val="default"/>
    <w:sig w:usb0="00000000" w:usb1="00000000" w:usb2="00000012" w:usb3="00000000" w:csb0="203E01BD" w:csb1="D7FF0000"/>
  </w:font>
  <w:font w:name="方正小标宋简体">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19</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2AEDF6"/>
    <w:multiLevelType w:val="singleLevel"/>
    <w:tmpl w:val="E72AEDF6"/>
    <w:lvl w:ilvl="0" w:tentative="0">
      <w:start w:val="5"/>
      <w:numFmt w:val="decimal"/>
      <w:lvlText w:val="%1."/>
      <w:lvlJc w:val="left"/>
      <w:pPr>
        <w:tabs>
          <w:tab w:val="left" w:pos="312"/>
        </w:tabs>
      </w:pPr>
    </w:lvl>
  </w:abstractNum>
  <w:abstractNum w:abstractNumId="1">
    <w:nsid w:val="F68CBA3B"/>
    <w:multiLevelType w:val="singleLevel"/>
    <w:tmpl w:val="F68CBA3B"/>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38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c1MWZjODVkMmI0YzA5MTUyZWQzMDQyMjI2MDBmMTIifQ=="/>
  </w:docVars>
  <w:rsids>
    <w:rsidRoot w:val="005736CA"/>
    <w:rsid w:val="00012408"/>
    <w:rsid w:val="000127F0"/>
    <w:rsid w:val="00012F5F"/>
    <w:rsid w:val="00022591"/>
    <w:rsid w:val="00055D12"/>
    <w:rsid w:val="00073050"/>
    <w:rsid w:val="000B12EA"/>
    <w:rsid w:val="00101EB4"/>
    <w:rsid w:val="00103AC2"/>
    <w:rsid w:val="00110A1A"/>
    <w:rsid w:val="001A39C4"/>
    <w:rsid w:val="00201A4A"/>
    <w:rsid w:val="002153DD"/>
    <w:rsid w:val="00240953"/>
    <w:rsid w:val="002640E4"/>
    <w:rsid w:val="00266868"/>
    <w:rsid w:val="002A6C3C"/>
    <w:rsid w:val="002B2F86"/>
    <w:rsid w:val="002B6A56"/>
    <w:rsid w:val="002C7441"/>
    <w:rsid w:val="002D1B35"/>
    <w:rsid w:val="002E7083"/>
    <w:rsid w:val="0031227D"/>
    <w:rsid w:val="00312BFB"/>
    <w:rsid w:val="003427BD"/>
    <w:rsid w:val="00366A39"/>
    <w:rsid w:val="003B148D"/>
    <w:rsid w:val="003B184C"/>
    <w:rsid w:val="003F473D"/>
    <w:rsid w:val="00401ECE"/>
    <w:rsid w:val="00455E2F"/>
    <w:rsid w:val="004806E6"/>
    <w:rsid w:val="00485980"/>
    <w:rsid w:val="004D4927"/>
    <w:rsid w:val="004E4CA7"/>
    <w:rsid w:val="004F64EE"/>
    <w:rsid w:val="00524AF9"/>
    <w:rsid w:val="00572C30"/>
    <w:rsid w:val="005736CA"/>
    <w:rsid w:val="00580716"/>
    <w:rsid w:val="005A124E"/>
    <w:rsid w:val="005D3F17"/>
    <w:rsid w:val="005E5D6E"/>
    <w:rsid w:val="005F7A93"/>
    <w:rsid w:val="00601640"/>
    <w:rsid w:val="00617C63"/>
    <w:rsid w:val="00645E29"/>
    <w:rsid w:val="00661E58"/>
    <w:rsid w:val="006A1922"/>
    <w:rsid w:val="006D7CF4"/>
    <w:rsid w:val="006E6C49"/>
    <w:rsid w:val="006F49F5"/>
    <w:rsid w:val="00704827"/>
    <w:rsid w:val="00722410"/>
    <w:rsid w:val="0077571A"/>
    <w:rsid w:val="007A1B0F"/>
    <w:rsid w:val="007A7A3F"/>
    <w:rsid w:val="007B6305"/>
    <w:rsid w:val="007E0A35"/>
    <w:rsid w:val="00842D19"/>
    <w:rsid w:val="008778BB"/>
    <w:rsid w:val="008A09A7"/>
    <w:rsid w:val="008A1C5E"/>
    <w:rsid w:val="008D5E7B"/>
    <w:rsid w:val="0090615A"/>
    <w:rsid w:val="00931A42"/>
    <w:rsid w:val="009443DA"/>
    <w:rsid w:val="00961F8B"/>
    <w:rsid w:val="009672D4"/>
    <w:rsid w:val="009D5EEB"/>
    <w:rsid w:val="009D6347"/>
    <w:rsid w:val="009E68A2"/>
    <w:rsid w:val="00A000C7"/>
    <w:rsid w:val="00A510DD"/>
    <w:rsid w:val="00A548EC"/>
    <w:rsid w:val="00A7110C"/>
    <w:rsid w:val="00A720BD"/>
    <w:rsid w:val="00A767ED"/>
    <w:rsid w:val="00A85351"/>
    <w:rsid w:val="00A85D53"/>
    <w:rsid w:val="00A85EC6"/>
    <w:rsid w:val="00A87301"/>
    <w:rsid w:val="00A95478"/>
    <w:rsid w:val="00AE0359"/>
    <w:rsid w:val="00B00384"/>
    <w:rsid w:val="00B40102"/>
    <w:rsid w:val="00B64E4C"/>
    <w:rsid w:val="00B73C35"/>
    <w:rsid w:val="00B8188F"/>
    <w:rsid w:val="00B836C4"/>
    <w:rsid w:val="00BC7E1D"/>
    <w:rsid w:val="00BF1A4B"/>
    <w:rsid w:val="00C07D1E"/>
    <w:rsid w:val="00C11C70"/>
    <w:rsid w:val="00C23E70"/>
    <w:rsid w:val="00C31123"/>
    <w:rsid w:val="00C5695F"/>
    <w:rsid w:val="00CA0283"/>
    <w:rsid w:val="00CA2FD4"/>
    <w:rsid w:val="00CD147B"/>
    <w:rsid w:val="00CD7580"/>
    <w:rsid w:val="00CF4B8A"/>
    <w:rsid w:val="00CF5B39"/>
    <w:rsid w:val="00D2747D"/>
    <w:rsid w:val="00D34758"/>
    <w:rsid w:val="00D3475E"/>
    <w:rsid w:val="00D46FAB"/>
    <w:rsid w:val="00D55DDB"/>
    <w:rsid w:val="00D81057"/>
    <w:rsid w:val="00D816FD"/>
    <w:rsid w:val="00D8792A"/>
    <w:rsid w:val="00D93F94"/>
    <w:rsid w:val="00DA4165"/>
    <w:rsid w:val="00DB3723"/>
    <w:rsid w:val="00DC7874"/>
    <w:rsid w:val="00DE2306"/>
    <w:rsid w:val="00E122EB"/>
    <w:rsid w:val="00E135D5"/>
    <w:rsid w:val="00E65EF1"/>
    <w:rsid w:val="00E65F57"/>
    <w:rsid w:val="00E730D9"/>
    <w:rsid w:val="00E76F6F"/>
    <w:rsid w:val="00E869D2"/>
    <w:rsid w:val="00EA0F2D"/>
    <w:rsid w:val="00EC5CEE"/>
    <w:rsid w:val="00F04EB5"/>
    <w:rsid w:val="00F20A7F"/>
    <w:rsid w:val="00F37953"/>
    <w:rsid w:val="00F523D6"/>
    <w:rsid w:val="00F526D1"/>
    <w:rsid w:val="00F5276B"/>
    <w:rsid w:val="00F53246"/>
    <w:rsid w:val="00F70FC3"/>
    <w:rsid w:val="00F8162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466EB"/>
    <w:rsid w:val="06662B98"/>
    <w:rsid w:val="067565EE"/>
    <w:rsid w:val="067716E0"/>
    <w:rsid w:val="06C060E1"/>
    <w:rsid w:val="06DE0B3E"/>
    <w:rsid w:val="06F301EC"/>
    <w:rsid w:val="06F61BCB"/>
    <w:rsid w:val="07012CA8"/>
    <w:rsid w:val="07014925"/>
    <w:rsid w:val="073C28DF"/>
    <w:rsid w:val="073D47DD"/>
    <w:rsid w:val="074F739B"/>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A1208D"/>
    <w:rsid w:val="0BB6664C"/>
    <w:rsid w:val="0BCC05A7"/>
    <w:rsid w:val="0C1D3D6A"/>
    <w:rsid w:val="0C8959A0"/>
    <w:rsid w:val="0C9B591B"/>
    <w:rsid w:val="0CC024A2"/>
    <w:rsid w:val="0CDD02FC"/>
    <w:rsid w:val="0CE67E95"/>
    <w:rsid w:val="0D2C01B6"/>
    <w:rsid w:val="0D5973A7"/>
    <w:rsid w:val="0D703DA4"/>
    <w:rsid w:val="0D706869"/>
    <w:rsid w:val="0D7C06D5"/>
    <w:rsid w:val="0D7C2CF2"/>
    <w:rsid w:val="0D8B0A01"/>
    <w:rsid w:val="0DD643ED"/>
    <w:rsid w:val="0DF75868"/>
    <w:rsid w:val="0E1400AD"/>
    <w:rsid w:val="0E343D9E"/>
    <w:rsid w:val="0E682AF0"/>
    <w:rsid w:val="0E820056"/>
    <w:rsid w:val="0E9E33B0"/>
    <w:rsid w:val="0EF905AA"/>
    <w:rsid w:val="0F140AC0"/>
    <w:rsid w:val="0F14215B"/>
    <w:rsid w:val="0F3C74C6"/>
    <w:rsid w:val="0FB35FED"/>
    <w:rsid w:val="0FD2175C"/>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523DC0"/>
    <w:rsid w:val="136819A2"/>
    <w:rsid w:val="13A27094"/>
    <w:rsid w:val="13B42D72"/>
    <w:rsid w:val="13CE2B9A"/>
    <w:rsid w:val="13D06674"/>
    <w:rsid w:val="13D44D7F"/>
    <w:rsid w:val="14120FE1"/>
    <w:rsid w:val="14123C2A"/>
    <w:rsid w:val="142C48EB"/>
    <w:rsid w:val="143E5526"/>
    <w:rsid w:val="14703A03"/>
    <w:rsid w:val="1493153C"/>
    <w:rsid w:val="14A60FE7"/>
    <w:rsid w:val="14B33F8F"/>
    <w:rsid w:val="14F81E1D"/>
    <w:rsid w:val="15343BE6"/>
    <w:rsid w:val="15357338"/>
    <w:rsid w:val="153612FD"/>
    <w:rsid w:val="154136C6"/>
    <w:rsid w:val="15530DDD"/>
    <w:rsid w:val="156F1B1C"/>
    <w:rsid w:val="15B34F99"/>
    <w:rsid w:val="15FA6724"/>
    <w:rsid w:val="15FE0438"/>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8F57676"/>
    <w:rsid w:val="191D76ED"/>
    <w:rsid w:val="193D3C42"/>
    <w:rsid w:val="195864BB"/>
    <w:rsid w:val="19AC242B"/>
    <w:rsid w:val="19B05D52"/>
    <w:rsid w:val="19FC0A98"/>
    <w:rsid w:val="1A0D43A0"/>
    <w:rsid w:val="1A50150C"/>
    <w:rsid w:val="1AE12836"/>
    <w:rsid w:val="1AE925F4"/>
    <w:rsid w:val="1B234950"/>
    <w:rsid w:val="1B2706B9"/>
    <w:rsid w:val="1B421E7E"/>
    <w:rsid w:val="1B64461F"/>
    <w:rsid w:val="1B6B7B31"/>
    <w:rsid w:val="1B9C3AE1"/>
    <w:rsid w:val="1B9E2247"/>
    <w:rsid w:val="1BBF7E22"/>
    <w:rsid w:val="1BE93DF5"/>
    <w:rsid w:val="1C0E12CD"/>
    <w:rsid w:val="1C3C0819"/>
    <w:rsid w:val="1C5A6A79"/>
    <w:rsid w:val="1C603202"/>
    <w:rsid w:val="1C9A0200"/>
    <w:rsid w:val="1CCE5055"/>
    <w:rsid w:val="1CD529D6"/>
    <w:rsid w:val="1DEB6607"/>
    <w:rsid w:val="1DED007E"/>
    <w:rsid w:val="1DFB6F14"/>
    <w:rsid w:val="1E47773B"/>
    <w:rsid w:val="1E4B6E86"/>
    <w:rsid w:val="1F0539AE"/>
    <w:rsid w:val="1F7053E3"/>
    <w:rsid w:val="1F7D50C8"/>
    <w:rsid w:val="1F893367"/>
    <w:rsid w:val="1FCB3375"/>
    <w:rsid w:val="1FE173B4"/>
    <w:rsid w:val="1FE72E58"/>
    <w:rsid w:val="200667A3"/>
    <w:rsid w:val="20173A7C"/>
    <w:rsid w:val="203B1607"/>
    <w:rsid w:val="20783813"/>
    <w:rsid w:val="20F25F2A"/>
    <w:rsid w:val="20F27184"/>
    <w:rsid w:val="212F5EEF"/>
    <w:rsid w:val="213A4AC2"/>
    <w:rsid w:val="21491BF2"/>
    <w:rsid w:val="218738BE"/>
    <w:rsid w:val="219A700D"/>
    <w:rsid w:val="21B21339"/>
    <w:rsid w:val="21BC745E"/>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97FDF"/>
    <w:rsid w:val="24BC01CD"/>
    <w:rsid w:val="24C25CD7"/>
    <w:rsid w:val="24D73DEE"/>
    <w:rsid w:val="24D96D65"/>
    <w:rsid w:val="24E04C2E"/>
    <w:rsid w:val="25452366"/>
    <w:rsid w:val="256E5D87"/>
    <w:rsid w:val="258917A9"/>
    <w:rsid w:val="25A82154"/>
    <w:rsid w:val="25C6487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203476"/>
    <w:rsid w:val="284171EC"/>
    <w:rsid w:val="286B4689"/>
    <w:rsid w:val="289F2164"/>
    <w:rsid w:val="28B60026"/>
    <w:rsid w:val="29350CD3"/>
    <w:rsid w:val="29784CA5"/>
    <w:rsid w:val="29B80C93"/>
    <w:rsid w:val="29BB20D2"/>
    <w:rsid w:val="29D44C7C"/>
    <w:rsid w:val="29F33C34"/>
    <w:rsid w:val="2A380298"/>
    <w:rsid w:val="2A7B46E1"/>
    <w:rsid w:val="2A886FA9"/>
    <w:rsid w:val="2ABA5B52"/>
    <w:rsid w:val="2AC64A60"/>
    <w:rsid w:val="2C085CD5"/>
    <w:rsid w:val="2C29679B"/>
    <w:rsid w:val="2C5033C5"/>
    <w:rsid w:val="2C5C6A3E"/>
    <w:rsid w:val="2C757BAF"/>
    <w:rsid w:val="2C8606C5"/>
    <w:rsid w:val="2C8C2E69"/>
    <w:rsid w:val="2C974E3D"/>
    <w:rsid w:val="2D07338F"/>
    <w:rsid w:val="2DB93477"/>
    <w:rsid w:val="2DC172D3"/>
    <w:rsid w:val="2DF65048"/>
    <w:rsid w:val="2E165B2D"/>
    <w:rsid w:val="2E1B46D1"/>
    <w:rsid w:val="2E9C69DA"/>
    <w:rsid w:val="2EE84ED3"/>
    <w:rsid w:val="2F047E61"/>
    <w:rsid w:val="2F062134"/>
    <w:rsid w:val="2F097580"/>
    <w:rsid w:val="2F21289E"/>
    <w:rsid w:val="2F8507EF"/>
    <w:rsid w:val="2F912F13"/>
    <w:rsid w:val="2FB7522E"/>
    <w:rsid w:val="302A5E34"/>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930DF"/>
    <w:rsid w:val="33AE0918"/>
    <w:rsid w:val="34054358"/>
    <w:rsid w:val="3417608E"/>
    <w:rsid w:val="342E7F12"/>
    <w:rsid w:val="343E7569"/>
    <w:rsid w:val="34496D65"/>
    <w:rsid w:val="345459E1"/>
    <w:rsid w:val="346976B5"/>
    <w:rsid w:val="346B7F37"/>
    <w:rsid w:val="34A94CBA"/>
    <w:rsid w:val="34B92F28"/>
    <w:rsid w:val="35031EB5"/>
    <w:rsid w:val="35472BB0"/>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E65FD2"/>
    <w:rsid w:val="3AF76DD0"/>
    <w:rsid w:val="3B1D07BC"/>
    <w:rsid w:val="3B2C74D0"/>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50779"/>
    <w:rsid w:val="3E880E32"/>
    <w:rsid w:val="3EB412B6"/>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0D4A0E"/>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02337"/>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E66665"/>
    <w:rsid w:val="4BF32BD8"/>
    <w:rsid w:val="4C421049"/>
    <w:rsid w:val="4C5411D7"/>
    <w:rsid w:val="4C546F81"/>
    <w:rsid w:val="4C564361"/>
    <w:rsid w:val="4C5904F7"/>
    <w:rsid w:val="4C99363E"/>
    <w:rsid w:val="4C9C4F4D"/>
    <w:rsid w:val="4CB96723"/>
    <w:rsid w:val="4CE4471C"/>
    <w:rsid w:val="4D0A2F51"/>
    <w:rsid w:val="4D8C30FA"/>
    <w:rsid w:val="4D960495"/>
    <w:rsid w:val="4E1A2AF8"/>
    <w:rsid w:val="4E3E44C6"/>
    <w:rsid w:val="4E9D6C5F"/>
    <w:rsid w:val="4ED065C7"/>
    <w:rsid w:val="4ED60D0E"/>
    <w:rsid w:val="4EFE1CAD"/>
    <w:rsid w:val="4F5E0911"/>
    <w:rsid w:val="4F6C7D95"/>
    <w:rsid w:val="4F7B7863"/>
    <w:rsid w:val="4FBC77EB"/>
    <w:rsid w:val="4FBD4AFA"/>
    <w:rsid w:val="50206576"/>
    <w:rsid w:val="50303A7C"/>
    <w:rsid w:val="50453781"/>
    <w:rsid w:val="50A26FF3"/>
    <w:rsid w:val="51525315"/>
    <w:rsid w:val="515C17D5"/>
    <w:rsid w:val="519223A8"/>
    <w:rsid w:val="51B45CF8"/>
    <w:rsid w:val="51CB5559"/>
    <w:rsid w:val="51CF316D"/>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70492"/>
    <w:rsid w:val="547D34B8"/>
    <w:rsid w:val="548D7C01"/>
    <w:rsid w:val="54942775"/>
    <w:rsid w:val="549930BD"/>
    <w:rsid w:val="549C23F0"/>
    <w:rsid w:val="54B8713B"/>
    <w:rsid w:val="55132799"/>
    <w:rsid w:val="552705DC"/>
    <w:rsid w:val="55355F31"/>
    <w:rsid w:val="55A768F4"/>
    <w:rsid w:val="55B62452"/>
    <w:rsid w:val="55FE78A0"/>
    <w:rsid w:val="56253786"/>
    <w:rsid w:val="562D3283"/>
    <w:rsid w:val="56632DAB"/>
    <w:rsid w:val="566C0CF7"/>
    <w:rsid w:val="569156EC"/>
    <w:rsid w:val="56CE2C6C"/>
    <w:rsid w:val="56E95104"/>
    <w:rsid w:val="571924B2"/>
    <w:rsid w:val="572109E0"/>
    <w:rsid w:val="5747400E"/>
    <w:rsid w:val="575751FD"/>
    <w:rsid w:val="57623F96"/>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445446"/>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9C760D"/>
    <w:rsid w:val="5DAA0B93"/>
    <w:rsid w:val="5DCE0E18"/>
    <w:rsid w:val="5E2A4BFC"/>
    <w:rsid w:val="5EAC236D"/>
    <w:rsid w:val="5EB34C8F"/>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007435"/>
    <w:rsid w:val="62302D5E"/>
    <w:rsid w:val="62A43EEF"/>
    <w:rsid w:val="63277530"/>
    <w:rsid w:val="6352384A"/>
    <w:rsid w:val="64340981"/>
    <w:rsid w:val="644B1C20"/>
    <w:rsid w:val="6471055F"/>
    <w:rsid w:val="64AE7D1C"/>
    <w:rsid w:val="64B97E4E"/>
    <w:rsid w:val="64C303D9"/>
    <w:rsid w:val="64C32453"/>
    <w:rsid w:val="652B7127"/>
    <w:rsid w:val="656B579F"/>
    <w:rsid w:val="656E592B"/>
    <w:rsid w:val="65A165E9"/>
    <w:rsid w:val="65C14A06"/>
    <w:rsid w:val="65C15488"/>
    <w:rsid w:val="660D76B4"/>
    <w:rsid w:val="662A7F2C"/>
    <w:rsid w:val="667136F9"/>
    <w:rsid w:val="66841ED9"/>
    <w:rsid w:val="66B24A2C"/>
    <w:rsid w:val="67024FEA"/>
    <w:rsid w:val="671073D1"/>
    <w:rsid w:val="678E06CE"/>
    <w:rsid w:val="679A602D"/>
    <w:rsid w:val="67E028BC"/>
    <w:rsid w:val="67F81964"/>
    <w:rsid w:val="68537B47"/>
    <w:rsid w:val="68620DC9"/>
    <w:rsid w:val="68A9552D"/>
    <w:rsid w:val="68C330AE"/>
    <w:rsid w:val="68D52CCF"/>
    <w:rsid w:val="68E45DE3"/>
    <w:rsid w:val="691D1344"/>
    <w:rsid w:val="6934149F"/>
    <w:rsid w:val="69461986"/>
    <w:rsid w:val="6958671E"/>
    <w:rsid w:val="69F30635"/>
    <w:rsid w:val="6A152CA1"/>
    <w:rsid w:val="6A1D02B0"/>
    <w:rsid w:val="6A281A45"/>
    <w:rsid w:val="6A3B618C"/>
    <w:rsid w:val="6AA103CB"/>
    <w:rsid w:val="6AA75408"/>
    <w:rsid w:val="6AE30A31"/>
    <w:rsid w:val="6AF26B3F"/>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8A305E"/>
    <w:rsid w:val="6D936D70"/>
    <w:rsid w:val="6DB167DD"/>
    <w:rsid w:val="6DB43590"/>
    <w:rsid w:val="6DB84EBA"/>
    <w:rsid w:val="6E2D7393"/>
    <w:rsid w:val="6E6E6F1D"/>
    <w:rsid w:val="6E985F27"/>
    <w:rsid w:val="6EA63453"/>
    <w:rsid w:val="6F1C4DB2"/>
    <w:rsid w:val="6F293DA9"/>
    <w:rsid w:val="6F6A53B1"/>
    <w:rsid w:val="6FB36903"/>
    <w:rsid w:val="6FC83C68"/>
    <w:rsid w:val="6FCE226C"/>
    <w:rsid w:val="6FF67EDB"/>
    <w:rsid w:val="706747BD"/>
    <w:rsid w:val="707165D4"/>
    <w:rsid w:val="70A93F9B"/>
    <w:rsid w:val="70BF78D7"/>
    <w:rsid w:val="70E95E6A"/>
    <w:rsid w:val="712F11E7"/>
    <w:rsid w:val="714D2D21"/>
    <w:rsid w:val="71790E9D"/>
    <w:rsid w:val="717A6C89"/>
    <w:rsid w:val="71AC1A5C"/>
    <w:rsid w:val="71CD17F6"/>
    <w:rsid w:val="71D4229F"/>
    <w:rsid w:val="72117E7E"/>
    <w:rsid w:val="723B41CF"/>
    <w:rsid w:val="728971FB"/>
    <w:rsid w:val="72D06024"/>
    <w:rsid w:val="733878DA"/>
    <w:rsid w:val="734779C2"/>
    <w:rsid w:val="7372294D"/>
    <w:rsid w:val="73972979"/>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D00993"/>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87D7E"/>
    <w:rsid w:val="7C3825FA"/>
    <w:rsid w:val="7C3829D4"/>
    <w:rsid w:val="7D2A2168"/>
    <w:rsid w:val="7D4B33BB"/>
    <w:rsid w:val="7D7C4CEA"/>
    <w:rsid w:val="7D866779"/>
    <w:rsid w:val="7D9F3F02"/>
    <w:rsid w:val="7E5F0EE8"/>
    <w:rsid w:val="7E7506DB"/>
    <w:rsid w:val="7E851F96"/>
    <w:rsid w:val="7EAB0E13"/>
    <w:rsid w:val="7EB2667C"/>
    <w:rsid w:val="7EC854AC"/>
    <w:rsid w:val="7ED0741F"/>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2"/>
    <w:semiHidden/>
    <w:unhideWhenUsed/>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Char"/>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Char"/>
    <w:basedOn w:val="12"/>
    <w:link w:val="8"/>
    <w:qFormat/>
    <w:uiPriority w:val="99"/>
    <w:rPr>
      <w:rFonts w:eastAsia="仿宋"/>
      <w:kern w:val="2"/>
      <w:sz w:val="18"/>
      <w:szCs w:val="24"/>
    </w:rPr>
  </w:style>
  <w:style w:type="character" w:customStyle="1" w:styleId="22">
    <w:name w:val="批注框文本 Char"/>
    <w:basedOn w:val="12"/>
    <w:link w:val="7"/>
    <w:semiHidden/>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23</Pages>
  <Words>8802</Words>
  <Characters>9991</Characters>
  <Lines>72</Lines>
  <Paragraphs>20</Paragraphs>
  <TotalTime>9</TotalTime>
  <ScaleCrop>false</ScaleCrop>
  <LinksUpToDate>false</LinksUpToDate>
  <CharactersWithSpaces>10021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徐静波</cp:lastModifiedBy>
  <dcterms:modified xsi:type="dcterms:W3CDTF">2023-02-22T02:48:12Z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290C5195F121408B90537570833775AB</vt:lpwstr>
  </property>
</Properties>
</file>