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hint="eastAsia" w:ascii="华文中宋" w:hAnsi="华文中宋" w:eastAsia="华文中宋" w:cs="宋体"/>
          <w:b/>
          <w:kern w:val="0"/>
          <w:sz w:val="52"/>
          <w:szCs w:val="52"/>
          <w:lang w:eastAsia="zh-CN"/>
        </w:rPr>
      </w:pPr>
    </w:p>
    <w:p>
      <w:pPr>
        <w:spacing w:line="540" w:lineRule="exact"/>
        <w:ind w:firstLine="560"/>
        <w:rPr>
          <w:rFonts w:hint="eastAsia" w:ascii="华文中宋" w:hAnsi="华文中宋" w:eastAsia="华文中宋" w:cs="宋体"/>
          <w:b/>
          <w:kern w:val="0"/>
          <w:sz w:val="52"/>
          <w:szCs w:val="52"/>
          <w:lang w:eastAsia="zh-CN"/>
        </w:rPr>
      </w:pPr>
    </w:p>
    <w:p>
      <w:pPr>
        <w:ind w:firstLine="1041"/>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600" w:lineRule="exact"/>
        <w:ind w:firstLine="0" w:firstLineChars="0"/>
        <w:jc w:val="center"/>
        <w:rPr>
          <w:rFonts w:hint="eastAsia" w:ascii="黑体" w:hAnsi="黑体" w:eastAsia="黑体" w:cs="黑体"/>
          <w:bCs/>
          <w:color w:val="auto"/>
          <w:sz w:val="48"/>
          <w:szCs w:val="48"/>
          <w:lang w:eastAsia="zh-CN"/>
        </w:rPr>
      </w:pPr>
      <w:r>
        <w:rPr>
          <w:rFonts w:hint="eastAsia" w:ascii="黑体" w:hAnsi="黑体" w:eastAsia="黑体" w:cs="黑体"/>
          <w:bCs/>
          <w:color w:val="auto"/>
          <w:sz w:val="48"/>
          <w:szCs w:val="48"/>
          <w:lang w:eastAsia="zh-CN"/>
        </w:rPr>
        <w:t>昌吉市交通运行监测调度中心</w:t>
      </w:r>
    </w:p>
    <w:p>
      <w:pPr>
        <w:spacing w:line="600" w:lineRule="exact"/>
        <w:ind w:firstLine="0" w:firstLineChars="0"/>
        <w:jc w:val="center"/>
        <w:rPr>
          <w:rFonts w:hint="eastAsia" w:ascii="黑体" w:hAnsi="黑体" w:eastAsia="黑体" w:cs="黑体"/>
          <w:kern w:val="0"/>
          <w:sz w:val="48"/>
          <w:szCs w:val="48"/>
        </w:rPr>
      </w:pPr>
      <w:r>
        <w:rPr>
          <w:rFonts w:hint="eastAsia" w:ascii="黑体" w:hAnsi="黑体" w:eastAsia="黑体" w:cs="黑体"/>
          <w:bCs/>
          <w:color w:val="auto"/>
          <w:sz w:val="48"/>
          <w:szCs w:val="48"/>
          <w:lang w:eastAsia="zh-CN"/>
        </w:rPr>
        <w:t>（昌吉市城乡客运交通服务中心）</w:t>
      </w: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整体支出绩效自评报告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（202</w:t>
      </w:r>
      <w:r>
        <w:rPr>
          <w:rFonts w:hint="eastAsia" w:ascii="仿宋_GB2312" w:hAnsi="宋体" w:eastAsia="仿宋_GB2312" w:cs="宋体"/>
          <w:kern w:val="0"/>
          <w:sz w:val="36"/>
          <w:szCs w:val="36"/>
          <w:lang w:val="en-US" w:eastAsia="zh-CN"/>
        </w:rPr>
        <w:t>2</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spacing w:line="600" w:lineRule="exact"/>
        <w:ind w:left="3520" w:leftChars="0" w:hanging="3520" w:hangingChars="1100"/>
        <w:rPr>
          <w:rFonts w:hint="eastAsia" w:ascii="仿宋_GB2312" w:eastAsia="仿宋_GB2312"/>
          <w:bCs/>
          <w:color w:val="auto"/>
          <w:sz w:val="32"/>
          <w:szCs w:val="32"/>
          <w:lang w:eastAsia="zh-CN"/>
        </w:rPr>
      </w:pPr>
      <w:r>
        <w:rPr>
          <w:rFonts w:hint="eastAsia" w:ascii="黑体" w:hAnsi="黑体" w:eastAsia="黑体" w:cs="黑体"/>
          <w:bCs/>
          <w:sz w:val="32"/>
          <w:szCs w:val="32"/>
        </w:rPr>
        <w:t>部门单位名称（公章）：</w:t>
      </w:r>
      <w:r>
        <w:rPr>
          <w:rFonts w:hint="eastAsia" w:ascii="黑体" w:hAnsi="黑体" w:eastAsia="黑体" w:cs="黑体"/>
          <w:bCs/>
          <w:color w:val="auto"/>
          <w:sz w:val="32"/>
          <w:szCs w:val="32"/>
          <w:lang w:eastAsia="zh-CN"/>
        </w:rPr>
        <w:t>昌吉市交通运行监测调度中心</w:t>
      </w:r>
      <w:r>
        <w:rPr>
          <w:rFonts w:hint="eastAsia" w:ascii="黑体" w:hAnsi="黑体" w:eastAsia="黑体" w:cs="黑体"/>
          <w:bCs/>
          <w:color w:val="auto"/>
          <w:sz w:val="32"/>
          <w:szCs w:val="32"/>
          <w:lang w:val="en-US" w:eastAsia="zh-CN"/>
        </w:rPr>
        <w:t xml:space="preserve">    </w:t>
      </w:r>
      <w:r>
        <w:rPr>
          <w:rFonts w:hint="eastAsia" w:ascii="黑体" w:hAnsi="黑体" w:eastAsia="黑体" w:cs="黑体"/>
          <w:bCs/>
          <w:color w:val="auto"/>
          <w:sz w:val="32"/>
          <w:szCs w:val="32"/>
          <w:lang w:eastAsia="zh-CN"/>
        </w:rPr>
        <w:t>（昌吉市城乡客运交通服务中心）</w:t>
      </w:r>
    </w:p>
    <w:p>
      <w:pPr>
        <w:spacing w:line="600" w:lineRule="exact"/>
        <w:ind w:left="0" w:leftChars="0" w:firstLine="0" w:firstLineChars="0"/>
        <w:rPr>
          <w:rFonts w:ascii="黑体" w:hAnsi="黑体" w:eastAsia="黑体" w:cs="黑体"/>
          <w:bCs/>
          <w:sz w:val="32"/>
          <w:szCs w:val="32"/>
        </w:rPr>
      </w:pPr>
      <w:r>
        <w:rPr>
          <w:rFonts w:hint="eastAsia" w:ascii="黑体" w:hAnsi="黑体" w:eastAsia="黑体" w:cs="黑体"/>
          <w:bCs/>
          <w:sz w:val="32"/>
          <w:szCs w:val="32"/>
        </w:rPr>
        <w:t xml:space="preserve">填报时间：  </w:t>
      </w:r>
      <w:r>
        <w:rPr>
          <w:rFonts w:hint="eastAsia" w:ascii="黑体" w:hAnsi="黑体" w:eastAsia="黑体" w:cs="黑体"/>
          <w:bCs/>
          <w:sz w:val="32"/>
          <w:szCs w:val="32"/>
          <w:lang w:val="en-US" w:eastAsia="zh-CN"/>
        </w:rPr>
        <w:t>2023</w:t>
      </w:r>
      <w:r>
        <w:rPr>
          <w:rFonts w:hint="eastAsia" w:ascii="黑体" w:hAnsi="黑体" w:eastAsia="黑体" w:cs="黑体"/>
          <w:bCs/>
          <w:sz w:val="32"/>
          <w:szCs w:val="32"/>
        </w:rPr>
        <w:t>年</w:t>
      </w:r>
      <w:r>
        <w:rPr>
          <w:rFonts w:hint="eastAsia" w:ascii="黑体" w:hAnsi="黑体" w:eastAsia="黑体" w:cs="黑体"/>
          <w:bCs/>
          <w:sz w:val="32"/>
          <w:szCs w:val="32"/>
          <w:lang w:val="en-US" w:eastAsia="zh-CN"/>
        </w:rPr>
        <w:t>2</w:t>
      </w:r>
      <w:r>
        <w:rPr>
          <w:rFonts w:hint="eastAsia" w:ascii="黑体" w:hAnsi="黑体" w:eastAsia="黑体" w:cs="黑体"/>
          <w:bCs/>
          <w:sz w:val="32"/>
          <w:szCs w:val="32"/>
        </w:rPr>
        <w:t>月</w:t>
      </w:r>
      <w:r>
        <w:rPr>
          <w:rFonts w:hint="eastAsia" w:ascii="黑体" w:hAnsi="黑体" w:eastAsia="黑体" w:cs="黑体"/>
          <w:bCs/>
          <w:sz w:val="32"/>
          <w:szCs w:val="32"/>
          <w:lang w:val="en-US" w:eastAsia="zh-CN"/>
        </w:rPr>
        <w:t>15</w:t>
      </w:r>
      <w:r>
        <w:rPr>
          <w:rFonts w:hint="eastAsia" w:ascii="黑体" w:hAnsi="黑体" w:eastAsia="黑体" w:cs="黑体"/>
          <w:bCs/>
          <w:sz w:val="32"/>
          <w:szCs w:val="32"/>
        </w:rPr>
        <w:t>日</w:t>
      </w:r>
    </w:p>
    <w:p>
      <w:pPr>
        <w:spacing w:line="700" w:lineRule="exact"/>
        <w:ind w:firstLine="849" w:firstLineChars="236"/>
        <w:jc w:val="left"/>
        <w:rPr>
          <w:rFonts w:hAnsi="宋体" w:eastAsia="仿宋_GB2312" w:cs="宋体"/>
          <w:kern w:val="0"/>
          <w:sz w:val="36"/>
          <w:szCs w:val="36"/>
        </w:rPr>
      </w:pPr>
    </w:p>
    <w:p>
      <w:pPr>
        <w:ind w:firstLine="560"/>
      </w:pPr>
    </w:p>
    <w:p>
      <w:pPr>
        <w:ind w:firstLine="560"/>
      </w:pPr>
      <w:r>
        <w:rPr>
          <w:rFonts w:hint="eastAsia"/>
        </w:rPr>
        <w:br w:type="page"/>
      </w:r>
    </w:p>
    <w:p>
      <w:pPr>
        <w:pStyle w:val="2"/>
        <w:ind w:firstLine="640"/>
        <w:rPr>
          <w:rFonts w:ascii="黑体" w:hAnsi="黑体"/>
          <w:b w:val="0"/>
          <w:sz w:val="32"/>
          <w:szCs w:val="32"/>
        </w:rPr>
      </w:pPr>
      <w:r>
        <w:rPr>
          <w:rFonts w:hint="eastAsia" w:ascii="黑体" w:hAnsi="黑体"/>
          <w:b w:val="0"/>
          <w:sz w:val="32"/>
          <w:szCs w:val="32"/>
        </w:rPr>
        <w:t>一、基本概况</w:t>
      </w:r>
    </w:p>
    <w:p>
      <w:pPr>
        <w:pStyle w:val="3"/>
        <w:ind w:firstLine="640"/>
        <w:rPr>
          <w:rFonts w:ascii="楷体_GB2312" w:eastAsia="楷体_GB2312"/>
          <w:szCs w:val="32"/>
        </w:rPr>
      </w:pPr>
      <w:r>
        <w:rPr>
          <w:rFonts w:hint="eastAsia" w:ascii="楷体_GB2312" w:eastAsia="楷体_GB2312"/>
          <w:szCs w:val="32"/>
        </w:rPr>
        <w:t>（一）单位基本情况</w:t>
      </w:r>
    </w:p>
    <w:p>
      <w:pPr>
        <w:ind w:firstLine="640"/>
        <w:rPr>
          <w:rFonts w:ascii="仿宋_GB2312" w:eastAsia="仿宋_GB2312"/>
          <w:b/>
          <w:bCs/>
          <w:sz w:val="32"/>
          <w:szCs w:val="32"/>
        </w:rPr>
      </w:pPr>
      <w:r>
        <w:rPr>
          <w:rFonts w:hint="eastAsia" w:ascii="仿宋_GB2312" w:eastAsia="仿宋_GB2312"/>
          <w:b/>
          <w:bCs/>
          <w:sz w:val="32"/>
          <w:szCs w:val="32"/>
        </w:rPr>
        <w:t>1.机构设置及人员情况</w:t>
      </w:r>
    </w:p>
    <w:p>
      <w:pPr>
        <w:snapToGri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我单位内设5个职能科（室），分别为行政办公室、业务科、公交科、投诉科、稽查队。昌吉市城市客运交通管理处编制数23，实有人数</w:t>
      </w:r>
      <w:r>
        <w:rPr>
          <w:rFonts w:hint="eastAsia" w:ascii="仿宋_GB2312" w:hAnsi="宋体" w:eastAsia="仿宋_GB2312" w:cs="宋体"/>
          <w:kern w:val="0"/>
          <w:sz w:val="32"/>
          <w:szCs w:val="32"/>
          <w:lang w:val="en-US" w:eastAsia="zh-CN"/>
        </w:rPr>
        <w:t>19</w:t>
      </w:r>
      <w:r>
        <w:rPr>
          <w:rFonts w:hint="eastAsia" w:ascii="仿宋_GB2312" w:hAnsi="宋体" w:eastAsia="仿宋_GB2312" w:cs="宋体"/>
          <w:kern w:val="0"/>
          <w:sz w:val="32"/>
          <w:szCs w:val="32"/>
        </w:rPr>
        <w:t>人，其中：在职</w:t>
      </w:r>
      <w:r>
        <w:rPr>
          <w:rFonts w:hint="eastAsia" w:ascii="仿宋_GB2312" w:hAnsi="宋体" w:eastAsia="仿宋_GB2312" w:cs="宋体"/>
          <w:kern w:val="0"/>
          <w:sz w:val="32"/>
          <w:szCs w:val="32"/>
          <w:lang w:val="en-US" w:eastAsia="zh-CN"/>
        </w:rPr>
        <w:t>19</w:t>
      </w:r>
      <w:r>
        <w:rPr>
          <w:rFonts w:hint="eastAsia" w:ascii="仿宋_GB2312" w:hAnsi="宋体" w:eastAsia="仿宋_GB2312" w:cs="宋体"/>
          <w:kern w:val="0"/>
          <w:sz w:val="32"/>
          <w:szCs w:val="32"/>
        </w:rPr>
        <w:t>人，退休</w:t>
      </w:r>
      <w:r>
        <w:rPr>
          <w:rFonts w:hint="eastAsia" w:ascii="仿宋_GB2312" w:hAnsi="宋体" w:eastAsia="仿宋_GB2312" w:cs="宋体"/>
          <w:kern w:val="0"/>
          <w:sz w:val="32"/>
          <w:szCs w:val="32"/>
          <w:lang w:val="en-US" w:eastAsia="zh-CN"/>
        </w:rPr>
        <w:t>10</w:t>
      </w:r>
      <w:r>
        <w:rPr>
          <w:rFonts w:hint="eastAsia" w:ascii="仿宋_GB2312" w:hAnsi="宋体" w:eastAsia="仿宋_GB2312" w:cs="宋体"/>
          <w:kern w:val="0"/>
          <w:sz w:val="32"/>
          <w:szCs w:val="32"/>
        </w:rPr>
        <w:t>人，增加</w:t>
      </w:r>
      <w:r>
        <w:rPr>
          <w:rFonts w:hint="eastAsia" w:ascii="仿宋_GB2312" w:hAnsi="宋体" w:eastAsia="仿宋_GB2312" w:cs="宋体"/>
          <w:kern w:val="0"/>
          <w:sz w:val="32"/>
          <w:szCs w:val="32"/>
          <w:lang w:val="en-US" w:eastAsia="zh-CN"/>
        </w:rPr>
        <w:t>1</w:t>
      </w:r>
      <w:r>
        <w:rPr>
          <w:rFonts w:hint="eastAsia" w:ascii="仿宋_GB2312" w:hAnsi="宋体" w:eastAsia="仿宋_GB2312" w:cs="宋体"/>
          <w:kern w:val="0"/>
          <w:sz w:val="32"/>
          <w:szCs w:val="32"/>
        </w:rPr>
        <w:t>人；离休0人，增加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人。</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主要职能</w:t>
      </w:r>
    </w:p>
    <w:p>
      <w:pPr>
        <w:snapToGri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（1）负责城市客运有关法律法规政策的宣传及贯彻执行；负责提供城乡公交线路方案，合理配置公共交通方式。</w:t>
      </w:r>
    </w:p>
    <w:p>
      <w:pPr>
        <w:snapToGri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（2）负责提供公交车辆，出租车在市区主要街道停车点方案，会同规划部门合理调整城乡公共交通，出租车候车点，和停车场。</w:t>
      </w:r>
    </w:p>
    <w:p>
      <w:pPr>
        <w:snapToGri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（3）负责对从事出租汽车经营的从业人员进行上岗前培训。</w:t>
      </w:r>
    </w:p>
    <w:p>
      <w:pPr>
        <w:snapToGri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（4）负责依法查处违章经营行为，打击非法营运。</w:t>
      </w:r>
    </w:p>
    <w:p>
      <w:pPr>
        <w:snapToGri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（5）负责对城市客运企业的规范化服务情况进行简单检查。</w:t>
      </w:r>
    </w:p>
    <w:p>
      <w:pPr>
        <w:snapToGri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（6）负责受理城乡客运投诉。</w:t>
      </w:r>
    </w:p>
    <w:p>
      <w:pPr>
        <w:pStyle w:val="4"/>
        <w:ind w:firstLine="640" w:firstLineChars="200"/>
        <w:rPr>
          <w:b w:val="0"/>
          <w:bCs w:val="0"/>
          <w:sz w:val="32"/>
        </w:rPr>
      </w:pPr>
      <w:r>
        <w:rPr>
          <w:rFonts w:hint="eastAsia" w:ascii="仿宋_GB2312" w:hAnsi="宋体" w:eastAsia="仿宋_GB2312" w:cs="宋体"/>
          <w:b w:val="0"/>
          <w:bCs w:val="0"/>
          <w:kern w:val="0"/>
          <w:sz w:val="32"/>
          <w:szCs w:val="32"/>
        </w:rPr>
        <w:t>（7）负责办理市交通运输局交办的其他工作。</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年度重点工作计划</w:t>
      </w:r>
    </w:p>
    <w:p>
      <w:pPr>
        <w:snapToGri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（1）做好202</w:t>
      </w: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rPr>
        <w:t>年好费税收缴、年度审验工作，确保全年工作目标的顺利完成。计划有偿使用费收缴400万元，其中罚没收入70万元；202</w:t>
      </w: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rPr>
        <w:t>年</w:t>
      </w:r>
      <w:r>
        <w:rPr>
          <w:rFonts w:hint="eastAsia" w:ascii="仿宋_GB2312" w:hAnsi="宋体" w:eastAsia="仿宋_GB2312" w:cs="宋体"/>
          <w:kern w:val="0"/>
          <w:sz w:val="32"/>
          <w:szCs w:val="32"/>
          <w:lang w:eastAsia="zh-CN"/>
        </w:rPr>
        <w:t>共接到</w:t>
      </w:r>
      <w:r>
        <w:rPr>
          <w:rFonts w:hint="eastAsia" w:ascii="仿宋_GB2312" w:hAnsi="宋体" w:eastAsia="仿宋_GB2312" w:cs="宋体"/>
          <w:kern w:val="0"/>
          <w:sz w:val="32"/>
          <w:szCs w:val="32"/>
          <w:lang w:val="en-US" w:eastAsia="zh-CN"/>
        </w:rPr>
        <w:t>13328电话投诉990件，按12345政府热线投诉152起，办结率100%，满意率100%</w:t>
      </w:r>
      <w:r>
        <w:rPr>
          <w:rFonts w:hint="eastAsia" w:ascii="仿宋_GB2312" w:hAnsi="宋体" w:eastAsia="仿宋_GB2312" w:cs="宋体"/>
          <w:kern w:val="0"/>
          <w:sz w:val="32"/>
          <w:szCs w:val="32"/>
        </w:rPr>
        <w:t>。</w:t>
      </w:r>
    </w:p>
    <w:p>
      <w:pPr>
        <w:snapToGri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（2）进一步做好出租车行业培训教育，进一步提高服务质量。 202</w:t>
      </w:r>
      <w:r>
        <w:rPr>
          <w:rFonts w:hint="eastAsia" w:ascii="仿宋_GB2312" w:hAnsi="宋体" w:eastAsia="仿宋_GB2312" w:cs="宋体"/>
          <w:kern w:val="0"/>
          <w:sz w:val="32"/>
          <w:szCs w:val="32"/>
          <w:lang w:val="en-US" w:eastAsia="zh-CN"/>
        </w:rPr>
        <w:t>2</w:t>
      </w:r>
      <w:r>
        <w:rPr>
          <w:rFonts w:hint="eastAsia" w:ascii="仿宋_GB2312" w:hAnsi="宋体" w:eastAsia="仿宋_GB2312" w:cs="宋体"/>
          <w:kern w:val="0"/>
          <w:sz w:val="32"/>
          <w:szCs w:val="32"/>
        </w:rPr>
        <w:t>年，将组织对全市</w:t>
      </w:r>
      <w:r>
        <w:rPr>
          <w:rFonts w:hint="eastAsia" w:ascii="仿宋_GB2312" w:hAnsi="宋体" w:eastAsia="仿宋_GB2312" w:cs="宋体"/>
          <w:kern w:val="0"/>
          <w:sz w:val="32"/>
          <w:szCs w:val="32"/>
          <w:lang w:val="en-US" w:eastAsia="zh-CN"/>
        </w:rPr>
        <w:t>18</w:t>
      </w:r>
      <w:r>
        <w:rPr>
          <w:rFonts w:hint="eastAsia" w:ascii="仿宋_GB2312" w:hAnsi="宋体" w:eastAsia="仿宋_GB2312" w:cs="宋体"/>
          <w:kern w:val="0"/>
          <w:sz w:val="32"/>
          <w:szCs w:val="32"/>
        </w:rPr>
        <w:t>00余名出租汽车驾驶员和管理人员进行了集中培训，计划共举办行业从业人员岗前培训1</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期，培训内容包括出租汽车管理法规政策、交通安全、驾驶员安全防范、文明营运、昌吉交通状况等内容，增强了培训的针对性和实效性。通过专业老师授课及观看课件等形式，提高了从业人员综合素质。</w:t>
      </w:r>
    </w:p>
    <w:p>
      <w:pPr>
        <w:snapToGri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3）成立安全生产联合督察组，定期不定期对公交车及各出租公司安全生产工作情况进行督查，特别是对公交及各出租汽车公司的安全生产责任制、安全员配备、安全生产制度建设、从业人员安全培训教育学习情况进行全面了解，现场查纠问题，提出整改意见，使安全生产责任制落实到了实处。</w:t>
      </w:r>
    </w:p>
    <w:p>
      <w:pPr>
        <w:snapToGrid w:val="0"/>
        <w:spacing w:line="56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4）对积极会同有关部门加大行政执法力度，深入到各小区、城市周边客源集中地进行检查，清理非法营运车辆，打击非法营运行为。在安全管理上明确责任制，细化分工，责任到人，排除安全隐患。深入开展出租车从业人员继续在教育工作，按时完成出租车经营权有偿使用费收缴任务。 坚持实施出租车行业质量信誉考核制度，用制度管理公司，规范营运秩序、促进行业健康发展。 </w:t>
      </w:r>
    </w:p>
    <w:p>
      <w:pPr>
        <w:pStyle w:val="3"/>
        <w:tabs>
          <w:tab w:val="left" w:pos="6195"/>
        </w:tabs>
        <w:ind w:firstLine="640"/>
        <w:rPr>
          <w:rFonts w:ascii="楷体_GB2312" w:eastAsia="楷体_GB2312"/>
          <w:szCs w:val="32"/>
        </w:rPr>
      </w:pPr>
      <w:r>
        <w:rPr>
          <w:rFonts w:hint="eastAsia" w:ascii="楷体_GB2312" w:eastAsia="楷体_GB2312"/>
          <w:szCs w:val="32"/>
        </w:rPr>
        <w:t>（二）单位决策机制</w:t>
      </w:r>
      <w:r>
        <w:rPr>
          <w:rFonts w:ascii="楷体_GB2312" w:eastAsia="楷体_GB2312"/>
          <w:szCs w:val="32"/>
        </w:rPr>
        <w:tab/>
      </w:r>
    </w:p>
    <w:p>
      <w:pPr>
        <w:ind w:firstLine="640"/>
        <w:rPr>
          <w:rFonts w:ascii="仿宋_GB2312" w:eastAsia="仿宋_GB2312"/>
          <w:b/>
          <w:bCs/>
          <w:sz w:val="32"/>
          <w:szCs w:val="32"/>
        </w:rPr>
      </w:pPr>
      <w:r>
        <w:rPr>
          <w:rFonts w:hint="eastAsia" w:ascii="仿宋_GB2312" w:eastAsia="仿宋_GB2312"/>
          <w:color w:val="auto"/>
          <w:sz w:val="32"/>
          <w:szCs w:val="32"/>
        </w:rPr>
        <w:t>我单位决策机制根据行政事业单位内部控制体系建设相关要求，逐步完善</w:t>
      </w:r>
      <w:r>
        <w:rPr>
          <w:rFonts w:hint="eastAsia" w:ascii="仿宋_GB2312" w:eastAsia="仿宋_GB2312"/>
          <w:bCs/>
          <w:color w:val="auto"/>
          <w:sz w:val="32"/>
          <w:szCs w:val="32"/>
          <w:lang w:eastAsia="zh-CN"/>
        </w:rPr>
        <w:t>昌吉市交通运行监测调度中心（昌吉市城乡客运交通服务中心）</w:t>
      </w:r>
      <w:r>
        <w:rPr>
          <w:rFonts w:hint="eastAsia" w:ascii="仿宋_GB2312" w:eastAsia="仿宋_GB2312"/>
          <w:color w:val="auto"/>
          <w:sz w:val="32"/>
          <w:szCs w:val="32"/>
        </w:rPr>
        <w:t>局党委、党组会议、办公会议等按单位自身实际决策制度填写）议事规则》、《三重一大会议制度》（按单位自身实际决策制度填写），根据制度规定“详述本单位决策制度规范具体内容”进行单位事项决策。</w:t>
      </w:r>
    </w:p>
    <w:p>
      <w:pPr>
        <w:pStyle w:val="3"/>
        <w:numPr>
          <w:ilvl w:val="0"/>
          <w:numId w:val="2"/>
        </w:numPr>
        <w:ind w:firstLine="640"/>
        <w:rPr>
          <w:rFonts w:ascii="楷体_GB2312" w:eastAsia="楷体_GB2312"/>
          <w:szCs w:val="32"/>
        </w:rPr>
      </w:pPr>
      <w:r>
        <w:rPr>
          <w:rFonts w:hint="eastAsia" w:ascii="楷体_GB2312" w:eastAsia="楷体_GB2312"/>
          <w:szCs w:val="32"/>
        </w:rPr>
        <w:t>单位资金分配情况</w:t>
      </w:r>
    </w:p>
    <w:p>
      <w:pPr>
        <w:widowControl/>
        <w:ind w:firstLine="640"/>
        <w:jc w:val="left"/>
        <w:rPr>
          <w:rFonts w:ascii="仿宋_GB2312" w:eastAsia="仿宋_GB2312" w:cs="仿宋"/>
          <w:color w:val="FF0000"/>
          <w:sz w:val="32"/>
          <w:szCs w:val="32"/>
        </w:rPr>
      </w:pPr>
      <w:r>
        <w:rPr>
          <w:rFonts w:hint="eastAsia" w:ascii="仿宋_GB2312" w:eastAsia="仿宋_GB2312" w:cs="仿宋"/>
          <w:b/>
          <w:sz w:val="32"/>
          <w:szCs w:val="32"/>
        </w:rPr>
        <w:t>1.分配依据及结果。</w:t>
      </w:r>
      <w:r>
        <w:rPr>
          <w:rFonts w:hint="eastAsia" w:ascii="仿宋_GB2312" w:eastAsia="仿宋_GB2312" w:cs="仿宋"/>
          <w:color w:val="auto"/>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640"/>
        <w:jc w:val="left"/>
        <w:rPr>
          <w:rFonts w:ascii="仿宋_GB2312" w:eastAsia="仿宋_GB2312" w:cs="仿宋"/>
          <w:color w:val="FF0000"/>
          <w:sz w:val="32"/>
          <w:szCs w:val="32"/>
        </w:rPr>
      </w:pPr>
      <w:r>
        <w:rPr>
          <w:rFonts w:hint="eastAsia" w:ascii="仿宋_GB2312" w:eastAsia="仿宋_GB2312" w:cs="仿宋"/>
          <w:b/>
          <w:sz w:val="32"/>
          <w:szCs w:val="32"/>
        </w:rPr>
        <w:t>2.</w:t>
      </w:r>
      <w:r>
        <w:rPr>
          <w:rFonts w:hint="eastAsia" w:ascii="仿宋_GB2312" w:eastAsia="仿宋_GB2312"/>
          <w:b/>
          <w:sz w:val="32"/>
          <w:szCs w:val="32"/>
        </w:rPr>
        <w:t>重点支出</w:t>
      </w:r>
      <w:r>
        <w:rPr>
          <w:rFonts w:hint="eastAsia" w:ascii="仿宋_GB2312" w:eastAsia="仿宋_GB2312"/>
          <w:b/>
          <w:color w:val="auto"/>
          <w:sz w:val="32"/>
          <w:szCs w:val="32"/>
        </w:rPr>
        <w:t>保障情况。</w:t>
      </w:r>
      <w:r>
        <w:rPr>
          <w:rFonts w:hint="eastAsia" w:ascii="仿宋_GB2312" w:eastAsia="仿宋_GB2312" w:cs="仿宋"/>
          <w:color w:val="auto"/>
          <w:sz w:val="32"/>
          <w:szCs w:val="32"/>
        </w:rPr>
        <w:t>本年度本单位预算安排的重点项目</w:t>
      </w:r>
      <w:r>
        <w:rPr>
          <w:rFonts w:hint="eastAsia" w:ascii="仿宋_GB2312" w:eastAsia="仿宋_GB2312" w:cs="仿宋"/>
          <w:color w:val="auto"/>
          <w:sz w:val="32"/>
          <w:szCs w:val="32"/>
          <w:lang w:val="en-US" w:eastAsia="zh-CN"/>
        </w:rPr>
        <w:t>0</w:t>
      </w:r>
      <w:r>
        <w:rPr>
          <w:rFonts w:hint="eastAsia" w:ascii="仿宋_GB2312" w:eastAsia="仿宋_GB2312" w:cs="仿宋"/>
          <w:color w:val="auto"/>
          <w:sz w:val="32"/>
          <w:szCs w:val="32"/>
        </w:rPr>
        <w:t>个，预算安排的重点项目支出金额为</w:t>
      </w:r>
      <w:r>
        <w:rPr>
          <w:rFonts w:hint="eastAsia" w:ascii="仿宋_GB2312" w:eastAsia="仿宋_GB2312" w:cs="仿宋"/>
          <w:color w:val="auto"/>
          <w:sz w:val="32"/>
          <w:szCs w:val="32"/>
          <w:lang w:val="en-US" w:eastAsia="zh-CN"/>
        </w:rPr>
        <w:t>0.00</w:t>
      </w:r>
      <w:r>
        <w:rPr>
          <w:rFonts w:hint="eastAsia" w:ascii="仿宋_GB2312" w:eastAsia="仿宋_GB2312" w:cs="仿宋"/>
          <w:color w:val="auto"/>
          <w:sz w:val="32"/>
          <w:szCs w:val="32"/>
        </w:rPr>
        <w:t>万元，部门项目总支出金额为</w:t>
      </w:r>
      <w:r>
        <w:rPr>
          <w:rFonts w:hint="eastAsia" w:ascii="仿宋_GB2312" w:eastAsia="仿宋_GB2312" w:cs="仿宋"/>
          <w:color w:val="auto"/>
          <w:sz w:val="32"/>
          <w:szCs w:val="32"/>
          <w:lang w:val="en-US" w:eastAsia="zh-CN"/>
        </w:rPr>
        <w:t>0.00</w:t>
      </w:r>
      <w:r>
        <w:rPr>
          <w:rFonts w:hint="eastAsia" w:ascii="仿宋_GB2312" w:eastAsia="仿宋_GB2312" w:cs="仿宋"/>
          <w:color w:val="auto"/>
          <w:sz w:val="32"/>
          <w:szCs w:val="32"/>
        </w:rPr>
        <w:t>万元，则重点项目支出占项目总支出的比率为</w:t>
      </w:r>
      <w:r>
        <w:rPr>
          <w:rFonts w:hint="eastAsia" w:ascii="仿宋_GB2312" w:eastAsia="仿宋_GB2312" w:cs="仿宋"/>
          <w:color w:val="auto"/>
          <w:sz w:val="32"/>
          <w:szCs w:val="32"/>
          <w:lang w:val="en-US" w:eastAsia="zh-CN"/>
        </w:rPr>
        <w:t>0.0</w:t>
      </w:r>
      <w:r>
        <w:rPr>
          <w:rFonts w:hint="eastAsia" w:ascii="仿宋_GB2312" w:eastAsia="仿宋_GB2312" w:cs="仿宋"/>
          <w:color w:val="auto"/>
          <w:sz w:val="32"/>
          <w:szCs w:val="32"/>
        </w:rPr>
        <w:t>%。</w:t>
      </w:r>
    </w:p>
    <w:p>
      <w:pPr>
        <w:pStyle w:val="3"/>
        <w:numPr>
          <w:ilvl w:val="0"/>
          <w:numId w:val="2"/>
        </w:numPr>
        <w:ind w:firstLine="640"/>
        <w:rPr>
          <w:rFonts w:ascii="楷体_GB2312" w:eastAsia="楷体_GB2312"/>
          <w:szCs w:val="32"/>
        </w:rPr>
      </w:pPr>
      <w:r>
        <w:rPr>
          <w:rFonts w:hint="eastAsia" w:ascii="楷体_GB2312" w:eastAsia="楷体_GB2312"/>
          <w:szCs w:val="32"/>
        </w:rPr>
        <w:t>部门单位整体支出规模、使用方法和主要内容、涉及范围</w:t>
      </w:r>
    </w:p>
    <w:p>
      <w:pPr>
        <w:numPr>
          <w:ilvl w:val="0"/>
          <w:numId w:val="3"/>
        </w:numPr>
        <w:ind w:left="200" w:leftChars="0" w:firstLine="640" w:firstLineChars="0"/>
        <w:rPr>
          <w:rFonts w:ascii="仿宋_GB2312" w:eastAsia="仿宋_GB2312"/>
          <w:b/>
          <w:bCs/>
          <w:sz w:val="32"/>
          <w:szCs w:val="32"/>
        </w:rPr>
      </w:pPr>
      <w:r>
        <w:rPr>
          <w:rFonts w:hint="eastAsia" w:ascii="仿宋_GB2312" w:eastAsia="仿宋_GB2312"/>
          <w:b/>
          <w:bCs/>
          <w:sz w:val="32"/>
          <w:szCs w:val="32"/>
        </w:rPr>
        <w:t>部门单位整体支出规模</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年度，</w:t>
      </w:r>
      <w:r>
        <w:rPr>
          <w:rFonts w:hint="eastAsia" w:ascii="仿宋_GB2312" w:eastAsia="仿宋_GB2312"/>
          <w:bCs/>
          <w:color w:val="auto"/>
          <w:sz w:val="32"/>
          <w:szCs w:val="32"/>
          <w:lang w:eastAsia="zh-CN"/>
        </w:rPr>
        <w:t>昌吉市交通运行监测调度中心（昌吉市城乡客运交通服务中心）</w:t>
      </w:r>
      <w:r>
        <w:rPr>
          <w:rFonts w:hint="eastAsia" w:ascii="仿宋_GB2312" w:eastAsia="仿宋_GB2312"/>
          <w:bCs/>
          <w:color w:val="auto"/>
          <w:sz w:val="32"/>
          <w:szCs w:val="32"/>
        </w:rPr>
        <w:t>整体支出年初预算金额为</w:t>
      </w:r>
      <w:r>
        <w:rPr>
          <w:rFonts w:hint="eastAsia" w:ascii="仿宋_GB2312" w:eastAsia="仿宋_GB2312"/>
          <w:color w:val="auto"/>
          <w:sz w:val="32"/>
          <w:szCs w:val="32"/>
          <w:lang w:val="en-US" w:eastAsia="zh-CN"/>
        </w:rPr>
        <w:t>264.95</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264.95</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highlight w:val="none"/>
        </w:rPr>
        <w:t>%</w:t>
      </w:r>
      <w:r>
        <w:rPr>
          <w:rFonts w:hint="eastAsia" w:ascii="仿宋_GB2312" w:eastAsia="仿宋_GB2312"/>
          <w:color w:val="auto"/>
          <w:sz w:val="32"/>
          <w:szCs w:val="32"/>
        </w:rPr>
        <w:t>，其中：政府采购年初预算金额为</w:t>
      </w:r>
      <w:r>
        <w:rPr>
          <w:rFonts w:hint="eastAsia" w:ascii="仿宋_GB2312" w:eastAsia="仿宋_GB2312"/>
          <w:color w:val="auto"/>
          <w:sz w:val="32"/>
          <w:szCs w:val="32"/>
          <w:lang w:val="en-US" w:eastAsia="zh-CN"/>
        </w:rPr>
        <w:t>9.21</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9.21</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%。年中调整预算金额为</w:t>
      </w:r>
      <w:r>
        <w:rPr>
          <w:rFonts w:hint="eastAsia" w:ascii="仿宋_GB2312" w:eastAsia="仿宋_GB2312"/>
          <w:color w:val="auto"/>
          <w:sz w:val="32"/>
          <w:szCs w:val="32"/>
          <w:lang w:val="en-US" w:eastAsia="zh-CN"/>
        </w:rPr>
        <w:t>381.89</w:t>
      </w:r>
      <w:r>
        <w:rPr>
          <w:rFonts w:hint="eastAsia" w:ascii="仿宋_GB2312" w:eastAsia="仿宋_GB2312"/>
          <w:color w:val="auto"/>
          <w:sz w:val="32"/>
          <w:szCs w:val="32"/>
        </w:rPr>
        <w:t>万元（注：追加预算），预算调整率为</w:t>
      </w:r>
      <w:r>
        <w:rPr>
          <w:rFonts w:hint="eastAsia" w:ascii="仿宋_GB2312" w:eastAsia="仿宋_GB2312"/>
          <w:color w:val="auto"/>
          <w:sz w:val="32"/>
          <w:szCs w:val="32"/>
          <w:lang w:val="en-US" w:eastAsia="zh-CN"/>
        </w:rPr>
        <w:t>144.1</w:t>
      </w:r>
      <w:r>
        <w:rPr>
          <w:rFonts w:hint="eastAsia" w:ascii="仿宋_GB2312" w:eastAsia="仿宋_GB2312"/>
          <w:color w:val="auto"/>
          <w:sz w:val="32"/>
          <w:szCs w:val="32"/>
        </w:rPr>
        <w:t>%。综上，我单位部门单位整体预算总额为</w:t>
      </w:r>
      <w:r>
        <w:rPr>
          <w:rFonts w:hint="eastAsia" w:ascii="仿宋_GB2312" w:eastAsia="仿宋_GB2312"/>
          <w:color w:val="auto"/>
          <w:sz w:val="32"/>
          <w:szCs w:val="32"/>
          <w:lang w:val="en-US" w:eastAsia="zh-CN"/>
        </w:rPr>
        <w:t>646.85</w:t>
      </w:r>
      <w:r>
        <w:rPr>
          <w:rFonts w:hint="eastAsia" w:ascii="仿宋_GB2312" w:eastAsia="仿宋_GB2312"/>
          <w:color w:val="auto"/>
          <w:sz w:val="32"/>
          <w:szCs w:val="32"/>
        </w:rPr>
        <w:t>万元，支出总额为</w:t>
      </w:r>
      <w:r>
        <w:rPr>
          <w:rFonts w:hint="eastAsia" w:ascii="仿宋_GB2312" w:eastAsia="仿宋_GB2312"/>
          <w:color w:val="auto"/>
          <w:sz w:val="32"/>
          <w:szCs w:val="32"/>
          <w:lang w:val="en-US" w:eastAsia="zh-CN"/>
        </w:rPr>
        <w:t>646.85</w:t>
      </w:r>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w:t>
      </w:r>
    </w:p>
    <w:p>
      <w:pPr>
        <w:pStyle w:val="4"/>
        <w:ind w:firstLine="640"/>
        <w:rPr>
          <w:sz w:val="32"/>
        </w:rPr>
      </w:pPr>
      <w:r>
        <w:rPr>
          <w:rFonts w:hint="eastAsia"/>
          <w:sz w:val="32"/>
        </w:rPr>
        <w:t>2.部门单位整体支出自评使用方法、主要内容、涉及范围</w:t>
      </w:r>
    </w:p>
    <w:p>
      <w:pPr>
        <w:ind w:firstLine="640"/>
        <w:rPr>
          <w:rFonts w:ascii="仿宋_GB2312" w:eastAsia="仿宋_GB2312"/>
          <w:b/>
          <w:bCs/>
          <w:sz w:val="32"/>
          <w:szCs w:val="32"/>
        </w:rPr>
      </w:pPr>
      <w:r>
        <w:rPr>
          <w:rFonts w:hint="eastAsia" w:ascii="仿宋_GB2312" w:eastAsia="仿宋_GB2312"/>
          <w:b/>
          <w:bCs/>
          <w:sz w:val="32"/>
          <w:szCs w:val="32"/>
        </w:rPr>
        <w:t>（1）自评使用方法</w:t>
      </w:r>
    </w:p>
    <w:p>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4"/>
        <w:ind w:firstLine="640"/>
        <w:rPr>
          <w:sz w:val="32"/>
        </w:rPr>
      </w:pPr>
      <w:r>
        <w:rPr>
          <w:rFonts w:hint="eastAsia"/>
          <w:sz w:val="32"/>
        </w:rPr>
        <w:t>（2）评价的主要内容和涉及范围</w:t>
      </w:r>
    </w:p>
    <w:p>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等文件要求，对202</w:t>
      </w:r>
      <w:r>
        <w:rPr>
          <w:rFonts w:hint="eastAsia" w:ascii="仿宋_GB2312" w:eastAsia="仿宋_GB2312"/>
          <w:sz w:val="32"/>
          <w:szCs w:val="32"/>
          <w:lang w:val="en-US" w:eastAsia="zh-CN"/>
        </w:rPr>
        <w:t>2</w:t>
      </w:r>
      <w:r>
        <w:rPr>
          <w:rFonts w:hint="eastAsia" w:ascii="仿宋_GB2312" w:eastAsia="仿宋_GB2312"/>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2"/>
        <w:ind w:firstLine="640"/>
        <w:rPr>
          <w:rFonts w:ascii="黑体" w:hAnsi="黑体"/>
          <w:b w:val="0"/>
          <w:sz w:val="32"/>
          <w:szCs w:val="32"/>
        </w:rPr>
      </w:pPr>
      <w:r>
        <w:rPr>
          <w:rFonts w:hint="eastAsia" w:ascii="黑体" w:hAnsi="黑体"/>
          <w:b w:val="0"/>
          <w:sz w:val="32"/>
          <w:szCs w:val="32"/>
        </w:rPr>
        <w:t>二、部门单位整体支出管理及使用情况</w:t>
      </w:r>
    </w:p>
    <w:p>
      <w:pPr>
        <w:pStyle w:val="3"/>
        <w:numPr>
          <w:ilvl w:val="0"/>
          <w:numId w:val="4"/>
        </w:numPr>
        <w:ind w:firstLineChars="0"/>
        <w:rPr>
          <w:rFonts w:ascii="楷体_GB2312" w:eastAsia="楷体_GB2312"/>
          <w:szCs w:val="32"/>
        </w:rPr>
      </w:pPr>
      <w:r>
        <w:rPr>
          <w:rFonts w:hint="eastAsia" w:ascii="楷体_GB2312" w:eastAsia="楷体_GB2312"/>
          <w:bCs/>
          <w:szCs w:val="32"/>
        </w:rPr>
        <w:t>预算管理情况</w:t>
      </w:r>
    </w:p>
    <w:p>
      <w:pPr>
        <w:ind w:firstLine="640"/>
        <w:rPr>
          <w:rFonts w:ascii="仿宋_GB2312" w:eastAsia="仿宋_GB2312"/>
          <w:color w:val="auto"/>
          <w:sz w:val="32"/>
          <w:szCs w:val="32"/>
        </w:rPr>
      </w:pPr>
      <w:r>
        <w:rPr>
          <w:rFonts w:hint="eastAsia" w:ascii="仿宋_GB2312" w:eastAsia="仿宋_GB2312"/>
          <w:color w:val="auto"/>
          <w:sz w:val="32"/>
          <w:szCs w:val="32"/>
        </w:rPr>
        <w:t>我单位为加强预算管理、规范财务行为、加强内部控制体系建设，制定了</w:t>
      </w:r>
      <w:r>
        <w:rPr>
          <w:rFonts w:hint="eastAsia" w:ascii="仿宋_GB2312" w:eastAsia="仿宋_GB2312"/>
          <w:color w:val="auto"/>
          <w:sz w:val="32"/>
          <w:szCs w:val="32"/>
          <w:lang w:eastAsia="zh-CN"/>
        </w:rPr>
        <w:t>预算</w:t>
      </w:r>
      <w:r>
        <w:rPr>
          <w:rFonts w:hint="eastAsia" w:ascii="仿宋_GB2312" w:eastAsia="仿宋_GB2312"/>
          <w:color w:val="auto"/>
          <w:sz w:val="32"/>
          <w:szCs w:val="32"/>
        </w:rPr>
        <w:t>管理办法，并严格按照此管理办法管理使用预算资金，严格按照政府信息公开有关规定及财政部门要求公开相关预决算信息。</w:t>
      </w:r>
    </w:p>
    <w:p>
      <w:pPr>
        <w:pStyle w:val="3"/>
        <w:numPr>
          <w:ilvl w:val="0"/>
          <w:numId w:val="4"/>
        </w:numPr>
        <w:ind w:firstLineChars="0"/>
        <w:rPr>
          <w:rFonts w:ascii="楷体_GB2312" w:eastAsia="楷体_GB2312"/>
          <w:bCs/>
          <w:szCs w:val="32"/>
        </w:rPr>
      </w:pPr>
      <w:r>
        <w:rPr>
          <w:rFonts w:hint="eastAsia" w:ascii="楷体_GB2312" w:eastAsia="楷体_GB2312"/>
          <w:bCs/>
          <w:szCs w:val="32"/>
        </w:rPr>
        <w:t>基本支出预算安排及支出情况</w:t>
      </w:r>
    </w:p>
    <w:p>
      <w:pPr>
        <w:ind w:firstLine="640"/>
        <w:rPr>
          <w:rFonts w:ascii="仿宋_GB2312" w:eastAsia="仿宋_GB2312"/>
          <w:b/>
          <w:bCs/>
          <w:sz w:val="32"/>
          <w:szCs w:val="32"/>
        </w:rPr>
      </w:pPr>
      <w:r>
        <w:rPr>
          <w:rFonts w:hint="eastAsia" w:ascii="仿宋_GB2312" w:eastAsia="仿宋_GB2312"/>
          <w:b/>
          <w:bCs/>
          <w:sz w:val="32"/>
          <w:szCs w:val="32"/>
        </w:rPr>
        <w:t>1.基本支出情况</w:t>
      </w:r>
    </w:p>
    <w:p>
      <w:pPr>
        <w:ind w:firstLine="640"/>
        <w:rPr>
          <w:rFonts w:hint="eastAsia"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w:t>
      </w:r>
      <w:r>
        <w:rPr>
          <w:rFonts w:hint="eastAsia" w:ascii="仿宋_GB2312" w:eastAsia="仿宋_GB2312"/>
          <w:bCs/>
          <w:color w:val="auto"/>
          <w:sz w:val="32"/>
          <w:szCs w:val="32"/>
          <w:lang w:eastAsia="zh-CN"/>
        </w:rPr>
        <w:t>昌吉市交通运行监测调度中心（昌吉市城乡客运交通服务中心）</w:t>
      </w:r>
      <w:r>
        <w:rPr>
          <w:rFonts w:hint="eastAsia" w:ascii="仿宋_GB2312" w:eastAsia="仿宋_GB2312"/>
          <w:color w:val="auto"/>
          <w:sz w:val="32"/>
          <w:szCs w:val="32"/>
        </w:rPr>
        <w:t>基本支出年初预算金额为</w:t>
      </w:r>
      <w:r>
        <w:rPr>
          <w:rFonts w:hint="eastAsia" w:ascii="仿宋_GB2312" w:eastAsia="仿宋_GB2312"/>
          <w:color w:val="auto"/>
          <w:sz w:val="32"/>
          <w:szCs w:val="32"/>
          <w:lang w:val="en-US" w:eastAsia="zh-CN"/>
        </w:rPr>
        <w:t>264.95</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264.95</w:t>
      </w:r>
      <w:r>
        <w:rPr>
          <w:rFonts w:hint="eastAsia" w:ascii="仿宋_GB2312" w:eastAsia="仿宋_GB2312"/>
          <w:color w:val="auto"/>
          <w:sz w:val="32"/>
          <w:szCs w:val="32"/>
        </w:rPr>
        <w:t>万元，执行率</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%，年中调整预算金额为</w:t>
      </w:r>
      <w:r>
        <w:rPr>
          <w:rFonts w:hint="eastAsia" w:ascii="仿宋_GB2312" w:eastAsia="仿宋_GB2312"/>
          <w:color w:val="auto"/>
          <w:sz w:val="32"/>
          <w:szCs w:val="32"/>
          <w:lang w:val="en-US" w:eastAsia="zh-CN"/>
        </w:rPr>
        <w:t>43.26</w:t>
      </w:r>
      <w:r>
        <w:rPr>
          <w:rFonts w:hint="eastAsia" w:ascii="仿宋_GB2312" w:eastAsia="仿宋_GB2312"/>
          <w:color w:val="auto"/>
          <w:sz w:val="32"/>
          <w:szCs w:val="32"/>
        </w:rPr>
        <w:t>万元。综上，我单位基本支出预算总额为</w:t>
      </w:r>
      <w:r>
        <w:rPr>
          <w:rFonts w:hint="eastAsia" w:ascii="仿宋_GB2312" w:eastAsia="仿宋_GB2312"/>
          <w:color w:val="auto"/>
          <w:sz w:val="32"/>
          <w:szCs w:val="32"/>
          <w:lang w:val="en-US" w:eastAsia="zh-CN"/>
        </w:rPr>
        <w:t>308.21</w:t>
      </w:r>
      <w:r>
        <w:rPr>
          <w:rFonts w:hint="eastAsia" w:ascii="仿宋_GB2312" w:eastAsia="仿宋_GB2312"/>
          <w:color w:val="auto"/>
          <w:sz w:val="32"/>
          <w:szCs w:val="32"/>
        </w:rPr>
        <w:t>万元，支出总额为</w:t>
      </w:r>
      <w:r>
        <w:rPr>
          <w:rFonts w:hint="eastAsia" w:ascii="仿宋_GB2312" w:eastAsia="仿宋_GB2312"/>
          <w:color w:val="auto"/>
          <w:sz w:val="32"/>
          <w:szCs w:val="32"/>
          <w:lang w:val="en-US" w:eastAsia="zh-CN"/>
        </w:rPr>
        <w:t>308.21</w:t>
      </w:r>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%，其中人员经费</w:t>
      </w:r>
      <w:r>
        <w:rPr>
          <w:rFonts w:hint="eastAsia" w:ascii="仿宋_GB2312" w:eastAsia="仿宋_GB2312"/>
          <w:color w:val="auto"/>
          <w:sz w:val="32"/>
          <w:szCs w:val="32"/>
          <w:lang w:val="en-US" w:eastAsia="zh-CN"/>
        </w:rPr>
        <w:t>292.03</w:t>
      </w:r>
      <w:r>
        <w:rPr>
          <w:rFonts w:hint="eastAsia" w:ascii="仿宋_GB2312" w:eastAsia="仿宋_GB2312"/>
          <w:color w:val="auto"/>
          <w:sz w:val="32"/>
          <w:szCs w:val="32"/>
        </w:rPr>
        <w:t>万元，公用经费</w:t>
      </w:r>
      <w:r>
        <w:rPr>
          <w:rFonts w:hint="eastAsia" w:ascii="仿宋_GB2312" w:eastAsia="仿宋_GB2312"/>
          <w:color w:val="auto"/>
          <w:sz w:val="32"/>
          <w:szCs w:val="32"/>
          <w:lang w:val="en-US" w:eastAsia="zh-CN"/>
        </w:rPr>
        <w:t>16.17</w:t>
      </w:r>
      <w:r>
        <w:rPr>
          <w:rFonts w:hint="eastAsia" w:ascii="仿宋_GB2312" w:eastAsia="仿宋_GB2312"/>
          <w:color w:val="auto"/>
          <w:sz w:val="32"/>
          <w:szCs w:val="32"/>
        </w:rPr>
        <w:t>万元。</w:t>
      </w:r>
    </w:p>
    <w:p>
      <w:pPr>
        <w:ind w:firstLine="640"/>
        <w:rPr>
          <w:rFonts w:ascii="仿宋_GB2312" w:eastAsia="仿宋_GB2312"/>
          <w:b/>
          <w:bCs/>
          <w:sz w:val="32"/>
          <w:szCs w:val="32"/>
        </w:rPr>
      </w:pPr>
      <w:r>
        <w:rPr>
          <w:rFonts w:hint="eastAsia" w:ascii="仿宋_GB2312" w:eastAsia="仿宋_GB2312"/>
          <w:b/>
          <w:bCs/>
          <w:sz w:val="32"/>
          <w:szCs w:val="32"/>
        </w:rPr>
        <w:t>2.“三公”经费情况</w:t>
      </w:r>
    </w:p>
    <w:p>
      <w:pPr>
        <w:ind w:firstLine="640"/>
        <w:jc w:val="left"/>
        <w:rPr>
          <w:rFonts w:ascii="仿宋_GB2312" w:eastAsia="仿宋_GB2312" w:cs="宋体"/>
          <w:color w:val="auto"/>
          <w:sz w:val="32"/>
          <w:szCs w:val="32"/>
        </w:rPr>
      </w:pPr>
      <w:r>
        <w:rPr>
          <w:rFonts w:hint="eastAsia" w:ascii="仿宋_GB2312" w:eastAsia="仿宋_GB2312" w:cs="宋体"/>
          <w:color w:val="auto"/>
          <w:sz w:val="32"/>
          <w:szCs w:val="32"/>
        </w:rPr>
        <w:t>我单位认真贯彻落实中央关于厉行节约的有关规定，严格执行《党政机关厉行节约反对浪费条例》，202</w:t>
      </w:r>
      <w:r>
        <w:rPr>
          <w:rFonts w:hint="eastAsia" w:ascii="仿宋_GB2312" w:eastAsia="仿宋_GB2312" w:cs="宋体"/>
          <w:color w:val="auto"/>
          <w:sz w:val="32"/>
          <w:szCs w:val="32"/>
          <w:lang w:val="en-US" w:eastAsia="zh-CN"/>
        </w:rPr>
        <w:t>2</w:t>
      </w:r>
      <w:r>
        <w:rPr>
          <w:rFonts w:hint="eastAsia" w:ascii="仿宋_GB2312" w:eastAsia="仿宋_GB2312" w:cs="宋体"/>
          <w:color w:val="auto"/>
          <w:sz w:val="32"/>
          <w:szCs w:val="32"/>
        </w:rPr>
        <w:t>年“三公”经费预算数为</w:t>
      </w:r>
      <w:r>
        <w:rPr>
          <w:rFonts w:hint="eastAsia" w:ascii="仿宋_GB2312" w:eastAsia="仿宋_GB2312" w:cs="宋体"/>
          <w:color w:val="auto"/>
          <w:sz w:val="32"/>
          <w:szCs w:val="32"/>
          <w:lang w:val="en-US" w:eastAsia="zh-CN"/>
        </w:rPr>
        <w:t>4.8</w:t>
      </w:r>
      <w:r>
        <w:rPr>
          <w:rFonts w:hint="eastAsia" w:ascii="仿宋_GB2312" w:eastAsia="仿宋_GB2312" w:cs="宋体"/>
          <w:color w:val="auto"/>
          <w:sz w:val="32"/>
          <w:szCs w:val="32"/>
        </w:rPr>
        <w:t>万元，其中：因公出国（境）费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万元，公务用车购置及运行费</w:t>
      </w:r>
      <w:r>
        <w:rPr>
          <w:rFonts w:hint="eastAsia" w:ascii="仿宋_GB2312" w:eastAsia="仿宋_GB2312" w:cs="宋体"/>
          <w:color w:val="auto"/>
          <w:sz w:val="32"/>
          <w:szCs w:val="32"/>
          <w:lang w:val="en-US" w:eastAsia="zh-CN"/>
        </w:rPr>
        <w:t>3.24</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w:t>
      </w:r>
    </w:p>
    <w:p>
      <w:pPr>
        <w:ind w:firstLine="681" w:firstLineChars="213"/>
        <w:jc w:val="left"/>
        <w:rPr>
          <w:rFonts w:ascii="仿宋_GB2312" w:eastAsia="仿宋_GB2312" w:cs="宋体"/>
          <w:color w:val="auto"/>
          <w:sz w:val="32"/>
          <w:szCs w:val="32"/>
        </w:rPr>
      </w:pPr>
      <w:r>
        <w:rPr>
          <w:rFonts w:hint="eastAsia" w:ascii="仿宋_GB2312" w:eastAsia="仿宋_GB2312" w:cs="宋体"/>
          <w:color w:val="auto"/>
          <w:sz w:val="32"/>
          <w:szCs w:val="32"/>
        </w:rPr>
        <w:t>202</w:t>
      </w:r>
      <w:r>
        <w:rPr>
          <w:rFonts w:hint="eastAsia" w:ascii="仿宋_GB2312" w:eastAsia="仿宋_GB2312" w:cs="宋体"/>
          <w:color w:val="auto"/>
          <w:sz w:val="32"/>
          <w:szCs w:val="32"/>
          <w:lang w:val="en-US" w:eastAsia="zh-CN"/>
        </w:rPr>
        <w:t>2</w:t>
      </w:r>
      <w:r>
        <w:rPr>
          <w:rFonts w:hint="eastAsia" w:ascii="仿宋_GB2312" w:eastAsia="仿宋_GB2312" w:cs="宋体"/>
          <w:color w:val="auto"/>
          <w:sz w:val="32"/>
          <w:szCs w:val="32"/>
        </w:rPr>
        <w:t>年，全年“三公”经费决算支出</w:t>
      </w:r>
      <w:r>
        <w:rPr>
          <w:rFonts w:hint="eastAsia" w:ascii="仿宋_GB2312" w:eastAsia="仿宋_GB2312" w:cs="宋体"/>
          <w:color w:val="auto"/>
          <w:sz w:val="32"/>
          <w:szCs w:val="32"/>
          <w:lang w:val="en-US" w:eastAsia="zh-CN"/>
        </w:rPr>
        <w:t>3.24</w:t>
      </w:r>
      <w:r>
        <w:rPr>
          <w:rFonts w:hint="eastAsia" w:ascii="仿宋_GB2312" w:eastAsia="仿宋_GB2312" w:cs="宋体"/>
          <w:color w:val="auto"/>
          <w:sz w:val="32"/>
          <w:szCs w:val="32"/>
        </w:rPr>
        <w:t>万元，其中：因公出国（境）费用</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万元、公务用车购置及运行费</w:t>
      </w:r>
      <w:r>
        <w:rPr>
          <w:rFonts w:hint="eastAsia" w:ascii="仿宋_GB2312" w:eastAsia="仿宋_GB2312" w:cs="宋体"/>
          <w:color w:val="auto"/>
          <w:sz w:val="32"/>
          <w:szCs w:val="32"/>
          <w:lang w:val="en-US" w:eastAsia="zh-CN"/>
        </w:rPr>
        <w:t>3.24</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万元。较上年“三公”经费决算支出</w:t>
      </w:r>
      <w:r>
        <w:rPr>
          <w:rFonts w:hint="eastAsia" w:ascii="仿宋_GB2312" w:eastAsia="仿宋_GB2312" w:cs="宋体"/>
          <w:color w:val="auto"/>
          <w:sz w:val="32"/>
          <w:szCs w:val="32"/>
          <w:lang w:val="en-US" w:eastAsia="zh-CN"/>
        </w:rPr>
        <w:t>1.06</w:t>
      </w:r>
      <w:r>
        <w:rPr>
          <w:rFonts w:hint="eastAsia" w:ascii="仿宋_GB2312" w:eastAsia="仿宋_GB2312" w:cs="宋体"/>
          <w:color w:val="auto"/>
          <w:sz w:val="32"/>
          <w:szCs w:val="32"/>
        </w:rPr>
        <w:t>万元，</w:t>
      </w:r>
      <w:r>
        <w:rPr>
          <w:rFonts w:hint="eastAsia" w:ascii="仿宋_GB2312" w:eastAsia="仿宋_GB2312" w:cs="宋体"/>
          <w:color w:val="auto"/>
          <w:sz w:val="32"/>
          <w:szCs w:val="32"/>
          <w:lang w:eastAsia="zh-CN"/>
        </w:rPr>
        <w:t>增加</w:t>
      </w:r>
      <w:r>
        <w:rPr>
          <w:rFonts w:hint="eastAsia" w:ascii="仿宋_GB2312" w:eastAsia="仿宋_GB2312" w:cs="宋体"/>
          <w:color w:val="auto"/>
          <w:sz w:val="32"/>
          <w:szCs w:val="32"/>
          <w:lang w:val="en-US" w:eastAsia="zh-CN"/>
        </w:rPr>
        <w:t>2.18</w:t>
      </w:r>
      <w:r>
        <w:rPr>
          <w:rFonts w:hint="eastAsia" w:ascii="仿宋_GB2312" w:eastAsia="仿宋_GB2312" w:cs="宋体"/>
          <w:color w:val="auto"/>
          <w:sz w:val="32"/>
          <w:szCs w:val="32"/>
        </w:rPr>
        <w:t>万元，</w:t>
      </w:r>
      <w:r>
        <w:rPr>
          <w:rFonts w:hint="eastAsia" w:ascii="仿宋_GB2312" w:eastAsia="仿宋_GB2312" w:cs="宋体"/>
          <w:color w:val="auto"/>
          <w:sz w:val="32"/>
          <w:szCs w:val="32"/>
          <w:lang w:eastAsia="zh-CN"/>
        </w:rPr>
        <w:t>上升</w:t>
      </w:r>
      <w:r>
        <w:rPr>
          <w:rFonts w:hint="eastAsia" w:ascii="仿宋_GB2312" w:eastAsia="仿宋_GB2312" w:cs="宋体"/>
          <w:color w:val="auto"/>
          <w:sz w:val="32"/>
          <w:szCs w:val="32"/>
          <w:lang w:val="en-US" w:eastAsia="zh-CN"/>
        </w:rPr>
        <w:t>200</w:t>
      </w:r>
      <w:r>
        <w:rPr>
          <w:rFonts w:hint="eastAsia" w:ascii="仿宋_GB2312" w:eastAsia="仿宋_GB2312" w:cs="宋体"/>
          <w:color w:val="auto"/>
          <w:sz w:val="32"/>
          <w:szCs w:val="32"/>
        </w:rPr>
        <w:t>%。</w:t>
      </w:r>
    </w:p>
    <w:p>
      <w:pPr>
        <w:pStyle w:val="3"/>
        <w:ind w:firstLine="640"/>
        <w:rPr>
          <w:rFonts w:ascii="楷体_GB2312" w:eastAsia="楷体_GB2312"/>
          <w:szCs w:val="32"/>
        </w:rPr>
      </w:pPr>
      <w:r>
        <w:rPr>
          <w:rFonts w:hint="eastAsia" w:ascii="楷体_GB2312" w:eastAsia="楷体_GB2312"/>
          <w:szCs w:val="32"/>
        </w:rPr>
        <w:t>（三）项目支出</w:t>
      </w:r>
      <w:r>
        <w:rPr>
          <w:rFonts w:hint="eastAsia" w:ascii="楷体_GB2312" w:hAnsi="Cambria" w:eastAsia="楷体_GB2312"/>
          <w:szCs w:val="32"/>
        </w:rPr>
        <w:t>预算安排及支出情况</w:t>
      </w:r>
    </w:p>
    <w:p>
      <w:pPr>
        <w:ind w:firstLine="640"/>
        <w:rPr>
          <w:rFonts w:ascii="仿宋_GB2312" w:eastAsia="仿宋_GB2312"/>
          <w:b/>
          <w:bCs/>
          <w:sz w:val="32"/>
          <w:szCs w:val="32"/>
        </w:rPr>
      </w:pPr>
      <w:r>
        <w:rPr>
          <w:rFonts w:hint="eastAsia" w:ascii="仿宋_GB2312" w:eastAsia="仿宋_GB2312"/>
          <w:b/>
          <w:bCs/>
          <w:sz w:val="32"/>
          <w:szCs w:val="32"/>
        </w:rPr>
        <w:t>1.项目支出情况</w:t>
      </w:r>
    </w:p>
    <w:p>
      <w:pPr>
        <w:pStyle w:val="4"/>
        <w:ind w:firstLine="640"/>
        <w:rPr>
          <w:rFonts w:hint="eastAsia"/>
          <w:b w:val="0"/>
          <w:bCs w:val="0"/>
          <w:color w:val="auto"/>
          <w:sz w:val="32"/>
          <w:lang w:eastAsia="zh-CN"/>
        </w:rPr>
      </w:pPr>
      <w:r>
        <w:rPr>
          <w:rFonts w:hint="eastAsia"/>
          <w:b w:val="0"/>
          <w:bCs w:val="0"/>
          <w:color w:val="auto"/>
          <w:sz w:val="32"/>
        </w:rPr>
        <w:t>202</w:t>
      </w:r>
      <w:r>
        <w:rPr>
          <w:rFonts w:hint="eastAsia"/>
          <w:b w:val="0"/>
          <w:bCs w:val="0"/>
          <w:color w:val="auto"/>
          <w:sz w:val="32"/>
          <w:lang w:val="en-US" w:eastAsia="zh-CN"/>
        </w:rPr>
        <w:t>2</w:t>
      </w:r>
      <w:r>
        <w:rPr>
          <w:rFonts w:hint="eastAsia"/>
          <w:b w:val="0"/>
          <w:bCs w:val="0"/>
          <w:color w:val="auto"/>
          <w:sz w:val="32"/>
        </w:rPr>
        <w:t>年，</w:t>
      </w:r>
      <w:r>
        <w:rPr>
          <w:rFonts w:hint="eastAsia" w:ascii="仿宋_GB2312" w:eastAsia="仿宋_GB2312"/>
          <w:bCs/>
          <w:color w:val="auto"/>
          <w:sz w:val="32"/>
          <w:szCs w:val="32"/>
          <w:lang w:eastAsia="zh-CN"/>
        </w:rPr>
        <w:t>昌吉市交通运行监测调度中心（昌吉市城乡客运交通服务中心）</w:t>
      </w:r>
      <w:r>
        <w:rPr>
          <w:rFonts w:hint="eastAsia"/>
          <w:b w:val="0"/>
          <w:bCs w:val="0"/>
          <w:color w:val="auto"/>
          <w:sz w:val="32"/>
        </w:rPr>
        <w:t>项目支出年初预算金额为</w:t>
      </w:r>
      <w:r>
        <w:rPr>
          <w:rFonts w:hint="eastAsia"/>
          <w:b w:val="0"/>
          <w:bCs w:val="0"/>
          <w:color w:val="auto"/>
          <w:sz w:val="32"/>
          <w:lang w:val="en-US" w:eastAsia="zh-CN"/>
        </w:rPr>
        <w:t>0.00</w:t>
      </w:r>
      <w:r>
        <w:rPr>
          <w:rFonts w:hint="eastAsia"/>
          <w:b w:val="0"/>
          <w:bCs w:val="0"/>
          <w:color w:val="auto"/>
          <w:sz w:val="32"/>
        </w:rPr>
        <w:t>万元，支出金额</w:t>
      </w:r>
      <w:r>
        <w:rPr>
          <w:rFonts w:hint="eastAsia"/>
          <w:b w:val="0"/>
          <w:bCs w:val="0"/>
          <w:color w:val="auto"/>
          <w:sz w:val="32"/>
          <w:lang w:val="en-US" w:eastAsia="zh-CN"/>
        </w:rPr>
        <w:t>344.1</w:t>
      </w:r>
      <w:r>
        <w:rPr>
          <w:rFonts w:hint="eastAsia"/>
          <w:b w:val="0"/>
          <w:bCs w:val="0"/>
          <w:color w:val="auto"/>
          <w:sz w:val="32"/>
          <w:highlight w:val="none"/>
        </w:rPr>
        <w:t>万元</w:t>
      </w:r>
      <w:r>
        <w:rPr>
          <w:rFonts w:hint="eastAsia"/>
          <w:b w:val="0"/>
          <w:bCs w:val="0"/>
          <w:color w:val="auto"/>
          <w:sz w:val="32"/>
        </w:rPr>
        <w:t>，执行率为</w:t>
      </w:r>
      <w:r>
        <w:rPr>
          <w:rFonts w:hint="eastAsia"/>
          <w:b w:val="0"/>
          <w:bCs w:val="0"/>
          <w:color w:val="auto"/>
          <w:sz w:val="32"/>
          <w:lang w:val="en-US" w:eastAsia="zh-CN"/>
        </w:rPr>
        <w:t>100</w:t>
      </w:r>
      <w:r>
        <w:rPr>
          <w:rFonts w:hint="eastAsia"/>
          <w:b w:val="0"/>
          <w:bCs w:val="0"/>
          <w:color w:val="auto"/>
          <w:sz w:val="32"/>
        </w:rPr>
        <w:t>%，年中调整预算金额为</w:t>
      </w:r>
      <w:r>
        <w:rPr>
          <w:rFonts w:hint="eastAsia"/>
          <w:b w:val="0"/>
          <w:bCs w:val="0"/>
          <w:color w:val="auto"/>
          <w:sz w:val="32"/>
          <w:lang w:val="en-US" w:eastAsia="zh-CN"/>
        </w:rPr>
        <w:t>344.1</w:t>
      </w:r>
      <w:r>
        <w:rPr>
          <w:rFonts w:hint="eastAsia"/>
          <w:b w:val="0"/>
          <w:bCs w:val="0"/>
          <w:color w:val="auto"/>
          <w:sz w:val="32"/>
        </w:rPr>
        <w:t>万元。综上，我单位项目支出预算总额为</w:t>
      </w:r>
      <w:r>
        <w:rPr>
          <w:rFonts w:hint="eastAsia"/>
          <w:b w:val="0"/>
          <w:bCs w:val="0"/>
          <w:color w:val="auto"/>
          <w:sz w:val="32"/>
          <w:lang w:val="en-US" w:eastAsia="zh-CN"/>
        </w:rPr>
        <w:t>344.1</w:t>
      </w:r>
      <w:r>
        <w:rPr>
          <w:rFonts w:hint="eastAsia"/>
          <w:b w:val="0"/>
          <w:bCs w:val="0"/>
          <w:color w:val="auto"/>
          <w:sz w:val="32"/>
        </w:rPr>
        <w:t>万元，支出总额为</w:t>
      </w:r>
      <w:r>
        <w:rPr>
          <w:rFonts w:hint="eastAsia"/>
          <w:b w:val="0"/>
          <w:bCs w:val="0"/>
          <w:color w:val="auto"/>
          <w:sz w:val="32"/>
          <w:lang w:val="en-US" w:eastAsia="zh-CN"/>
        </w:rPr>
        <w:t>344.1</w:t>
      </w:r>
      <w:r>
        <w:rPr>
          <w:rFonts w:hint="eastAsia"/>
          <w:b w:val="0"/>
          <w:bCs w:val="0"/>
          <w:color w:val="auto"/>
          <w:sz w:val="32"/>
          <w:highlight w:val="none"/>
        </w:rPr>
        <w:t>万元</w:t>
      </w:r>
      <w:r>
        <w:rPr>
          <w:rFonts w:hint="eastAsia"/>
          <w:b w:val="0"/>
          <w:bCs w:val="0"/>
          <w:color w:val="auto"/>
          <w:sz w:val="32"/>
        </w:rPr>
        <w:t>，预算总执行率为</w:t>
      </w:r>
      <w:r>
        <w:rPr>
          <w:rFonts w:hint="eastAsia"/>
          <w:b w:val="0"/>
          <w:bCs w:val="0"/>
          <w:color w:val="auto"/>
          <w:sz w:val="32"/>
          <w:lang w:val="en-US" w:eastAsia="zh-CN"/>
        </w:rPr>
        <w:t>100</w:t>
      </w:r>
      <w:r>
        <w:rPr>
          <w:rFonts w:hint="eastAsia"/>
          <w:b w:val="0"/>
          <w:bCs w:val="0"/>
          <w:color w:val="auto"/>
          <w:sz w:val="32"/>
        </w:rPr>
        <w:t>%</w:t>
      </w:r>
      <w:r>
        <w:rPr>
          <w:rFonts w:hint="eastAsia"/>
          <w:b w:val="0"/>
          <w:bCs w:val="0"/>
          <w:color w:val="auto"/>
          <w:sz w:val="32"/>
          <w:lang w:eastAsia="zh-CN"/>
        </w:rPr>
        <w:t>。</w:t>
      </w:r>
    </w:p>
    <w:tbl>
      <w:tblPr>
        <w:tblStyle w:val="12"/>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420"/>
        <w:gridCol w:w="1420"/>
        <w:gridCol w:w="1420"/>
        <w:gridCol w:w="1420"/>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1420"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asciiTheme="majorEastAsia" w:hAnsiTheme="majorEastAsia" w:eastAsiaTheme="majorEastAsia" w:cstheme="majorEastAsia"/>
                <w:sz w:val="18"/>
                <w:szCs w:val="18"/>
                <w:vertAlign w:val="baseline"/>
                <w:lang w:val="en-US" w:eastAsia="zh-CN"/>
              </w:rPr>
            </w:pPr>
            <w:r>
              <w:rPr>
                <w:rFonts w:hint="eastAsia" w:asciiTheme="majorEastAsia" w:hAnsiTheme="majorEastAsia" w:eastAsiaTheme="majorEastAsia" w:cstheme="majorEastAsia"/>
                <w:sz w:val="18"/>
                <w:szCs w:val="18"/>
                <w:vertAlign w:val="baseline"/>
                <w:lang w:val="en-US" w:eastAsia="zh-CN"/>
              </w:rPr>
              <w:t>项目名称</w:t>
            </w:r>
          </w:p>
        </w:tc>
        <w:tc>
          <w:tcPr>
            <w:tcW w:w="1420"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asciiTheme="majorEastAsia" w:hAnsiTheme="majorEastAsia" w:eastAsiaTheme="majorEastAsia" w:cstheme="majorEastAsia"/>
                <w:sz w:val="18"/>
                <w:szCs w:val="18"/>
                <w:vertAlign w:val="baseline"/>
                <w:lang w:val="en-US" w:eastAsia="zh-CN"/>
              </w:rPr>
            </w:pPr>
            <w:r>
              <w:rPr>
                <w:rFonts w:hint="eastAsia" w:asciiTheme="majorEastAsia" w:hAnsiTheme="majorEastAsia" w:eastAsiaTheme="majorEastAsia" w:cstheme="majorEastAsia"/>
                <w:sz w:val="18"/>
                <w:szCs w:val="18"/>
                <w:vertAlign w:val="baseline"/>
                <w:lang w:val="en-US" w:eastAsia="zh-CN"/>
              </w:rPr>
              <w:t>调整预算</w:t>
            </w:r>
          </w:p>
        </w:tc>
        <w:tc>
          <w:tcPr>
            <w:tcW w:w="1420"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asciiTheme="majorEastAsia" w:hAnsiTheme="majorEastAsia" w:eastAsiaTheme="majorEastAsia" w:cstheme="majorEastAsia"/>
                <w:sz w:val="18"/>
                <w:szCs w:val="18"/>
                <w:vertAlign w:val="baseline"/>
                <w:lang w:val="en-US" w:eastAsia="zh-CN"/>
              </w:rPr>
            </w:pPr>
            <w:r>
              <w:rPr>
                <w:rFonts w:hint="eastAsia" w:asciiTheme="majorEastAsia" w:hAnsiTheme="majorEastAsia" w:eastAsiaTheme="majorEastAsia" w:cstheme="majorEastAsia"/>
                <w:sz w:val="18"/>
                <w:szCs w:val="18"/>
                <w:vertAlign w:val="baseline"/>
                <w:lang w:val="en-US" w:eastAsia="zh-CN"/>
              </w:rPr>
              <w:t>执行金额</w:t>
            </w:r>
          </w:p>
        </w:tc>
        <w:tc>
          <w:tcPr>
            <w:tcW w:w="1420"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asciiTheme="majorEastAsia" w:hAnsiTheme="majorEastAsia" w:eastAsiaTheme="majorEastAsia" w:cstheme="majorEastAsia"/>
                <w:sz w:val="18"/>
                <w:szCs w:val="18"/>
                <w:vertAlign w:val="baseline"/>
                <w:lang w:val="en-US" w:eastAsia="zh-CN"/>
              </w:rPr>
            </w:pPr>
            <w:r>
              <w:rPr>
                <w:rFonts w:hint="eastAsia" w:asciiTheme="majorEastAsia" w:hAnsiTheme="majorEastAsia" w:eastAsiaTheme="majorEastAsia" w:cstheme="majorEastAsia"/>
                <w:sz w:val="18"/>
                <w:szCs w:val="18"/>
                <w:vertAlign w:val="baseline"/>
                <w:lang w:val="en-US" w:eastAsia="zh-CN"/>
              </w:rPr>
              <w:t>执行率</w:t>
            </w: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asciiTheme="majorEastAsia" w:hAnsiTheme="majorEastAsia" w:eastAsiaTheme="majorEastAsia" w:cstheme="majorEastAsia"/>
                <w:sz w:val="18"/>
                <w:szCs w:val="18"/>
                <w:vertAlign w:val="baseline"/>
                <w:lang w:val="en-US" w:eastAsia="zh-CN"/>
              </w:rPr>
            </w:pPr>
            <w:r>
              <w:rPr>
                <w:rFonts w:hint="eastAsia" w:asciiTheme="majorEastAsia" w:hAnsiTheme="majorEastAsia" w:eastAsiaTheme="majorEastAsia" w:cstheme="majorEastAsia"/>
                <w:sz w:val="18"/>
                <w:szCs w:val="18"/>
                <w:vertAlign w:val="baseline"/>
                <w:lang w:val="en-US" w:eastAsia="zh-CN"/>
              </w:rPr>
              <w:t>项目是否完成</w:t>
            </w: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asciiTheme="majorEastAsia" w:hAnsiTheme="majorEastAsia" w:eastAsiaTheme="majorEastAsia" w:cstheme="majorEastAsia"/>
                <w:sz w:val="18"/>
                <w:szCs w:val="18"/>
                <w:vertAlign w:val="baseline"/>
                <w:lang w:val="en-US" w:eastAsia="zh-CN"/>
              </w:rPr>
            </w:pPr>
            <w:r>
              <w:rPr>
                <w:rFonts w:hint="eastAsia" w:asciiTheme="majorEastAsia" w:hAnsiTheme="majorEastAsia" w:eastAsiaTheme="majorEastAsia" w:cstheme="majorEastAsia"/>
                <w:sz w:val="18"/>
                <w:szCs w:val="18"/>
                <w:vertAlign w:val="baseline"/>
                <w:lang w:val="en-US" w:eastAsia="zh-CN"/>
              </w:rPr>
              <w:t>是否上级专项资金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66" w:hRule="atLeast"/>
          <w:jc w:val="center"/>
        </w:trPr>
        <w:tc>
          <w:tcPr>
            <w:tcW w:w="1420"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asciiTheme="majorEastAsia" w:hAnsiTheme="majorEastAsia" w:eastAsiaTheme="majorEastAsia" w:cstheme="majorEastAsia"/>
                <w:i w:val="0"/>
                <w:caps w:val="0"/>
                <w:color w:val="auto"/>
                <w:spacing w:val="0"/>
                <w:sz w:val="18"/>
                <w:szCs w:val="18"/>
                <w:shd w:val="clear" w:color="auto" w:fill="auto"/>
                <w:lang w:eastAsia="zh-CN"/>
              </w:rPr>
            </w:pPr>
            <w:r>
              <w:rPr>
                <w:rFonts w:hint="eastAsia" w:asciiTheme="majorEastAsia" w:hAnsiTheme="majorEastAsia" w:eastAsiaTheme="majorEastAsia" w:cstheme="majorEastAsia"/>
                <w:i w:val="0"/>
                <w:caps w:val="0"/>
                <w:color w:val="auto"/>
                <w:spacing w:val="0"/>
                <w:sz w:val="18"/>
                <w:szCs w:val="18"/>
                <w:shd w:val="clear" w:color="auto" w:fill="auto"/>
              </w:rPr>
              <w:t>退休职工（罗静）职业年金</w:t>
            </w:r>
          </w:p>
        </w:tc>
        <w:tc>
          <w:tcPr>
            <w:tcW w:w="1420"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asciiTheme="majorEastAsia" w:hAnsiTheme="majorEastAsia" w:eastAsiaTheme="majorEastAsia" w:cstheme="majorEastAsia"/>
                <w:i w:val="0"/>
                <w:caps w:val="0"/>
                <w:color w:val="auto"/>
                <w:spacing w:val="0"/>
                <w:sz w:val="18"/>
                <w:szCs w:val="18"/>
                <w:shd w:val="clear" w:color="auto" w:fill="auto"/>
                <w:lang w:eastAsia="zh-CN"/>
              </w:rPr>
            </w:pPr>
            <w:r>
              <w:rPr>
                <w:rFonts w:hint="eastAsia" w:asciiTheme="majorEastAsia" w:hAnsiTheme="majorEastAsia" w:eastAsiaTheme="majorEastAsia" w:cstheme="majorEastAsia"/>
                <w:i w:val="0"/>
                <w:caps w:val="0"/>
                <w:color w:val="auto"/>
                <w:spacing w:val="0"/>
                <w:sz w:val="18"/>
                <w:szCs w:val="18"/>
                <w:shd w:val="clear" w:color="auto" w:fill="auto"/>
              </w:rPr>
              <w:t>5.46</w:t>
            </w:r>
          </w:p>
        </w:tc>
        <w:tc>
          <w:tcPr>
            <w:tcW w:w="1420"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asciiTheme="majorEastAsia" w:hAnsiTheme="majorEastAsia" w:eastAsiaTheme="majorEastAsia" w:cstheme="majorEastAsia"/>
                <w:i w:val="0"/>
                <w:caps w:val="0"/>
                <w:color w:val="auto"/>
                <w:spacing w:val="0"/>
                <w:sz w:val="18"/>
                <w:szCs w:val="18"/>
                <w:shd w:val="clear" w:color="auto" w:fill="auto"/>
                <w:lang w:val="en-US" w:eastAsia="zh-CN"/>
              </w:rPr>
            </w:pPr>
            <w:r>
              <w:rPr>
                <w:rFonts w:hint="eastAsia" w:asciiTheme="majorEastAsia" w:hAnsiTheme="majorEastAsia" w:eastAsiaTheme="majorEastAsia" w:cstheme="majorEastAsia"/>
                <w:i w:val="0"/>
                <w:caps w:val="0"/>
                <w:color w:val="auto"/>
                <w:spacing w:val="0"/>
                <w:sz w:val="18"/>
                <w:szCs w:val="18"/>
                <w:shd w:val="clear" w:color="auto" w:fill="auto"/>
                <w:lang w:val="en-US" w:eastAsia="zh-CN"/>
              </w:rPr>
              <w:t>5.46</w:t>
            </w:r>
          </w:p>
        </w:tc>
        <w:tc>
          <w:tcPr>
            <w:tcW w:w="1420"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asciiTheme="majorEastAsia" w:hAnsiTheme="majorEastAsia" w:eastAsiaTheme="majorEastAsia" w:cstheme="majorEastAsia"/>
                <w:i w:val="0"/>
                <w:caps w:val="0"/>
                <w:color w:val="auto"/>
                <w:spacing w:val="0"/>
                <w:sz w:val="18"/>
                <w:szCs w:val="18"/>
                <w:shd w:val="clear" w:color="auto" w:fill="auto"/>
                <w:lang w:val="en-US" w:eastAsia="zh-CN"/>
              </w:rPr>
            </w:pPr>
            <w:r>
              <w:rPr>
                <w:rFonts w:hint="eastAsia" w:asciiTheme="majorEastAsia" w:hAnsiTheme="majorEastAsia" w:eastAsiaTheme="majorEastAsia" w:cstheme="majorEastAsia"/>
                <w:i w:val="0"/>
                <w:caps w:val="0"/>
                <w:color w:val="auto"/>
                <w:spacing w:val="0"/>
                <w:sz w:val="18"/>
                <w:szCs w:val="18"/>
                <w:shd w:val="clear" w:color="auto" w:fill="auto"/>
                <w:lang w:val="en-US" w:eastAsia="zh-CN"/>
              </w:rPr>
              <w:t>100%</w:t>
            </w: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asciiTheme="majorEastAsia" w:hAnsiTheme="majorEastAsia" w:eastAsiaTheme="majorEastAsia" w:cstheme="majorEastAsia"/>
                <w:i w:val="0"/>
                <w:caps w:val="0"/>
                <w:color w:val="auto"/>
                <w:spacing w:val="0"/>
                <w:sz w:val="18"/>
                <w:szCs w:val="18"/>
                <w:shd w:val="clear" w:color="auto" w:fill="auto"/>
                <w:lang w:val="en-US" w:eastAsia="zh-CN"/>
              </w:rPr>
            </w:pPr>
            <w:r>
              <w:rPr>
                <w:rFonts w:hint="eastAsia" w:asciiTheme="majorEastAsia" w:hAnsiTheme="majorEastAsia" w:eastAsiaTheme="majorEastAsia" w:cstheme="majorEastAsia"/>
                <w:i w:val="0"/>
                <w:caps w:val="0"/>
                <w:color w:val="auto"/>
                <w:spacing w:val="0"/>
                <w:sz w:val="18"/>
                <w:szCs w:val="18"/>
                <w:shd w:val="clear" w:color="auto" w:fill="auto"/>
                <w:lang w:val="en-US" w:eastAsia="zh-CN"/>
              </w:rPr>
              <w:t>是</w:t>
            </w: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asciiTheme="majorEastAsia" w:hAnsiTheme="majorEastAsia" w:eastAsiaTheme="majorEastAsia" w:cstheme="majorEastAsia"/>
                <w:i w:val="0"/>
                <w:caps w:val="0"/>
                <w:color w:val="auto"/>
                <w:spacing w:val="0"/>
                <w:sz w:val="18"/>
                <w:szCs w:val="18"/>
                <w:shd w:val="clear" w:color="auto" w:fill="auto"/>
                <w:lang w:val="en-US" w:eastAsia="zh-CN"/>
              </w:rPr>
            </w:pPr>
            <w:r>
              <w:rPr>
                <w:rFonts w:hint="eastAsia" w:asciiTheme="majorEastAsia" w:hAnsiTheme="majorEastAsia" w:eastAsiaTheme="majorEastAsia" w:cstheme="majorEastAsia"/>
                <w:i w:val="0"/>
                <w:caps w:val="0"/>
                <w:color w:val="auto"/>
                <w:spacing w:val="0"/>
                <w:sz w:val="18"/>
                <w:szCs w:val="18"/>
                <w:shd w:val="clear" w:color="auto" w:fill="auto"/>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1420"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asciiTheme="majorEastAsia" w:hAnsiTheme="majorEastAsia" w:eastAsiaTheme="majorEastAsia" w:cstheme="majorEastAsia"/>
                <w:i w:val="0"/>
                <w:caps w:val="0"/>
                <w:color w:val="auto"/>
                <w:spacing w:val="0"/>
                <w:sz w:val="18"/>
                <w:szCs w:val="18"/>
                <w:shd w:val="clear" w:color="auto" w:fill="auto"/>
                <w:lang w:eastAsia="zh-CN"/>
              </w:rPr>
            </w:pPr>
            <w:r>
              <w:rPr>
                <w:rFonts w:hint="eastAsia" w:asciiTheme="majorEastAsia" w:hAnsiTheme="majorEastAsia" w:eastAsiaTheme="majorEastAsia" w:cstheme="majorEastAsia"/>
                <w:i w:val="0"/>
                <w:caps w:val="0"/>
                <w:color w:val="auto"/>
                <w:spacing w:val="0"/>
                <w:sz w:val="18"/>
                <w:szCs w:val="18"/>
                <w:shd w:val="clear" w:color="auto" w:fill="auto"/>
              </w:rPr>
              <w:t>疫情期间出租车服务补贴费用</w:t>
            </w:r>
          </w:p>
        </w:tc>
        <w:tc>
          <w:tcPr>
            <w:tcW w:w="1420"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asciiTheme="majorEastAsia" w:hAnsiTheme="majorEastAsia" w:eastAsiaTheme="majorEastAsia" w:cstheme="majorEastAsia"/>
                <w:i w:val="0"/>
                <w:caps w:val="0"/>
                <w:color w:val="auto"/>
                <w:spacing w:val="0"/>
                <w:sz w:val="18"/>
                <w:szCs w:val="18"/>
                <w:shd w:val="clear" w:color="auto" w:fill="auto"/>
                <w:lang w:val="en-US" w:eastAsia="zh-CN"/>
              </w:rPr>
            </w:pPr>
            <w:r>
              <w:rPr>
                <w:rFonts w:hint="eastAsia" w:asciiTheme="majorEastAsia" w:hAnsiTheme="majorEastAsia" w:eastAsiaTheme="majorEastAsia" w:cstheme="majorEastAsia"/>
                <w:i w:val="0"/>
                <w:caps w:val="0"/>
                <w:color w:val="auto"/>
                <w:spacing w:val="0"/>
                <w:sz w:val="18"/>
                <w:szCs w:val="18"/>
                <w:shd w:val="clear" w:color="auto" w:fill="auto"/>
                <w:lang w:val="en-US" w:eastAsia="zh-CN"/>
              </w:rPr>
              <w:t>1.89</w:t>
            </w:r>
          </w:p>
        </w:tc>
        <w:tc>
          <w:tcPr>
            <w:tcW w:w="1420"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asciiTheme="majorEastAsia" w:hAnsiTheme="majorEastAsia" w:eastAsiaTheme="majorEastAsia" w:cstheme="majorEastAsia"/>
                <w:i w:val="0"/>
                <w:caps w:val="0"/>
                <w:color w:val="auto"/>
                <w:spacing w:val="0"/>
                <w:sz w:val="18"/>
                <w:szCs w:val="18"/>
                <w:shd w:val="clear" w:color="auto" w:fill="auto"/>
                <w:lang w:val="en-US" w:eastAsia="zh-CN"/>
              </w:rPr>
            </w:pPr>
            <w:r>
              <w:rPr>
                <w:rFonts w:hint="eastAsia" w:asciiTheme="majorEastAsia" w:hAnsiTheme="majorEastAsia" w:eastAsiaTheme="majorEastAsia" w:cstheme="majorEastAsia"/>
                <w:i w:val="0"/>
                <w:caps w:val="0"/>
                <w:color w:val="auto"/>
                <w:spacing w:val="0"/>
                <w:sz w:val="18"/>
                <w:szCs w:val="18"/>
                <w:shd w:val="clear" w:color="auto" w:fill="auto"/>
                <w:lang w:val="en-US" w:eastAsia="zh-CN"/>
              </w:rPr>
              <w:t>1.89</w:t>
            </w:r>
          </w:p>
        </w:tc>
        <w:tc>
          <w:tcPr>
            <w:tcW w:w="1420"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asciiTheme="majorEastAsia" w:hAnsiTheme="majorEastAsia" w:eastAsiaTheme="majorEastAsia" w:cstheme="majorEastAsia"/>
                <w:i w:val="0"/>
                <w:caps w:val="0"/>
                <w:color w:val="auto"/>
                <w:spacing w:val="0"/>
                <w:sz w:val="18"/>
                <w:szCs w:val="18"/>
                <w:shd w:val="clear" w:color="auto" w:fill="auto"/>
                <w:lang w:eastAsia="zh-CN"/>
              </w:rPr>
            </w:pPr>
            <w:r>
              <w:rPr>
                <w:rFonts w:hint="eastAsia" w:asciiTheme="majorEastAsia" w:hAnsiTheme="majorEastAsia" w:eastAsiaTheme="majorEastAsia" w:cstheme="majorEastAsia"/>
                <w:i w:val="0"/>
                <w:caps w:val="0"/>
                <w:color w:val="auto"/>
                <w:spacing w:val="0"/>
                <w:sz w:val="18"/>
                <w:szCs w:val="18"/>
                <w:shd w:val="clear" w:color="auto" w:fill="auto"/>
                <w:lang w:val="en-US" w:eastAsia="zh-CN"/>
              </w:rPr>
              <w:t>100%</w:t>
            </w: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asciiTheme="majorEastAsia" w:hAnsiTheme="majorEastAsia" w:eastAsiaTheme="majorEastAsia" w:cstheme="majorEastAsia"/>
                <w:i w:val="0"/>
                <w:caps w:val="0"/>
                <w:color w:val="auto"/>
                <w:spacing w:val="0"/>
                <w:sz w:val="18"/>
                <w:szCs w:val="18"/>
                <w:shd w:val="clear" w:color="auto" w:fill="auto"/>
                <w:lang w:eastAsia="zh-CN"/>
              </w:rPr>
            </w:pPr>
            <w:r>
              <w:rPr>
                <w:rFonts w:hint="eastAsia" w:asciiTheme="majorEastAsia" w:hAnsiTheme="majorEastAsia" w:eastAsiaTheme="majorEastAsia" w:cstheme="majorEastAsia"/>
                <w:i w:val="0"/>
                <w:caps w:val="0"/>
                <w:color w:val="auto"/>
                <w:spacing w:val="0"/>
                <w:sz w:val="18"/>
                <w:szCs w:val="18"/>
                <w:shd w:val="clear" w:color="auto" w:fill="auto"/>
                <w:lang w:val="en-US" w:eastAsia="zh-CN"/>
              </w:rPr>
              <w:t>是</w:t>
            </w: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asciiTheme="majorEastAsia" w:hAnsiTheme="majorEastAsia" w:eastAsiaTheme="majorEastAsia" w:cstheme="majorEastAsia"/>
                <w:i w:val="0"/>
                <w:caps w:val="0"/>
                <w:color w:val="auto"/>
                <w:spacing w:val="0"/>
                <w:sz w:val="18"/>
                <w:szCs w:val="18"/>
                <w:shd w:val="clear" w:color="auto" w:fill="auto"/>
                <w:lang w:eastAsia="zh-CN"/>
              </w:rPr>
            </w:pPr>
            <w:r>
              <w:rPr>
                <w:rFonts w:hint="eastAsia" w:asciiTheme="majorEastAsia" w:hAnsiTheme="majorEastAsia" w:eastAsiaTheme="majorEastAsia" w:cstheme="majorEastAsia"/>
                <w:i w:val="0"/>
                <w:caps w:val="0"/>
                <w:color w:val="auto"/>
                <w:spacing w:val="0"/>
                <w:sz w:val="18"/>
                <w:szCs w:val="18"/>
                <w:shd w:val="clear" w:color="auto" w:fill="auto"/>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1420"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asciiTheme="majorEastAsia" w:hAnsiTheme="majorEastAsia" w:eastAsiaTheme="majorEastAsia" w:cstheme="majorEastAsia"/>
                <w:i w:val="0"/>
                <w:caps w:val="0"/>
                <w:color w:val="auto"/>
                <w:spacing w:val="0"/>
                <w:sz w:val="18"/>
                <w:szCs w:val="18"/>
                <w:shd w:val="clear" w:color="auto" w:fill="auto"/>
                <w:lang w:eastAsia="zh-CN"/>
              </w:rPr>
            </w:pPr>
            <w:r>
              <w:rPr>
                <w:rFonts w:hint="eastAsia" w:asciiTheme="majorEastAsia" w:hAnsiTheme="majorEastAsia" w:eastAsiaTheme="majorEastAsia" w:cstheme="majorEastAsia"/>
                <w:i w:val="0"/>
                <w:caps w:val="0"/>
                <w:color w:val="auto"/>
                <w:spacing w:val="0"/>
                <w:sz w:val="18"/>
                <w:szCs w:val="18"/>
                <w:shd w:val="clear" w:color="auto" w:fill="auto"/>
              </w:rPr>
              <w:t>返还2020年出租汽车经营权有偿使用</w:t>
            </w:r>
          </w:p>
        </w:tc>
        <w:tc>
          <w:tcPr>
            <w:tcW w:w="1420"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asciiTheme="majorEastAsia" w:hAnsiTheme="majorEastAsia" w:eastAsiaTheme="majorEastAsia" w:cstheme="majorEastAsia"/>
                <w:i w:val="0"/>
                <w:caps w:val="0"/>
                <w:color w:val="auto"/>
                <w:spacing w:val="0"/>
                <w:sz w:val="18"/>
                <w:szCs w:val="18"/>
                <w:shd w:val="clear" w:color="auto" w:fill="auto"/>
                <w:lang w:val="en-US" w:eastAsia="zh-CN"/>
              </w:rPr>
            </w:pPr>
            <w:r>
              <w:rPr>
                <w:rFonts w:hint="eastAsia" w:asciiTheme="majorEastAsia" w:hAnsiTheme="majorEastAsia" w:eastAsiaTheme="majorEastAsia" w:cstheme="majorEastAsia"/>
                <w:i w:val="0"/>
                <w:caps w:val="0"/>
                <w:color w:val="auto"/>
                <w:spacing w:val="0"/>
                <w:sz w:val="18"/>
                <w:szCs w:val="18"/>
                <w:shd w:val="clear" w:color="auto" w:fill="auto"/>
                <w:lang w:val="en-US" w:eastAsia="zh-CN"/>
              </w:rPr>
              <w:t>328.75</w:t>
            </w:r>
          </w:p>
        </w:tc>
        <w:tc>
          <w:tcPr>
            <w:tcW w:w="1420"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asciiTheme="majorEastAsia" w:hAnsiTheme="majorEastAsia" w:eastAsiaTheme="majorEastAsia" w:cstheme="majorEastAsia"/>
                <w:i w:val="0"/>
                <w:caps w:val="0"/>
                <w:color w:val="auto"/>
                <w:spacing w:val="0"/>
                <w:sz w:val="18"/>
                <w:szCs w:val="18"/>
                <w:shd w:val="clear" w:color="auto" w:fill="auto"/>
                <w:lang w:eastAsia="zh-CN"/>
              </w:rPr>
            </w:pPr>
            <w:r>
              <w:rPr>
                <w:rFonts w:hint="eastAsia" w:asciiTheme="majorEastAsia" w:hAnsiTheme="majorEastAsia" w:eastAsiaTheme="majorEastAsia" w:cstheme="majorEastAsia"/>
                <w:i w:val="0"/>
                <w:caps w:val="0"/>
                <w:color w:val="auto"/>
                <w:spacing w:val="0"/>
                <w:sz w:val="18"/>
                <w:szCs w:val="18"/>
                <w:shd w:val="clear" w:color="auto" w:fill="auto"/>
                <w:lang w:val="en-US" w:eastAsia="zh-CN"/>
              </w:rPr>
              <w:t>328.75</w:t>
            </w:r>
          </w:p>
        </w:tc>
        <w:tc>
          <w:tcPr>
            <w:tcW w:w="1420"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asciiTheme="majorEastAsia" w:hAnsiTheme="majorEastAsia" w:eastAsiaTheme="majorEastAsia" w:cstheme="majorEastAsia"/>
                <w:i w:val="0"/>
                <w:caps w:val="0"/>
                <w:color w:val="auto"/>
                <w:spacing w:val="0"/>
                <w:sz w:val="18"/>
                <w:szCs w:val="18"/>
                <w:shd w:val="clear" w:color="auto" w:fill="auto"/>
                <w:lang w:eastAsia="zh-CN"/>
              </w:rPr>
            </w:pPr>
            <w:r>
              <w:rPr>
                <w:rFonts w:hint="eastAsia" w:asciiTheme="majorEastAsia" w:hAnsiTheme="majorEastAsia" w:eastAsiaTheme="majorEastAsia" w:cstheme="majorEastAsia"/>
                <w:i w:val="0"/>
                <w:caps w:val="0"/>
                <w:color w:val="auto"/>
                <w:spacing w:val="0"/>
                <w:sz w:val="18"/>
                <w:szCs w:val="18"/>
                <w:shd w:val="clear" w:color="auto" w:fill="auto"/>
                <w:lang w:val="en-US" w:eastAsia="zh-CN"/>
              </w:rPr>
              <w:t>100%</w:t>
            </w: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asciiTheme="majorEastAsia" w:hAnsiTheme="majorEastAsia" w:eastAsiaTheme="majorEastAsia" w:cstheme="majorEastAsia"/>
                <w:i w:val="0"/>
                <w:caps w:val="0"/>
                <w:color w:val="auto"/>
                <w:spacing w:val="0"/>
                <w:sz w:val="18"/>
                <w:szCs w:val="18"/>
                <w:shd w:val="clear" w:color="auto" w:fill="auto"/>
                <w:lang w:eastAsia="zh-CN"/>
              </w:rPr>
            </w:pPr>
            <w:r>
              <w:rPr>
                <w:rFonts w:hint="eastAsia" w:asciiTheme="majorEastAsia" w:hAnsiTheme="majorEastAsia" w:eastAsiaTheme="majorEastAsia" w:cstheme="majorEastAsia"/>
                <w:i w:val="0"/>
                <w:caps w:val="0"/>
                <w:color w:val="auto"/>
                <w:spacing w:val="0"/>
                <w:sz w:val="18"/>
                <w:szCs w:val="18"/>
                <w:shd w:val="clear" w:color="auto" w:fill="auto"/>
                <w:lang w:val="en-US" w:eastAsia="zh-CN"/>
              </w:rPr>
              <w:t>是</w:t>
            </w: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asciiTheme="majorEastAsia" w:hAnsiTheme="majorEastAsia" w:eastAsiaTheme="majorEastAsia" w:cstheme="majorEastAsia"/>
                <w:i w:val="0"/>
                <w:caps w:val="0"/>
                <w:color w:val="auto"/>
                <w:spacing w:val="0"/>
                <w:sz w:val="18"/>
                <w:szCs w:val="18"/>
                <w:shd w:val="clear" w:color="auto" w:fill="auto"/>
                <w:lang w:eastAsia="zh-CN"/>
              </w:rPr>
            </w:pPr>
            <w:r>
              <w:rPr>
                <w:rFonts w:hint="eastAsia" w:asciiTheme="majorEastAsia" w:hAnsiTheme="majorEastAsia" w:eastAsiaTheme="majorEastAsia" w:cstheme="majorEastAsia"/>
                <w:i w:val="0"/>
                <w:caps w:val="0"/>
                <w:color w:val="auto"/>
                <w:spacing w:val="0"/>
                <w:sz w:val="18"/>
                <w:szCs w:val="18"/>
                <w:shd w:val="clear" w:color="auto" w:fill="auto"/>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jc w:val="center"/>
        </w:trPr>
        <w:tc>
          <w:tcPr>
            <w:tcW w:w="1420"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asciiTheme="majorEastAsia" w:hAnsiTheme="majorEastAsia" w:eastAsiaTheme="majorEastAsia" w:cstheme="majorEastAsia"/>
                <w:i w:val="0"/>
                <w:caps w:val="0"/>
                <w:color w:val="auto"/>
                <w:spacing w:val="0"/>
                <w:sz w:val="18"/>
                <w:szCs w:val="18"/>
                <w:shd w:val="clear" w:color="auto" w:fill="auto"/>
                <w:lang w:eastAsia="zh-CN"/>
              </w:rPr>
            </w:pPr>
            <w:r>
              <w:rPr>
                <w:rFonts w:hint="eastAsia" w:asciiTheme="majorEastAsia" w:hAnsiTheme="majorEastAsia" w:eastAsiaTheme="majorEastAsia" w:cstheme="majorEastAsia"/>
                <w:i w:val="0"/>
                <w:caps w:val="0"/>
                <w:color w:val="auto"/>
                <w:spacing w:val="0"/>
                <w:sz w:val="18"/>
                <w:szCs w:val="18"/>
                <w:shd w:val="clear" w:color="auto" w:fill="auto"/>
                <w:lang w:eastAsia="zh-CN"/>
              </w:rPr>
              <w:t>2022年自治区“访惠聚”驻村工作专项经费</w:t>
            </w:r>
          </w:p>
        </w:tc>
        <w:tc>
          <w:tcPr>
            <w:tcW w:w="1420"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default" w:asciiTheme="majorEastAsia" w:hAnsiTheme="majorEastAsia" w:eastAsiaTheme="majorEastAsia" w:cstheme="majorEastAsia"/>
                <w:i w:val="0"/>
                <w:caps w:val="0"/>
                <w:color w:val="auto"/>
                <w:spacing w:val="0"/>
                <w:sz w:val="18"/>
                <w:szCs w:val="18"/>
                <w:shd w:val="clear" w:color="auto" w:fill="auto"/>
                <w:lang w:val="en-US" w:eastAsia="zh-CN"/>
              </w:rPr>
            </w:pPr>
            <w:r>
              <w:rPr>
                <w:rFonts w:hint="eastAsia" w:asciiTheme="majorEastAsia" w:hAnsiTheme="majorEastAsia" w:eastAsiaTheme="majorEastAsia" w:cstheme="majorEastAsia"/>
                <w:i w:val="0"/>
                <w:caps w:val="0"/>
                <w:color w:val="auto"/>
                <w:spacing w:val="0"/>
                <w:sz w:val="18"/>
                <w:szCs w:val="18"/>
                <w:shd w:val="clear" w:color="auto" w:fill="auto"/>
                <w:lang w:val="en-US" w:eastAsia="zh-CN"/>
              </w:rPr>
              <w:t>5</w:t>
            </w:r>
          </w:p>
        </w:tc>
        <w:tc>
          <w:tcPr>
            <w:tcW w:w="1420"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default" w:asciiTheme="majorEastAsia" w:hAnsiTheme="majorEastAsia" w:eastAsiaTheme="majorEastAsia" w:cstheme="majorEastAsia"/>
                <w:i w:val="0"/>
                <w:caps w:val="0"/>
                <w:color w:val="auto"/>
                <w:spacing w:val="0"/>
                <w:sz w:val="18"/>
                <w:szCs w:val="18"/>
                <w:shd w:val="clear" w:color="auto" w:fill="auto"/>
                <w:lang w:val="en-US" w:eastAsia="zh-CN"/>
              </w:rPr>
            </w:pPr>
            <w:r>
              <w:rPr>
                <w:rFonts w:hint="eastAsia" w:asciiTheme="majorEastAsia" w:hAnsiTheme="majorEastAsia" w:eastAsiaTheme="majorEastAsia" w:cstheme="majorEastAsia"/>
                <w:i w:val="0"/>
                <w:caps w:val="0"/>
                <w:color w:val="auto"/>
                <w:spacing w:val="0"/>
                <w:sz w:val="18"/>
                <w:szCs w:val="18"/>
                <w:shd w:val="clear" w:color="auto" w:fill="auto"/>
                <w:lang w:val="en-US" w:eastAsia="zh-CN"/>
              </w:rPr>
              <w:t>5</w:t>
            </w:r>
          </w:p>
        </w:tc>
        <w:tc>
          <w:tcPr>
            <w:tcW w:w="1420"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asciiTheme="majorEastAsia" w:hAnsiTheme="majorEastAsia" w:eastAsiaTheme="majorEastAsia" w:cstheme="majorEastAsia"/>
                <w:i w:val="0"/>
                <w:caps w:val="0"/>
                <w:color w:val="auto"/>
                <w:spacing w:val="0"/>
                <w:sz w:val="18"/>
                <w:szCs w:val="18"/>
                <w:shd w:val="clear" w:color="auto" w:fill="auto"/>
                <w:lang w:eastAsia="zh-CN"/>
              </w:rPr>
            </w:pPr>
            <w:r>
              <w:rPr>
                <w:rFonts w:hint="eastAsia" w:asciiTheme="majorEastAsia" w:hAnsiTheme="majorEastAsia" w:eastAsiaTheme="majorEastAsia" w:cstheme="majorEastAsia"/>
                <w:i w:val="0"/>
                <w:caps w:val="0"/>
                <w:color w:val="auto"/>
                <w:spacing w:val="0"/>
                <w:sz w:val="18"/>
                <w:szCs w:val="18"/>
                <w:shd w:val="clear" w:color="auto" w:fill="auto"/>
                <w:lang w:val="en-US" w:eastAsia="zh-CN"/>
              </w:rPr>
              <w:t>100%</w:t>
            </w: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asciiTheme="majorEastAsia" w:hAnsiTheme="majorEastAsia" w:eastAsiaTheme="majorEastAsia" w:cstheme="majorEastAsia"/>
                <w:i w:val="0"/>
                <w:caps w:val="0"/>
                <w:color w:val="auto"/>
                <w:spacing w:val="0"/>
                <w:sz w:val="18"/>
                <w:szCs w:val="18"/>
                <w:shd w:val="clear" w:color="auto" w:fill="auto"/>
                <w:lang w:eastAsia="zh-CN"/>
              </w:rPr>
            </w:pPr>
            <w:r>
              <w:rPr>
                <w:rFonts w:hint="eastAsia" w:asciiTheme="majorEastAsia" w:hAnsiTheme="majorEastAsia" w:eastAsiaTheme="majorEastAsia" w:cstheme="majorEastAsia"/>
                <w:i w:val="0"/>
                <w:caps w:val="0"/>
                <w:color w:val="auto"/>
                <w:spacing w:val="0"/>
                <w:sz w:val="18"/>
                <w:szCs w:val="18"/>
                <w:shd w:val="clear" w:color="auto" w:fill="auto"/>
                <w:lang w:val="en-US" w:eastAsia="zh-CN"/>
              </w:rPr>
              <w:t>是</w:t>
            </w: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asciiTheme="majorEastAsia" w:hAnsiTheme="majorEastAsia" w:eastAsiaTheme="majorEastAsia" w:cstheme="majorEastAsia"/>
                <w:i w:val="0"/>
                <w:caps w:val="0"/>
                <w:color w:val="auto"/>
                <w:spacing w:val="0"/>
                <w:sz w:val="18"/>
                <w:szCs w:val="18"/>
                <w:shd w:val="clear" w:color="auto" w:fill="auto"/>
                <w:lang w:eastAsia="zh-CN"/>
              </w:rPr>
            </w:pPr>
            <w:r>
              <w:rPr>
                <w:rFonts w:hint="eastAsia" w:asciiTheme="majorEastAsia" w:hAnsiTheme="majorEastAsia" w:eastAsiaTheme="majorEastAsia" w:cstheme="majorEastAsia"/>
                <w:i w:val="0"/>
                <w:caps w:val="0"/>
                <w:color w:val="auto"/>
                <w:spacing w:val="0"/>
                <w:sz w:val="18"/>
                <w:szCs w:val="18"/>
                <w:shd w:val="clear" w:color="auto" w:fill="auto"/>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684" w:hRule="atLeast"/>
          <w:jc w:val="center"/>
        </w:trPr>
        <w:tc>
          <w:tcPr>
            <w:tcW w:w="1420"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asciiTheme="majorEastAsia" w:hAnsiTheme="majorEastAsia" w:eastAsiaTheme="majorEastAsia" w:cstheme="majorEastAsia"/>
                <w:i w:val="0"/>
                <w:caps w:val="0"/>
                <w:color w:val="auto"/>
                <w:spacing w:val="0"/>
                <w:sz w:val="18"/>
                <w:szCs w:val="18"/>
                <w:shd w:val="clear" w:color="auto" w:fill="auto"/>
                <w:lang w:eastAsia="zh-CN"/>
              </w:rPr>
            </w:pPr>
            <w:r>
              <w:rPr>
                <w:rFonts w:hint="eastAsia" w:asciiTheme="majorEastAsia" w:hAnsiTheme="majorEastAsia" w:eastAsiaTheme="majorEastAsia" w:cstheme="majorEastAsia"/>
                <w:i w:val="0"/>
                <w:caps w:val="0"/>
                <w:color w:val="auto"/>
                <w:spacing w:val="0"/>
                <w:sz w:val="18"/>
                <w:szCs w:val="18"/>
                <w:shd w:val="clear" w:color="auto" w:fill="auto"/>
                <w:lang w:eastAsia="zh-CN"/>
              </w:rPr>
              <w:t>2022年“访惠聚”驻村（社区）工作经费</w:t>
            </w:r>
          </w:p>
        </w:tc>
        <w:tc>
          <w:tcPr>
            <w:tcW w:w="1420"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default" w:asciiTheme="majorEastAsia" w:hAnsiTheme="majorEastAsia" w:eastAsiaTheme="majorEastAsia" w:cstheme="majorEastAsia"/>
                <w:i w:val="0"/>
                <w:caps w:val="0"/>
                <w:color w:val="auto"/>
                <w:spacing w:val="0"/>
                <w:sz w:val="18"/>
                <w:szCs w:val="18"/>
                <w:shd w:val="clear" w:color="auto" w:fill="auto"/>
                <w:lang w:val="en-US" w:eastAsia="zh-CN"/>
              </w:rPr>
            </w:pPr>
            <w:r>
              <w:rPr>
                <w:rFonts w:hint="eastAsia" w:asciiTheme="majorEastAsia" w:hAnsiTheme="majorEastAsia" w:eastAsiaTheme="majorEastAsia" w:cstheme="majorEastAsia"/>
                <w:i w:val="0"/>
                <w:caps w:val="0"/>
                <w:color w:val="auto"/>
                <w:spacing w:val="0"/>
                <w:sz w:val="18"/>
                <w:szCs w:val="18"/>
                <w:shd w:val="clear" w:color="auto" w:fill="auto"/>
                <w:lang w:val="en-US" w:eastAsia="zh-CN"/>
              </w:rPr>
              <w:t>3</w:t>
            </w:r>
          </w:p>
        </w:tc>
        <w:tc>
          <w:tcPr>
            <w:tcW w:w="1420"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default" w:asciiTheme="majorEastAsia" w:hAnsiTheme="majorEastAsia" w:eastAsiaTheme="majorEastAsia" w:cstheme="majorEastAsia"/>
                <w:i w:val="0"/>
                <w:caps w:val="0"/>
                <w:color w:val="auto"/>
                <w:spacing w:val="0"/>
                <w:sz w:val="18"/>
                <w:szCs w:val="18"/>
                <w:shd w:val="clear" w:color="auto" w:fill="auto"/>
                <w:lang w:val="en-US" w:eastAsia="zh-CN"/>
              </w:rPr>
            </w:pPr>
            <w:r>
              <w:rPr>
                <w:rFonts w:hint="eastAsia" w:asciiTheme="majorEastAsia" w:hAnsiTheme="majorEastAsia" w:eastAsiaTheme="majorEastAsia" w:cstheme="majorEastAsia"/>
                <w:i w:val="0"/>
                <w:caps w:val="0"/>
                <w:color w:val="auto"/>
                <w:spacing w:val="0"/>
                <w:sz w:val="18"/>
                <w:szCs w:val="18"/>
                <w:shd w:val="clear" w:color="auto" w:fill="auto"/>
                <w:lang w:val="en-US" w:eastAsia="zh-CN"/>
              </w:rPr>
              <w:t>3</w:t>
            </w:r>
          </w:p>
        </w:tc>
        <w:tc>
          <w:tcPr>
            <w:tcW w:w="1420"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asciiTheme="majorEastAsia" w:hAnsiTheme="majorEastAsia" w:eastAsiaTheme="majorEastAsia" w:cstheme="majorEastAsia"/>
                <w:i w:val="0"/>
                <w:caps w:val="0"/>
                <w:color w:val="auto"/>
                <w:spacing w:val="0"/>
                <w:sz w:val="18"/>
                <w:szCs w:val="18"/>
                <w:shd w:val="clear" w:color="auto" w:fill="auto"/>
                <w:lang w:eastAsia="zh-CN"/>
              </w:rPr>
            </w:pPr>
            <w:r>
              <w:rPr>
                <w:rFonts w:hint="eastAsia" w:asciiTheme="majorEastAsia" w:hAnsiTheme="majorEastAsia" w:eastAsiaTheme="majorEastAsia" w:cstheme="majorEastAsia"/>
                <w:i w:val="0"/>
                <w:caps w:val="0"/>
                <w:color w:val="auto"/>
                <w:spacing w:val="0"/>
                <w:sz w:val="18"/>
                <w:szCs w:val="18"/>
                <w:shd w:val="clear" w:color="auto" w:fill="auto"/>
                <w:lang w:val="en-US" w:eastAsia="zh-CN"/>
              </w:rPr>
              <w:t>100%</w:t>
            </w: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asciiTheme="majorEastAsia" w:hAnsiTheme="majorEastAsia" w:eastAsiaTheme="majorEastAsia" w:cstheme="majorEastAsia"/>
                <w:i w:val="0"/>
                <w:caps w:val="0"/>
                <w:color w:val="auto"/>
                <w:spacing w:val="0"/>
                <w:sz w:val="18"/>
                <w:szCs w:val="18"/>
                <w:shd w:val="clear" w:color="auto" w:fill="auto"/>
                <w:lang w:eastAsia="zh-CN"/>
              </w:rPr>
            </w:pPr>
            <w:r>
              <w:rPr>
                <w:rFonts w:hint="eastAsia" w:asciiTheme="majorEastAsia" w:hAnsiTheme="majorEastAsia" w:eastAsiaTheme="majorEastAsia" w:cstheme="majorEastAsia"/>
                <w:i w:val="0"/>
                <w:caps w:val="0"/>
                <w:color w:val="auto"/>
                <w:spacing w:val="0"/>
                <w:sz w:val="18"/>
                <w:szCs w:val="18"/>
                <w:shd w:val="clear" w:color="auto" w:fill="auto"/>
                <w:lang w:val="en-US" w:eastAsia="zh-CN"/>
              </w:rPr>
              <w:t>是</w:t>
            </w:r>
          </w:p>
        </w:tc>
        <w:tc>
          <w:tcPr>
            <w:tcW w:w="1421" w:type="dxa"/>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center"/>
              <w:textAlignment w:val="auto"/>
              <w:rPr>
                <w:rFonts w:hint="eastAsia" w:asciiTheme="majorEastAsia" w:hAnsiTheme="majorEastAsia" w:eastAsiaTheme="majorEastAsia" w:cstheme="majorEastAsia"/>
                <w:i w:val="0"/>
                <w:caps w:val="0"/>
                <w:color w:val="auto"/>
                <w:spacing w:val="0"/>
                <w:sz w:val="18"/>
                <w:szCs w:val="18"/>
                <w:shd w:val="clear" w:color="auto" w:fill="auto"/>
                <w:lang w:eastAsia="zh-CN"/>
              </w:rPr>
            </w:pPr>
            <w:r>
              <w:rPr>
                <w:rFonts w:hint="eastAsia" w:asciiTheme="majorEastAsia" w:hAnsiTheme="majorEastAsia" w:eastAsiaTheme="majorEastAsia" w:cstheme="majorEastAsia"/>
                <w:i w:val="0"/>
                <w:caps w:val="0"/>
                <w:color w:val="auto"/>
                <w:spacing w:val="0"/>
                <w:sz w:val="18"/>
                <w:szCs w:val="18"/>
                <w:shd w:val="clear" w:color="auto" w:fill="auto"/>
                <w:lang w:val="en-US" w:eastAsia="zh-CN"/>
              </w:rPr>
              <w:t>否</w:t>
            </w:r>
          </w:p>
        </w:tc>
      </w:tr>
    </w:tbl>
    <w:p>
      <w:pPr>
        <w:rPr>
          <w:rFonts w:hint="eastAsia"/>
          <w:lang w:eastAsia="zh-CN"/>
        </w:rPr>
      </w:pPr>
    </w:p>
    <w:p>
      <w:pPr>
        <w:numPr>
          <w:ilvl w:val="0"/>
          <w:numId w:val="3"/>
        </w:numPr>
        <w:ind w:left="200" w:leftChars="0" w:firstLine="640" w:firstLineChars="0"/>
        <w:rPr>
          <w:rFonts w:ascii="仿宋_GB2312" w:eastAsia="仿宋_GB2312"/>
          <w:b/>
          <w:bCs/>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年本单位全年未安排中央、自治区、地区、</w:t>
      </w:r>
      <w:r>
        <w:rPr>
          <w:rFonts w:ascii="仿宋_GB2312" w:eastAsia="仿宋_GB2312"/>
          <w:color w:val="auto"/>
          <w:sz w:val="32"/>
          <w:szCs w:val="32"/>
        </w:rPr>
        <w:t>县</w:t>
      </w:r>
      <w:r>
        <w:rPr>
          <w:rFonts w:hint="eastAsia" w:ascii="仿宋_GB2312" w:eastAsia="仿宋_GB2312"/>
          <w:color w:val="auto"/>
          <w:sz w:val="32"/>
          <w:szCs w:val="32"/>
        </w:rPr>
        <w:t>本级项目支出预算。</w:t>
      </w:r>
    </w:p>
    <w:p>
      <w:pPr>
        <w:numPr>
          <w:ilvl w:val="0"/>
          <w:numId w:val="3"/>
        </w:numPr>
        <w:ind w:left="200" w:leftChars="0" w:firstLine="640" w:firstLineChars="0"/>
        <w:rPr>
          <w:rFonts w:ascii="仿宋_GB2312" w:eastAsia="仿宋_GB2312"/>
          <w:b/>
          <w:bCs/>
          <w:color w:val="auto"/>
          <w:sz w:val="32"/>
          <w:szCs w:val="32"/>
        </w:rPr>
      </w:pPr>
      <w:r>
        <w:rPr>
          <w:rFonts w:hint="eastAsia" w:ascii="仿宋_GB2312" w:eastAsia="仿宋_GB2312"/>
          <w:b/>
          <w:bCs/>
          <w:color w:val="auto"/>
          <w:sz w:val="32"/>
          <w:szCs w:val="32"/>
        </w:rPr>
        <w:t>专项资金总投入及实际使用情况分析</w:t>
      </w:r>
    </w:p>
    <w:p>
      <w:pPr>
        <w:pStyle w:val="4"/>
        <w:ind w:firstLine="640"/>
        <w:rPr>
          <w:rFonts w:hint="eastAsia" w:ascii="仿宋_GB2312" w:eastAsia="仿宋_GB2312" w:cs="仿宋"/>
          <w:color w:val="FF0000"/>
          <w:sz w:val="32"/>
          <w:szCs w:val="32"/>
          <w:lang w:eastAsia="zh-CN"/>
        </w:rPr>
      </w:pPr>
      <w:r>
        <w:rPr>
          <w:rFonts w:hint="eastAsia" w:ascii="仿宋_GB2312" w:eastAsia="仿宋_GB2312" w:cs="仿宋"/>
          <w:b w:val="0"/>
          <w:bCs w:val="0"/>
          <w:sz w:val="32"/>
          <w:szCs w:val="32"/>
        </w:rPr>
        <w:t>202</w:t>
      </w:r>
      <w:r>
        <w:rPr>
          <w:rFonts w:hint="eastAsia" w:cs="仿宋"/>
          <w:b w:val="0"/>
          <w:bCs w:val="0"/>
          <w:sz w:val="32"/>
          <w:szCs w:val="32"/>
          <w:lang w:val="en-US" w:eastAsia="zh-CN"/>
        </w:rPr>
        <w:t>2</w:t>
      </w:r>
      <w:r>
        <w:rPr>
          <w:rFonts w:hint="eastAsia" w:ascii="仿宋_GB2312" w:eastAsia="仿宋_GB2312" w:cs="仿宋"/>
          <w:b w:val="0"/>
          <w:bCs w:val="0"/>
          <w:sz w:val="32"/>
          <w:szCs w:val="32"/>
        </w:rPr>
        <w:t>年，</w:t>
      </w:r>
      <w:r>
        <w:rPr>
          <w:rFonts w:hint="eastAsia" w:cs="仿宋"/>
          <w:b w:val="0"/>
          <w:bCs w:val="0"/>
          <w:sz w:val="32"/>
          <w:szCs w:val="32"/>
          <w:lang w:eastAsia="zh-CN"/>
        </w:rPr>
        <w:t>本单位没有</w:t>
      </w:r>
      <w:r>
        <w:rPr>
          <w:rFonts w:hint="eastAsia" w:ascii="仿宋_GB2312" w:eastAsia="仿宋_GB2312" w:cs="仿宋"/>
          <w:b w:val="0"/>
          <w:bCs w:val="0"/>
          <w:sz w:val="32"/>
          <w:szCs w:val="32"/>
        </w:rPr>
        <w:t>预算安排专项资金</w:t>
      </w:r>
      <w:r>
        <w:rPr>
          <w:rFonts w:hint="eastAsia" w:cs="仿宋"/>
          <w:b w:val="0"/>
          <w:bCs w:val="0"/>
          <w:sz w:val="32"/>
          <w:szCs w:val="32"/>
          <w:lang w:eastAsia="zh-CN"/>
        </w:rPr>
        <w:t>。</w:t>
      </w:r>
    </w:p>
    <w:p>
      <w:pPr>
        <w:pStyle w:val="2"/>
        <w:ind w:firstLine="640"/>
        <w:rPr>
          <w:rFonts w:ascii="黑体" w:hAnsi="黑体"/>
          <w:b w:val="0"/>
          <w:sz w:val="32"/>
          <w:szCs w:val="32"/>
        </w:rPr>
      </w:pPr>
      <w:r>
        <w:rPr>
          <w:rFonts w:hint="eastAsia" w:ascii="黑体" w:hAnsi="黑体"/>
          <w:b w:val="0"/>
          <w:sz w:val="32"/>
          <w:szCs w:val="32"/>
        </w:rPr>
        <w:t>三、部门单位专项组织实施情况</w:t>
      </w:r>
    </w:p>
    <w:p>
      <w:pPr>
        <w:pStyle w:val="3"/>
        <w:ind w:firstLine="640"/>
        <w:rPr>
          <w:rFonts w:ascii="楷体_GB2312" w:eastAsia="楷体_GB2312"/>
          <w:szCs w:val="32"/>
        </w:rPr>
      </w:pPr>
      <w:r>
        <w:rPr>
          <w:rFonts w:hint="eastAsia" w:ascii="楷体_GB2312" w:eastAsia="楷体_GB2312"/>
          <w:szCs w:val="32"/>
        </w:rPr>
        <w:t>（一）专项组织情况分析</w:t>
      </w:r>
    </w:p>
    <w:p>
      <w:pPr>
        <w:ind w:firstLine="640"/>
        <w:rPr>
          <w:rFonts w:ascii="仿宋_GB2312" w:eastAsia="仿宋_GB2312"/>
          <w:sz w:val="32"/>
          <w:szCs w:val="32"/>
        </w:rPr>
      </w:pPr>
      <w:r>
        <w:rPr>
          <w:rFonts w:hint="eastAsia" w:ascii="仿宋_GB2312" w:eastAsia="仿宋_GB2312"/>
          <w:b/>
          <w:bCs/>
          <w:sz w:val="32"/>
          <w:szCs w:val="32"/>
        </w:rPr>
        <w:t>1.前期准备</w:t>
      </w:r>
    </w:p>
    <w:p>
      <w:pPr>
        <w:ind w:firstLine="640"/>
        <w:rPr>
          <w:rFonts w:ascii="仿宋_GB2312" w:eastAsia="仿宋_GB2312"/>
          <w:color w:val="FF0000"/>
          <w:sz w:val="32"/>
          <w:szCs w:val="32"/>
        </w:rPr>
      </w:pPr>
      <w:r>
        <w:rPr>
          <w:rFonts w:hint="eastAsia" w:ascii="仿宋_GB2312" w:eastAsia="仿宋_GB2312"/>
          <w:sz w:val="32"/>
          <w:szCs w:val="32"/>
        </w:rPr>
        <w:t>梳理202</w:t>
      </w:r>
      <w:r>
        <w:rPr>
          <w:rFonts w:hint="eastAsia" w:ascii="仿宋_GB2312" w:eastAsia="仿宋_GB2312"/>
          <w:sz w:val="32"/>
          <w:szCs w:val="32"/>
          <w:lang w:val="en-US" w:eastAsia="zh-CN"/>
        </w:rPr>
        <w:t>2</w:t>
      </w:r>
      <w:r>
        <w:rPr>
          <w:rFonts w:hint="eastAsia" w:ascii="仿宋_GB2312" w:eastAsia="仿宋_GB2312"/>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sz w:val="32"/>
          <w:szCs w:val="32"/>
        </w:rPr>
      </w:pPr>
      <w:r>
        <w:rPr>
          <w:rFonts w:hint="eastAsia" w:ascii="仿宋_GB2312" w:eastAsia="仿宋_GB2312"/>
          <w:b/>
          <w:bCs/>
          <w:sz w:val="32"/>
          <w:szCs w:val="32"/>
        </w:rPr>
        <w:t>2.组织实施</w:t>
      </w:r>
    </w:p>
    <w:p>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pStyle w:val="3"/>
        <w:numPr>
          <w:ilvl w:val="0"/>
          <w:numId w:val="5"/>
        </w:numPr>
        <w:ind w:firstLine="640"/>
        <w:rPr>
          <w:rFonts w:ascii="楷体_GB2312" w:eastAsia="楷体_GB2312"/>
          <w:szCs w:val="32"/>
        </w:rPr>
      </w:pPr>
      <w:r>
        <w:rPr>
          <w:rFonts w:hint="eastAsia" w:ascii="楷体_GB2312" w:eastAsia="楷体_GB2312"/>
          <w:szCs w:val="32"/>
        </w:rPr>
        <w:t>专项管理情况分析</w:t>
      </w:r>
    </w:p>
    <w:p>
      <w:pPr>
        <w:ind w:firstLine="640"/>
        <w:rPr>
          <w:rFonts w:ascii="仿宋_GB2312" w:eastAsia="仿宋_GB2312"/>
          <w:color w:val="auto"/>
          <w:sz w:val="32"/>
          <w:szCs w:val="32"/>
        </w:rPr>
      </w:pPr>
      <w:r>
        <w:rPr>
          <w:rFonts w:hint="eastAsia" w:ascii="仿宋_GB2312" w:eastAsia="仿宋_GB2312"/>
          <w:color w:val="auto"/>
          <w:sz w:val="32"/>
          <w:szCs w:val="32"/>
        </w:rPr>
        <w:t>注：“202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年本单位全年未安排中央及自治区专项资金支出项目。”。</w:t>
      </w:r>
    </w:p>
    <w:p>
      <w:pPr>
        <w:ind w:firstLine="640"/>
        <w:rPr>
          <w:rFonts w:ascii="仿宋_GB2312" w:eastAsia="仿宋_GB2312"/>
          <w:b/>
          <w:bCs/>
          <w:sz w:val="32"/>
          <w:szCs w:val="32"/>
        </w:rPr>
      </w:pPr>
      <w:r>
        <w:rPr>
          <w:rFonts w:hint="eastAsia" w:ascii="仿宋_GB2312" w:eastAsia="仿宋_GB2312"/>
          <w:b/>
          <w:bCs/>
          <w:sz w:val="32"/>
          <w:szCs w:val="32"/>
        </w:rPr>
        <w:t>1.项目资金情况分析</w:t>
      </w:r>
    </w:p>
    <w:p>
      <w:pPr>
        <w:ind w:firstLine="640"/>
        <w:rPr>
          <w:rFonts w:ascii="仿宋_GB2312" w:eastAsia="仿宋_GB2312"/>
          <w:color w:val="auto"/>
          <w:sz w:val="32"/>
          <w:szCs w:val="32"/>
        </w:rPr>
      </w:pPr>
      <w:r>
        <w:rPr>
          <w:rFonts w:hint="eastAsia" w:ascii="仿宋_GB2312" w:eastAsia="仿宋_GB2312"/>
          <w:color w:val="auto"/>
          <w:sz w:val="32"/>
          <w:szCs w:val="32"/>
        </w:rPr>
        <w:t>（1）</w:t>
      </w:r>
      <w:r>
        <w:rPr>
          <w:rFonts w:hint="eastAsia" w:ascii="仿宋_GB2312" w:eastAsia="仿宋_GB2312" w:cs="仿宋"/>
          <w:color w:val="auto"/>
          <w:sz w:val="32"/>
          <w:szCs w:val="32"/>
        </w:rPr>
        <w:t>202</w:t>
      </w:r>
      <w:r>
        <w:rPr>
          <w:rFonts w:hint="eastAsia" w:ascii="仿宋_GB2312" w:eastAsia="仿宋_GB2312" w:cs="仿宋"/>
          <w:color w:val="auto"/>
          <w:sz w:val="32"/>
          <w:szCs w:val="32"/>
          <w:lang w:val="en-US" w:eastAsia="zh-CN"/>
        </w:rPr>
        <w:t>2</w:t>
      </w:r>
      <w:r>
        <w:rPr>
          <w:rFonts w:hint="eastAsia" w:ascii="仿宋_GB2312" w:eastAsia="仿宋_GB2312" w:cs="仿宋"/>
          <w:color w:val="auto"/>
          <w:sz w:val="32"/>
          <w:szCs w:val="32"/>
        </w:rPr>
        <w:t>年，预算安排专项资金</w:t>
      </w:r>
      <w:r>
        <w:rPr>
          <w:rFonts w:hint="eastAsia" w:ascii="仿宋_GB2312" w:eastAsia="仿宋_GB2312" w:cs="仿宋"/>
          <w:color w:val="auto"/>
          <w:sz w:val="32"/>
          <w:szCs w:val="32"/>
          <w:lang w:val="en-US" w:eastAsia="zh-CN"/>
        </w:rPr>
        <w:t>0</w:t>
      </w:r>
      <w:r>
        <w:rPr>
          <w:rFonts w:hint="eastAsia" w:ascii="仿宋_GB2312" w:eastAsia="仿宋_GB2312" w:cs="仿宋"/>
          <w:color w:val="auto"/>
          <w:sz w:val="32"/>
          <w:szCs w:val="32"/>
        </w:rPr>
        <w:t>万元，实际使用</w:t>
      </w:r>
      <w:r>
        <w:rPr>
          <w:rFonts w:hint="eastAsia" w:ascii="仿宋_GB2312" w:eastAsia="仿宋_GB2312" w:cs="仿宋"/>
          <w:color w:val="auto"/>
          <w:sz w:val="32"/>
          <w:szCs w:val="32"/>
          <w:lang w:val="en-US" w:eastAsia="zh-CN"/>
        </w:rPr>
        <w:t>8</w:t>
      </w:r>
      <w:r>
        <w:rPr>
          <w:rFonts w:hint="eastAsia" w:ascii="仿宋_GB2312" w:eastAsia="仿宋_GB2312" w:cs="仿宋"/>
          <w:color w:val="auto"/>
          <w:sz w:val="32"/>
          <w:szCs w:val="32"/>
        </w:rPr>
        <w:t>万元</w:t>
      </w:r>
      <w:r>
        <w:rPr>
          <w:rFonts w:hint="eastAsia" w:ascii="仿宋_GB2312" w:eastAsia="仿宋_GB2312"/>
          <w:color w:val="auto"/>
          <w:sz w:val="32"/>
          <w:szCs w:val="32"/>
        </w:rPr>
        <w:t>，预算执行率为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%。我单位专项资金严格按照昌吉市财政局及相关专项资金管理办法要求实行专款专用，在本年度各级审计和财政监督检查中未发现资金使用合规性问题。</w:t>
      </w:r>
    </w:p>
    <w:p>
      <w:pPr>
        <w:ind w:firstLine="640"/>
        <w:rPr>
          <w:rFonts w:ascii="仿宋_GB2312" w:eastAsia="仿宋_GB2312"/>
          <w:b/>
          <w:bCs/>
          <w:sz w:val="32"/>
          <w:szCs w:val="32"/>
        </w:rPr>
      </w:pPr>
      <w:r>
        <w:rPr>
          <w:rFonts w:hint="eastAsia" w:ascii="仿宋_GB2312" w:eastAsia="仿宋_GB2312"/>
          <w:b/>
          <w:bCs/>
          <w:sz w:val="32"/>
          <w:szCs w:val="32"/>
        </w:rPr>
        <w:t>2.项目实施情况分析</w:t>
      </w:r>
    </w:p>
    <w:p>
      <w:pPr>
        <w:ind w:firstLine="640"/>
        <w:rPr>
          <w:rFonts w:ascii="仿宋_GB2312" w:eastAsia="仿宋_GB2312"/>
          <w:color w:val="auto"/>
          <w:sz w:val="32"/>
          <w:szCs w:val="32"/>
        </w:rPr>
      </w:pPr>
      <w:r>
        <w:rPr>
          <w:rFonts w:hint="eastAsia" w:ascii="仿宋_GB2312" w:eastAsia="仿宋_GB2312"/>
          <w:color w:val="auto"/>
          <w:sz w:val="32"/>
          <w:szCs w:val="32"/>
        </w:rPr>
        <w:t>（1）组织情况：</w:t>
      </w:r>
      <w:r>
        <w:rPr>
          <w:rFonts w:hint="eastAsia" w:ascii="仿宋_GB2312" w:eastAsia="仿宋_GB2312"/>
          <w:bCs/>
          <w:color w:val="auto"/>
          <w:sz w:val="32"/>
          <w:szCs w:val="32"/>
          <w:lang w:eastAsia="zh-CN"/>
        </w:rPr>
        <w:t>昌吉市交通运行监测调度中心（昌吉市城乡客运交通服务中心）</w:t>
      </w:r>
      <w:r>
        <w:rPr>
          <w:rFonts w:hint="eastAsia" w:ascii="仿宋_GB2312" w:eastAsia="仿宋_GB2312"/>
          <w:color w:val="auto"/>
          <w:sz w:val="32"/>
          <w:szCs w:val="32"/>
        </w:rPr>
        <w:t>建立专项项目领导小组，保证项目的实施。</w:t>
      </w:r>
    </w:p>
    <w:p>
      <w:pPr>
        <w:ind w:firstLine="640"/>
        <w:rPr>
          <w:rFonts w:ascii="仿宋_GB2312" w:eastAsia="仿宋_GB2312"/>
          <w:color w:val="auto"/>
          <w:sz w:val="32"/>
          <w:szCs w:val="32"/>
        </w:rPr>
      </w:pPr>
      <w:r>
        <w:rPr>
          <w:rFonts w:hint="eastAsia" w:ascii="仿宋_GB2312" w:eastAsia="仿宋_GB2312"/>
          <w:color w:val="auto"/>
          <w:sz w:val="32"/>
          <w:szCs w:val="32"/>
        </w:rPr>
        <w:t>（2）管理情况：</w:t>
      </w:r>
      <w:r>
        <w:rPr>
          <w:rFonts w:hint="eastAsia" w:ascii="仿宋_GB2312" w:eastAsia="仿宋_GB2312"/>
          <w:bCs/>
          <w:color w:val="auto"/>
          <w:sz w:val="32"/>
          <w:szCs w:val="32"/>
          <w:lang w:eastAsia="zh-CN"/>
        </w:rPr>
        <w:t>昌吉市交通运行监测调度中心（昌吉市城乡客运交通服务中心）</w:t>
      </w:r>
      <w:r>
        <w:rPr>
          <w:rFonts w:hint="eastAsia" w:ascii="仿宋_GB2312" w:eastAsia="仿宋_GB2312"/>
          <w:color w:val="auto"/>
          <w:sz w:val="32"/>
          <w:szCs w:val="32"/>
        </w:rPr>
        <w:t>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pPr>
        <w:ind w:firstLine="640"/>
        <w:rPr>
          <w:rFonts w:ascii="仿宋_GB2312" w:eastAsia="仿宋_GB2312"/>
          <w:color w:val="auto"/>
          <w:sz w:val="32"/>
          <w:szCs w:val="32"/>
        </w:rPr>
      </w:pPr>
      <w:r>
        <w:rPr>
          <w:rFonts w:hint="eastAsia" w:ascii="仿宋_GB2312" w:eastAsia="仿宋_GB2312"/>
          <w:color w:val="auto"/>
          <w:sz w:val="32"/>
          <w:szCs w:val="32"/>
        </w:rPr>
        <w:t>（3）监管情况：</w:t>
      </w:r>
      <w:r>
        <w:rPr>
          <w:rFonts w:hint="eastAsia" w:ascii="仿宋_GB2312" w:eastAsia="仿宋_GB2312"/>
          <w:bCs/>
          <w:color w:val="auto"/>
          <w:sz w:val="32"/>
          <w:szCs w:val="32"/>
          <w:lang w:eastAsia="zh-CN"/>
        </w:rPr>
        <w:t>昌吉市交通运行监测调度中心（昌吉市城乡客运交通服务中心）</w:t>
      </w:r>
      <w:r>
        <w:rPr>
          <w:rFonts w:hint="eastAsia" w:ascii="仿宋_GB2312" w:eastAsia="仿宋_GB2312"/>
          <w:color w:val="auto"/>
          <w:sz w:val="32"/>
          <w:szCs w:val="32"/>
        </w:rPr>
        <w:t>随时对专项项目进行监督检查，监督施工进度是否按照项目计划时间如期进行，检查项目实施内容是否与项目计划内容一致，同时对专项项目资金进行定期或不定期督查，确保项目资金专款专用。</w:t>
      </w:r>
    </w:p>
    <w:p>
      <w:pPr>
        <w:ind w:firstLine="640"/>
        <w:rPr>
          <w:rFonts w:ascii="仿宋_GB2312" w:eastAsia="仿宋_GB2312"/>
          <w:b/>
          <w:bCs/>
          <w:sz w:val="32"/>
          <w:szCs w:val="32"/>
        </w:rPr>
      </w:pPr>
      <w:r>
        <w:rPr>
          <w:rFonts w:hint="eastAsia" w:ascii="仿宋_GB2312" w:eastAsia="仿宋_GB2312"/>
          <w:b/>
          <w:bCs/>
          <w:sz w:val="32"/>
          <w:szCs w:val="32"/>
        </w:rPr>
        <w:t>3.项目绩效情况分析</w:t>
      </w:r>
    </w:p>
    <w:p>
      <w:pPr>
        <w:ind w:firstLine="640"/>
        <w:rPr>
          <w:rFonts w:ascii="仿宋_GB2312" w:eastAsia="仿宋_GB2312"/>
          <w:sz w:val="32"/>
          <w:szCs w:val="32"/>
        </w:rPr>
      </w:pPr>
      <w:r>
        <w:rPr>
          <w:rFonts w:hint="eastAsia" w:ascii="仿宋_GB2312" w:eastAsia="仿宋_GB2312"/>
          <w:sz w:val="32"/>
          <w:szCs w:val="32"/>
        </w:rPr>
        <w:t>本单位所涉及专项项目均已纳入绩效管理，</w:t>
      </w:r>
      <w:r>
        <w:rPr>
          <w:rFonts w:hint="eastAsia" w:ascii="仿宋_GB2312" w:eastAsia="仿宋_GB2312"/>
          <w:color w:val="auto"/>
          <w:sz w:val="32"/>
          <w:szCs w:val="32"/>
          <w:lang w:val="en-US" w:eastAsia="zh-CN"/>
        </w:rPr>
        <w:t>3</w:t>
      </w:r>
      <w:r>
        <w:rPr>
          <w:rFonts w:hint="eastAsia" w:ascii="仿宋_GB2312" w:eastAsia="仿宋_GB2312"/>
          <w:sz w:val="32"/>
          <w:szCs w:val="32"/>
        </w:rPr>
        <w:t>个专项项目实际绩效情况如下：</w:t>
      </w:r>
    </w:p>
    <w:p>
      <w:pPr>
        <w:ind w:firstLine="640"/>
        <w:rPr>
          <w:rFonts w:ascii="仿宋_GB2312" w:eastAsia="仿宋_GB2312"/>
          <w:color w:val="auto"/>
          <w:sz w:val="32"/>
          <w:szCs w:val="32"/>
        </w:rPr>
      </w:pPr>
      <w:r>
        <w:rPr>
          <w:rFonts w:hint="eastAsia" w:ascii="仿宋_GB2312" w:eastAsia="仿宋_GB2312"/>
          <w:color w:val="auto"/>
          <w:sz w:val="32"/>
          <w:szCs w:val="32"/>
        </w:rPr>
        <w:t>（1）成本控制：</w:t>
      </w:r>
      <w:r>
        <w:rPr>
          <w:rFonts w:hint="eastAsia" w:ascii="仿宋_GB2312" w:eastAsia="仿宋_GB2312"/>
          <w:bCs/>
          <w:color w:val="auto"/>
          <w:sz w:val="32"/>
          <w:szCs w:val="32"/>
          <w:lang w:eastAsia="zh-CN"/>
        </w:rPr>
        <w:t>昌吉市交通运行监测调度中心（昌吉市城乡客运交通服务中心）</w:t>
      </w:r>
      <w:r>
        <w:rPr>
          <w:rFonts w:hint="eastAsia" w:ascii="仿宋_GB2312" w:eastAsia="仿宋_GB2312"/>
          <w:color w:val="auto"/>
          <w:sz w:val="32"/>
          <w:szCs w:val="32"/>
        </w:rPr>
        <w:t>单位在其职能范围内，明确项目职责分工和成本控制要求，对各种影响成本的因素和条件采取了一系列预防和调节措施，科学地组织实施成本控制。</w:t>
      </w:r>
    </w:p>
    <w:p>
      <w:pPr>
        <w:ind w:firstLine="640"/>
        <w:rPr>
          <w:rFonts w:ascii="仿宋_GB2312" w:eastAsia="仿宋_GB2312"/>
          <w:color w:val="auto"/>
          <w:sz w:val="32"/>
          <w:szCs w:val="32"/>
        </w:rPr>
      </w:pPr>
      <w:r>
        <w:rPr>
          <w:rFonts w:hint="eastAsia" w:ascii="仿宋_GB2312" w:eastAsia="仿宋_GB2312"/>
          <w:color w:val="auto"/>
          <w:sz w:val="32"/>
          <w:szCs w:val="32"/>
        </w:rPr>
        <w:t>（2）成本节约</w:t>
      </w:r>
      <w:r>
        <w:rPr>
          <w:rFonts w:hint="eastAsia" w:ascii="仿宋_GB2312" w:eastAsia="仿宋_GB2312"/>
          <w:bCs/>
          <w:color w:val="auto"/>
          <w:sz w:val="32"/>
          <w:szCs w:val="32"/>
          <w:lang w:eastAsia="zh-CN"/>
        </w:rPr>
        <w:t>昌吉市交通运行监测调度中心（昌吉市城乡客运交通服务中心）</w:t>
      </w:r>
      <w:r>
        <w:rPr>
          <w:rFonts w:hint="eastAsia" w:ascii="仿宋_GB2312" w:eastAsia="仿宋_GB2312"/>
          <w:color w:val="auto"/>
          <w:sz w:val="32"/>
          <w:szCs w:val="32"/>
        </w:rPr>
        <w:t>在进行</w:t>
      </w:r>
      <w:r>
        <w:rPr>
          <w:rFonts w:hint="eastAsia" w:ascii="仿宋_GB2312" w:eastAsia="仿宋_GB2312"/>
          <w:color w:val="auto"/>
          <w:sz w:val="32"/>
          <w:szCs w:val="32"/>
          <w:lang w:eastAsia="zh-CN"/>
        </w:rPr>
        <w:t>访惠聚工作</w:t>
      </w:r>
      <w:r>
        <w:rPr>
          <w:rFonts w:hint="eastAsia" w:ascii="仿宋_GB2312" w:eastAsia="仿宋_GB2312"/>
          <w:color w:val="auto"/>
          <w:sz w:val="32"/>
          <w:szCs w:val="32"/>
        </w:rPr>
        <w:t>项目时无成本节约情况。</w:t>
      </w:r>
    </w:p>
    <w:p>
      <w:pPr>
        <w:ind w:firstLine="640"/>
        <w:rPr>
          <w:rFonts w:ascii="仿宋_GB2312" w:eastAsia="仿宋_GB2312"/>
          <w:b/>
          <w:bCs/>
          <w:sz w:val="32"/>
          <w:szCs w:val="32"/>
        </w:rPr>
      </w:pPr>
      <w:r>
        <w:rPr>
          <w:rFonts w:hint="eastAsia" w:ascii="仿宋_GB2312" w:eastAsia="仿宋_GB2312"/>
          <w:b/>
          <w:bCs/>
          <w:sz w:val="32"/>
          <w:szCs w:val="32"/>
        </w:rPr>
        <w:t>4.项目效率性分析（实施进度、完成质量）</w:t>
      </w:r>
    </w:p>
    <w:p>
      <w:pPr>
        <w:ind w:firstLine="640"/>
        <w:rPr>
          <w:rFonts w:hint="eastAsia" w:ascii="仿宋" w:hAnsi="仿宋" w:eastAsia="仿宋" w:cs="仿宋"/>
          <w:color w:val="auto"/>
          <w:sz w:val="32"/>
          <w:szCs w:val="32"/>
          <w:highlight w:val="none"/>
          <w:lang w:eastAsia="zh-CN"/>
        </w:rPr>
      </w:pPr>
      <w:r>
        <w:rPr>
          <w:rFonts w:hint="eastAsia" w:ascii="仿宋" w:hAnsi="仿宋" w:eastAsia="仿宋" w:cs="仿宋"/>
          <w:i w:val="0"/>
          <w:caps w:val="0"/>
          <w:color w:val="auto"/>
          <w:spacing w:val="0"/>
          <w:sz w:val="32"/>
          <w:szCs w:val="32"/>
          <w:shd w:val="clear" w:color="auto" w:fill="auto"/>
        </w:rPr>
        <w:t>退休职工（罗静）职</w:t>
      </w:r>
      <w:r>
        <w:rPr>
          <w:rFonts w:hint="eastAsia" w:ascii="仿宋" w:hAnsi="仿宋" w:eastAsia="仿宋" w:cs="仿宋"/>
          <w:i w:val="0"/>
          <w:caps w:val="0"/>
          <w:color w:val="auto"/>
          <w:spacing w:val="0"/>
          <w:sz w:val="32"/>
          <w:szCs w:val="32"/>
          <w:highlight w:val="none"/>
          <w:shd w:val="clear" w:color="auto" w:fill="auto"/>
        </w:rPr>
        <w:t>业年金</w:t>
      </w:r>
      <w:r>
        <w:rPr>
          <w:rFonts w:hint="eastAsia" w:ascii="仿宋" w:hAnsi="仿宋" w:eastAsia="仿宋" w:cs="仿宋"/>
          <w:color w:val="auto"/>
          <w:sz w:val="32"/>
          <w:szCs w:val="32"/>
          <w:highlight w:val="none"/>
        </w:rPr>
        <w:t>项目完成进度为</w:t>
      </w:r>
      <w:r>
        <w:rPr>
          <w:rFonts w:hint="eastAsia" w:ascii="仿宋" w:hAnsi="仿宋" w:eastAsia="仿宋" w:cs="仿宋"/>
          <w:color w:val="auto"/>
          <w:sz w:val="32"/>
          <w:szCs w:val="32"/>
          <w:highlight w:val="none"/>
          <w:lang w:val="en-US" w:eastAsia="zh-CN"/>
        </w:rPr>
        <w:t>100</w:t>
      </w:r>
      <w:r>
        <w:rPr>
          <w:rFonts w:hint="eastAsia" w:ascii="仿宋" w:hAnsi="仿宋" w:eastAsia="仿宋" w:cs="仿宋"/>
          <w:color w:val="auto"/>
          <w:sz w:val="32"/>
          <w:szCs w:val="32"/>
          <w:highlight w:val="none"/>
        </w:rPr>
        <w:t>%，已支出</w:t>
      </w:r>
      <w:r>
        <w:rPr>
          <w:rFonts w:hint="eastAsia" w:cs="仿宋"/>
          <w:color w:val="auto"/>
          <w:sz w:val="32"/>
          <w:szCs w:val="32"/>
          <w:highlight w:val="none"/>
          <w:lang w:val="en-US" w:eastAsia="zh-CN"/>
        </w:rPr>
        <w:t>5.46</w:t>
      </w:r>
      <w:r>
        <w:rPr>
          <w:rFonts w:hint="eastAsia" w:ascii="仿宋" w:hAnsi="仿宋" w:eastAsia="仿宋" w:cs="仿宋"/>
          <w:color w:val="auto"/>
          <w:sz w:val="32"/>
          <w:szCs w:val="32"/>
          <w:highlight w:val="none"/>
        </w:rPr>
        <w:t>万元，预算执行率为</w:t>
      </w:r>
      <w:r>
        <w:rPr>
          <w:rFonts w:hint="eastAsia" w:ascii="仿宋" w:hAnsi="仿宋" w:eastAsia="仿宋" w:cs="仿宋"/>
          <w:color w:val="auto"/>
          <w:sz w:val="32"/>
          <w:szCs w:val="32"/>
          <w:highlight w:val="none"/>
          <w:lang w:val="en-US" w:eastAsia="zh-CN"/>
        </w:rPr>
        <w:t>100</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eastAsia="zh-CN"/>
        </w:rPr>
        <w:t>；</w:t>
      </w:r>
    </w:p>
    <w:p>
      <w:pPr>
        <w:ind w:firstLine="640"/>
        <w:rPr>
          <w:rFonts w:hint="eastAsia" w:ascii="仿宋" w:hAnsi="仿宋" w:eastAsia="仿宋" w:cs="仿宋"/>
          <w:color w:val="auto"/>
          <w:sz w:val="32"/>
          <w:szCs w:val="32"/>
          <w:highlight w:val="none"/>
          <w:lang w:eastAsia="zh-CN"/>
        </w:rPr>
      </w:pPr>
      <w:r>
        <w:rPr>
          <w:rFonts w:hint="eastAsia" w:ascii="仿宋" w:hAnsi="仿宋" w:eastAsia="仿宋" w:cs="仿宋"/>
          <w:i w:val="0"/>
          <w:caps w:val="0"/>
          <w:color w:val="333333"/>
          <w:spacing w:val="0"/>
          <w:sz w:val="32"/>
          <w:szCs w:val="32"/>
          <w:highlight w:val="none"/>
          <w:shd w:val="clear" w:color="auto" w:fill="auto"/>
        </w:rPr>
        <w:t>疫情期间出租车服务补贴费用</w:t>
      </w:r>
      <w:r>
        <w:rPr>
          <w:rFonts w:hint="eastAsia" w:ascii="仿宋" w:hAnsi="仿宋" w:eastAsia="仿宋" w:cs="仿宋"/>
          <w:color w:val="auto"/>
          <w:sz w:val="32"/>
          <w:szCs w:val="32"/>
          <w:highlight w:val="none"/>
        </w:rPr>
        <w:t>项目完成进度为</w:t>
      </w:r>
      <w:r>
        <w:rPr>
          <w:rFonts w:hint="eastAsia" w:ascii="仿宋" w:hAnsi="仿宋" w:eastAsia="仿宋" w:cs="仿宋"/>
          <w:color w:val="auto"/>
          <w:sz w:val="32"/>
          <w:szCs w:val="32"/>
          <w:highlight w:val="none"/>
          <w:lang w:val="en-US" w:eastAsia="zh-CN"/>
        </w:rPr>
        <w:t>100</w:t>
      </w:r>
      <w:r>
        <w:rPr>
          <w:rFonts w:hint="eastAsia" w:ascii="仿宋" w:hAnsi="仿宋" w:eastAsia="仿宋" w:cs="仿宋"/>
          <w:color w:val="auto"/>
          <w:sz w:val="32"/>
          <w:szCs w:val="32"/>
          <w:highlight w:val="none"/>
        </w:rPr>
        <w:t>%，已支出</w:t>
      </w:r>
      <w:r>
        <w:rPr>
          <w:rFonts w:hint="eastAsia" w:cs="仿宋"/>
          <w:color w:val="auto"/>
          <w:sz w:val="32"/>
          <w:szCs w:val="32"/>
          <w:highlight w:val="none"/>
          <w:lang w:val="en-US" w:eastAsia="zh-CN"/>
        </w:rPr>
        <w:t>1.</w:t>
      </w:r>
      <w:r>
        <w:rPr>
          <w:rFonts w:hint="eastAsia" w:ascii="仿宋" w:hAnsi="仿宋" w:eastAsia="仿宋" w:cs="仿宋"/>
          <w:color w:val="auto"/>
          <w:sz w:val="32"/>
          <w:szCs w:val="32"/>
          <w:highlight w:val="none"/>
          <w:lang w:val="en-US" w:eastAsia="zh-CN"/>
        </w:rPr>
        <w:t>8</w:t>
      </w:r>
      <w:r>
        <w:rPr>
          <w:rFonts w:hint="eastAsia" w:cs="仿宋"/>
          <w:color w:val="auto"/>
          <w:sz w:val="32"/>
          <w:szCs w:val="32"/>
          <w:highlight w:val="none"/>
          <w:lang w:val="en-US" w:eastAsia="zh-CN"/>
        </w:rPr>
        <w:t>9</w:t>
      </w:r>
      <w:r>
        <w:rPr>
          <w:rFonts w:hint="eastAsia" w:ascii="仿宋" w:hAnsi="仿宋" w:eastAsia="仿宋" w:cs="仿宋"/>
          <w:color w:val="auto"/>
          <w:sz w:val="32"/>
          <w:szCs w:val="32"/>
          <w:highlight w:val="none"/>
        </w:rPr>
        <w:t>万元，预算执行率为</w:t>
      </w:r>
      <w:r>
        <w:rPr>
          <w:rFonts w:hint="eastAsia" w:ascii="仿宋" w:hAnsi="仿宋" w:eastAsia="仿宋" w:cs="仿宋"/>
          <w:color w:val="auto"/>
          <w:sz w:val="32"/>
          <w:szCs w:val="32"/>
          <w:highlight w:val="none"/>
          <w:lang w:val="en-US" w:eastAsia="zh-CN"/>
        </w:rPr>
        <w:t>100</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eastAsia="zh-CN"/>
        </w:rPr>
        <w:t>；</w:t>
      </w:r>
    </w:p>
    <w:p>
      <w:pPr>
        <w:ind w:firstLine="640"/>
        <w:rPr>
          <w:rFonts w:hint="eastAsia" w:ascii="仿宋" w:hAnsi="仿宋" w:eastAsia="仿宋" w:cs="仿宋"/>
          <w:color w:val="auto"/>
          <w:sz w:val="32"/>
          <w:szCs w:val="32"/>
          <w:highlight w:val="none"/>
          <w:lang w:eastAsia="zh-CN"/>
        </w:rPr>
      </w:pPr>
      <w:r>
        <w:rPr>
          <w:rFonts w:hint="eastAsia" w:ascii="仿宋" w:hAnsi="仿宋" w:eastAsia="仿宋" w:cs="仿宋"/>
          <w:i w:val="0"/>
          <w:caps w:val="0"/>
          <w:color w:val="auto"/>
          <w:spacing w:val="0"/>
          <w:sz w:val="32"/>
          <w:szCs w:val="32"/>
          <w:highlight w:val="none"/>
          <w:shd w:val="clear" w:color="auto" w:fill="auto"/>
        </w:rPr>
        <w:t>返还2020年出租汽车经营权有偿使用</w:t>
      </w:r>
      <w:r>
        <w:rPr>
          <w:rFonts w:hint="eastAsia" w:ascii="仿宋" w:hAnsi="仿宋" w:eastAsia="仿宋" w:cs="仿宋"/>
          <w:color w:val="auto"/>
          <w:sz w:val="32"/>
          <w:szCs w:val="32"/>
          <w:highlight w:val="none"/>
        </w:rPr>
        <w:t>项目完成进度为</w:t>
      </w:r>
      <w:r>
        <w:rPr>
          <w:rFonts w:hint="eastAsia" w:ascii="仿宋" w:hAnsi="仿宋" w:eastAsia="仿宋" w:cs="仿宋"/>
          <w:color w:val="auto"/>
          <w:sz w:val="32"/>
          <w:szCs w:val="32"/>
          <w:highlight w:val="none"/>
          <w:lang w:val="en-US" w:eastAsia="zh-CN"/>
        </w:rPr>
        <w:t>100</w:t>
      </w:r>
      <w:r>
        <w:rPr>
          <w:rFonts w:hint="eastAsia" w:ascii="仿宋" w:hAnsi="仿宋" w:eastAsia="仿宋" w:cs="仿宋"/>
          <w:color w:val="auto"/>
          <w:sz w:val="32"/>
          <w:szCs w:val="32"/>
          <w:highlight w:val="none"/>
        </w:rPr>
        <w:t>%，已支出</w:t>
      </w:r>
      <w:r>
        <w:rPr>
          <w:rFonts w:hint="eastAsia" w:cs="仿宋"/>
          <w:color w:val="auto"/>
          <w:sz w:val="32"/>
          <w:szCs w:val="32"/>
          <w:highlight w:val="none"/>
          <w:lang w:val="en-US" w:eastAsia="zh-CN"/>
        </w:rPr>
        <w:t>328.75</w:t>
      </w:r>
      <w:r>
        <w:rPr>
          <w:rFonts w:hint="eastAsia" w:ascii="仿宋" w:hAnsi="仿宋" w:eastAsia="仿宋" w:cs="仿宋"/>
          <w:color w:val="auto"/>
          <w:sz w:val="32"/>
          <w:szCs w:val="32"/>
          <w:highlight w:val="none"/>
        </w:rPr>
        <w:t>万元，预算执行率为</w:t>
      </w:r>
      <w:r>
        <w:rPr>
          <w:rFonts w:hint="eastAsia" w:ascii="仿宋" w:hAnsi="仿宋" w:eastAsia="仿宋" w:cs="仿宋"/>
          <w:color w:val="auto"/>
          <w:sz w:val="32"/>
          <w:szCs w:val="32"/>
          <w:highlight w:val="none"/>
          <w:lang w:val="en-US" w:eastAsia="zh-CN"/>
        </w:rPr>
        <w:t>100</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eastAsia="zh-CN"/>
        </w:rPr>
        <w:t>；</w:t>
      </w:r>
    </w:p>
    <w:p>
      <w:pPr>
        <w:ind w:firstLine="640"/>
        <w:rPr>
          <w:rFonts w:hint="eastAsia" w:ascii="仿宋" w:hAnsi="仿宋" w:eastAsia="仿宋" w:cs="仿宋"/>
          <w:color w:val="auto"/>
          <w:sz w:val="32"/>
          <w:szCs w:val="32"/>
          <w:highlight w:val="none"/>
          <w:lang w:eastAsia="zh-CN"/>
        </w:rPr>
      </w:pPr>
      <w:r>
        <w:rPr>
          <w:rFonts w:hint="eastAsia" w:ascii="仿宋" w:hAnsi="仿宋" w:eastAsia="仿宋" w:cs="仿宋"/>
          <w:sz w:val="32"/>
          <w:szCs w:val="32"/>
          <w:highlight w:val="none"/>
          <w:vertAlign w:val="baseline"/>
          <w:lang w:eastAsia="zh-CN"/>
        </w:rPr>
        <w:t>2022年自治区“访惠聚”驻村工作专项经费</w:t>
      </w:r>
      <w:r>
        <w:rPr>
          <w:rFonts w:hint="eastAsia" w:ascii="仿宋" w:hAnsi="仿宋" w:eastAsia="仿宋" w:cs="仿宋"/>
          <w:color w:val="auto"/>
          <w:sz w:val="32"/>
          <w:szCs w:val="32"/>
          <w:highlight w:val="none"/>
        </w:rPr>
        <w:t>项目完成进度为</w:t>
      </w:r>
      <w:r>
        <w:rPr>
          <w:rFonts w:hint="eastAsia" w:ascii="仿宋" w:hAnsi="仿宋" w:eastAsia="仿宋" w:cs="仿宋"/>
          <w:color w:val="auto"/>
          <w:sz w:val="32"/>
          <w:szCs w:val="32"/>
          <w:highlight w:val="none"/>
          <w:lang w:val="en-US" w:eastAsia="zh-CN"/>
        </w:rPr>
        <w:t>100</w:t>
      </w:r>
      <w:r>
        <w:rPr>
          <w:rFonts w:hint="eastAsia" w:ascii="仿宋" w:hAnsi="仿宋" w:eastAsia="仿宋" w:cs="仿宋"/>
          <w:color w:val="auto"/>
          <w:sz w:val="32"/>
          <w:szCs w:val="32"/>
          <w:highlight w:val="none"/>
        </w:rPr>
        <w:t>%，已支出</w:t>
      </w:r>
      <w:r>
        <w:rPr>
          <w:rFonts w:hint="eastAsia" w:cs="仿宋"/>
          <w:color w:val="auto"/>
          <w:sz w:val="32"/>
          <w:szCs w:val="32"/>
          <w:highlight w:val="none"/>
          <w:lang w:val="en-US" w:eastAsia="zh-CN"/>
        </w:rPr>
        <w:t>5</w:t>
      </w:r>
      <w:r>
        <w:rPr>
          <w:rFonts w:hint="eastAsia" w:ascii="仿宋" w:hAnsi="仿宋" w:eastAsia="仿宋" w:cs="仿宋"/>
          <w:color w:val="auto"/>
          <w:sz w:val="32"/>
          <w:szCs w:val="32"/>
          <w:highlight w:val="none"/>
        </w:rPr>
        <w:t>万元，预算执行率为</w:t>
      </w:r>
      <w:r>
        <w:rPr>
          <w:rFonts w:hint="eastAsia" w:ascii="仿宋" w:hAnsi="仿宋" w:eastAsia="仿宋" w:cs="仿宋"/>
          <w:color w:val="auto"/>
          <w:sz w:val="32"/>
          <w:szCs w:val="32"/>
          <w:highlight w:val="none"/>
          <w:lang w:val="en-US" w:eastAsia="zh-CN"/>
        </w:rPr>
        <w:t>100</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eastAsia="zh-CN"/>
        </w:rPr>
        <w:t>；</w:t>
      </w:r>
    </w:p>
    <w:p>
      <w:pPr>
        <w:ind w:firstLine="640"/>
        <w:rPr>
          <w:rFonts w:hint="eastAsia" w:ascii="仿宋" w:hAnsi="仿宋" w:eastAsia="仿宋" w:cs="仿宋"/>
          <w:color w:val="auto"/>
          <w:sz w:val="32"/>
          <w:szCs w:val="32"/>
          <w:highlight w:val="none"/>
          <w:lang w:eastAsia="zh-CN"/>
        </w:rPr>
      </w:pPr>
      <w:r>
        <w:rPr>
          <w:rFonts w:hint="eastAsia" w:ascii="仿宋" w:hAnsi="仿宋" w:eastAsia="仿宋" w:cs="仿宋"/>
          <w:sz w:val="32"/>
          <w:szCs w:val="32"/>
          <w:highlight w:val="none"/>
          <w:vertAlign w:val="baseline"/>
          <w:lang w:eastAsia="zh-CN"/>
        </w:rPr>
        <w:t>2022年“访惠聚”驻村（社区）工作经费</w:t>
      </w:r>
      <w:r>
        <w:rPr>
          <w:rFonts w:hint="eastAsia" w:ascii="仿宋" w:hAnsi="仿宋" w:eastAsia="仿宋" w:cs="仿宋"/>
          <w:color w:val="auto"/>
          <w:sz w:val="32"/>
          <w:szCs w:val="32"/>
          <w:highlight w:val="none"/>
        </w:rPr>
        <w:t>项目完成进度为</w:t>
      </w:r>
      <w:r>
        <w:rPr>
          <w:rFonts w:hint="eastAsia" w:ascii="仿宋" w:hAnsi="仿宋" w:eastAsia="仿宋" w:cs="仿宋"/>
          <w:color w:val="auto"/>
          <w:sz w:val="32"/>
          <w:szCs w:val="32"/>
          <w:highlight w:val="none"/>
          <w:lang w:val="en-US" w:eastAsia="zh-CN"/>
        </w:rPr>
        <w:t>100</w:t>
      </w:r>
      <w:r>
        <w:rPr>
          <w:rFonts w:hint="eastAsia" w:ascii="仿宋" w:hAnsi="仿宋" w:eastAsia="仿宋" w:cs="仿宋"/>
          <w:color w:val="auto"/>
          <w:sz w:val="32"/>
          <w:szCs w:val="32"/>
          <w:highlight w:val="none"/>
        </w:rPr>
        <w:t>%，已支出</w:t>
      </w:r>
      <w:r>
        <w:rPr>
          <w:rFonts w:hint="eastAsia" w:cs="仿宋"/>
          <w:color w:val="auto"/>
          <w:sz w:val="32"/>
          <w:szCs w:val="32"/>
          <w:highlight w:val="none"/>
          <w:lang w:val="en-US" w:eastAsia="zh-CN"/>
        </w:rPr>
        <w:t>5</w:t>
      </w:r>
      <w:r>
        <w:rPr>
          <w:rFonts w:hint="eastAsia" w:ascii="仿宋" w:hAnsi="仿宋" w:eastAsia="仿宋" w:cs="仿宋"/>
          <w:color w:val="auto"/>
          <w:sz w:val="32"/>
          <w:szCs w:val="32"/>
          <w:highlight w:val="none"/>
        </w:rPr>
        <w:t>万元，预算执行率为</w:t>
      </w:r>
      <w:r>
        <w:rPr>
          <w:rFonts w:hint="eastAsia" w:ascii="仿宋" w:hAnsi="仿宋" w:eastAsia="仿宋" w:cs="仿宋"/>
          <w:color w:val="auto"/>
          <w:sz w:val="32"/>
          <w:szCs w:val="32"/>
          <w:highlight w:val="none"/>
          <w:lang w:val="en-US" w:eastAsia="zh-CN"/>
        </w:rPr>
        <w:t>100</w:t>
      </w:r>
      <w:r>
        <w:rPr>
          <w:rFonts w:hint="eastAsia" w:ascii="仿宋" w:hAnsi="仿宋" w:eastAsia="仿宋" w:cs="仿宋"/>
          <w:color w:val="auto"/>
          <w:sz w:val="32"/>
          <w:szCs w:val="32"/>
          <w:highlight w:val="none"/>
        </w:rPr>
        <w:t>%</w:t>
      </w:r>
      <w:r>
        <w:rPr>
          <w:rFonts w:hint="eastAsia" w:cs="仿宋"/>
          <w:color w:val="auto"/>
          <w:sz w:val="32"/>
          <w:szCs w:val="32"/>
          <w:highlight w:val="none"/>
          <w:lang w:eastAsia="zh-CN"/>
        </w:rPr>
        <w:t>。</w:t>
      </w:r>
    </w:p>
    <w:p>
      <w:pPr>
        <w:ind w:firstLine="640"/>
        <w:rPr>
          <w:rFonts w:ascii="仿宋_GB2312" w:eastAsia="仿宋_GB2312"/>
          <w:b/>
          <w:bCs/>
          <w:sz w:val="32"/>
          <w:szCs w:val="32"/>
        </w:rPr>
      </w:pPr>
      <w:r>
        <w:rPr>
          <w:rFonts w:hint="eastAsia" w:ascii="仿宋_GB2312" w:eastAsia="仿宋_GB2312"/>
          <w:b/>
          <w:bCs/>
          <w:sz w:val="32"/>
          <w:szCs w:val="32"/>
        </w:rPr>
        <w:t>5.项目效益性分析（预期目标完成程度、实施对经济和社会的影响）</w:t>
      </w:r>
    </w:p>
    <w:p>
      <w:pPr>
        <w:ind w:firstLine="640"/>
        <w:rPr>
          <w:rFonts w:ascii="仿宋_GB2312" w:eastAsia="仿宋_GB2312" w:cs="仿宋"/>
          <w:b/>
          <w:bCs/>
          <w:color w:val="auto"/>
          <w:sz w:val="32"/>
          <w:szCs w:val="32"/>
        </w:rPr>
      </w:pPr>
      <w:r>
        <w:rPr>
          <w:rFonts w:hint="eastAsia" w:ascii="仿宋_GB2312" w:eastAsia="仿宋_GB2312" w:cs="仿宋"/>
          <w:color w:val="auto"/>
          <w:sz w:val="32"/>
          <w:szCs w:val="32"/>
        </w:rPr>
        <w:t>202</w:t>
      </w:r>
      <w:r>
        <w:rPr>
          <w:rFonts w:hint="eastAsia" w:ascii="仿宋_GB2312" w:eastAsia="仿宋_GB2312" w:cs="仿宋"/>
          <w:color w:val="auto"/>
          <w:sz w:val="32"/>
          <w:szCs w:val="32"/>
          <w:lang w:val="en-US" w:eastAsia="zh-CN"/>
        </w:rPr>
        <w:t>2</w:t>
      </w:r>
      <w:r>
        <w:rPr>
          <w:rFonts w:hint="eastAsia" w:ascii="仿宋_GB2312" w:eastAsia="仿宋_GB2312" w:cs="仿宋"/>
          <w:color w:val="auto"/>
          <w:sz w:val="32"/>
          <w:szCs w:val="32"/>
        </w:rPr>
        <w:t>年，我单位以</w:t>
      </w:r>
      <w:r>
        <w:rPr>
          <w:rFonts w:hint="eastAsia" w:ascii="仿宋_GB2312" w:eastAsia="仿宋_GB2312" w:cs="仿宋"/>
          <w:color w:val="auto"/>
          <w:sz w:val="32"/>
          <w:szCs w:val="32"/>
          <w:lang w:eastAsia="zh-CN"/>
        </w:rPr>
        <w:t>为民办好事</w:t>
      </w:r>
      <w:r>
        <w:rPr>
          <w:rFonts w:hint="eastAsia" w:ascii="仿宋_GB2312" w:eastAsia="仿宋_GB2312" w:cs="仿宋"/>
          <w:color w:val="auto"/>
          <w:sz w:val="32"/>
          <w:szCs w:val="32"/>
        </w:rPr>
        <w:t>为核心价值，积极开展了</w:t>
      </w:r>
      <w:r>
        <w:rPr>
          <w:rFonts w:hint="eastAsia" w:ascii="仿宋_GB2312" w:eastAsia="仿宋_GB2312" w:cs="仿宋"/>
          <w:color w:val="auto"/>
          <w:sz w:val="32"/>
          <w:szCs w:val="32"/>
          <w:lang w:eastAsia="zh-CN"/>
        </w:rPr>
        <w:t>访惠聚工作</w:t>
      </w:r>
      <w:r>
        <w:rPr>
          <w:rFonts w:hint="eastAsia" w:ascii="仿宋_GB2312" w:eastAsia="仿宋_GB2312" w:cs="仿宋"/>
          <w:color w:val="auto"/>
          <w:sz w:val="32"/>
          <w:szCs w:val="32"/>
        </w:rPr>
        <w:t>项目，获得了</w:t>
      </w:r>
      <w:r>
        <w:rPr>
          <w:rFonts w:hint="eastAsia" w:ascii="仿宋_GB2312" w:eastAsia="仿宋_GB2312" w:cs="仿宋"/>
          <w:color w:val="auto"/>
          <w:sz w:val="32"/>
          <w:szCs w:val="32"/>
          <w:lang w:eastAsia="zh-CN"/>
        </w:rPr>
        <w:t>社会</w:t>
      </w:r>
      <w:r>
        <w:rPr>
          <w:rFonts w:hint="eastAsia" w:ascii="仿宋_GB2312" w:eastAsia="仿宋_GB2312" w:cs="仿宋"/>
          <w:color w:val="auto"/>
          <w:sz w:val="32"/>
          <w:szCs w:val="32"/>
        </w:rPr>
        <w:t>效益；202</w:t>
      </w:r>
      <w:r>
        <w:rPr>
          <w:rFonts w:hint="eastAsia" w:ascii="仿宋_GB2312" w:eastAsia="仿宋_GB2312" w:cs="仿宋"/>
          <w:color w:val="auto"/>
          <w:sz w:val="32"/>
          <w:szCs w:val="32"/>
          <w:lang w:val="en-US" w:eastAsia="zh-CN"/>
        </w:rPr>
        <w:t>2</w:t>
      </w:r>
      <w:r>
        <w:rPr>
          <w:rFonts w:hint="eastAsia" w:ascii="仿宋_GB2312" w:eastAsia="仿宋_GB2312" w:cs="仿宋"/>
          <w:color w:val="auto"/>
          <w:sz w:val="32"/>
          <w:szCs w:val="32"/>
        </w:rPr>
        <w:t>年我单位</w:t>
      </w:r>
      <w:r>
        <w:rPr>
          <w:rFonts w:hint="eastAsia" w:ascii="仿宋_GB2312" w:eastAsia="仿宋_GB2312" w:cs="仿宋"/>
          <w:color w:val="auto"/>
          <w:sz w:val="32"/>
          <w:szCs w:val="32"/>
          <w:lang w:eastAsia="zh-CN"/>
        </w:rPr>
        <w:t>开展入户</w:t>
      </w:r>
      <w:r>
        <w:rPr>
          <w:rFonts w:hint="eastAsia" w:ascii="仿宋_GB2312" w:eastAsia="仿宋_GB2312" w:cs="仿宋"/>
          <w:color w:val="auto"/>
          <w:sz w:val="32"/>
          <w:szCs w:val="32"/>
          <w:lang w:val="en-US" w:eastAsia="zh-CN"/>
        </w:rPr>
        <w:t>380户，解决群众困难诉求10件，化解矛盾纠纷12件，排查安全隐患86件，为夹滩村修复损坏严重的道路436平方共计3万元，为村委会添置办公用品7000元，</w:t>
      </w:r>
      <w:r>
        <w:rPr>
          <w:rFonts w:hint="eastAsia" w:ascii="仿宋_GB2312" w:eastAsia="仿宋_GB2312" w:cs="仿宋"/>
          <w:color w:val="auto"/>
          <w:sz w:val="32"/>
          <w:szCs w:val="32"/>
        </w:rPr>
        <w:t>驻村点贫困户脱贫率</w:t>
      </w:r>
      <w:r>
        <w:rPr>
          <w:rFonts w:hint="eastAsia" w:ascii="仿宋_GB2312" w:eastAsia="仿宋_GB2312" w:cs="仿宋"/>
          <w:color w:val="auto"/>
          <w:sz w:val="32"/>
          <w:szCs w:val="32"/>
          <w:lang w:val="en-US" w:eastAsia="zh-CN"/>
        </w:rPr>
        <w:t>90</w:t>
      </w:r>
      <w:r>
        <w:rPr>
          <w:rFonts w:hint="eastAsia" w:ascii="仿宋_GB2312" w:eastAsia="仿宋_GB2312" w:cs="仿宋"/>
          <w:color w:val="auto"/>
          <w:sz w:val="32"/>
          <w:szCs w:val="32"/>
        </w:rPr>
        <w:t>%，上级安排的工作时效性有效提高，访惠聚工作队为民办实事经费</w:t>
      </w:r>
      <w:r>
        <w:rPr>
          <w:rFonts w:hint="eastAsia" w:ascii="仿宋_GB2312" w:eastAsia="仿宋_GB2312" w:cs="仿宋"/>
          <w:color w:val="auto"/>
          <w:sz w:val="32"/>
          <w:szCs w:val="32"/>
          <w:lang w:val="en-US" w:eastAsia="zh-CN"/>
        </w:rPr>
        <w:t>5</w:t>
      </w:r>
      <w:r>
        <w:rPr>
          <w:rFonts w:hint="eastAsia" w:ascii="仿宋_GB2312" w:eastAsia="仿宋_GB2312" w:cs="仿宋"/>
          <w:color w:val="auto"/>
          <w:sz w:val="32"/>
          <w:szCs w:val="32"/>
        </w:rPr>
        <w:t>万元，第一书记工作经费</w:t>
      </w:r>
      <w:r>
        <w:rPr>
          <w:rFonts w:hint="eastAsia" w:ascii="仿宋_GB2312" w:eastAsia="仿宋_GB2312" w:cs="仿宋"/>
          <w:color w:val="auto"/>
          <w:sz w:val="32"/>
          <w:szCs w:val="32"/>
          <w:lang w:val="en-US" w:eastAsia="zh-CN"/>
        </w:rPr>
        <w:t>2</w:t>
      </w:r>
      <w:r>
        <w:rPr>
          <w:rFonts w:hint="eastAsia" w:ascii="仿宋_GB2312" w:eastAsia="仿宋_GB2312" w:cs="仿宋"/>
          <w:color w:val="auto"/>
          <w:sz w:val="32"/>
          <w:szCs w:val="32"/>
        </w:rPr>
        <w:t>万元，访惠聚驻村工作队员补助</w:t>
      </w:r>
      <w:r>
        <w:rPr>
          <w:rFonts w:hint="eastAsia" w:ascii="仿宋_GB2312" w:eastAsia="仿宋_GB2312" w:cs="仿宋"/>
          <w:color w:val="auto"/>
          <w:sz w:val="32"/>
          <w:szCs w:val="32"/>
          <w:lang w:val="en-US" w:eastAsia="zh-CN"/>
        </w:rPr>
        <w:t>5</w:t>
      </w:r>
      <w:r>
        <w:rPr>
          <w:rFonts w:hint="eastAsia" w:ascii="仿宋_GB2312" w:eastAsia="仿宋_GB2312" w:cs="仿宋"/>
          <w:color w:val="auto"/>
          <w:sz w:val="32"/>
          <w:szCs w:val="32"/>
        </w:rPr>
        <w:t>万元，驻村点村民生活水平得到提高，村民对国家惠民政策了解程度进一步提高，基层群众满意度达到</w:t>
      </w:r>
      <w:r>
        <w:rPr>
          <w:rFonts w:hint="eastAsia" w:ascii="仿宋_GB2312" w:eastAsia="仿宋_GB2312" w:cs="仿宋"/>
          <w:color w:val="auto"/>
          <w:sz w:val="32"/>
          <w:szCs w:val="32"/>
          <w:lang w:val="en-US" w:eastAsia="zh-CN"/>
        </w:rPr>
        <w:t>95</w:t>
      </w:r>
      <w:r>
        <w:rPr>
          <w:rFonts w:hint="eastAsia" w:ascii="仿宋_GB2312" w:eastAsia="仿宋_GB2312" w:cs="仿宋"/>
          <w:color w:val="auto"/>
          <w:sz w:val="32"/>
          <w:szCs w:val="32"/>
        </w:rPr>
        <w:t>%。</w:t>
      </w:r>
    </w:p>
    <w:p>
      <w:pPr>
        <w:pStyle w:val="2"/>
        <w:ind w:firstLine="640"/>
        <w:rPr>
          <w:rFonts w:ascii="黑体" w:hAnsi="黑体"/>
          <w:b w:val="0"/>
          <w:sz w:val="32"/>
          <w:szCs w:val="32"/>
        </w:rPr>
      </w:pPr>
      <w:r>
        <w:rPr>
          <w:rFonts w:hint="eastAsia" w:ascii="黑体" w:hAnsi="黑体"/>
          <w:b w:val="0"/>
          <w:sz w:val="32"/>
          <w:szCs w:val="32"/>
        </w:rPr>
        <w:t>四、资产管理情况</w:t>
      </w:r>
    </w:p>
    <w:p>
      <w:pPr>
        <w:pStyle w:val="3"/>
        <w:numPr>
          <w:ilvl w:val="0"/>
          <w:numId w:val="6"/>
        </w:numPr>
        <w:ind w:firstLine="640"/>
        <w:rPr>
          <w:rFonts w:ascii="楷体_GB2312" w:eastAsia="楷体_GB2312"/>
          <w:szCs w:val="32"/>
        </w:rPr>
      </w:pPr>
      <w:r>
        <w:rPr>
          <w:rFonts w:hint="eastAsia" w:ascii="楷体_GB2312" w:eastAsia="楷体_GB2312"/>
          <w:szCs w:val="32"/>
        </w:rPr>
        <w:t>资产情况及固定资产利用情况</w:t>
      </w:r>
    </w:p>
    <w:p>
      <w:pPr>
        <w:ind w:firstLine="640"/>
        <w:rPr>
          <w:rFonts w:ascii="仿宋_GB2312" w:eastAsia="仿宋_GB2312"/>
          <w:color w:val="auto"/>
          <w:sz w:val="32"/>
          <w:szCs w:val="32"/>
        </w:rPr>
      </w:pPr>
      <w:r>
        <w:rPr>
          <w:rFonts w:hint="eastAsia" w:ascii="仿宋_GB2312" w:eastAsia="仿宋_GB2312"/>
          <w:color w:val="auto"/>
          <w:sz w:val="32"/>
          <w:szCs w:val="32"/>
        </w:rPr>
        <w:t>截止202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年12月31日，我单位资产账面总额为</w:t>
      </w:r>
      <w:r>
        <w:rPr>
          <w:rFonts w:hint="eastAsia" w:ascii="仿宋_GB2312" w:eastAsia="仿宋_GB2312"/>
          <w:color w:val="auto"/>
          <w:sz w:val="32"/>
          <w:szCs w:val="32"/>
          <w:lang w:val="en-US" w:eastAsia="zh-CN"/>
        </w:rPr>
        <w:t>379.41</w:t>
      </w:r>
      <w:r>
        <w:rPr>
          <w:rFonts w:hint="eastAsia" w:ascii="仿宋_GB2312" w:eastAsia="仿宋_GB2312"/>
          <w:color w:val="auto"/>
          <w:sz w:val="32"/>
          <w:szCs w:val="32"/>
        </w:rPr>
        <w:t>万元，较年初资产总额增加</w:t>
      </w:r>
      <w:r>
        <w:rPr>
          <w:rFonts w:hint="eastAsia" w:ascii="仿宋_GB2312" w:eastAsia="仿宋_GB2312"/>
          <w:color w:val="auto"/>
          <w:sz w:val="32"/>
          <w:szCs w:val="32"/>
          <w:lang w:val="en-US" w:eastAsia="zh-CN"/>
        </w:rPr>
        <w:t>1.84</w:t>
      </w:r>
      <w:r>
        <w:rPr>
          <w:rFonts w:hint="eastAsia" w:ascii="仿宋_GB2312" w:eastAsia="仿宋_GB2312"/>
          <w:color w:val="auto"/>
          <w:sz w:val="32"/>
          <w:szCs w:val="32"/>
        </w:rPr>
        <w:t>万元，增长</w:t>
      </w:r>
      <w:r>
        <w:rPr>
          <w:rFonts w:hint="eastAsia" w:ascii="仿宋_GB2312" w:eastAsia="仿宋_GB2312"/>
          <w:color w:val="auto"/>
          <w:sz w:val="32"/>
          <w:szCs w:val="32"/>
          <w:lang w:val="en-US" w:eastAsia="zh-CN"/>
        </w:rPr>
        <w:t>0.5</w:t>
      </w:r>
      <w:r>
        <w:rPr>
          <w:rFonts w:hint="eastAsia" w:ascii="仿宋_GB2312" w:eastAsia="仿宋_GB2312"/>
          <w:color w:val="auto"/>
          <w:sz w:val="32"/>
          <w:szCs w:val="32"/>
        </w:rPr>
        <w:t>%，其中：</w:t>
      </w:r>
    </w:p>
    <w:p>
      <w:pPr>
        <w:ind w:firstLine="640"/>
        <w:rPr>
          <w:rFonts w:hint="eastAsia" w:ascii="仿宋_GB2312" w:eastAsia="仿宋_GB2312"/>
          <w:color w:val="auto"/>
          <w:sz w:val="32"/>
          <w:szCs w:val="32"/>
          <w:lang w:val="en-US" w:eastAsia="zh-CN"/>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年初，流动资产总额为</w:t>
      </w:r>
      <w:r>
        <w:rPr>
          <w:rFonts w:hint="eastAsia" w:ascii="仿宋_GB2312" w:eastAsia="仿宋_GB2312"/>
          <w:color w:val="auto"/>
          <w:sz w:val="32"/>
          <w:szCs w:val="32"/>
          <w:lang w:val="en-US" w:eastAsia="zh-CN"/>
        </w:rPr>
        <w:t>189.5</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190.99</w:t>
      </w:r>
      <w:r>
        <w:rPr>
          <w:rFonts w:hint="eastAsia" w:ascii="仿宋_GB2312" w:eastAsia="仿宋_GB2312"/>
          <w:color w:val="auto"/>
          <w:sz w:val="32"/>
          <w:szCs w:val="32"/>
        </w:rPr>
        <w:t>万元，较年初流动资产增加</w:t>
      </w:r>
      <w:r>
        <w:rPr>
          <w:rFonts w:hint="eastAsia" w:ascii="仿宋_GB2312" w:eastAsia="仿宋_GB2312"/>
          <w:color w:val="auto"/>
          <w:sz w:val="32"/>
          <w:szCs w:val="32"/>
          <w:lang w:val="en-US" w:eastAsia="zh-CN"/>
        </w:rPr>
        <w:t>1.49</w:t>
      </w:r>
      <w:r>
        <w:rPr>
          <w:rFonts w:hint="eastAsia" w:ascii="仿宋_GB2312" w:eastAsia="仿宋_GB2312"/>
          <w:color w:val="auto"/>
          <w:sz w:val="32"/>
          <w:szCs w:val="32"/>
        </w:rPr>
        <w:t>万元，增长</w:t>
      </w:r>
      <w:r>
        <w:rPr>
          <w:rFonts w:hint="eastAsia" w:ascii="仿宋_GB2312" w:eastAsia="仿宋_GB2312"/>
          <w:color w:val="auto"/>
          <w:sz w:val="32"/>
          <w:szCs w:val="32"/>
          <w:lang w:val="en-US" w:eastAsia="zh-CN"/>
        </w:rPr>
        <w:t>0.8</w:t>
      </w:r>
      <w:r>
        <w:rPr>
          <w:rFonts w:hint="eastAsia" w:ascii="仿宋_GB2312" w:eastAsia="仿宋_GB2312"/>
          <w:color w:val="auto"/>
          <w:sz w:val="32"/>
          <w:szCs w:val="32"/>
        </w:rPr>
        <w:t>%，主要变动原因是：</w:t>
      </w:r>
      <w:r>
        <w:rPr>
          <w:rFonts w:hint="eastAsia" w:ascii="仿宋_GB2312" w:eastAsia="仿宋_GB2312"/>
          <w:color w:val="auto"/>
          <w:sz w:val="32"/>
          <w:szCs w:val="32"/>
          <w:lang w:val="en-US" w:eastAsia="zh-CN"/>
        </w:rPr>
        <w:t>2022年购置电脑等固定资产。</w:t>
      </w:r>
    </w:p>
    <w:p>
      <w:pPr>
        <w:ind w:firstLine="640"/>
        <w:rPr>
          <w:rFonts w:hint="eastAsia" w:ascii="仿宋_GB2312" w:eastAsia="仿宋_GB2312"/>
          <w:color w:val="auto"/>
          <w:sz w:val="32"/>
          <w:szCs w:val="32"/>
          <w:lang w:eastAsia="zh-CN"/>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年初，固定资产总额为</w:t>
      </w:r>
      <w:r>
        <w:rPr>
          <w:rFonts w:hint="eastAsia" w:ascii="仿宋_GB2312" w:eastAsia="仿宋_GB2312"/>
          <w:color w:val="auto"/>
          <w:sz w:val="32"/>
          <w:szCs w:val="32"/>
          <w:lang w:eastAsia="zh-CN"/>
        </w:rPr>
        <w:t>原值</w:t>
      </w:r>
      <w:r>
        <w:rPr>
          <w:rFonts w:hint="eastAsia" w:ascii="仿宋_GB2312" w:eastAsia="仿宋_GB2312"/>
          <w:color w:val="auto"/>
          <w:sz w:val="32"/>
          <w:szCs w:val="32"/>
          <w:lang w:val="en-US" w:eastAsia="zh-CN"/>
        </w:rPr>
        <w:t>377.57</w:t>
      </w:r>
      <w:r>
        <w:rPr>
          <w:rFonts w:hint="eastAsia" w:ascii="仿宋_GB2312" w:eastAsia="仿宋_GB2312"/>
          <w:color w:val="auto"/>
          <w:sz w:val="32"/>
          <w:szCs w:val="32"/>
        </w:rPr>
        <w:t>万元，</w:t>
      </w:r>
      <w:r>
        <w:rPr>
          <w:rFonts w:hint="eastAsia" w:ascii="仿宋_GB2312" w:eastAsia="仿宋_GB2312"/>
          <w:color w:val="auto"/>
          <w:sz w:val="32"/>
          <w:szCs w:val="32"/>
          <w:lang w:eastAsia="zh-CN"/>
        </w:rPr>
        <w:t>净值</w:t>
      </w:r>
      <w:r>
        <w:rPr>
          <w:rFonts w:hint="eastAsia" w:ascii="仿宋_GB2312" w:eastAsia="仿宋_GB2312"/>
          <w:color w:val="auto"/>
          <w:sz w:val="32"/>
          <w:szCs w:val="32"/>
          <w:lang w:val="en-US" w:eastAsia="zh-CN"/>
        </w:rPr>
        <w:t>197.53万元，</w:t>
      </w:r>
      <w:r>
        <w:rPr>
          <w:rFonts w:hint="eastAsia" w:ascii="仿宋_GB2312" w:eastAsia="仿宋_GB2312"/>
          <w:color w:val="auto"/>
          <w:sz w:val="32"/>
          <w:szCs w:val="32"/>
        </w:rPr>
        <w:t>年末总额</w:t>
      </w:r>
      <w:r>
        <w:rPr>
          <w:rFonts w:hint="eastAsia" w:ascii="仿宋_GB2312" w:eastAsia="仿宋_GB2312"/>
          <w:color w:val="auto"/>
          <w:sz w:val="32"/>
          <w:szCs w:val="32"/>
          <w:lang w:eastAsia="zh-CN"/>
        </w:rPr>
        <w:t>原值</w:t>
      </w:r>
      <w:r>
        <w:rPr>
          <w:rFonts w:hint="eastAsia" w:ascii="仿宋_GB2312" w:eastAsia="仿宋_GB2312"/>
          <w:color w:val="auto"/>
          <w:sz w:val="32"/>
          <w:szCs w:val="32"/>
        </w:rPr>
        <w:t>为</w:t>
      </w:r>
      <w:r>
        <w:rPr>
          <w:rFonts w:hint="eastAsia" w:ascii="仿宋_GB2312" w:eastAsia="仿宋_GB2312"/>
          <w:color w:val="auto"/>
          <w:sz w:val="32"/>
          <w:szCs w:val="32"/>
          <w:lang w:val="en-US" w:eastAsia="zh-CN"/>
        </w:rPr>
        <w:t>379.41</w:t>
      </w:r>
      <w:r>
        <w:rPr>
          <w:rFonts w:hint="eastAsia" w:ascii="仿宋_GB2312" w:eastAsia="仿宋_GB2312"/>
          <w:color w:val="auto"/>
          <w:sz w:val="32"/>
          <w:szCs w:val="32"/>
        </w:rPr>
        <w:t>万元，</w:t>
      </w:r>
      <w:r>
        <w:rPr>
          <w:rFonts w:hint="eastAsia" w:ascii="仿宋_GB2312" w:eastAsia="仿宋_GB2312"/>
          <w:color w:val="auto"/>
          <w:sz w:val="32"/>
          <w:szCs w:val="32"/>
          <w:lang w:eastAsia="zh-CN"/>
        </w:rPr>
        <w:t>净值为</w:t>
      </w:r>
      <w:r>
        <w:rPr>
          <w:rFonts w:hint="eastAsia" w:ascii="仿宋_GB2312" w:eastAsia="仿宋_GB2312"/>
          <w:color w:val="auto"/>
          <w:sz w:val="32"/>
          <w:szCs w:val="32"/>
          <w:lang w:val="en-US" w:eastAsia="zh-CN"/>
        </w:rPr>
        <w:t>190.84万元，</w:t>
      </w:r>
      <w:r>
        <w:rPr>
          <w:rFonts w:hint="eastAsia" w:ascii="仿宋_GB2312" w:eastAsia="仿宋_GB2312"/>
          <w:color w:val="auto"/>
          <w:sz w:val="32"/>
          <w:szCs w:val="32"/>
        </w:rPr>
        <w:t>较年初固定资产增加</w:t>
      </w:r>
      <w:r>
        <w:rPr>
          <w:rFonts w:hint="eastAsia" w:ascii="仿宋_GB2312" w:eastAsia="仿宋_GB2312"/>
          <w:color w:val="auto"/>
          <w:sz w:val="32"/>
          <w:szCs w:val="32"/>
          <w:lang w:val="en-US" w:eastAsia="zh-CN"/>
        </w:rPr>
        <w:t>1.84</w:t>
      </w:r>
      <w:r>
        <w:rPr>
          <w:rFonts w:hint="eastAsia" w:ascii="仿宋_GB2312" w:eastAsia="仿宋_GB2312"/>
          <w:color w:val="auto"/>
          <w:sz w:val="32"/>
          <w:szCs w:val="32"/>
        </w:rPr>
        <w:t>万元，增长</w:t>
      </w:r>
      <w:r>
        <w:rPr>
          <w:rFonts w:hint="eastAsia" w:ascii="仿宋_GB2312" w:eastAsia="仿宋_GB2312"/>
          <w:color w:val="auto"/>
          <w:sz w:val="32"/>
          <w:szCs w:val="32"/>
          <w:lang w:val="en-US" w:eastAsia="zh-CN"/>
        </w:rPr>
        <w:t>0.5</w:t>
      </w:r>
      <w:r>
        <w:rPr>
          <w:rFonts w:hint="eastAsia" w:ascii="仿宋_GB2312" w:eastAsia="仿宋_GB2312"/>
          <w:color w:val="auto"/>
          <w:sz w:val="32"/>
          <w:szCs w:val="32"/>
        </w:rPr>
        <w:t>%，主要变动原因是：</w:t>
      </w:r>
      <w:r>
        <w:rPr>
          <w:rFonts w:hint="eastAsia" w:ascii="仿宋_GB2312" w:eastAsia="仿宋_GB2312"/>
          <w:color w:val="auto"/>
          <w:sz w:val="32"/>
          <w:szCs w:val="32"/>
          <w:lang w:eastAsia="zh-CN"/>
        </w:rPr>
        <w:t>增加固定资产。</w:t>
      </w:r>
    </w:p>
    <w:p>
      <w:pPr>
        <w:pStyle w:val="3"/>
        <w:numPr>
          <w:ilvl w:val="0"/>
          <w:numId w:val="6"/>
        </w:numPr>
        <w:ind w:firstLine="640"/>
        <w:rPr>
          <w:rFonts w:ascii="楷体_GB2312" w:eastAsia="楷体_GB2312"/>
          <w:szCs w:val="32"/>
        </w:rPr>
      </w:pPr>
      <w:r>
        <w:rPr>
          <w:rFonts w:hint="eastAsia" w:ascii="楷体_GB2312" w:eastAsia="楷体_GB2312"/>
          <w:szCs w:val="32"/>
        </w:rPr>
        <w:t>资产管理规范性分析</w:t>
      </w:r>
    </w:p>
    <w:p>
      <w:pPr>
        <w:ind w:firstLine="640"/>
        <w:jc w:val="left"/>
        <w:rPr>
          <w:rFonts w:ascii="仿宋_GB2312" w:eastAsia="仿宋_GB2312" w:cs="仿宋_GB2312"/>
          <w:color w:val="FF0000"/>
          <w:kern w:val="1"/>
          <w:sz w:val="32"/>
          <w:szCs w:val="32"/>
        </w:rPr>
      </w:pPr>
      <w:r>
        <w:rPr>
          <w:rFonts w:hint="eastAsia" w:ascii="仿宋_GB2312" w:eastAsia="仿宋_GB2312" w:cs="仿宋_GB2312"/>
          <w:b/>
          <w:kern w:val="1"/>
          <w:sz w:val="32"/>
          <w:szCs w:val="32"/>
        </w:rPr>
        <w:t>1.资产管理体制和制度建设方面</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lang w:eastAsia="zh-CN"/>
        </w:rPr>
        <w:t>本单位</w:t>
      </w:r>
      <w:r>
        <w:rPr>
          <w:rFonts w:hint="eastAsia" w:ascii="仿宋_GB2312" w:eastAsia="仿宋_GB2312" w:cs="仿宋"/>
          <w:color w:val="auto"/>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2.运行机制和管理方式</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3.信息化建设方面</w:t>
      </w:r>
    </w:p>
    <w:p>
      <w:pPr>
        <w:ind w:firstLine="640"/>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 xml:space="preserve"> 4.流动资产的管理</w:t>
      </w:r>
    </w:p>
    <w:p>
      <w:pPr>
        <w:pStyle w:val="9"/>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5.固定资产的管理</w:t>
      </w:r>
    </w:p>
    <w:p>
      <w:pPr>
        <w:pStyle w:val="9"/>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2"/>
        <w:numPr>
          <w:ilvl w:val="0"/>
          <w:numId w:val="7"/>
        </w:numPr>
        <w:ind w:firstLine="640"/>
        <w:rPr>
          <w:rFonts w:ascii="黑体" w:hAnsi="黑体"/>
          <w:b w:val="0"/>
          <w:sz w:val="32"/>
          <w:szCs w:val="32"/>
        </w:rPr>
      </w:pPr>
      <w:r>
        <w:rPr>
          <w:rFonts w:hint="eastAsia" w:ascii="黑体" w:hAnsi="黑体"/>
          <w:b w:val="0"/>
          <w:sz w:val="32"/>
          <w:szCs w:val="32"/>
        </w:rPr>
        <w:t>部门单位整体支出绩效情况</w:t>
      </w:r>
    </w:p>
    <w:p>
      <w:pPr>
        <w:adjustRightInd w:val="0"/>
        <w:snapToGrid w:val="0"/>
        <w:ind w:firstLine="624"/>
        <w:rPr>
          <w:rFonts w:ascii="仿宋_GB2312" w:eastAsia="仿宋_GB2312"/>
          <w:bCs/>
          <w:color w:val="FF0000"/>
          <w:spacing w:val="-4"/>
          <w:sz w:val="32"/>
          <w:szCs w:val="32"/>
        </w:rPr>
      </w:pPr>
      <w:r>
        <w:rPr>
          <w:rFonts w:hint="eastAsia" w:ascii="仿宋_GB2312" w:eastAsia="仿宋_GB2312"/>
          <w:bCs/>
          <w:color w:val="auto"/>
          <w:spacing w:val="-4"/>
          <w:sz w:val="32"/>
          <w:szCs w:val="32"/>
        </w:rPr>
        <w:t>202</w:t>
      </w:r>
      <w:r>
        <w:rPr>
          <w:rFonts w:hint="eastAsia" w:ascii="仿宋_GB2312" w:eastAsia="仿宋_GB2312"/>
          <w:bCs/>
          <w:color w:val="auto"/>
          <w:spacing w:val="-4"/>
          <w:sz w:val="32"/>
          <w:szCs w:val="32"/>
          <w:lang w:val="en-US" w:eastAsia="zh-CN"/>
        </w:rPr>
        <w:t>2</w:t>
      </w:r>
      <w:r>
        <w:rPr>
          <w:rFonts w:hint="eastAsia" w:ascii="仿宋_GB2312" w:eastAsia="仿宋_GB2312"/>
          <w:bCs/>
          <w:color w:val="auto"/>
          <w:spacing w:val="-4"/>
          <w:sz w:val="32"/>
          <w:szCs w:val="32"/>
        </w:rPr>
        <w:t>年度，</w:t>
      </w:r>
      <w:r>
        <w:rPr>
          <w:rFonts w:hint="eastAsia" w:ascii="仿宋_GB2312" w:eastAsia="仿宋_GB2312"/>
          <w:bCs/>
          <w:color w:val="auto"/>
          <w:sz w:val="32"/>
          <w:szCs w:val="32"/>
          <w:lang w:eastAsia="zh-CN"/>
        </w:rPr>
        <w:t>昌吉市交通运行监测调度中心（昌吉市城乡客运交通服务中心）</w:t>
      </w:r>
      <w:r>
        <w:rPr>
          <w:rFonts w:hint="eastAsia" w:ascii="仿宋_GB2312" w:eastAsia="仿宋_GB2312"/>
          <w:bCs/>
          <w:color w:val="auto"/>
          <w:spacing w:val="-4"/>
          <w:sz w:val="32"/>
          <w:szCs w:val="32"/>
        </w:rPr>
        <w:t>部门单位整体支出绩效目标共设置一级指标3个，二级指标</w:t>
      </w:r>
      <w:r>
        <w:rPr>
          <w:rFonts w:hint="eastAsia" w:ascii="仿宋_GB2312" w:eastAsia="仿宋_GB2312"/>
          <w:bCs/>
          <w:color w:val="auto"/>
          <w:spacing w:val="-4"/>
          <w:sz w:val="32"/>
          <w:szCs w:val="32"/>
          <w:lang w:val="en-US" w:eastAsia="zh-CN"/>
        </w:rPr>
        <w:t>9</w:t>
      </w:r>
      <w:r>
        <w:rPr>
          <w:rFonts w:hint="eastAsia" w:ascii="仿宋_GB2312" w:eastAsia="仿宋_GB2312"/>
          <w:bCs/>
          <w:color w:val="auto"/>
          <w:spacing w:val="-4"/>
          <w:sz w:val="32"/>
          <w:szCs w:val="32"/>
        </w:rPr>
        <w:t>个，三级指标</w:t>
      </w:r>
      <w:r>
        <w:rPr>
          <w:rFonts w:hint="eastAsia" w:ascii="仿宋_GB2312" w:eastAsia="仿宋_GB2312"/>
          <w:bCs/>
          <w:color w:val="auto"/>
          <w:spacing w:val="-4"/>
          <w:sz w:val="32"/>
          <w:szCs w:val="32"/>
          <w:lang w:val="en-US" w:eastAsia="zh-CN"/>
        </w:rPr>
        <w:t>13</w:t>
      </w:r>
      <w:r>
        <w:rPr>
          <w:rFonts w:hint="eastAsia" w:ascii="仿宋_GB2312" w:eastAsia="仿宋_GB2312"/>
          <w:bCs/>
          <w:color w:val="auto"/>
          <w:spacing w:val="-4"/>
          <w:sz w:val="32"/>
          <w:szCs w:val="32"/>
        </w:rPr>
        <w:t>个，其中：已完成三级指标</w:t>
      </w:r>
      <w:r>
        <w:rPr>
          <w:rFonts w:hint="eastAsia" w:ascii="仿宋_GB2312" w:eastAsia="仿宋_GB2312"/>
          <w:bCs/>
          <w:color w:val="auto"/>
          <w:spacing w:val="-4"/>
          <w:sz w:val="32"/>
          <w:szCs w:val="32"/>
          <w:lang w:val="en-US" w:eastAsia="zh-CN"/>
        </w:rPr>
        <w:t>13</w:t>
      </w:r>
      <w:r>
        <w:rPr>
          <w:rFonts w:hint="eastAsia" w:ascii="仿宋_GB2312" w:eastAsia="仿宋_GB2312"/>
          <w:bCs/>
          <w:color w:val="auto"/>
          <w:spacing w:val="-4"/>
          <w:sz w:val="32"/>
          <w:szCs w:val="32"/>
        </w:rPr>
        <w:t>个，指标完成率为</w:t>
      </w:r>
      <w:r>
        <w:rPr>
          <w:rFonts w:hint="eastAsia" w:ascii="仿宋_GB2312" w:eastAsia="仿宋_GB2312"/>
          <w:bCs/>
          <w:color w:val="auto"/>
          <w:spacing w:val="-4"/>
          <w:sz w:val="32"/>
          <w:szCs w:val="32"/>
          <w:lang w:val="en-US" w:eastAsia="zh-CN"/>
        </w:rPr>
        <w:t>100</w:t>
      </w:r>
      <w:r>
        <w:rPr>
          <w:rFonts w:hint="eastAsia" w:ascii="仿宋_GB2312" w:eastAsia="仿宋_GB2312"/>
          <w:bCs/>
          <w:color w:val="auto"/>
          <w:spacing w:val="-4"/>
          <w:sz w:val="32"/>
          <w:szCs w:val="32"/>
        </w:rPr>
        <w:t>%</w:t>
      </w:r>
      <w:r>
        <w:rPr>
          <w:rFonts w:hint="eastAsia" w:ascii="仿宋_GB2312" w:eastAsia="仿宋_GB2312"/>
          <w:bCs/>
          <w:spacing w:val="-4"/>
          <w:sz w:val="32"/>
          <w:szCs w:val="32"/>
        </w:rPr>
        <w:t>。</w:t>
      </w:r>
    </w:p>
    <w:p>
      <w:pPr>
        <w:pStyle w:val="4"/>
        <w:ind w:firstLine="640"/>
        <w:rPr>
          <w:sz w:val="32"/>
        </w:rPr>
      </w:pPr>
      <w:r>
        <w:rPr>
          <w:rFonts w:hint="eastAsia"/>
          <w:sz w:val="32"/>
        </w:rPr>
        <w:t>1.</w:t>
      </w:r>
      <w:r>
        <w:rPr>
          <w:rFonts w:hint="eastAsia"/>
          <w:sz w:val="32"/>
          <w:lang w:val="en-US" w:eastAsia="zh-CN"/>
        </w:rPr>
        <w:t>项目</w:t>
      </w:r>
      <w:r>
        <w:rPr>
          <w:rFonts w:hint="eastAsia"/>
          <w:sz w:val="32"/>
        </w:rPr>
        <w:t>完成情况分析</w:t>
      </w:r>
    </w:p>
    <w:p>
      <w:pPr>
        <w:ind w:firstLine="640"/>
        <w:rPr>
          <w:rFonts w:ascii="仿宋_GB2312" w:eastAsia="仿宋_GB2312"/>
          <w:sz w:val="32"/>
          <w:szCs w:val="32"/>
          <w:highlight w:val="none"/>
        </w:rPr>
      </w:pPr>
      <w:r>
        <w:rPr>
          <w:rFonts w:hint="eastAsia" w:ascii="仿宋_GB2312" w:eastAsia="仿宋_GB2312"/>
          <w:sz w:val="32"/>
          <w:szCs w:val="32"/>
          <w:highlight w:val="none"/>
        </w:rPr>
        <w:t>（1）数量指标</w:t>
      </w:r>
    </w:p>
    <w:p>
      <w:pPr>
        <w:ind w:firstLine="640"/>
        <w:rPr>
          <w:rFonts w:hint="eastAsia" w:ascii="仿宋_GB2312" w:eastAsia="仿宋_GB2312"/>
          <w:sz w:val="32"/>
          <w:szCs w:val="32"/>
          <w:highlight w:val="none"/>
        </w:rPr>
      </w:pP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开展工会、青团、妇联</w:t>
      </w:r>
      <w:r>
        <w:rPr>
          <w:rFonts w:hint="eastAsia" w:ascii="仿宋_GB2312" w:eastAsia="仿宋_GB2312"/>
          <w:sz w:val="32"/>
          <w:szCs w:val="32"/>
          <w:highlight w:val="none"/>
        </w:rPr>
        <w:t>”指标：预期</w:t>
      </w:r>
      <w:r>
        <w:rPr>
          <w:rFonts w:hint="eastAsia" w:ascii="仿宋_GB2312" w:eastAsia="仿宋_GB2312"/>
          <w:color w:val="auto"/>
          <w:sz w:val="32"/>
          <w:szCs w:val="32"/>
          <w:highlight w:val="none"/>
        </w:rPr>
        <w:t>指标值为“</w:t>
      </w:r>
      <w:r>
        <w:rPr>
          <w:rFonts w:hint="eastAsia" w:ascii="宋体" w:hAnsi="宋体" w:eastAsia="宋体" w:cs="宋体"/>
          <w:color w:val="auto"/>
          <w:sz w:val="32"/>
          <w:szCs w:val="32"/>
          <w:highlight w:val="none"/>
        </w:rPr>
        <w:t>≧</w:t>
      </w:r>
      <w:r>
        <w:rPr>
          <w:rFonts w:hint="eastAsia" w:ascii="仿宋_GB2312" w:eastAsia="仿宋_GB2312"/>
          <w:color w:val="auto"/>
          <w:sz w:val="32"/>
          <w:szCs w:val="32"/>
          <w:highlight w:val="none"/>
          <w:lang w:val="en-US" w:eastAsia="zh-CN"/>
        </w:rPr>
        <w:t>4次</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p>
    <w:p>
      <w:pPr>
        <w:pStyle w:val="10"/>
        <w:rPr>
          <w:rFonts w:hint="eastAsia" w:ascii="仿宋_GB2312" w:eastAsia="仿宋_GB2312"/>
          <w:b w:val="0"/>
          <w:bCs w:val="0"/>
          <w:color w:val="auto"/>
          <w:sz w:val="32"/>
          <w:szCs w:val="32"/>
          <w:highlight w:val="none"/>
        </w:rPr>
      </w:pPr>
      <w:r>
        <w:rPr>
          <w:rFonts w:hint="eastAsia" w:ascii="仿宋_GB2312" w:eastAsia="仿宋_GB2312"/>
          <w:b w:val="0"/>
          <w:bCs w:val="0"/>
          <w:sz w:val="32"/>
          <w:szCs w:val="32"/>
          <w:highlight w:val="none"/>
        </w:rPr>
        <w:t>“</w:t>
      </w:r>
      <w:r>
        <w:rPr>
          <w:rFonts w:hint="eastAsia" w:ascii="仿宋_GB2312" w:eastAsia="仿宋_GB2312"/>
          <w:b w:val="0"/>
          <w:bCs w:val="0"/>
          <w:sz w:val="32"/>
          <w:szCs w:val="32"/>
          <w:highlight w:val="none"/>
          <w:lang w:val="en-US" w:eastAsia="zh-CN"/>
        </w:rPr>
        <w:t>年度处理违法车辆数量</w:t>
      </w:r>
      <w:r>
        <w:rPr>
          <w:rFonts w:hint="eastAsia" w:ascii="仿宋_GB2312" w:eastAsia="仿宋_GB2312"/>
          <w:b w:val="0"/>
          <w:bCs w:val="0"/>
          <w:sz w:val="32"/>
          <w:szCs w:val="32"/>
          <w:highlight w:val="none"/>
        </w:rPr>
        <w:t>”指标：</w:t>
      </w:r>
      <w:r>
        <w:rPr>
          <w:rFonts w:hint="eastAsia" w:ascii="仿宋_GB2312" w:eastAsia="仿宋_GB2312"/>
          <w:b w:val="0"/>
          <w:bCs w:val="0"/>
          <w:color w:val="auto"/>
          <w:sz w:val="32"/>
          <w:szCs w:val="32"/>
          <w:highlight w:val="none"/>
        </w:rPr>
        <w:t>预期指标值为“</w:t>
      </w:r>
      <w:r>
        <w:rPr>
          <w:rFonts w:hint="eastAsia" w:ascii="宋体" w:hAnsi="宋体" w:eastAsia="宋体" w:cs="宋体"/>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50辆</w:t>
      </w:r>
      <w:r>
        <w:rPr>
          <w:rFonts w:hint="eastAsia" w:ascii="仿宋_GB2312" w:eastAsia="仿宋_GB2312"/>
          <w:b w:val="0"/>
          <w:bCs w:val="0"/>
          <w:color w:val="auto"/>
          <w:sz w:val="32"/>
          <w:szCs w:val="32"/>
          <w:highlight w:val="none"/>
        </w:rPr>
        <w:t>”，实际完成指标值为</w:t>
      </w:r>
      <w:r>
        <w:rPr>
          <w:rFonts w:hint="eastAsia" w:ascii="仿宋_GB2312" w:eastAsia="仿宋_GB2312"/>
          <w:b w:val="0"/>
          <w:bCs w:val="0"/>
          <w:color w:val="auto"/>
          <w:sz w:val="32"/>
          <w:szCs w:val="32"/>
          <w:highlight w:val="none"/>
          <w:lang w:val="en-US" w:eastAsia="zh-CN"/>
        </w:rPr>
        <w:t>100%</w:t>
      </w:r>
      <w:r>
        <w:rPr>
          <w:rFonts w:hint="eastAsia" w:ascii="仿宋_GB2312" w:eastAsia="仿宋_GB2312"/>
          <w:b w:val="0"/>
          <w:bCs w:val="0"/>
          <w:color w:val="auto"/>
          <w:sz w:val="32"/>
          <w:szCs w:val="32"/>
          <w:highlight w:val="none"/>
        </w:rPr>
        <w:t>，指标完成率为</w:t>
      </w:r>
      <w:r>
        <w:rPr>
          <w:rFonts w:hint="eastAsia" w:ascii="仿宋_GB2312" w:eastAsia="仿宋_GB2312"/>
          <w:b w:val="0"/>
          <w:bCs w:val="0"/>
          <w:color w:val="auto"/>
          <w:spacing w:val="-4"/>
          <w:sz w:val="32"/>
          <w:szCs w:val="32"/>
          <w:highlight w:val="none"/>
          <w:lang w:val="en-US" w:eastAsia="zh-CN"/>
        </w:rPr>
        <w:t>100</w:t>
      </w:r>
      <w:r>
        <w:rPr>
          <w:rFonts w:hint="eastAsia" w:ascii="仿宋_GB2312" w:eastAsia="仿宋_GB2312"/>
          <w:b w:val="0"/>
          <w:bCs w:val="0"/>
          <w:color w:val="auto"/>
          <w:sz w:val="32"/>
          <w:szCs w:val="32"/>
          <w:highlight w:val="none"/>
        </w:rPr>
        <w:t>%;</w:t>
      </w:r>
    </w:p>
    <w:p>
      <w:pPr>
        <w:pStyle w:val="10"/>
        <w:rPr>
          <w:b w:val="0"/>
          <w:bCs w:val="0"/>
          <w:highlight w:val="none"/>
        </w:rPr>
      </w:pPr>
      <w:r>
        <w:rPr>
          <w:rFonts w:hint="eastAsia" w:ascii="仿宋_GB2312" w:eastAsia="仿宋_GB2312"/>
          <w:b w:val="0"/>
          <w:bCs w:val="0"/>
          <w:sz w:val="32"/>
          <w:szCs w:val="32"/>
          <w:highlight w:val="none"/>
        </w:rPr>
        <w:t>“</w:t>
      </w:r>
      <w:r>
        <w:rPr>
          <w:rFonts w:hint="eastAsia" w:ascii="仿宋_GB2312" w:eastAsia="仿宋_GB2312"/>
          <w:b w:val="0"/>
          <w:bCs w:val="0"/>
          <w:sz w:val="32"/>
          <w:szCs w:val="32"/>
          <w:highlight w:val="none"/>
          <w:lang w:val="en-US" w:eastAsia="zh-CN"/>
        </w:rPr>
        <w:t>保障人员办公数量</w:t>
      </w:r>
      <w:r>
        <w:rPr>
          <w:rFonts w:hint="eastAsia" w:ascii="仿宋_GB2312" w:eastAsia="仿宋_GB2312"/>
          <w:b w:val="0"/>
          <w:bCs w:val="0"/>
          <w:sz w:val="32"/>
          <w:szCs w:val="32"/>
          <w:highlight w:val="none"/>
        </w:rPr>
        <w:t>”指标：</w:t>
      </w:r>
      <w:r>
        <w:rPr>
          <w:rFonts w:hint="eastAsia" w:ascii="仿宋_GB2312" w:eastAsia="仿宋_GB2312"/>
          <w:b w:val="0"/>
          <w:bCs w:val="0"/>
          <w:color w:val="auto"/>
          <w:sz w:val="32"/>
          <w:szCs w:val="32"/>
          <w:highlight w:val="none"/>
        </w:rPr>
        <w:t>预期指标值为“</w:t>
      </w:r>
      <w:r>
        <w:rPr>
          <w:rFonts w:hint="eastAsia" w:ascii="宋体" w:hAnsi="宋体" w:eastAsia="宋体" w:cs="宋体"/>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19人</w:t>
      </w:r>
      <w:r>
        <w:rPr>
          <w:rFonts w:hint="eastAsia" w:ascii="仿宋_GB2312" w:eastAsia="仿宋_GB2312"/>
          <w:b w:val="0"/>
          <w:bCs w:val="0"/>
          <w:color w:val="auto"/>
          <w:sz w:val="32"/>
          <w:szCs w:val="32"/>
          <w:highlight w:val="none"/>
        </w:rPr>
        <w:t>”，实际完成指标值为</w:t>
      </w:r>
      <w:r>
        <w:rPr>
          <w:rFonts w:hint="eastAsia" w:ascii="仿宋_GB2312" w:eastAsia="仿宋_GB2312"/>
          <w:b w:val="0"/>
          <w:bCs w:val="0"/>
          <w:color w:val="auto"/>
          <w:sz w:val="32"/>
          <w:szCs w:val="32"/>
          <w:highlight w:val="none"/>
          <w:lang w:val="en-US" w:eastAsia="zh-CN"/>
        </w:rPr>
        <w:t>100%</w:t>
      </w:r>
      <w:r>
        <w:rPr>
          <w:rFonts w:hint="eastAsia" w:ascii="仿宋_GB2312" w:eastAsia="仿宋_GB2312"/>
          <w:b w:val="0"/>
          <w:bCs w:val="0"/>
          <w:color w:val="auto"/>
          <w:sz w:val="32"/>
          <w:szCs w:val="32"/>
          <w:highlight w:val="none"/>
        </w:rPr>
        <w:t>，指标完成率为</w:t>
      </w:r>
      <w:r>
        <w:rPr>
          <w:rFonts w:hint="eastAsia" w:ascii="仿宋_GB2312" w:eastAsia="仿宋_GB2312"/>
          <w:b w:val="0"/>
          <w:bCs w:val="0"/>
          <w:color w:val="auto"/>
          <w:spacing w:val="-4"/>
          <w:sz w:val="32"/>
          <w:szCs w:val="32"/>
          <w:highlight w:val="none"/>
          <w:lang w:val="en-US" w:eastAsia="zh-CN"/>
        </w:rPr>
        <w:t>100</w:t>
      </w:r>
      <w:r>
        <w:rPr>
          <w:rFonts w:hint="eastAsia" w:ascii="仿宋_GB2312" w:eastAsia="仿宋_GB2312"/>
          <w:b w:val="0"/>
          <w:bCs w:val="0"/>
          <w:color w:val="auto"/>
          <w:sz w:val="32"/>
          <w:szCs w:val="32"/>
          <w:highlight w:val="none"/>
        </w:rPr>
        <w:t>%;</w:t>
      </w:r>
    </w:p>
    <w:p>
      <w:pPr>
        <w:pStyle w:val="10"/>
        <w:rPr>
          <w:b w:val="0"/>
          <w:bCs w:val="0"/>
          <w:highlight w:val="none"/>
        </w:rPr>
      </w:pPr>
      <w:r>
        <w:rPr>
          <w:rFonts w:hint="eastAsia" w:ascii="仿宋_GB2312" w:eastAsia="仿宋_GB2312"/>
          <w:b w:val="0"/>
          <w:bCs w:val="0"/>
          <w:sz w:val="32"/>
          <w:szCs w:val="32"/>
          <w:highlight w:val="none"/>
        </w:rPr>
        <w:t>“</w:t>
      </w:r>
      <w:r>
        <w:rPr>
          <w:rFonts w:hint="eastAsia" w:ascii="仿宋_GB2312" w:eastAsia="仿宋_GB2312"/>
          <w:b w:val="0"/>
          <w:bCs w:val="0"/>
          <w:sz w:val="32"/>
          <w:szCs w:val="32"/>
          <w:highlight w:val="none"/>
          <w:lang w:val="en-US" w:eastAsia="zh-CN"/>
        </w:rPr>
        <w:t>公共保障用车数量</w:t>
      </w:r>
      <w:r>
        <w:rPr>
          <w:rFonts w:hint="eastAsia" w:ascii="仿宋_GB2312" w:eastAsia="仿宋_GB2312"/>
          <w:b w:val="0"/>
          <w:bCs w:val="0"/>
          <w:sz w:val="32"/>
          <w:szCs w:val="32"/>
          <w:highlight w:val="none"/>
        </w:rPr>
        <w:t>”指标：</w:t>
      </w:r>
      <w:r>
        <w:rPr>
          <w:rFonts w:hint="eastAsia" w:ascii="仿宋_GB2312" w:eastAsia="仿宋_GB2312"/>
          <w:b w:val="0"/>
          <w:bCs w:val="0"/>
          <w:color w:val="auto"/>
          <w:sz w:val="32"/>
          <w:szCs w:val="32"/>
          <w:highlight w:val="none"/>
        </w:rPr>
        <w:t>预期指标值为“</w:t>
      </w:r>
      <w:r>
        <w:rPr>
          <w:rFonts w:hint="eastAsia" w:ascii="宋体" w:hAnsi="宋体" w:eastAsia="宋体" w:cs="宋体"/>
          <w:b w:val="0"/>
          <w:bCs w:val="0"/>
          <w:color w:val="auto"/>
          <w:sz w:val="32"/>
          <w:szCs w:val="32"/>
          <w:highlight w:val="none"/>
        </w:rPr>
        <w:t>≧</w:t>
      </w:r>
      <w:r>
        <w:rPr>
          <w:rFonts w:hint="eastAsia" w:ascii="仿宋_GB2312" w:eastAsia="仿宋_GB2312"/>
          <w:b w:val="0"/>
          <w:bCs w:val="0"/>
          <w:color w:val="auto"/>
          <w:sz w:val="32"/>
          <w:szCs w:val="32"/>
          <w:highlight w:val="none"/>
          <w:lang w:val="en-US" w:eastAsia="zh-CN"/>
        </w:rPr>
        <w:t>2辆</w:t>
      </w:r>
      <w:r>
        <w:rPr>
          <w:rFonts w:hint="eastAsia" w:ascii="仿宋_GB2312" w:eastAsia="仿宋_GB2312"/>
          <w:b w:val="0"/>
          <w:bCs w:val="0"/>
          <w:color w:val="auto"/>
          <w:sz w:val="32"/>
          <w:szCs w:val="32"/>
          <w:highlight w:val="none"/>
        </w:rPr>
        <w:t>”，实际完成指标值为</w:t>
      </w:r>
      <w:r>
        <w:rPr>
          <w:rFonts w:hint="eastAsia" w:ascii="仿宋_GB2312" w:eastAsia="仿宋_GB2312"/>
          <w:b w:val="0"/>
          <w:bCs w:val="0"/>
          <w:color w:val="auto"/>
          <w:sz w:val="32"/>
          <w:szCs w:val="32"/>
          <w:highlight w:val="none"/>
          <w:lang w:val="en-US" w:eastAsia="zh-CN"/>
        </w:rPr>
        <w:t>2辆</w:t>
      </w:r>
      <w:r>
        <w:rPr>
          <w:rFonts w:hint="eastAsia" w:ascii="仿宋_GB2312" w:eastAsia="仿宋_GB2312"/>
          <w:b w:val="0"/>
          <w:bCs w:val="0"/>
          <w:color w:val="auto"/>
          <w:sz w:val="32"/>
          <w:szCs w:val="32"/>
          <w:highlight w:val="none"/>
        </w:rPr>
        <w:t>，指标完成率为</w:t>
      </w:r>
      <w:r>
        <w:rPr>
          <w:rFonts w:hint="eastAsia" w:ascii="仿宋_GB2312" w:eastAsia="仿宋_GB2312"/>
          <w:b w:val="0"/>
          <w:bCs w:val="0"/>
          <w:color w:val="auto"/>
          <w:spacing w:val="-4"/>
          <w:sz w:val="32"/>
          <w:szCs w:val="32"/>
          <w:highlight w:val="none"/>
          <w:lang w:val="en-US" w:eastAsia="zh-CN"/>
        </w:rPr>
        <w:t>100</w:t>
      </w:r>
      <w:r>
        <w:rPr>
          <w:rFonts w:hint="eastAsia" w:ascii="仿宋_GB2312" w:eastAsia="仿宋_GB2312"/>
          <w:b w:val="0"/>
          <w:bCs w:val="0"/>
          <w:color w:val="auto"/>
          <w:sz w:val="32"/>
          <w:szCs w:val="32"/>
          <w:highlight w:val="none"/>
        </w:rPr>
        <w:t>%;</w:t>
      </w:r>
    </w:p>
    <w:p>
      <w:pPr>
        <w:numPr>
          <w:ilvl w:val="0"/>
          <w:numId w:val="8"/>
        </w:numPr>
        <w:ind w:firstLine="640"/>
        <w:rPr>
          <w:rFonts w:ascii="仿宋_GB2312" w:eastAsia="仿宋_GB2312"/>
          <w:b w:val="0"/>
          <w:bCs w:val="0"/>
          <w:sz w:val="32"/>
          <w:szCs w:val="32"/>
          <w:highlight w:val="none"/>
        </w:rPr>
      </w:pPr>
      <w:r>
        <w:rPr>
          <w:rFonts w:hint="eastAsia" w:ascii="仿宋_GB2312" w:eastAsia="仿宋_GB2312"/>
          <w:b w:val="0"/>
          <w:bCs w:val="0"/>
          <w:sz w:val="32"/>
          <w:szCs w:val="32"/>
          <w:highlight w:val="none"/>
        </w:rPr>
        <w:t>质量指标</w:t>
      </w:r>
    </w:p>
    <w:p>
      <w:pPr>
        <w:ind w:firstLine="640"/>
        <w:rPr>
          <w:rFonts w:ascii="仿宋_GB2312" w:eastAsia="仿宋_GB2312"/>
          <w:sz w:val="32"/>
          <w:szCs w:val="32"/>
          <w:highlight w:val="none"/>
        </w:rPr>
      </w:pPr>
      <w:r>
        <w:rPr>
          <w:rFonts w:hint="eastAsia" w:ascii="仿宋_GB2312" w:eastAsia="仿宋_GB2312"/>
          <w:sz w:val="32"/>
          <w:szCs w:val="32"/>
          <w:highlight w:val="none"/>
        </w:rPr>
        <w:t>“</w:t>
      </w:r>
      <w:r>
        <w:rPr>
          <w:rFonts w:hint="eastAsia" w:ascii="仿宋_GB2312" w:eastAsia="仿宋_GB2312"/>
          <w:sz w:val="32"/>
          <w:szCs w:val="32"/>
          <w:highlight w:val="none"/>
          <w:lang w:eastAsia="zh-CN"/>
        </w:rPr>
        <w:t>各项工作开展</w:t>
      </w:r>
      <w:r>
        <w:rPr>
          <w:rFonts w:hint="eastAsia" w:ascii="仿宋_GB2312" w:eastAsia="仿宋_GB2312"/>
          <w:color w:val="auto"/>
          <w:sz w:val="32"/>
          <w:szCs w:val="32"/>
          <w:highlight w:val="none"/>
          <w:lang w:eastAsia="zh-CN"/>
        </w:rPr>
        <w:t>及时率</w:t>
      </w:r>
      <w:r>
        <w:rPr>
          <w:rFonts w:hint="eastAsia" w:ascii="仿宋_GB2312" w:eastAsia="仿宋_GB2312"/>
          <w:color w:val="auto"/>
          <w:sz w:val="32"/>
          <w:szCs w:val="32"/>
          <w:highlight w:val="none"/>
        </w:rPr>
        <w:t>”指标：预期指标值为“</w:t>
      </w:r>
      <w:r>
        <w:rPr>
          <w:rFonts w:hint="eastAsia" w:ascii="宋体" w:hAnsi="宋体" w:eastAsia="宋体" w:cs="宋体"/>
          <w:color w:val="auto"/>
          <w:sz w:val="32"/>
          <w:szCs w:val="32"/>
          <w:highlight w:val="none"/>
        </w:rPr>
        <w:t>≧</w:t>
      </w:r>
      <w:r>
        <w:rPr>
          <w:rFonts w:hint="eastAsia" w:ascii="仿宋_GB2312" w:eastAsia="仿宋_GB2312"/>
          <w:color w:val="auto"/>
          <w:sz w:val="32"/>
          <w:szCs w:val="32"/>
          <w:highlight w:val="none"/>
          <w:lang w:val="en-US" w:eastAsia="zh-CN"/>
        </w:rPr>
        <w:t>98%</w:t>
      </w:r>
      <w:r>
        <w:rPr>
          <w:rFonts w:hint="eastAsia" w:ascii="仿宋_GB2312" w:eastAsia="仿宋_GB2312"/>
          <w:color w:val="auto"/>
          <w:sz w:val="32"/>
          <w:szCs w:val="32"/>
          <w:highlight w:val="none"/>
        </w:rPr>
        <w:t>”，实际完成指标值为“</w:t>
      </w:r>
      <w:r>
        <w:rPr>
          <w:rFonts w:hint="eastAsia" w:ascii="宋体" w:hAnsi="宋体" w:eastAsia="宋体" w:cs="宋体"/>
          <w:color w:val="auto"/>
          <w:sz w:val="32"/>
          <w:szCs w:val="32"/>
          <w:highlight w:val="none"/>
        </w:rPr>
        <w:t>≧</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p>
    <w:p>
      <w:pPr>
        <w:numPr>
          <w:ilvl w:val="0"/>
          <w:numId w:val="8"/>
        </w:numPr>
        <w:ind w:firstLine="640"/>
        <w:rPr>
          <w:rFonts w:ascii="仿宋_GB2312" w:eastAsia="仿宋_GB2312"/>
          <w:sz w:val="32"/>
          <w:szCs w:val="32"/>
          <w:highlight w:val="none"/>
        </w:rPr>
      </w:pPr>
      <w:r>
        <w:rPr>
          <w:rFonts w:hint="eastAsia" w:ascii="仿宋_GB2312" w:eastAsia="仿宋_GB2312"/>
          <w:sz w:val="32"/>
          <w:szCs w:val="32"/>
          <w:highlight w:val="none"/>
        </w:rPr>
        <w:t>时效指标</w:t>
      </w:r>
    </w:p>
    <w:p>
      <w:pPr>
        <w:ind w:firstLine="640"/>
        <w:rPr>
          <w:rFonts w:hint="eastAsia" w:ascii="仿宋_GB2312" w:eastAsia="仿宋_GB2312"/>
          <w:color w:val="auto"/>
          <w:sz w:val="32"/>
          <w:szCs w:val="32"/>
          <w:highlight w:val="none"/>
        </w:rPr>
      </w:pPr>
      <w:r>
        <w:rPr>
          <w:rFonts w:hint="eastAsia" w:ascii="仿宋_GB2312" w:eastAsia="仿宋_GB2312"/>
          <w:sz w:val="32"/>
          <w:szCs w:val="32"/>
          <w:highlight w:val="none"/>
        </w:rPr>
        <w:t>“</w:t>
      </w:r>
      <w:r>
        <w:rPr>
          <w:rFonts w:hint="eastAsia" w:ascii="仿宋_GB2312" w:eastAsia="仿宋_GB2312"/>
          <w:sz w:val="32"/>
          <w:szCs w:val="32"/>
          <w:highlight w:val="none"/>
          <w:lang w:eastAsia="zh-CN"/>
        </w:rPr>
        <w:t>年度工作任务时限</w:t>
      </w:r>
      <w:r>
        <w:rPr>
          <w:rFonts w:hint="eastAsia" w:ascii="仿宋_GB2312" w:eastAsia="仿宋_GB2312"/>
          <w:sz w:val="32"/>
          <w:szCs w:val="32"/>
          <w:highlight w:val="none"/>
        </w:rPr>
        <w:t>”指标：预期指标值为“</w:t>
      </w:r>
      <w:r>
        <w:rPr>
          <w:rFonts w:hint="eastAsia" w:ascii="仿宋_GB2312" w:eastAsia="仿宋_GB2312"/>
          <w:sz w:val="32"/>
          <w:szCs w:val="32"/>
          <w:highlight w:val="none"/>
          <w:lang w:val="en-US" w:eastAsia="zh-CN"/>
        </w:rPr>
        <w:t>2022年</w:t>
      </w:r>
      <w:r>
        <w:rPr>
          <w:rFonts w:hint="eastAsia" w:ascii="仿宋_GB2312" w:eastAsia="仿宋_GB2312"/>
          <w:color w:val="auto"/>
          <w:sz w:val="32"/>
          <w:szCs w:val="32"/>
          <w:highlight w:val="none"/>
          <w:lang w:val="en-US" w:eastAsia="zh-CN"/>
        </w:rPr>
        <w:t>12月31日之前</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eastAsia="zh-CN"/>
        </w:rPr>
        <w:t>已完成</w:t>
      </w:r>
      <w:r>
        <w:rPr>
          <w:rFonts w:hint="eastAsia" w:ascii="仿宋_GB2312" w:eastAsia="仿宋_GB2312"/>
          <w:color w:val="auto"/>
          <w:sz w:val="32"/>
          <w:szCs w:val="32"/>
          <w:highlight w:val="none"/>
        </w:rPr>
        <w:t>”</w:t>
      </w:r>
      <w:r>
        <w:rPr>
          <w:rFonts w:hint="eastAsia" w:ascii="仿宋_GB2312" w:eastAsia="仿宋_GB2312"/>
          <w:sz w:val="32"/>
          <w:szCs w:val="32"/>
          <w:highlight w:val="none"/>
        </w:rPr>
        <w:t>，指标完成率</w:t>
      </w:r>
      <w:r>
        <w:rPr>
          <w:rFonts w:hint="eastAsia" w:ascii="仿宋_GB2312" w:eastAsia="仿宋_GB2312"/>
          <w:color w:val="auto"/>
          <w:sz w:val="32"/>
          <w:szCs w:val="32"/>
          <w:highlight w:val="none"/>
        </w:rPr>
        <w:t>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公用经费支付及时率</w:t>
      </w:r>
      <w:r>
        <w:rPr>
          <w:rFonts w:hint="eastAsia" w:ascii="仿宋_GB2312" w:eastAsia="仿宋_GB2312"/>
          <w:sz w:val="32"/>
          <w:szCs w:val="32"/>
          <w:highlight w:val="none"/>
        </w:rPr>
        <w:t>”指标：预期指标值为“</w:t>
      </w:r>
      <w:r>
        <w:rPr>
          <w:rFonts w:hint="eastAsia" w:ascii="宋体" w:hAnsi="宋体" w:eastAsia="宋体" w:cs="宋体"/>
          <w:color w:val="auto"/>
          <w:sz w:val="32"/>
          <w:szCs w:val="32"/>
          <w:highlight w:val="none"/>
        </w:rPr>
        <w:t>≧</w:t>
      </w:r>
      <w:r>
        <w:rPr>
          <w:rFonts w:hint="eastAsia" w:ascii="仿宋_GB2312" w:eastAsia="仿宋_GB2312"/>
          <w:color w:val="auto"/>
          <w:sz w:val="32"/>
          <w:szCs w:val="32"/>
          <w:highlight w:val="none"/>
          <w:lang w:val="en-US" w:eastAsia="zh-CN"/>
        </w:rPr>
        <w:t>98%</w:t>
      </w:r>
      <w:r>
        <w:rPr>
          <w:rFonts w:hint="eastAsia" w:ascii="仿宋_GB2312" w:eastAsia="仿宋_GB2312"/>
          <w:color w:val="auto"/>
          <w:sz w:val="32"/>
          <w:szCs w:val="32"/>
          <w:highlight w:val="none"/>
        </w:rPr>
        <w:t>”，实际完成指标值为“</w:t>
      </w:r>
      <w:r>
        <w:rPr>
          <w:rFonts w:hint="eastAsia" w:ascii="宋体" w:hAnsi="宋体" w:eastAsia="宋体" w:cs="宋体"/>
          <w:color w:val="auto"/>
          <w:sz w:val="32"/>
          <w:szCs w:val="32"/>
          <w:highlight w:val="none"/>
        </w:rPr>
        <w:t>≧</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r>
        <w:rPr>
          <w:rFonts w:hint="eastAsia" w:ascii="仿宋_GB2312" w:eastAsia="仿宋_GB2312"/>
          <w:sz w:val="32"/>
          <w:szCs w:val="32"/>
          <w:highlight w:val="none"/>
        </w:rPr>
        <w:t>，指标完成率</w:t>
      </w:r>
      <w:r>
        <w:rPr>
          <w:rFonts w:hint="eastAsia" w:ascii="仿宋_GB2312" w:eastAsia="仿宋_GB2312"/>
          <w:color w:val="auto"/>
          <w:sz w:val="32"/>
          <w:szCs w:val="32"/>
          <w:highlight w:val="none"/>
        </w:rPr>
        <w:t>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p>
    <w:p>
      <w:pPr>
        <w:numPr>
          <w:ilvl w:val="0"/>
          <w:numId w:val="8"/>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成本指标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事业单位运转类公用经费</w:t>
      </w:r>
      <w:r>
        <w:rPr>
          <w:rFonts w:hint="eastAsia" w:ascii="仿宋_GB2312" w:eastAsia="仿宋_GB2312"/>
          <w:color w:val="auto"/>
          <w:sz w:val="32"/>
          <w:szCs w:val="32"/>
          <w:highlight w:val="none"/>
        </w:rPr>
        <w:t>”指标：预期指标值为“</w:t>
      </w:r>
      <w:r>
        <w:rPr>
          <w:rFonts w:hint="eastAsia" w:ascii="宋体" w:hAnsi="宋体" w:eastAsia="宋体" w:cs="宋体"/>
          <w:color w:val="auto"/>
          <w:sz w:val="32"/>
          <w:szCs w:val="32"/>
          <w:highlight w:val="none"/>
        </w:rPr>
        <w:t>≦</w:t>
      </w:r>
      <w:r>
        <w:rPr>
          <w:rFonts w:hint="eastAsia" w:ascii="仿宋_GB2312" w:eastAsia="仿宋_GB2312"/>
          <w:color w:val="auto"/>
          <w:sz w:val="32"/>
          <w:szCs w:val="32"/>
          <w:highlight w:val="none"/>
          <w:lang w:val="en-US" w:eastAsia="zh-CN"/>
        </w:rPr>
        <w:t>20.65万元</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20.65万元</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p>
    <w:p>
      <w:pPr>
        <w:ind w:firstLine="640"/>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人员经费总数</w:t>
      </w:r>
      <w:r>
        <w:rPr>
          <w:rFonts w:hint="eastAsia" w:ascii="仿宋_GB2312" w:eastAsia="仿宋_GB2312"/>
          <w:color w:val="auto"/>
          <w:sz w:val="32"/>
          <w:szCs w:val="32"/>
          <w:highlight w:val="none"/>
        </w:rPr>
        <w:t>”指标：预期指标值为“</w:t>
      </w:r>
      <w:r>
        <w:rPr>
          <w:rFonts w:hint="eastAsia" w:ascii="宋体" w:hAnsi="宋体" w:eastAsia="宋体" w:cs="宋体"/>
          <w:color w:val="auto"/>
          <w:sz w:val="32"/>
          <w:szCs w:val="32"/>
          <w:highlight w:val="none"/>
        </w:rPr>
        <w:t>≦</w:t>
      </w:r>
      <w:r>
        <w:rPr>
          <w:rFonts w:hint="eastAsia" w:ascii="仿宋_GB2312" w:eastAsia="仿宋_GB2312"/>
          <w:color w:val="auto"/>
          <w:sz w:val="32"/>
          <w:szCs w:val="32"/>
          <w:highlight w:val="none"/>
          <w:lang w:val="en-US" w:eastAsia="zh-CN"/>
        </w:rPr>
        <w:t>244.3万元</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244.3万元</w:t>
      </w:r>
      <w:r>
        <w:rPr>
          <w:rFonts w:hint="eastAsia" w:ascii="仿宋_GB2312" w:eastAsia="仿宋_GB2312"/>
          <w:color w:val="auto"/>
          <w:sz w:val="32"/>
          <w:szCs w:val="32"/>
          <w:highlight w:val="none"/>
        </w:rPr>
        <w:t>”，指标完成率</w:t>
      </w:r>
      <w:r>
        <w:rPr>
          <w:rFonts w:hint="eastAsia" w:ascii="仿宋_GB2312" w:eastAsia="仿宋_GB2312"/>
          <w:color w:val="auto"/>
          <w:sz w:val="32"/>
          <w:szCs w:val="32"/>
          <w:highlight w:val="none"/>
          <w:lang w:val="en-US" w:eastAsia="zh-CN"/>
        </w:rPr>
        <w:t>100%。</w:t>
      </w:r>
    </w:p>
    <w:p>
      <w:pPr>
        <w:pStyle w:val="4"/>
        <w:ind w:firstLine="640"/>
        <w:rPr>
          <w:sz w:val="32"/>
          <w:highlight w:val="none"/>
        </w:rPr>
      </w:pPr>
      <w:r>
        <w:rPr>
          <w:rFonts w:hint="eastAsia"/>
          <w:sz w:val="32"/>
          <w:highlight w:val="none"/>
        </w:rPr>
        <w:t>2.</w:t>
      </w:r>
      <w:r>
        <w:rPr>
          <w:rFonts w:hint="eastAsia"/>
          <w:sz w:val="32"/>
          <w:highlight w:val="none"/>
          <w:lang w:val="en-US" w:eastAsia="zh-CN"/>
        </w:rPr>
        <w:t>项目</w:t>
      </w:r>
      <w:r>
        <w:rPr>
          <w:rFonts w:hint="eastAsia"/>
          <w:sz w:val="32"/>
          <w:highlight w:val="none"/>
        </w:rPr>
        <w:t>效益指标完成情况分析</w:t>
      </w:r>
    </w:p>
    <w:p>
      <w:pPr>
        <w:ind w:firstLine="640"/>
        <w:rPr>
          <w:rFonts w:ascii="仿宋_GB2312" w:eastAsia="仿宋_GB2312"/>
          <w:sz w:val="32"/>
          <w:szCs w:val="32"/>
          <w:highlight w:val="none"/>
        </w:rPr>
      </w:pPr>
      <w:r>
        <w:rPr>
          <w:rFonts w:hint="eastAsia" w:ascii="仿宋_GB2312" w:eastAsia="仿宋_GB2312"/>
          <w:sz w:val="32"/>
          <w:szCs w:val="32"/>
          <w:highlight w:val="none"/>
        </w:rPr>
        <w:t>（1）经济效益</w:t>
      </w:r>
    </w:p>
    <w:p>
      <w:pPr>
        <w:ind w:firstLine="64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无经济效益指标</w:t>
      </w:r>
    </w:p>
    <w:p>
      <w:pPr>
        <w:ind w:firstLine="640"/>
        <w:rPr>
          <w:rFonts w:ascii="仿宋_GB2312" w:eastAsia="仿宋_GB2312"/>
          <w:sz w:val="32"/>
          <w:szCs w:val="32"/>
          <w:highlight w:val="none"/>
        </w:rPr>
      </w:pPr>
      <w:r>
        <w:rPr>
          <w:rFonts w:hint="eastAsia" w:ascii="仿宋_GB2312" w:eastAsia="仿宋_GB2312"/>
          <w:sz w:val="32"/>
          <w:szCs w:val="32"/>
          <w:highlight w:val="none"/>
        </w:rPr>
        <w:t>（2）社会效益</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保障全市公共客运安全</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eastAsia="zh-CN"/>
        </w:rPr>
        <w:t>有效保障</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eastAsia="zh-CN"/>
        </w:rPr>
        <w:t>保障</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（3）生态效益</w:t>
      </w:r>
    </w:p>
    <w:p>
      <w:pPr>
        <w:ind w:firstLine="640"/>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无生态效益指标</w:t>
      </w:r>
    </w:p>
    <w:p>
      <w:pPr>
        <w:ind w:firstLine="640"/>
        <w:rPr>
          <w:rFonts w:ascii="仿宋_GB2312" w:eastAsia="仿宋_GB2312"/>
          <w:color w:val="auto"/>
          <w:sz w:val="32"/>
          <w:szCs w:val="32"/>
          <w:highlight w:val="none"/>
        </w:rPr>
      </w:pPr>
      <w:r>
        <w:rPr>
          <w:rFonts w:hint="eastAsia" w:ascii="仿宋_GB2312" w:eastAsia="仿宋_GB2312"/>
          <w:sz w:val="32"/>
          <w:szCs w:val="32"/>
          <w:highlight w:val="none"/>
        </w:rPr>
        <w:t>（4）可</w:t>
      </w:r>
      <w:r>
        <w:rPr>
          <w:rFonts w:hint="eastAsia" w:ascii="仿宋_GB2312" w:eastAsia="仿宋_GB2312"/>
          <w:color w:val="auto"/>
          <w:sz w:val="32"/>
          <w:szCs w:val="32"/>
          <w:highlight w:val="none"/>
        </w:rPr>
        <w:t>持续影响</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推动城市公共交通发展</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eastAsia="zh-CN"/>
        </w:rPr>
        <w:t>有效开展</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eastAsia="zh-CN"/>
        </w:rPr>
        <w:t>长期</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p>
    <w:p>
      <w:pPr>
        <w:pStyle w:val="4"/>
        <w:ind w:firstLine="640"/>
        <w:rPr>
          <w:color w:val="auto"/>
          <w:sz w:val="32"/>
          <w:highlight w:val="none"/>
        </w:rPr>
      </w:pPr>
      <w:r>
        <w:rPr>
          <w:rFonts w:hint="eastAsia"/>
          <w:color w:val="auto"/>
          <w:sz w:val="32"/>
          <w:highlight w:val="none"/>
        </w:rPr>
        <w:t>3.满意度指标完成情况分析</w:t>
      </w:r>
    </w:p>
    <w:p>
      <w:pPr>
        <w:ind w:firstLine="640"/>
        <w:rPr>
          <w:rFonts w:ascii="仿宋_GB2312" w:eastAsia="仿宋_GB2312"/>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城市受益群众满意度</w:t>
      </w:r>
      <w:r>
        <w:rPr>
          <w:rFonts w:hint="eastAsia" w:ascii="仿宋_GB2312" w:eastAsia="仿宋_GB2312"/>
          <w:color w:val="auto"/>
          <w:sz w:val="32"/>
          <w:szCs w:val="32"/>
          <w:highlight w:val="none"/>
        </w:rPr>
        <w:t>”指标：预期指标值为“</w:t>
      </w:r>
      <w:r>
        <w:rPr>
          <w:rFonts w:hint="eastAsia" w:ascii="宋体" w:hAnsi="宋体" w:eastAsia="宋体" w:cs="宋体"/>
          <w:color w:val="auto"/>
          <w:sz w:val="32"/>
          <w:szCs w:val="32"/>
          <w:highlight w:val="none"/>
        </w:rPr>
        <w:t>≧</w:t>
      </w:r>
      <w:r>
        <w:rPr>
          <w:rFonts w:hint="eastAsia" w:ascii="仿宋_GB2312" w:eastAsia="仿宋_GB2312"/>
          <w:color w:val="auto"/>
          <w:sz w:val="32"/>
          <w:szCs w:val="32"/>
          <w:highlight w:val="none"/>
          <w:lang w:val="en-US" w:eastAsia="zh-CN"/>
        </w:rPr>
        <w:t>90%</w:t>
      </w:r>
      <w:r>
        <w:rPr>
          <w:rFonts w:hint="eastAsia" w:ascii="仿宋_GB2312" w:eastAsia="仿宋_GB2312"/>
          <w:color w:val="auto"/>
          <w:sz w:val="32"/>
          <w:szCs w:val="32"/>
          <w:highlight w:val="none"/>
        </w:rPr>
        <w:t>”，</w:t>
      </w:r>
      <w:r>
        <w:rPr>
          <w:rFonts w:hint="eastAsia" w:ascii="仿宋_GB2312" w:eastAsia="仿宋_GB2312"/>
          <w:sz w:val="32"/>
          <w:szCs w:val="32"/>
          <w:highlight w:val="none"/>
        </w:rPr>
        <w:t>实际完成指</w:t>
      </w:r>
      <w:r>
        <w:rPr>
          <w:rFonts w:hint="eastAsia" w:ascii="仿宋_GB2312" w:eastAsia="仿宋_GB2312"/>
          <w:color w:val="auto"/>
          <w:sz w:val="32"/>
          <w:szCs w:val="32"/>
          <w:highlight w:val="none"/>
        </w:rPr>
        <w:t>标值为“</w:t>
      </w:r>
      <w:r>
        <w:rPr>
          <w:rFonts w:hint="eastAsia" w:ascii="仿宋_GB2312" w:eastAsia="仿宋_GB2312"/>
          <w:color w:val="auto"/>
          <w:sz w:val="32"/>
          <w:szCs w:val="32"/>
          <w:highlight w:val="none"/>
          <w:lang w:val="en-US" w:eastAsia="zh-CN"/>
        </w:rPr>
        <w:t>90%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p>
    <w:p>
      <w:pPr>
        <w:pStyle w:val="2"/>
        <w:ind w:firstLine="640"/>
        <w:rPr>
          <w:rFonts w:ascii="黑体" w:hAnsi="黑体"/>
          <w:b w:val="0"/>
          <w:sz w:val="32"/>
          <w:szCs w:val="32"/>
        </w:rPr>
      </w:pPr>
      <w:r>
        <w:rPr>
          <w:rFonts w:hint="eastAsia" w:ascii="黑体" w:hAnsi="黑体"/>
          <w:b w:val="0"/>
          <w:sz w:val="32"/>
          <w:szCs w:val="32"/>
        </w:rPr>
        <w:t>六、存在的主要问题</w:t>
      </w:r>
    </w:p>
    <w:p>
      <w:pPr>
        <w:adjustRightInd w:val="0"/>
        <w:snapToGrid w:val="0"/>
        <w:ind w:firstLine="624"/>
        <w:rPr>
          <w:rFonts w:ascii="仿宋_GB2312" w:eastAsia="仿宋_GB2312"/>
          <w:color w:val="auto"/>
          <w:spacing w:val="-4"/>
          <w:sz w:val="32"/>
          <w:szCs w:val="32"/>
        </w:rPr>
      </w:pPr>
      <w:r>
        <w:rPr>
          <w:rFonts w:hint="eastAsia" w:ascii="仿宋_GB2312" w:eastAsia="仿宋_GB2312"/>
          <w:color w:val="auto"/>
          <w:spacing w:val="-4"/>
          <w:sz w:val="32"/>
          <w:szCs w:val="32"/>
        </w:rPr>
        <w:t>“202</w:t>
      </w:r>
      <w:r>
        <w:rPr>
          <w:rFonts w:hint="eastAsia" w:ascii="仿宋_GB2312" w:eastAsia="仿宋_GB2312"/>
          <w:color w:val="auto"/>
          <w:spacing w:val="-4"/>
          <w:sz w:val="32"/>
          <w:szCs w:val="32"/>
          <w:lang w:val="en-US" w:eastAsia="zh-CN"/>
        </w:rPr>
        <w:t>2</w:t>
      </w:r>
      <w:r>
        <w:rPr>
          <w:rFonts w:hint="eastAsia" w:ascii="仿宋_GB2312" w:eastAsia="仿宋_GB2312"/>
          <w:color w:val="auto"/>
          <w:spacing w:val="-4"/>
          <w:sz w:val="32"/>
          <w:szCs w:val="32"/>
        </w:rPr>
        <w:t>年本单位整体支出绩效目标全部达成，不存在未完成原因分析。”</w:t>
      </w:r>
    </w:p>
    <w:p>
      <w:pPr>
        <w:pStyle w:val="2"/>
        <w:ind w:firstLine="640"/>
        <w:rPr>
          <w:rFonts w:ascii="黑体" w:hAnsi="黑体"/>
          <w:b w:val="0"/>
          <w:sz w:val="32"/>
          <w:szCs w:val="32"/>
        </w:rPr>
      </w:pPr>
      <w:r>
        <w:rPr>
          <w:rFonts w:hint="eastAsia" w:ascii="黑体" w:hAnsi="黑体"/>
          <w:b w:val="0"/>
          <w:sz w:val="32"/>
          <w:szCs w:val="32"/>
        </w:rPr>
        <w:t>七、改进措施和建议</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1、进一步加强单位内部各科室的预算绩效管理意识，严格按照预算编制相关制度、要求，科学合理的进行预算编制。</w:t>
      </w:r>
    </w:p>
    <w:p>
      <w:pPr>
        <w:spacing w:line="540" w:lineRule="exact"/>
        <w:ind w:firstLine="627" w:firstLineChars="196"/>
        <w:rPr>
          <w:rStyle w:val="14"/>
          <w:rFonts w:ascii="仿宋_GB2312" w:hAnsi="仿宋" w:eastAsia="仿宋_GB2312"/>
          <w:b w:val="0"/>
          <w:spacing w:val="-4"/>
          <w:sz w:val="32"/>
          <w:szCs w:val="32"/>
        </w:rPr>
      </w:pPr>
      <w:r>
        <w:rPr>
          <w:rFonts w:hint="eastAsia" w:ascii="仿宋_GB2312" w:hAnsi="宋体" w:eastAsia="仿宋_GB2312" w:cs="宋体"/>
          <w:kern w:val="0"/>
          <w:sz w:val="32"/>
          <w:szCs w:val="32"/>
        </w:rPr>
        <w:t>2、加强对相关人员的培训，认真组织学习《预算法》、《政府会计制度》等内容，提高部门预算绩效管理水平。</w:t>
      </w:r>
    </w:p>
    <w:p>
      <w:pPr>
        <w:pStyle w:val="2"/>
        <w:ind w:firstLine="640"/>
        <w:rPr>
          <w:rFonts w:ascii="黑体" w:hAnsi="黑体"/>
          <w:b w:val="0"/>
          <w:sz w:val="32"/>
          <w:szCs w:val="32"/>
        </w:rPr>
      </w:pPr>
      <w:r>
        <w:rPr>
          <w:rFonts w:hint="eastAsia" w:ascii="黑体" w:hAnsi="黑体"/>
          <w:b w:val="0"/>
          <w:sz w:val="32"/>
          <w:szCs w:val="32"/>
        </w:rPr>
        <w:t>八、附表</w:t>
      </w:r>
    </w:p>
    <w:p>
      <w:pPr>
        <w:ind w:firstLine="640"/>
        <w:rPr>
          <w:rFonts w:hint="eastAsia" w:ascii="仿宋_GB2312" w:eastAsia="仿宋_GB2312"/>
          <w:sz w:val="32"/>
          <w:szCs w:val="32"/>
        </w:rPr>
      </w:pPr>
      <w:r>
        <w:rPr>
          <w:rFonts w:hint="eastAsia" w:ascii="仿宋_GB2312" w:eastAsia="仿宋_GB2312"/>
          <w:sz w:val="32"/>
          <w:szCs w:val="32"/>
        </w:rPr>
        <w:t>《部门整体支出绩效目标自评表》</w:t>
      </w:r>
    </w:p>
    <w:tbl>
      <w:tblPr>
        <w:tblW w:w="881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
      <w:tblGrid>
        <w:gridCol w:w="648"/>
        <w:gridCol w:w="648"/>
        <w:gridCol w:w="648"/>
        <w:gridCol w:w="1916"/>
        <w:gridCol w:w="660"/>
        <w:gridCol w:w="624"/>
        <w:gridCol w:w="744"/>
        <w:gridCol w:w="780"/>
        <w:gridCol w:w="1140"/>
        <w:gridCol w:w="100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800" w:hRule="atLeast"/>
        </w:trPr>
        <w:tc>
          <w:tcPr>
            <w:tcW w:w="8816" w:type="dxa"/>
            <w:gridSpan w:val="10"/>
            <w:tcBorders>
              <w:top w:val="nil"/>
              <w:left w:val="nil"/>
              <w:bottom w:val="nil"/>
              <w:right w:val="nil"/>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方正小标宋简体" w:hAnsi="方正小标宋简体" w:eastAsia="方正小标宋简体" w:cs="方正小标宋简体"/>
                <w:i w:val="0"/>
                <w:color w:val="000000"/>
                <w:sz w:val="40"/>
                <w:szCs w:val="40"/>
                <w:u w:val="none"/>
              </w:rPr>
            </w:pPr>
            <w:r>
              <w:rPr>
                <w:rFonts w:hint="default" w:ascii="方正小标宋简体" w:hAnsi="方正小标宋简体" w:eastAsia="方正小标宋简体" w:cs="方正小标宋简体"/>
                <w:i w:val="0"/>
                <w:color w:val="000000"/>
                <w:kern w:val="0"/>
                <w:sz w:val="40"/>
                <w:szCs w:val="40"/>
                <w:u w:val="none"/>
                <w:bdr w:val="none" w:color="auto" w:sz="0" w:space="0"/>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680" w:hRule="atLeast"/>
        </w:trPr>
        <w:tc>
          <w:tcPr>
            <w:tcW w:w="8816" w:type="dxa"/>
            <w:gridSpan w:val="10"/>
            <w:tcBorders>
              <w:top w:val="nil"/>
              <w:left w:val="nil"/>
              <w:bottom w:val="single" w:color="000000" w:sz="4" w:space="0"/>
              <w:right w:val="nil"/>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1944" w:type="dxa"/>
            <w:gridSpan w:val="3"/>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部门（单位）名称</w:t>
            </w:r>
          </w:p>
        </w:tc>
        <w:tc>
          <w:tcPr>
            <w:tcW w:w="6872" w:type="dxa"/>
            <w:gridSpan w:val="7"/>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昌吉市城市客运交通管理处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560" w:hRule="atLeast"/>
        </w:trPr>
        <w:tc>
          <w:tcPr>
            <w:tcW w:w="648"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年度主要任务</w:t>
            </w:r>
          </w:p>
        </w:tc>
        <w:tc>
          <w:tcPr>
            <w:tcW w:w="1296" w:type="dxa"/>
            <w:gridSpan w:val="2"/>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任务名称</w:t>
            </w:r>
          </w:p>
        </w:tc>
        <w:tc>
          <w:tcPr>
            <w:tcW w:w="1916"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主要内容</w:t>
            </w:r>
          </w:p>
        </w:tc>
        <w:tc>
          <w:tcPr>
            <w:tcW w:w="2028" w:type="dxa"/>
            <w:gridSpan w:val="3"/>
            <w:tcBorders>
              <w:top w:val="single" w:color="000000" w:sz="4" w:space="0"/>
              <w:left w:val="nil"/>
              <w:bottom w:val="nil"/>
              <w:right w:val="nil"/>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预算金额（万元）</w:t>
            </w:r>
          </w:p>
        </w:tc>
        <w:tc>
          <w:tcPr>
            <w:tcW w:w="2928" w:type="dxa"/>
            <w:gridSpan w:val="3"/>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2"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rPr>
                <w:rFonts w:hint="eastAsia" w:ascii="宋体" w:hAnsi="宋体" w:eastAsia="宋体" w:cs="宋体"/>
                <w:i w:val="0"/>
                <w:color w:val="000000"/>
                <w:sz w:val="16"/>
                <w:szCs w:val="16"/>
                <w:u w:val="none"/>
              </w:rPr>
            </w:pPr>
          </w:p>
        </w:tc>
        <w:tc>
          <w:tcPr>
            <w:tcW w:w="1296" w:type="dxa"/>
            <w:gridSpan w:val="2"/>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rPr>
                <w:rFonts w:hint="eastAsia" w:ascii="宋体" w:hAnsi="宋体" w:eastAsia="宋体" w:cs="宋体"/>
                <w:i w:val="0"/>
                <w:color w:val="000000"/>
                <w:sz w:val="16"/>
                <w:szCs w:val="16"/>
                <w:u w:val="none"/>
              </w:rPr>
            </w:pPr>
          </w:p>
        </w:tc>
        <w:tc>
          <w:tcPr>
            <w:tcW w:w="1916"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rPr>
                <w:rFonts w:hint="eastAsia" w:ascii="宋体" w:hAnsi="宋体" w:eastAsia="宋体" w:cs="宋体"/>
                <w:i w:val="0"/>
                <w:color w:val="000000"/>
                <w:sz w:val="16"/>
                <w:szCs w:val="16"/>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总额</w:t>
            </w:r>
          </w:p>
        </w:tc>
        <w:tc>
          <w:tcPr>
            <w:tcW w:w="62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财政拨款</w:t>
            </w:r>
          </w:p>
        </w:tc>
        <w:tc>
          <w:tcPr>
            <w:tcW w:w="74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其他资金</w:t>
            </w:r>
          </w:p>
        </w:tc>
        <w:tc>
          <w:tcPr>
            <w:tcW w:w="78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总额</w:t>
            </w:r>
          </w:p>
        </w:tc>
        <w:tc>
          <w:tcPr>
            <w:tcW w:w="114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财政拨款</w:t>
            </w:r>
          </w:p>
        </w:tc>
        <w:tc>
          <w:tcPr>
            <w:tcW w:w="100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1358"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rPr>
                <w:rFonts w:hint="eastAsia" w:ascii="宋体" w:hAnsi="宋体" w:eastAsia="宋体" w:cs="宋体"/>
                <w:i w:val="0"/>
                <w:color w:val="000000"/>
                <w:sz w:val="16"/>
                <w:szCs w:val="16"/>
                <w:u w:val="none"/>
              </w:rPr>
            </w:pPr>
          </w:p>
        </w:tc>
        <w:tc>
          <w:tcPr>
            <w:tcW w:w="1296" w:type="dxa"/>
            <w:gridSpan w:val="2"/>
            <w:tcBorders>
              <w:top w:val="single" w:color="000000" w:sz="4" w:space="0"/>
              <w:left w:val="single" w:color="000000" w:sz="4" w:space="0"/>
              <w:bottom w:val="single" w:color="000000" w:sz="4" w:space="0"/>
              <w:right w:val="nil"/>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昌吉市城市客运交通管理处2022年整体绩效运转保障</w:t>
            </w:r>
          </w:p>
        </w:tc>
        <w:tc>
          <w:tcPr>
            <w:tcW w:w="1916"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昌吉市城市客运交通管理处年度整体用于日常办公费，印刷费，咨询费，手续费，水费，电费，邮电费，物业管理费，插旅费公务用车维护费</w:t>
            </w:r>
          </w:p>
        </w:tc>
        <w:tc>
          <w:tcPr>
            <w:tcW w:w="66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20.65</w:t>
            </w:r>
          </w:p>
        </w:tc>
        <w:tc>
          <w:tcPr>
            <w:tcW w:w="62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20.65</w:t>
            </w:r>
          </w:p>
        </w:tc>
        <w:tc>
          <w:tcPr>
            <w:tcW w:w="74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0</w:t>
            </w:r>
          </w:p>
        </w:tc>
        <w:tc>
          <w:tcPr>
            <w:tcW w:w="78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16.17</w:t>
            </w:r>
          </w:p>
        </w:tc>
        <w:tc>
          <w:tcPr>
            <w:tcW w:w="114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16.17</w:t>
            </w:r>
          </w:p>
        </w:tc>
        <w:tc>
          <w:tcPr>
            <w:tcW w:w="100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60"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rPr>
                <w:rFonts w:hint="eastAsia" w:ascii="宋体" w:hAnsi="宋体" w:eastAsia="宋体" w:cs="宋体"/>
                <w:i w:val="0"/>
                <w:color w:val="000000"/>
                <w:sz w:val="16"/>
                <w:szCs w:val="16"/>
                <w:u w:val="none"/>
              </w:rPr>
            </w:pPr>
          </w:p>
        </w:tc>
        <w:tc>
          <w:tcPr>
            <w:tcW w:w="1296" w:type="dxa"/>
            <w:gridSpan w:val="2"/>
            <w:tcBorders>
              <w:top w:val="single" w:color="000000" w:sz="4" w:space="0"/>
              <w:left w:val="single" w:color="000000" w:sz="4" w:space="0"/>
              <w:bottom w:val="single" w:color="000000" w:sz="4" w:space="0"/>
              <w:right w:val="nil"/>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昌吉市城市客运交通管理处2022年整体人员保障</w:t>
            </w:r>
          </w:p>
        </w:tc>
        <w:tc>
          <w:tcPr>
            <w:tcW w:w="1916"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用于保障部门单位人员发放工资福利支出及对个人和家庭补助</w:t>
            </w:r>
          </w:p>
        </w:tc>
        <w:tc>
          <w:tcPr>
            <w:tcW w:w="66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244.3</w:t>
            </w:r>
          </w:p>
        </w:tc>
        <w:tc>
          <w:tcPr>
            <w:tcW w:w="62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244.3</w:t>
            </w:r>
          </w:p>
        </w:tc>
        <w:tc>
          <w:tcPr>
            <w:tcW w:w="74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0</w:t>
            </w:r>
          </w:p>
        </w:tc>
        <w:tc>
          <w:tcPr>
            <w:tcW w:w="78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292.04</w:t>
            </w:r>
          </w:p>
        </w:tc>
        <w:tc>
          <w:tcPr>
            <w:tcW w:w="114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292.04</w:t>
            </w:r>
          </w:p>
        </w:tc>
        <w:tc>
          <w:tcPr>
            <w:tcW w:w="100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540"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rPr>
                <w:rFonts w:hint="eastAsia" w:ascii="宋体" w:hAnsi="宋体" w:eastAsia="宋体" w:cs="宋体"/>
                <w:i w:val="0"/>
                <w:color w:val="000000"/>
                <w:sz w:val="16"/>
                <w:szCs w:val="16"/>
                <w:u w:val="none"/>
              </w:rPr>
            </w:pPr>
          </w:p>
        </w:tc>
        <w:tc>
          <w:tcPr>
            <w:tcW w:w="3212" w:type="dxa"/>
            <w:gridSpan w:val="3"/>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合　计</w:t>
            </w:r>
          </w:p>
        </w:tc>
        <w:tc>
          <w:tcPr>
            <w:tcW w:w="660" w:type="dxa"/>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264.95</w:t>
            </w:r>
          </w:p>
        </w:tc>
        <w:tc>
          <w:tcPr>
            <w:tcW w:w="62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264.95</w:t>
            </w:r>
          </w:p>
        </w:tc>
        <w:tc>
          <w:tcPr>
            <w:tcW w:w="744"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0.0</w:t>
            </w:r>
          </w:p>
        </w:tc>
        <w:tc>
          <w:tcPr>
            <w:tcW w:w="78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308.21</w:t>
            </w:r>
          </w:p>
        </w:tc>
        <w:tc>
          <w:tcPr>
            <w:tcW w:w="114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308.21</w:t>
            </w:r>
          </w:p>
        </w:tc>
        <w:tc>
          <w:tcPr>
            <w:tcW w:w="100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5" w:hRule="atLeast"/>
        </w:trPr>
        <w:tc>
          <w:tcPr>
            <w:tcW w:w="648"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年度总体目标</w:t>
            </w:r>
          </w:p>
        </w:tc>
        <w:tc>
          <w:tcPr>
            <w:tcW w:w="3872" w:type="dxa"/>
            <w:gridSpan w:val="4"/>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预期目标</w:t>
            </w:r>
          </w:p>
        </w:tc>
        <w:tc>
          <w:tcPr>
            <w:tcW w:w="4296" w:type="dxa"/>
            <w:gridSpan w:val="5"/>
            <w:tcBorders>
              <w:top w:val="single" w:color="000000" w:sz="4" w:space="0"/>
              <w:left w:val="nil"/>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1740"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rPr>
                <w:rFonts w:hint="eastAsia" w:ascii="宋体" w:hAnsi="宋体" w:eastAsia="宋体" w:cs="宋体"/>
                <w:i w:val="0"/>
                <w:color w:val="000000"/>
                <w:sz w:val="16"/>
                <w:szCs w:val="16"/>
                <w:u w:val="none"/>
              </w:rPr>
            </w:pPr>
          </w:p>
        </w:tc>
        <w:tc>
          <w:tcPr>
            <w:tcW w:w="3872" w:type="dxa"/>
            <w:gridSpan w:val="4"/>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昌吉市城市客运交通管理处立足于昌吉市城市公交车辆及出租车辆的管理，有效打击个人无证运营车辆，全面改善昌吉市公共交通运输市场的良好秩序。年度总体目标264.95万元，其中事业单位人员保障成本244.30万元，运转类公用经费20.65万元，本年度计划查处违法车辆50辆以上，收取出租车年度管理费650万以上，罚没收入为32万整。同时积极接受广大群众对公共交通车辆运营的意见，积极协调公交车运营路线及时间，力争达到广大群众的出行要求。</w:t>
            </w:r>
          </w:p>
        </w:tc>
        <w:tc>
          <w:tcPr>
            <w:tcW w:w="4296" w:type="dxa"/>
            <w:gridSpan w:val="5"/>
            <w:tcBorders>
              <w:top w:val="single" w:color="000000" w:sz="4" w:space="0"/>
              <w:left w:val="nil"/>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按期完成了出租车有偿使用费的收缴工作，在编人员19人的工资及社保已按时足额发放，公用经费保障了单位办公的正常运转，各项工作按期保质保量完成。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90" w:hRule="atLeast"/>
        </w:trPr>
        <w:tc>
          <w:tcPr>
            <w:tcW w:w="648"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年度绩效指标完成情况</w:t>
            </w:r>
          </w:p>
        </w:tc>
        <w:tc>
          <w:tcPr>
            <w:tcW w:w="64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一级指标</w:t>
            </w:r>
          </w:p>
        </w:tc>
        <w:tc>
          <w:tcPr>
            <w:tcW w:w="64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二级指标</w:t>
            </w:r>
          </w:p>
        </w:tc>
        <w:tc>
          <w:tcPr>
            <w:tcW w:w="2576"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三级指标</w:t>
            </w:r>
          </w:p>
        </w:tc>
        <w:tc>
          <w:tcPr>
            <w:tcW w:w="1368"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绩效目标值</w:t>
            </w:r>
          </w:p>
        </w:tc>
        <w:tc>
          <w:tcPr>
            <w:tcW w:w="78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实际完成值</w:t>
            </w:r>
          </w:p>
        </w:tc>
        <w:tc>
          <w:tcPr>
            <w:tcW w:w="114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指标分值</w:t>
            </w:r>
          </w:p>
        </w:tc>
        <w:tc>
          <w:tcPr>
            <w:tcW w:w="100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8"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rPr>
                <w:rFonts w:hint="eastAsia" w:ascii="宋体" w:hAnsi="宋体" w:eastAsia="宋体" w:cs="宋体"/>
                <w:i w:val="0"/>
                <w:color w:val="000000"/>
                <w:sz w:val="16"/>
                <w:szCs w:val="16"/>
                <w:u w:val="none"/>
              </w:rPr>
            </w:pPr>
          </w:p>
        </w:tc>
        <w:tc>
          <w:tcPr>
            <w:tcW w:w="648"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项目完成</w:t>
            </w:r>
          </w:p>
        </w:tc>
        <w:tc>
          <w:tcPr>
            <w:tcW w:w="648"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数量指标</w:t>
            </w:r>
          </w:p>
        </w:tc>
        <w:tc>
          <w:tcPr>
            <w:tcW w:w="2576"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开展工会、青团、妇联活动</w:t>
            </w:r>
          </w:p>
        </w:tc>
        <w:tc>
          <w:tcPr>
            <w:tcW w:w="1368"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&gt;=3.00次</w:t>
            </w:r>
          </w:p>
        </w:tc>
        <w:tc>
          <w:tcPr>
            <w:tcW w:w="78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&gt;=4次</w:t>
            </w:r>
          </w:p>
        </w:tc>
        <w:tc>
          <w:tcPr>
            <w:tcW w:w="114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7</w:t>
            </w:r>
          </w:p>
        </w:tc>
        <w:tc>
          <w:tcPr>
            <w:tcW w:w="100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6"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rPr>
                <w:rFonts w:hint="eastAsia" w:ascii="宋体" w:hAnsi="宋体" w:eastAsia="宋体" w:cs="宋体"/>
                <w:i w:val="0"/>
                <w:color w:val="000000"/>
                <w:sz w:val="16"/>
                <w:szCs w:val="16"/>
                <w:u w:val="none"/>
              </w:rPr>
            </w:pPr>
          </w:p>
        </w:tc>
        <w:tc>
          <w:tcPr>
            <w:tcW w:w="64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rPr>
                <w:rFonts w:hint="eastAsia" w:ascii="宋体" w:hAnsi="宋体" w:eastAsia="宋体" w:cs="宋体"/>
                <w:i w:val="0"/>
                <w:color w:val="000000"/>
                <w:sz w:val="16"/>
                <w:szCs w:val="16"/>
                <w:u w:val="none"/>
              </w:rPr>
            </w:pPr>
          </w:p>
        </w:tc>
        <w:tc>
          <w:tcPr>
            <w:tcW w:w="64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rPr>
                <w:rFonts w:hint="eastAsia" w:ascii="宋体" w:hAnsi="宋体" w:eastAsia="宋体" w:cs="宋体"/>
                <w:i w:val="0"/>
                <w:color w:val="000000"/>
                <w:sz w:val="16"/>
                <w:szCs w:val="16"/>
                <w:u w:val="none"/>
              </w:rPr>
            </w:pPr>
          </w:p>
        </w:tc>
        <w:tc>
          <w:tcPr>
            <w:tcW w:w="2576"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年度处理违法车辆数量</w:t>
            </w:r>
          </w:p>
        </w:tc>
        <w:tc>
          <w:tcPr>
            <w:tcW w:w="1368"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&gt;=50.00辆</w:t>
            </w:r>
          </w:p>
        </w:tc>
        <w:tc>
          <w:tcPr>
            <w:tcW w:w="78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&gt;=50辆</w:t>
            </w:r>
          </w:p>
        </w:tc>
        <w:tc>
          <w:tcPr>
            <w:tcW w:w="114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7</w:t>
            </w:r>
          </w:p>
        </w:tc>
        <w:tc>
          <w:tcPr>
            <w:tcW w:w="100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582"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rPr>
                <w:rFonts w:hint="eastAsia" w:ascii="宋体" w:hAnsi="宋体" w:eastAsia="宋体" w:cs="宋体"/>
                <w:i w:val="0"/>
                <w:color w:val="000000"/>
                <w:sz w:val="16"/>
                <w:szCs w:val="16"/>
                <w:u w:val="none"/>
              </w:rPr>
            </w:pPr>
          </w:p>
        </w:tc>
        <w:tc>
          <w:tcPr>
            <w:tcW w:w="64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rPr>
                <w:rFonts w:hint="eastAsia" w:ascii="宋体" w:hAnsi="宋体" w:eastAsia="宋体" w:cs="宋体"/>
                <w:i w:val="0"/>
                <w:color w:val="000000"/>
                <w:sz w:val="16"/>
                <w:szCs w:val="16"/>
                <w:u w:val="none"/>
              </w:rPr>
            </w:pPr>
          </w:p>
        </w:tc>
        <w:tc>
          <w:tcPr>
            <w:tcW w:w="64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rPr>
                <w:rFonts w:hint="eastAsia" w:ascii="宋体" w:hAnsi="宋体" w:eastAsia="宋体" w:cs="宋体"/>
                <w:i w:val="0"/>
                <w:color w:val="000000"/>
                <w:sz w:val="16"/>
                <w:szCs w:val="16"/>
                <w:u w:val="none"/>
              </w:rPr>
            </w:pPr>
          </w:p>
        </w:tc>
        <w:tc>
          <w:tcPr>
            <w:tcW w:w="2576"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保障人员办公数量</w:t>
            </w:r>
          </w:p>
        </w:tc>
        <w:tc>
          <w:tcPr>
            <w:tcW w:w="1368"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=20.00人</w:t>
            </w:r>
          </w:p>
        </w:tc>
        <w:tc>
          <w:tcPr>
            <w:tcW w:w="78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=19人</w:t>
            </w:r>
          </w:p>
        </w:tc>
        <w:tc>
          <w:tcPr>
            <w:tcW w:w="114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7</w:t>
            </w:r>
          </w:p>
        </w:tc>
        <w:tc>
          <w:tcPr>
            <w:tcW w:w="100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6.65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8"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rPr>
                <w:rFonts w:hint="eastAsia" w:ascii="宋体" w:hAnsi="宋体" w:eastAsia="宋体" w:cs="宋体"/>
                <w:i w:val="0"/>
                <w:color w:val="000000"/>
                <w:sz w:val="16"/>
                <w:szCs w:val="16"/>
                <w:u w:val="none"/>
              </w:rPr>
            </w:pPr>
          </w:p>
        </w:tc>
        <w:tc>
          <w:tcPr>
            <w:tcW w:w="64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rPr>
                <w:rFonts w:hint="eastAsia" w:ascii="宋体" w:hAnsi="宋体" w:eastAsia="宋体" w:cs="宋体"/>
                <w:i w:val="0"/>
                <w:color w:val="000000"/>
                <w:sz w:val="16"/>
                <w:szCs w:val="16"/>
                <w:u w:val="none"/>
              </w:rPr>
            </w:pPr>
          </w:p>
        </w:tc>
        <w:tc>
          <w:tcPr>
            <w:tcW w:w="64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rPr>
                <w:rFonts w:hint="eastAsia" w:ascii="宋体" w:hAnsi="宋体" w:eastAsia="宋体" w:cs="宋体"/>
                <w:i w:val="0"/>
                <w:color w:val="000000"/>
                <w:sz w:val="16"/>
                <w:szCs w:val="16"/>
                <w:u w:val="none"/>
              </w:rPr>
            </w:pPr>
          </w:p>
        </w:tc>
        <w:tc>
          <w:tcPr>
            <w:tcW w:w="2576"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公共保障用车数量</w:t>
            </w:r>
          </w:p>
        </w:tc>
        <w:tc>
          <w:tcPr>
            <w:tcW w:w="1368"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=2.00辆</w:t>
            </w:r>
          </w:p>
        </w:tc>
        <w:tc>
          <w:tcPr>
            <w:tcW w:w="78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=2辆</w:t>
            </w:r>
          </w:p>
        </w:tc>
        <w:tc>
          <w:tcPr>
            <w:tcW w:w="114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7</w:t>
            </w:r>
          </w:p>
        </w:tc>
        <w:tc>
          <w:tcPr>
            <w:tcW w:w="100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34"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rPr>
                <w:rFonts w:hint="eastAsia" w:ascii="宋体" w:hAnsi="宋体" w:eastAsia="宋体" w:cs="宋体"/>
                <w:i w:val="0"/>
                <w:color w:val="000000"/>
                <w:sz w:val="16"/>
                <w:szCs w:val="16"/>
                <w:u w:val="none"/>
              </w:rPr>
            </w:pPr>
          </w:p>
        </w:tc>
        <w:tc>
          <w:tcPr>
            <w:tcW w:w="64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rPr>
                <w:rFonts w:hint="eastAsia" w:ascii="宋体" w:hAnsi="宋体" w:eastAsia="宋体" w:cs="宋体"/>
                <w:i w:val="0"/>
                <w:color w:val="000000"/>
                <w:sz w:val="16"/>
                <w:szCs w:val="16"/>
                <w:u w:val="none"/>
              </w:rPr>
            </w:pPr>
          </w:p>
        </w:tc>
        <w:tc>
          <w:tcPr>
            <w:tcW w:w="64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质量指标</w:t>
            </w:r>
          </w:p>
        </w:tc>
        <w:tc>
          <w:tcPr>
            <w:tcW w:w="2576"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各项工作开展及时率</w:t>
            </w:r>
          </w:p>
        </w:tc>
        <w:tc>
          <w:tcPr>
            <w:tcW w:w="1368"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&gt;=98.00%</w:t>
            </w:r>
          </w:p>
        </w:tc>
        <w:tc>
          <w:tcPr>
            <w:tcW w:w="78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bookmarkStart w:id="0" w:name="_GoBack"/>
            <w:bookmarkEnd w:id="0"/>
            <w:r>
              <w:rPr>
                <w:rFonts w:hint="eastAsia" w:ascii="宋体" w:hAnsi="宋体" w:eastAsia="宋体" w:cs="宋体"/>
                <w:i w:val="0"/>
                <w:color w:val="000000"/>
                <w:kern w:val="0"/>
                <w:sz w:val="16"/>
                <w:szCs w:val="16"/>
                <w:u w:val="none"/>
                <w:bdr w:val="none" w:color="auto" w:sz="0" w:space="0"/>
                <w:lang w:val="en-US" w:eastAsia="zh-CN" w:bidi="ar"/>
              </w:rPr>
              <w:t>=100%</w:t>
            </w:r>
          </w:p>
        </w:tc>
        <w:tc>
          <w:tcPr>
            <w:tcW w:w="114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7</w:t>
            </w:r>
          </w:p>
        </w:tc>
        <w:tc>
          <w:tcPr>
            <w:tcW w:w="100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8"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rPr>
                <w:rFonts w:hint="eastAsia" w:ascii="宋体" w:hAnsi="宋体" w:eastAsia="宋体" w:cs="宋体"/>
                <w:i w:val="0"/>
                <w:color w:val="000000"/>
                <w:sz w:val="16"/>
                <w:szCs w:val="16"/>
                <w:u w:val="none"/>
              </w:rPr>
            </w:pPr>
          </w:p>
        </w:tc>
        <w:tc>
          <w:tcPr>
            <w:tcW w:w="64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rPr>
                <w:rFonts w:hint="eastAsia" w:ascii="宋体" w:hAnsi="宋体" w:eastAsia="宋体" w:cs="宋体"/>
                <w:i w:val="0"/>
                <w:color w:val="000000"/>
                <w:sz w:val="16"/>
                <w:szCs w:val="16"/>
                <w:u w:val="none"/>
              </w:rPr>
            </w:pPr>
          </w:p>
        </w:tc>
        <w:tc>
          <w:tcPr>
            <w:tcW w:w="648"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时效指标</w:t>
            </w:r>
          </w:p>
        </w:tc>
        <w:tc>
          <w:tcPr>
            <w:tcW w:w="2576"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年度工作任务时限</w:t>
            </w:r>
          </w:p>
        </w:tc>
        <w:tc>
          <w:tcPr>
            <w:tcW w:w="1368"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2022年12月31日</w:t>
            </w:r>
          </w:p>
        </w:tc>
        <w:tc>
          <w:tcPr>
            <w:tcW w:w="78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2022年12月31日</w:t>
            </w:r>
          </w:p>
        </w:tc>
        <w:tc>
          <w:tcPr>
            <w:tcW w:w="114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7</w:t>
            </w:r>
          </w:p>
        </w:tc>
        <w:tc>
          <w:tcPr>
            <w:tcW w:w="100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34"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rPr>
                <w:rFonts w:hint="eastAsia" w:ascii="宋体" w:hAnsi="宋体" w:eastAsia="宋体" w:cs="宋体"/>
                <w:i w:val="0"/>
                <w:color w:val="000000"/>
                <w:sz w:val="16"/>
                <w:szCs w:val="16"/>
                <w:u w:val="none"/>
              </w:rPr>
            </w:pPr>
          </w:p>
        </w:tc>
        <w:tc>
          <w:tcPr>
            <w:tcW w:w="64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rPr>
                <w:rFonts w:hint="eastAsia" w:ascii="宋体" w:hAnsi="宋体" w:eastAsia="宋体" w:cs="宋体"/>
                <w:i w:val="0"/>
                <w:color w:val="000000"/>
                <w:sz w:val="16"/>
                <w:szCs w:val="16"/>
                <w:u w:val="none"/>
              </w:rPr>
            </w:pPr>
          </w:p>
        </w:tc>
        <w:tc>
          <w:tcPr>
            <w:tcW w:w="64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rPr>
                <w:rFonts w:hint="eastAsia" w:ascii="宋体" w:hAnsi="宋体" w:eastAsia="宋体" w:cs="宋体"/>
                <w:i w:val="0"/>
                <w:color w:val="000000"/>
                <w:sz w:val="16"/>
                <w:szCs w:val="16"/>
                <w:u w:val="none"/>
              </w:rPr>
            </w:pPr>
          </w:p>
        </w:tc>
        <w:tc>
          <w:tcPr>
            <w:tcW w:w="2576"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公用经费支付及时率</w:t>
            </w:r>
          </w:p>
        </w:tc>
        <w:tc>
          <w:tcPr>
            <w:tcW w:w="1368"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&gt;=98%</w:t>
            </w:r>
          </w:p>
        </w:tc>
        <w:tc>
          <w:tcPr>
            <w:tcW w:w="78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&gt;=100%</w:t>
            </w:r>
          </w:p>
        </w:tc>
        <w:tc>
          <w:tcPr>
            <w:tcW w:w="114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6</w:t>
            </w:r>
          </w:p>
        </w:tc>
        <w:tc>
          <w:tcPr>
            <w:tcW w:w="100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94"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rPr>
                <w:rFonts w:hint="eastAsia" w:ascii="宋体" w:hAnsi="宋体" w:eastAsia="宋体" w:cs="宋体"/>
                <w:i w:val="0"/>
                <w:color w:val="000000"/>
                <w:sz w:val="16"/>
                <w:szCs w:val="16"/>
                <w:u w:val="none"/>
              </w:rPr>
            </w:pPr>
          </w:p>
        </w:tc>
        <w:tc>
          <w:tcPr>
            <w:tcW w:w="64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rPr>
                <w:rFonts w:hint="eastAsia" w:ascii="宋体" w:hAnsi="宋体" w:eastAsia="宋体" w:cs="宋体"/>
                <w:i w:val="0"/>
                <w:color w:val="000000"/>
                <w:sz w:val="16"/>
                <w:szCs w:val="16"/>
                <w:u w:val="none"/>
              </w:rPr>
            </w:pPr>
          </w:p>
        </w:tc>
        <w:tc>
          <w:tcPr>
            <w:tcW w:w="648"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成本指标</w:t>
            </w:r>
          </w:p>
        </w:tc>
        <w:tc>
          <w:tcPr>
            <w:tcW w:w="2576"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事业单位运转类公用经费</w:t>
            </w:r>
          </w:p>
        </w:tc>
        <w:tc>
          <w:tcPr>
            <w:tcW w:w="1368"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&lt;=20.65万元</w:t>
            </w:r>
          </w:p>
        </w:tc>
        <w:tc>
          <w:tcPr>
            <w:tcW w:w="78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&lt;=20.65万元</w:t>
            </w:r>
          </w:p>
        </w:tc>
        <w:tc>
          <w:tcPr>
            <w:tcW w:w="114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6</w:t>
            </w:r>
          </w:p>
        </w:tc>
        <w:tc>
          <w:tcPr>
            <w:tcW w:w="100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6"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rPr>
                <w:rFonts w:hint="eastAsia" w:ascii="宋体" w:hAnsi="宋体" w:eastAsia="宋体" w:cs="宋体"/>
                <w:i w:val="0"/>
                <w:color w:val="000000"/>
                <w:sz w:val="16"/>
                <w:szCs w:val="16"/>
                <w:u w:val="none"/>
              </w:rPr>
            </w:pPr>
          </w:p>
        </w:tc>
        <w:tc>
          <w:tcPr>
            <w:tcW w:w="64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rPr>
                <w:rFonts w:hint="eastAsia" w:ascii="宋体" w:hAnsi="宋体" w:eastAsia="宋体" w:cs="宋体"/>
                <w:i w:val="0"/>
                <w:color w:val="000000"/>
                <w:sz w:val="16"/>
                <w:szCs w:val="16"/>
                <w:u w:val="none"/>
              </w:rPr>
            </w:pPr>
          </w:p>
        </w:tc>
        <w:tc>
          <w:tcPr>
            <w:tcW w:w="64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rPr>
                <w:rFonts w:hint="eastAsia" w:ascii="宋体" w:hAnsi="宋体" w:eastAsia="宋体" w:cs="宋体"/>
                <w:i w:val="0"/>
                <w:color w:val="000000"/>
                <w:sz w:val="16"/>
                <w:szCs w:val="16"/>
                <w:u w:val="none"/>
              </w:rPr>
            </w:pPr>
          </w:p>
        </w:tc>
        <w:tc>
          <w:tcPr>
            <w:tcW w:w="2576"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人员经费总数</w:t>
            </w:r>
          </w:p>
        </w:tc>
        <w:tc>
          <w:tcPr>
            <w:tcW w:w="1368"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&lt;=244.30万元</w:t>
            </w:r>
          </w:p>
        </w:tc>
        <w:tc>
          <w:tcPr>
            <w:tcW w:w="78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&lt;=244.30万元</w:t>
            </w:r>
          </w:p>
        </w:tc>
        <w:tc>
          <w:tcPr>
            <w:tcW w:w="114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6</w:t>
            </w:r>
          </w:p>
        </w:tc>
        <w:tc>
          <w:tcPr>
            <w:tcW w:w="100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702"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rPr>
                <w:rFonts w:hint="eastAsia" w:ascii="宋体" w:hAnsi="宋体" w:eastAsia="宋体" w:cs="宋体"/>
                <w:i w:val="0"/>
                <w:color w:val="000000"/>
                <w:sz w:val="16"/>
                <w:szCs w:val="16"/>
                <w:u w:val="none"/>
              </w:rPr>
            </w:pPr>
          </w:p>
        </w:tc>
        <w:tc>
          <w:tcPr>
            <w:tcW w:w="648"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项目效益</w:t>
            </w:r>
          </w:p>
        </w:tc>
        <w:tc>
          <w:tcPr>
            <w:tcW w:w="64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经济效益指标</w:t>
            </w:r>
          </w:p>
        </w:tc>
        <w:tc>
          <w:tcPr>
            <w:tcW w:w="2576"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w:t>
            </w:r>
          </w:p>
        </w:tc>
        <w:tc>
          <w:tcPr>
            <w:tcW w:w="1368"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w:t>
            </w:r>
          </w:p>
        </w:tc>
        <w:tc>
          <w:tcPr>
            <w:tcW w:w="114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w:t>
            </w:r>
          </w:p>
        </w:tc>
        <w:tc>
          <w:tcPr>
            <w:tcW w:w="100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642"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rPr>
                <w:rFonts w:hint="eastAsia" w:ascii="宋体" w:hAnsi="宋体" w:eastAsia="宋体" w:cs="宋体"/>
                <w:i w:val="0"/>
                <w:color w:val="000000"/>
                <w:sz w:val="16"/>
                <w:szCs w:val="16"/>
                <w:u w:val="none"/>
              </w:rPr>
            </w:pPr>
          </w:p>
        </w:tc>
        <w:tc>
          <w:tcPr>
            <w:tcW w:w="64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rPr>
                <w:rFonts w:hint="eastAsia" w:ascii="宋体" w:hAnsi="宋体" w:eastAsia="宋体" w:cs="宋体"/>
                <w:i w:val="0"/>
                <w:color w:val="000000"/>
                <w:sz w:val="16"/>
                <w:szCs w:val="16"/>
                <w:u w:val="none"/>
              </w:rPr>
            </w:pPr>
          </w:p>
        </w:tc>
        <w:tc>
          <w:tcPr>
            <w:tcW w:w="64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社会效益指标</w:t>
            </w:r>
          </w:p>
        </w:tc>
        <w:tc>
          <w:tcPr>
            <w:tcW w:w="2576"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保障全市公共客运安全</w:t>
            </w:r>
          </w:p>
        </w:tc>
        <w:tc>
          <w:tcPr>
            <w:tcW w:w="1368"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有效保障</w:t>
            </w:r>
          </w:p>
        </w:tc>
        <w:tc>
          <w:tcPr>
            <w:tcW w:w="78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1</w:t>
            </w:r>
          </w:p>
        </w:tc>
        <w:tc>
          <w:tcPr>
            <w:tcW w:w="114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15</w:t>
            </w:r>
          </w:p>
        </w:tc>
        <w:tc>
          <w:tcPr>
            <w:tcW w:w="100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94"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rPr>
                <w:rFonts w:hint="eastAsia" w:ascii="宋体" w:hAnsi="宋体" w:eastAsia="宋体" w:cs="宋体"/>
                <w:i w:val="0"/>
                <w:color w:val="000000"/>
                <w:sz w:val="16"/>
                <w:szCs w:val="16"/>
                <w:u w:val="none"/>
              </w:rPr>
            </w:pPr>
          </w:p>
        </w:tc>
        <w:tc>
          <w:tcPr>
            <w:tcW w:w="64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rPr>
                <w:rFonts w:hint="eastAsia" w:ascii="宋体" w:hAnsi="宋体" w:eastAsia="宋体" w:cs="宋体"/>
                <w:i w:val="0"/>
                <w:color w:val="000000"/>
                <w:sz w:val="16"/>
                <w:szCs w:val="16"/>
                <w:u w:val="none"/>
              </w:rPr>
            </w:pPr>
          </w:p>
        </w:tc>
        <w:tc>
          <w:tcPr>
            <w:tcW w:w="64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生态效益指标</w:t>
            </w:r>
          </w:p>
        </w:tc>
        <w:tc>
          <w:tcPr>
            <w:tcW w:w="2576"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w:t>
            </w:r>
          </w:p>
        </w:tc>
        <w:tc>
          <w:tcPr>
            <w:tcW w:w="1368"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w:t>
            </w:r>
          </w:p>
        </w:tc>
        <w:tc>
          <w:tcPr>
            <w:tcW w:w="78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w:t>
            </w:r>
          </w:p>
        </w:tc>
        <w:tc>
          <w:tcPr>
            <w:tcW w:w="114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w:t>
            </w:r>
          </w:p>
        </w:tc>
        <w:tc>
          <w:tcPr>
            <w:tcW w:w="100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606"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rPr>
                <w:rFonts w:hint="eastAsia" w:ascii="宋体" w:hAnsi="宋体" w:eastAsia="宋体" w:cs="宋体"/>
                <w:i w:val="0"/>
                <w:color w:val="000000"/>
                <w:sz w:val="16"/>
                <w:szCs w:val="16"/>
                <w:u w:val="none"/>
              </w:rPr>
            </w:pPr>
          </w:p>
        </w:tc>
        <w:tc>
          <w:tcPr>
            <w:tcW w:w="64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rPr>
                <w:rFonts w:hint="eastAsia" w:ascii="宋体" w:hAnsi="宋体" w:eastAsia="宋体" w:cs="宋体"/>
                <w:i w:val="0"/>
                <w:color w:val="000000"/>
                <w:sz w:val="16"/>
                <w:szCs w:val="16"/>
                <w:u w:val="none"/>
              </w:rPr>
            </w:pPr>
          </w:p>
        </w:tc>
        <w:tc>
          <w:tcPr>
            <w:tcW w:w="64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可持续影响指标</w:t>
            </w:r>
          </w:p>
        </w:tc>
        <w:tc>
          <w:tcPr>
            <w:tcW w:w="2576"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推动城市公共交通发展</w:t>
            </w:r>
          </w:p>
        </w:tc>
        <w:tc>
          <w:tcPr>
            <w:tcW w:w="1368"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有效推动</w:t>
            </w:r>
          </w:p>
        </w:tc>
        <w:tc>
          <w:tcPr>
            <w:tcW w:w="78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100</w:t>
            </w:r>
          </w:p>
        </w:tc>
        <w:tc>
          <w:tcPr>
            <w:tcW w:w="114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15</w:t>
            </w:r>
          </w:p>
        </w:tc>
        <w:tc>
          <w:tcPr>
            <w:tcW w:w="100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618"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rPr>
                <w:rFonts w:hint="eastAsia" w:ascii="宋体" w:hAnsi="宋体" w:eastAsia="宋体" w:cs="宋体"/>
                <w:i w:val="0"/>
                <w:color w:val="000000"/>
                <w:sz w:val="16"/>
                <w:szCs w:val="16"/>
                <w:u w:val="none"/>
              </w:rPr>
            </w:pPr>
          </w:p>
        </w:tc>
        <w:tc>
          <w:tcPr>
            <w:tcW w:w="648"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满意度指标</w:t>
            </w:r>
          </w:p>
        </w:tc>
        <w:tc>
          <w:tcPr>
            <w:tcW w:w="648" w:type="dxa"/>
            <w:vMerge w:val="restart"/>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满意度指标</w:t>
            </w:r>
          </w:p>
        </w:tc>
        <w:tc>
          <w:tcPr>
            <w:tcW w:w="2576"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城市受益群众满意度</w:t>
            </w:r>
          </w:p>
        </w:tc>
        <w:tc>
          <w:tcPr>
            <w:tcW w:w="1368"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&gt;=90.00%</w:t>
            </w:r>
          </w:p>
        </w:tc>
        <w:tc>
          <w:tcPr>
            <w:tcW w:w="78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&gt;=100%</w:t>
            </w:r>
          </w:p>
        </w:tc>
        <w:tc>
          <w:tcPr>
            <w:tcW w:w="114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5</w:t>
            </w:r>
          </w:p>
        </w:tc>
        <w:tc>
          <w:tcPr>
            <w:tcW w:w="100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80"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rPr>
                <w:rFonts w:hint="eastAsia" w:ascii="宋体" w:hAnsi="宋体" w:eastAsia="宋体" w:cs="宋体"/>
                <w:i w:val="0"/>
                <w:color w:val="000000"/>
                <w:sz w:val="16"/>
                <w:szCs w:val="16"/>
                <w:u w:val="none"/>
              </w:rPr>
            </w:pPr>
          </w:p>
        </w:tc>
        <w:tc>
          <w:tcPr>
            <w:tcW w:w="64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rPr>
                <w:rFonts w:hint="eastAsia" w:ascii="宋体" w:hAnsi="宋体" w:eastAsia="宋体" w:cs="宋体"/>
                <w:i w:val="0"/>
                <w:color w:val="000000"/>
                <w:sz w:val="16"/>
                <w:szCs w:val="16"/>
                <w:u w:val="none"/>
              </w:rPr>
            </w:pPr>
          </w:p>
        </w:tc>
        <w:tc>
          <w:tcPr>
            <w:tcW w:w="648" w:type="dxa"/>
            <w:vMerge w:val="continue"/>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220" w:lineRule="exact"/>
              <w:ind w:firstLine="0" w:firstLineChars="0"/>
              <w:jc w:val="center"/>
              <w:rPr>
                <w:rFonts w:hint="eastAsia" w:ascii="宋体" w:hAnsi="宋体" w:eastAsia="宋体" w:cs="宋体"/>
                <w:i w:val="0"/>
                <w:color w:val="000000"/>
                <w:sz w:val="16"/>
                <w:szCs w:val="16"/>
                <w:u w:val="none"/>
              </w:rPr>
            </w:pPr>
          </w:p>
        </w:tc>
        <w:tc>
          <w:tcPr>
            <w:tcW w:w="2576"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职工满意度</w:t>
            </w:r>
          </w:p>
        </w:tc>
        <w:tc>
          <w:tcPr>
            <w:tcW w:w="1368" w:type="dxa"/>
            <w:gridSpan w:val="2"/>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&gt;=98.00%</w:t>
            </w:r>
          </w:p>
        </w:tc>
        <w:tc>
          <w:tcPr>
            <w:tcW w:w="78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&gt;=100%</w:t>
            </w:r>
          </w:p>
        </w:tc>
        <w:tc>
          <w:tcPr>
            <w:tcW w:w="1140"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5</w:t>
            </w:r>
          </w:p>
        </w:tc>
        <w:tc>
          <w:tcPr>
            <w:tcW w:w="1008" w:type="dxa"/>
            <w:tcBorders>
              <w:top w:val="single" w:color="000000" w:sz="4" w:space="0"/>
              <w:left w:val="single" w:color="000000" w:sz="4" w:space="0"/>
              <w:bottom w:val="single" w:color="000000" w:sz="4" w:space="0"/>
              <w:right w:val="single" w:color="000000" w:sz="4" w:space="0"/>
            </w:tcBorders>
            <w:shd w:val="clear"/>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ind w:firstLine="0" w:firstLineChars="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bdr w:val="none" w:color="auto" w:sz="0" w:space="0"/>
                <w:lang w:val="en-US" w:eastAsia="zh-CN" w:bidi="ar"/>
              </w:rPr>
              <w:t>5</w:t>
            </w:r>
          </w:p>
        </w:tc>
      </w:tr>
    </w:tbl>
    <w:p>
      <w:pPr>
        <w:pStyle w:val="10"/>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titlePg/>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B0604020202020204"/>
    <w:charset w:val="86"/>
    <w:family w:val="modern"/>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B0604020202020204"/>
    <w:charset w:val="86"/>
    <w:family w:val="script"/>
    <w:pitch w:val="default"/>
    <w:sig w:usb0="00000000" w:usb1="00000000" w:usb2="00000010" w:usb3="00000000" w:csb0="00040000" w:csb1="00000000"/>
  </w:font>
  <w:font w:name="Malgun Gothic Semilight">
    <w:panose1 w:val="020B0502040204020203"/>
    <w:charset w:val="80"/>
    <w:family w:val="swiss"/>
    <w:pitch w:val="default"/>
    <w:sig w:usb0="900002AF" w:usb1="01D77CFB" w:usb2="00000012" w:usb3="00000000" w:csb0="203E01BD" w:csb1="D7FF0000"/>
  </w:font>
  <w:font w:name="楷体_GB2312">
    <w:altName w:val="楷体"/>
    <w:panose1 w:val="020B0604020202020204"/>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方正小标宋简体">
    <w:altName w:val="方正舒体"/>
    <w:panose1 w:val="00000000000000000000"/>
    <w:charset w:val="00"/>
    <w:family w:val="auto"/>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pPr>
        <w:ind w:left="200"/>
      </w:pPr>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iNDYxNGVmNjNjNDFhMDRkZDFlMGIyNjgzZTlmMWYifQ=="/>
  </w:docVars>
  <w:rsids>
    <w:rsidRoot w:val="00172A27"/>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9303C"/>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5512C"/>
    <w:rsid w:val="01487A18"/>
    <w:rsid w:val="015E097F"/>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4F54A0"/>
    <w:rsid w:val="05560765"/>
    <w:rsid w:val="058D51FF"/>
    <w:rsid w:val="06222B2B"/>
    <w:rsid w:val="06401D70"/>
    <w:rsid w:val="06586D46"/>
    <w:rsid w:val="065A4860"/>
    <w:rsid w:val="06662B98"/>
    <w:rsid w:val="067565EE"/>
    <w:rsid w:val="067716E0"/>
    <w:rsid w:val="06C060E1"/>
    <w:rsid w:val="06DE0B3E"/>
    <w:rsid w:val="06ED4932"/>
    <w:rsid w:val="06F301EC"/>
    <w:rsid w:val="06F61BCB"/>
    <w:rsid w:val="07012CA8"/>
    <w:rsid w:val="07014925"/>
    <w:rsid w:val="073C28DF"/>
    <w:rsid w:val="073D47DD"/>
    <w:rsid w:val="077971BF"/>
    <w:rsid w:val="07BE089C"/>
    <w:rsid w:val="07CA63EE"/>
    <w:rsid w:val="07D07530"/>
    <w:rsid w:val="08170519"/>
    <w:rsid w:val="08436556"/>
    <w:rsid w:val="0856616F"/>
    <w:rsid w:val="08622524"/>
    <w:rsid w:val="086A7EAD"/>
    <w:rsid w:val="08881A41"/>
    <w:rsid w:val="08E604A1"/>
    <w:rsid w:val="08EF03CC"/>
    <w:rsid w:val="09186177"/>
    <w:rsid w:val="092D6339"/>
    <w:rsid w:val="097A0CA3"/>
    <w:rsid w:val="09DA2AA5"/>
    <w:rsid w:val="0A2B2E87"/>
    <w:rsid w:val="0A570F00"/>
    <w:rsid w:val="0AD23979"/>
    <w:rsid w:val="0AE14729"/>
    <w:rsid w:val="0B4635B9"/>
    <w:rsid w:val="0B6C582B"/>
    <w:rsid w:val="0B735A1E"/>
    <w:rsid w:val="0B926B3A"/>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DC624D"/>
    <w:rsid w:val="0DF75868"/>
    <w:rsid w:val="0E1400AD"/>
    <w:rsid w:val="0E343D9E"/>
    <w:rsid w:val="0E9E33B0"/>
    <w:rsid w:val="0EF905AA"/>
    <w:rsid w:val="0F140AC0"/>
    <w:rsid w:val="0F14215B"/>
    <w:rsid w:val="0F3C74C6"/>
    <w:rsid w:val="0F52560D"/>
    <w:rsid w:val="0FCA6CF0"/>
    <w:rsid w:val="0FE06440"/>
    <w:rsid w:val="1049193F"/>
    <w:rsid w:val="10566744"/>
    <w:rsid w:val="10625CF9"/>
    <w:rsid w:val="10950DBA"/>
    <w:rsid w:val="10B52A92"/>
    <w:rsid w:val="10D40475"/>
    <w:rsid w:val="10F149CA"/>
    <w:rsid w:val="113051CE"/>
    <w:rsid w:val="114E5553"/>
    <w:rsid w:val="1193547A"/>
    <w:rsid w:val="1199679A"/>
    <w:rsid w:val="11B513B1"/>
    <w:rsid w:val="11C51460"/>
    <w:rsid w:val="12160F32"/>
    <w:rsid w:val="126516B9"/>
    <w:rsid w:val="129C5FBF"/>
    <w:rsid w:val="132A631E"/>
    <w:rsid w:val="13332723"/>
    <w:rsid w:val="13336BAF"/>
    <w:rsid w:val="134D7FF4"/>
    <w:rsid w:val="13A27094"/>
    <w:rsid w:val="13B42D72"/>
    <w:rsid w:val="13D06674"/>
    <w:rsid w:val="13D44D7F"/>
    <w:rsid w:val="14120FE1"/>
    <w:rsid w:val="142102C0"/>
    <w:rsid w:val="142C48EB"/>
    <w:rsid w:val="143E5526"/>
    <w:rsid w:val="14703A03"/>
    <w:rsid w:val="1493153C"/>
    <w:rsid w:val="14B33F8F"/>
    <w:rsid w:val="14F81E1D"/>
    <w:rsid w:val="15343BE6"/>
    <w:rsid w:val="15357338"/>
    <w:rsid w:val="153612FD"/>
    <w:rsid w:val="15413345"/>
    <w:rsid w:val="154136C6"/>
    <w:rsid w:val="15530DDD"/>
    <w:rsid w:val="156F1B1C"/>
    <w:rsid w:val="16050D98"/>
    <w:rsid w:val="161C1694"/>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897D79"/>
    <w:rsid w:val="19B05D52"/>
    <w:rsid w:val="19FC0A98"/>
    <w:rsid w:val="1A0D43A0"/>
    <w:rsid w:val="1A1D6E85"/>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424BD8"/>
    <w:rsid w:val="1DEB6607"/>
    <w:rsid w:val="1DED007E"/>
    <w:rsid w:val="1DFB6F14"/>
    <w:rsid w:val="1E47773B"/>
    <w:rsid w:val="1E4B6E86"/>
    <w:rsid w:val="1F0539AE"/>
    <w:rsid w:val="1F1F0714"/>
    <w:rsid w:val="1F7D50C8"/>
    <w:rsid w:val="1F893367"/>
    <w:rsid w:val="1FCB3375"/>
    <w:rsid w:val="1FE173B4"/>
    <w:rsid w:val="1FE72E58"/>
    <w:rsid w:val="200667A3"/>
    <w:rsid w:val="20173A7C"/>
    <w:rsid w:val="203B1607"/>
    <w:rsid w:val="20783813"/>
    <w:rsid w:val="20F25F2A"/>
    <w:rsid w:val="20F27184"/>
    <w:rsid w:val="21226CF8"/>
    <w:rsid w:val="212F5EEF"/>
    <w:rsid w:val="213A4AC2"/>
    <w:rsid w:val="218738BE"/>
    <w:rsid w:val="21B21339"/>
    <w:rsid w:val="21BF20AD"/>
    <w:rsid w:val="21C43928"/>
    <w:rsid w:val="21F330F9"/>
    <w:rsid w:val="22235E02"/>
    <w:rsid w:val="228B5D55"/>
    <w:rsid w:val="228C2437"/>
    <w:rsid w:val="22AA70CA"/>
    <w:rsid w:val="23016F77"/>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EA2714"/>
    <w:rsid w:val="25FC1269"/>
    <w:rsid w:val="2608337D"/>
    <w:rsid w:val="260C06F0"/>
    <w:rsid w:val="261352E3"/>
    <w:rsid w:val="2620433E"/>
    <w:rsid w:val="269D5137"/>
    <w:rsid w:val="26BD3A0A"/>
    <w:rsid w:val="26BE70D6"/>
    <w:rsid w:val="26C301BC"/>
    <w:rsid w:val="26D424C1"/>
    <w:rsid w:val="26E81C8F"/>
    <w:rsid w:val="26F02D0C"/>
    <w:rsid w:val="26FD226B"/>
    <w:rsid w:val="27006B49"/>
    <w:rsid w:val="270712FE"/>
    <w:rsid w:val="27367DFA"/>
    <w:rsid w:val="273C2CA3"/>
    <w:rsid w:val="27717243"/>
    <w:rsid w:val="277371F3"/>
    <w:rsid w:val="278E79B1"/>
    <w:rsid w:val="27C51152"/>
    <w:rsid w:val="284171EC"/>
    <w:rsid w:val="28535AD3"/>
    <w:rsid w:val="286B4689"/>
    <w:rsid w:val="28715E4D"/>
    <w:rsid w:val="289F2164"/>
    <w:rsid w:val="28B60026"/>
    <w:rsid w:val="28D630FD"/>
    <w:rsid w:val="291B7615"/>
    <w:rsid w:val="29350CD3"/>
    <w:rsid w:val="29784CA5"/>
    <w:rsid w:val="29B80C93"/>
    <w:rsid w:val="29BB20D2"/>
    <w:rsid w:val="29D44C7C"/>
    <w:rsid w:val="29F33C34"/>
    <w:rsid w:val="2A380298"/>
    <w:rsid w:val="2A7B46E1"/>
    <w:rsid w:val="2A886FA9"/>
    <w:rsid w:val="2AC64A60"/>
    <w:rsid w:val="2BFD1B79"/>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3362F7"/>
    <w:rsid w:val="2F652C7E"/>
    <w:rsid w:val="2F8507EF"/>
    <w:rsid w:val="2F912F13"/>
    <w:rsid w:val="30315A18"/>
    <w:rsid w:val="306767C8"/>
    <w:rsid w:val="308C4C8C"/>
    <w:rsid w:val="30A14448"/>
    <w:rsid w:val="30AE3615"/>
    <w:rsid w:val="31121DE6"/>
    <w:rsid w:val="31793EC1"/>
    <w:rsid w:val="31F242FB"/>
    <w:rsid w:val="31F82192"/>
    <w:rsid w:val="32025E0E"/>
    <w:rsid w:val="32031EA3"/>
    <w:rsid w:val="321C166B"/>
    <w:rsid w:val="32805979"/>
    <w:rsid w:val="32C263C3"/>
    <w:rsid w:val="32E66065"/>
    <w:rsid w:val="3307200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AD4"/>
    <w:rsid w:val="34B92F28"/>
    <w:rsid w:val="34EF27E9"/>
    <w:rsid w:val="35031EB5"/>
    <w:rsid w:val="35185B08"/>
    <w:rsid w:val="35DE49C0"/>
    <w:rsid w:val="35FA7EA7"/>
    <w:rsid w:val="363B291C"/>
    <w:rsid w:val="363E1F63"/>
    <w:rsid w:val="367264CF"/>
    <w:rsid w:val="37206D7C"/>
    <w:rsid w:val="375B421F"/>
    <w:rsid w:val="37616F38"/>
    <w:rsid w:val="37905AF3"/>
    <w:rsid w:val="37A34800"/>
    <w:rsid w:val="37E02280"/>
    <w:rsid w:val="37FF32F1"/>
    <w:rsid w:val="38026202"/>
    <w:rsid w:val="383B1C65"/>
    <w:rsid w:val="38764896"/>
    <w:rsid w:val="388D632D"/>
    <w:rsid w:val="38962C73"/>
    <w:rsid w:val="38C05FA5"/>
    <w:rsid w:val="38CD3EED"/>
    <w:rsid w:val="38DF1F43"/>
    <w:rsid w:val="390339EB"/>
    <w:rsid w:val="39D66640"/>
    <w:rsid w:val="3A27446B"/>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EC92518"/>
    <w:rsid w:val="3F24659E"/>
    <w:rsid w:val="3F2E2C76"/>
    <w:rsid w:val="3F3B5C85"/>
    <w:rsid w:val="3F3E0088"/>
    <w:rsid w:val="3F6E51CB"/>
    <w:rsid w:val="3F7F2251"/>
    <w:rsid w:val="3F8F70CA"/>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5B0181"/>
    <w:rsid w:val="43826A74"/>
    <w:rsid w:val="4389139C"/>
    <w:rsid w:val="43B22635"/>
    <w:rsid w:val="43CA1492"/>
    <w:rsid w:val="43DC59FD"/>
    <w:rsid w:val="44016A8B"/>
    <w:rsid w:val="441B763D"/>
    <w:rsid w:val="443F0A8A"/>
    <w:rsid w:val="44483F56"/>
    <w:rsid w:val="444C0E2A"/>
    <w:rsid w:val="44703E7E"/>
    <w:rsid w:val="44867A3B"/>
    <w:rsid w:val="44956FC6"/>
    <w:rsid w:val="44FD5F6B"/>
    <w:rsid w:val="44FE1BF9"/>
    <w:rsid w:val="450C3B52"/>
    <w:rsid w:val="450F1ADE"/>
    <w:rsid w:val="45103FCB"/>
    <w:rsid w:val="4512666F"/>
    <w:rsid w:val="45852FD0"/>
    <w:rsid w:val="458E7F08"/>
    <w:rsid w:val="45B242B5"/>
    <w:rsid w:val="45E33D03"/>
    <w:rsid w:val="46751144"/>
    <w:rsid w:val="46D17A2C"/>
    <w:rsid w:val="470109B9"/>
    <w:rsid w:val="47067546"/>
    <w:rsid w:val="47421BC9"/>
    <w:rsid w:val="474801E9"/>
    <w:rsid w:val="477232C8"/>
    <w:rsid w:val="478C46CC"/>
    <w:rsid w:val="47AF67A7"/>
    <w:rsid w:val="47B339B4"/>
    <w:rsid w:val="47CB1091"/>
    <w:rsid w:val="48035F02"/>
    <w:rsid w:val="480F370E"/>
    <w:rsid w:val="4860434A"/>
    <w:rsid w:val="488D4253"/>
    <w:rsid w:val="48D908C8"/>
    <w:rsid w:val="490010A1"/>
    <w:rsid w:val="493537CF"/>
    <w:rsid w:val="49460D45"/>
    <w:rsid w:val="4A436B04"/>
    <w:rsid w:val="4A74195A"/>
    <w:rsid w:val="4A7A3D76"/>
    <w:rsid w:val="4A8B6AB4"/>
    <w:rsid w:val="4A9F3033"/>
    <w:rsid w:val="4AAE190E"/>
    <w:rsid w:val="4AE70AB8"/>
    <w:rsid w:val="4B611C25"/>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526CA"/>
    <w:rsid w:val="4E9D6C5F"/>
    <w:rsid w:val="4EB55F1A"/>
    <w:rsid w:val="4ED065C7"/>
    <w:rsid w:val="4ED60D0E"/>
    <w:rsid w:val="4EDC37A7"/>
    <w:rsid w:val="4F5E0911"/>
    <w:rsid w:val="4F6C7D95"/>
    <w:rsid w:val="4F7B7863"/>
    <w:rsid w:val="4FBC77EB"/>
    <w:rsid w:val="4FBD4AFA"/>
    <w:rsid w:val="50206576"/>
    <w:rsid w:val="50303A7C"/>
    <w:rsid w:val="50453781"/>
    <w:rsid w:val="507759C9"/>
    <w:rsid w:val="5084528A"/>
    <w:rsid w:val="50A26FF3"/>
    <w:rsid w:val="51525315"/>
    <w:rsid w:val="515C17D5"/>
    <w:rsid w:val="519223A8"/>
    <w:rsid w:val="51B45CF8"/>
    <w:rsid w:val="51CB5559"/>
    <w:rsid w:val="520F3713"/>
    <w:rsid w:val="52CF7054"/>
    <w:rsid w:val="52EA6EF6"/>
    <w:rsid w:val="52FD6971"/>
    <w:rsid w:val="53223E56"/>
    <w:rsid w:val="53275AB8"/>
    <w:rsid w:val="536F3DA7"/>
    <w:rsid w:val="537D5DC6"/>
    <w:rsid w:val="5388089F"/>
    <w:rsid w:val="53B05A8D"/>
    <w:rsid w:val="53D745FA"/>
    <w:rsid w:val="53E40714"/>
    <w:rsid w:val="53FD29C3"/>
    <w:rsid w:val="541F5ED8"/>
    <w:rsid w:val="54467244"/>
    <w:rsid w:val="54511C79"/>
    <w:rsid w:val="54520573"/>
    <w:rsid w:val="54611695"/>
    <w:rsid w:val="547D34B8"/>
    <w:rsid w:val="548D7C01"/>
    <w:rsid w:val="54942775"/>
    <w:rsid w:val="549C23F0"/>
    <w:rsid w:val="54B5371D"/>
    <w:rsid w:val="54B8713B"/>
    <w:rsid w:val="55132799"/>
    <w:rsid w:val="5577690B"/>
    <w:rsid w:val="55A768F4"/>
    <w:rsid w:val="55B62452"/>
    <w:rsid w:val="55D419E2"/>
    <w:rsid w:val="55FE78A0"/>
    <w:rsid w:val="56253786"/>
    <w:rsid w:val="562D3283"/>
    <w:rsid w:val="566639E8"/>
    <w:rsid w:val="566C0CF7"/>
    <w:rsid w:val="569156EC"/>
    <w:rsid w:val="56CE2C6C"/>
    <w:rsid w:val="56E95104"/>
    <w:rsid w:val="571924B2"/>
    <w:rsid w:val="572109E0"/>
    <w:rsid w:val="5747400E"/>
    <w:rsid w:val="575751FD"/>
    <w:rsid w:val="576B7937"/>
    <w:rsid w:val="578A3F51"/>
    <w:rsid w:val="57CC6BA1"/>
    <w:rsid w:val="57CE3E29"/>
    <w:rsid w:val="581B6FA6"/>
    <w:rsid w:val="582403E5"/>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DCF4752"/>
    <w:rsid w:val="5E2A4BFC"/>
    <w:rsid w:val="5EAC236D"/>
    <w:rsid w:val="5EDB0D8B"/>
    <w:rsid w:val="5F3732A8"/>
    <w:rsid w:val="5F881BEF"/>
    <w:rsid w:val="5FCC33D8"/>
    <w:rsid w:val="60033350"/>
    <w:rsid w:val="602266C7"/>
    <w:rsid w:val="603B7C36"/>
    <w:rsid w:val="60534AA3"/>
    <w:rsid w:val="605F59C3"/>
    <w:rsid w:val="60680187"/>
    <w:rsid w:val="60832CD9"/>
    <w:rsid w:val="60AB103B"/>
    <w:rsid w:val="60B13988"/>
    <w:rsid w:val="60CB1B4D"/>
    <w:rsid w:val="60DC42D6"/>
    <w:rsid w:val="61217D14"/>
    <w:rsid w:val="613172F2"/>
    <w:rsid w:val="6142313B"/>
    <w:rsid w:val="614D3BC8"/>
    <w:rsid w:val="618F1CE4"/>
    <w:rsid w:val="61B9511D"/>
    <w:rsid w:val="61CE240F"/>
    <w:rsid w:val="61D23BCD"/>
    <w:rsid w:val="62302D5E"/>
    <w:rsid w:val="62A43EEF"/>
    <w:rsid w:val="63277530"/>
    <w:rsid w:val="634074E0"/>
    <w:rsid w:val="6352384A"/>
    <w:rsid w:val="64340981"/>
    <w:rsid w:val="644B1C20"/>
    <w:rsid w:val="64593A91"/>
    <w:rsid w:val="6471055F"/>
    <w:rsid w:val="64AE7D1C"/>
    <w:rsid w:val="64B97E4E"/>
    <w:rsid w:val="64BE3BA8"/>
    <w:rsid w:val="64C303D9"/>
    <w:rsid w:val="652B7127"/>
    <w:rsid w:val="656B579F"/>
    <w:rsid w:val="656E592B"/>
    <w:rsid w:val="65A165E9"/>
    <w:rsid w:val="65C14A06"/>
    <w:rsid w:val="65C15488"/>
    <w:rsid w:val="660D76B4"/>
    <w:rsid w:val="667136F9"/>
    <w:rsid w:val="66841ED9"/>
    <w:rsid w:val="66B24A2C"/>
    <w:rsid w:val="67024FEA"/>
    <w:rsid w:val="67104048"/>
    <w:rsid w:val="671073D1"/>
    <w:rsid w:val="678E06CE"/>
    <w:rsid w:val="679A602D"/>
    <w:rsid w:val="679B5E95"/>
    <w:rsid w:val="67E028BC"/>
    <w:rsid w:val="68537B47"/>
    <w:rsid w:val="68620DC9"/>
    <w:rsid w:val="68A9552D"/>
    <w:rsid w:val="68C330AE"/>
    <w:rsid w:val="68D52CCF"/>
    <w:rsid w:val="68E45DE3"/>
    <w:rsid w:val="69020B16"/>
    <w:rsid w:val="691D1344"/>
    <w:rsid w:val="6934149F"/>
    <w:rsid w:val="6958671E"/>
    <w:rsid w:val="6A281A45"/>
    <w:rsid w:val="6A352185"/>
    <w:rsid w:val="6A3B618C"/>
    <w:rsid w:val="6AA103CB"/>
    <w:rsid w:val="6AA75408"/>
    <w:rsid w:val="6ACF7D70"/>
    <w:rsid w:val="6AE30A31"/>
    <w:rsid w:val="6B182CCA"/>
    <w:rsid w:val="6B2560EF"/>
    <w:rsid w:val="6B4D19C5"/>
    <w:rsid w:val="6B5F2BF8"/>
    <w:rsid w:val="6B737395"/>
    <w:rsid w:val="6BD55D0B"/>
    <w:rsid w:val="6BD83CC4"/>
    <w:rsid w:val="6BDC12D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D72D76"/>
    <w:rsid w:val="73F201AA"/>
    <w:rsid w:val="73F56F27"/>
    <w:rsid w:val="745E33A9"/>
    <w:rsid w:val="74802249"/>
    <w:rsid w:val="74EB4810"/>
    <w:rsid w:val="75155729"/>
    <w:rsid w:val="75266207"/>
    <w:rsid w:val="75763149"/>
    <w:rsid w:val="75F5233E"/>
    <w:rsid w:val="764356BA"/>
    <w:rsid w:val="764B56B8"/>
    <w:rsid w:val="765D19FC"/>
    <w:rsid w:val="769B14BB"/>
    <w:rsid w:val="76AA596C"/>
    <w:rsid w:val="76CF0956"/>
    <w:rsid w:val="76DF2EC8"/>
    <w:rsid w:val="76EB0D54"/>
    <w:rsid w:val="77045F8B"/>
    <w:rsid w:val="771C6744"/>
    <w:rsid w:val="7771110B"/>
    <w:rsid w:val="77782D28"/>
    <w:rsid w:val="77C20123"/>
    <w:rsid w:val="77F538F8"/>
    <w:rsid w:val="7824124D"/>
    <w:rsid w:val="788A3DEB"/>
    <w:rsid w:val="78D6469A"/>
    <w:rsid w:val="78D82626"/>
    <w:rsid w:val="79111AC7"/>
    <w:rsid w:val="794E098B"/>
    <w:rsid w:val="799E36F7"/>
    <w:rsid w:val="79F3334C"/>
    <w:rsid w:val="7A150EF7"/>
    <w:rsid w:val="7A2E1812"/>
    <w:rsid w:val="7A6C59EF"/>
    <w:rsid w:val="7A7029D6"/>
    <w:rsid w:val="7A751437"/>
    <w:rsid w:val="7A931763"/>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17CFF"/>
    <w:rsid w:val="7EAB0E13"/>
    <w:rsid w:val="7EB2667C"/>
    <w:rsid w:val="7EC0483A"/>
    <w:rsid w:val="7EC854AC"/>
    <w:rsid w:val="7EF90802"/>
    <w:rsid w:val="7F191C23"/>
    <w:rsid w:val="7F961180"/>
    <w:rsid w:val="7FA73F44"/>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2">
    <w:name w:val="heading 1"/>
    <w:basedOn w:val="1"/>
    <w:next w:val="1"/>
    <w:qFormat/>
    <w:uiPriority w:val="0"/>
    <w:pPr>
      <w:keepNext/>
      <w:keepLines/>
      <w:jc w:val="left"/>
      <w:outlineLvl w:val="0"/>
    </w:pPr>
    <w:rPr>
      <w:rFonts w:ascii="宋体" w:hAnsi="宋体" w:eastAsia="黑体"/>
      <w:b/>
      <w:bCs/>
      <w:kern w:val="44"/>
      <w:szCs w:val="44"/>
    </w:rPr>
  </w:style>
  <w:style w:type="paragraph" w:styleId="3">
    <w:name w:val="heading 2"/>
    <w:basedOn w:val="1"/>
    <w:next w:val="1"/>
    <w:unhideWhenUsed/>
    <w:qFormat/>
    <w:uiPriority w:val="0"/>
    <w:pPr>
      <w:keepNext/>
      <w:keepLines/>
      <w:outlineLvl w:val="1"/>
    </w:pPr>
    <w:rPr>
      <w:rFonts w:ascii="Arial" w:hAnsi="Arial" w:eastAsia="楷体"/>
      <w:b/>
      <w:sz w:val="32"/>
    </w:rPr>
  </w:style>
  <w:style w:type="paragraph" w:styleId="4">
    <w:name w:val="heading 3"/>
    <w:basedOn w:val="1"/>
    <w:next w:val="1"/>
    <w:qFormat/>
    <w:uiPriority w:val="0"/>
    <w:pPr>
      <w:keepNext/>
      <w:keepLines/>
      <w:outlineLvl w:val="2"/>
    </w:pPr>
    <w:rPr>
      <w:rFonts w:ascii="仿宋_GB2312" w:hAnsi="仿宋_GB2312" w:eastAsia="仿宋_GB2312"/>
      <w:b/>
      <w:bCs/>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footer"/>
    <w:basedOn w:val="1"/>
    <w:link w:val="22"/>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paragraph" w:styleId="10">
    <w:name w:val="Title"/>
    <w:basedOn w:val="1"/>
    <w:next w:val="1"/>
    <w:qFormat/>
    <w:uiPriority w:val="0"/>
    <w:pPr>
      <w:jc w:val="left"/>
      <w:outlineLvl w:val="0"/>
    </w:pPr>
    <w:rPr>
      <w:rFonts w:ascii="MS Sans Serif" w:hAnsi="MS Sans Serif" w:cs="MS Sans Serif"/>
      <w:b/>
      <w:bCs/>
      <w:sz w:val="24"/>
      <w:szCs w:val="32"/>
    </w:rPr>
  </w:style>
  <w:style w:type="table" w:styleId="12">
    <w:name w:val="Table Grid"/>
    <w:basedOn w:val="11"/>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4">
    <w:name w:val="Strong"/>
    <w:basedOn w:val="13"/>
    <w:qFormat/>
    <w:uiPriority w:val="0"/>
    <w:rPr>
      <w:b/>
      <w:bCs/>
    </w:rPr>
  </w:style>
  <w:style w:type="paragraph" w:customStyle="1" w:styleId="15">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6">
    <w:name w:val="List Paragraph"/>
    <w:basedOn w:val="1"/>
    <w:unhideWhenUsed/>
    <w:qFormat/>
    <w:uiPriority w:val="99"/>
    <w:pPr>
      <w:ind w:firstLine="420"/>
    </w:pPr>
  </w:style>
  <w:style w:type="paragraph" w:customStyle="1" w:styleId="17">
    <w:name w:val="样式1"/>
    <w:basedOn w:val="1"/>
    <w:link w:val="19"/>
    <w:qFormat/>
    <w:uiPriority w:val="0"/>
    <w:pPr>
      <w:ind w:firstLine="560"/>
    </w:pPr>
  </w:style>
  <w:style w:type="paragraph" w:customStyle="1" w:styleId="18">
    <w:name w:val="样式2"/>
    <w:basedOn w:val="8"/>
    <w:link w:val="21"/>
    <w:qFormat/>
    <w:uiPriority w:val="0"/>
    <w:pPr>
      <w:pBdr>
        <w:bottom w:val="none" w:color="auto" w:sz="0" w:space="0"/>
      </w:pBdr>
      <w:ind w:firstLine="360"/>
    </w:pPr>
  </w:style>
  <w:style w:type="character" w:customStyle="1" w:styleId="19">
    <w:name w:val="样式1 Char"/>
    <w:basedOn w:val="13"/>
    <w:link w:val="17"/>
    <w:qFormat/>
    <w:uiPriority w:val="0"/>
    <w:rPr>
      <w:rFonts w:ascii="仿宋" w:hAnsi="仿宋" w:eastAsia="仿宋"/>
      <w:kern w:val="2"/>
      <w:sz w:val="28"/>
      <w:szCs w:val="24"/>
    </w:rPr>
  </w:style>
  <w:style w:type="character" w:customStyle="1" w:styleId="20">
    <w:name w:val="页眉 字符"/>
    <w:basedOn w:val="13"/>
    <w:link w:val="8"/>
    <w:qFormat/>
    <w:uiPriority w:val="99"/>
    <w:rPr>
      <w:rFonts w:ascii="仿宋" w:hAnsi="仿宋" w:eastAsia="仿宋"/>
      <w:kern w:val="2"/>
      <w:sz w:val="18"/>
      <w:szCs w:val="18"/>
    </w:rPr>
  </w:style>
  <w:style w:type="character" w:customStyle="1" w:styleId="21">
    <w:name w:val="样式2 Char"/>
    <w:basedOn w:val="20"/>
    <w:link w:val="18"/>
    <w:qFormat/>
    <w:uiPriority w:val="0"/>
    <w:rPr>
      <w:rFonts w:ascii="仿宋" w:hAnsi="仿宋" w:eastAsia="仿宋"/>
      <w:kern w:val="2"/>
      <w:sz w:val="18"/>
      <w:szCs w:val="18"/>
    </w:rPr>
  </w:style>
  <w:style w:type="character" w:customStyle="1" w:styleId="22">
    <w:name w:val="页脚 字符"/>
    <w:basedOn w:val="13"/>
    <w:link w:val="7"/>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16</Pages>
  <Words>6060</Words>
  <Characters>6494</Characters>
  <Lines>47</Lines>
  <Paragraphs>13</Paragraphs>
  <TotalTime>1</TotalTime>
  <ScaleCrop>false</ScaleCrop>
  <LinksUpToDate>false</LinksUpToDate>
  <CharactersWithSpaces>6505</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财务室</cp:lastModifiedBy>
  <dcterms:modified xsi:type="dcterms:W3CDTF">2023-02-16T02:46:14Z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FB6DEECD6EA3456BB6D526629CA9C1AF</vt:lpwstr>
  </property>
</Properties>
</file>