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50F" w:rsidRDefault="000A4A46">
      <w:pPr>
        <w:spacing w:line="540" w:lineRule="exact"/>
        <w:ind w:firstLine="560"/>
        <w:rPr>
          <w:rFonts w:ascii="华文中宋" w:eastAsia="华文中宋" w:hAnsi="华文中宋" w:cs="宋体"/>
          <w:b/>
          <w:kern w:val="0"/>
          <w:sz w:val="52"/>
          <w:szCs w:val="52"/>
        </w:rPr>
      </w:pPr>
      <w:r>
        <w:rPr>
          <w:rFonts w:hint="eastAsia"/>
        </w:rPr>
        <w:br/>
      </w:r>
    </w:p>
    <w:p w:rsidR="0059150F" w:rsidRDefault="0059150F">
      <w:pPr>
        <w:ind w:firstLine="1041"/>
        <w:rPr>
          <w:rFonts w:ascii="华文中宋" w:eastAsia="华文中宋" w:hAnsi="华文中宋" w:cs="宋体"/>
          <w:b/>
          <w:kern w:val="0"/>
          <w:sz w:val="52"/>
          <w:szCs w:val="52"/>
        </w:rPr>
      </w:pPr>
    </w:p>
    <w:p w:rsidR="0059150F" w:rsidRDefault="0059150F">
      <w:pPr>
        <w:ind w:firstLineChars="0" w:firstLine="0"/>
        <w:jc w:val="center"/>
        <w:rPr>
          <w:rFonts w:ascii="华文中宋" w:eastAsia="华文中宋" w:hAnsi="华文中宋" w:cs="宋体"/>
          <w:b/>
          <w:kern w:val="0"/>
          <w:sz w:val="52"/>
          <w:szCs w:val="52"/>
        </w:rPr>
      </w:pPr>
    </w:p>
    <w:p w:rsidR="0059150F" w:rsidRDefault="000A4A46">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委编办</w:t>
      </w:r>
      <w:r>
        <w:rPr>
          <w:rFonts w:ascii="方正小标宋_GBK" w:eastAsia="方正小标宋_GBK" w:hAnsi="华文中宋" w:cs="宋体" w:hint="eastAsia"/>
          <w:kern w:val="0"/>
          <w:sz w:val="48"/>
          <w:szCs w:val="48"/>
        </w:rPr>
        <w:t>整体支出绩效</w:t>
      </w:r>
    </w:p>
    <w:p w:rsidR="0059150F" w:rsidRDefault="000A4A46">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59150F" w:rsidRDefault="0059150F">
      <w:pPr>
        <w:ind w:firstLineChars="0" w:firstLine="0"/>
        <w:jc w:val="center"/>
        <w:rPr>
          <w:rFonts w:ascii="华文中宋" w:eastAsia="华文中宋" w:hAnsi="华文中宋" w:cs="宋体"/>
          <w:b/>
          <w:kern w:val="0"/>
          <w:sz w:val="52"/>
          <w:szCs w:val="52"/>
        </w:rPr>
      </w:pPr>
    </w:p>
    <w:p w:rsidR="0059150F" w:rsidRDefault="000A4A46">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59150F" w:rsidRDefault="0059150F">
      <w:pPr>
        <w:ind w:firstLine="600"/>
        <w:jc w:val="center"/>
        <w:rPr>
          <w:rFonts w:eastAsia="仿宋_GB2312" w:hAnsi="宋体" w:cs="宋体"/>
          <w:kern w:val="0"/>
          <w:sz w:val="30"/>
          <w:szCs w:val="30"/>
        </w:rPr>
      </w:pPr>
    </w:p>
    <w:p w:rsidR="0059150F" w:rsidRDefault="0059150F">
      <w:pPr>
        <w:spacing w:line="540" w:lineRule="exact"/>
        <w:ind w:firstLine="600"/>
        <w:jc w:val="center"/>
        <w:rPr>
          <w:rFonts w:eastAsia="仿宋_GB2312" w:hAnsi="宋体" w:cs="宋体"/>
          <w:kern w:val="0"/>
          <w:sz w:val="30"/>
          <w:szCs w:val="30"/>
        </w:rPr>
      </w:pPr>
    </w:p>
    <w:p w:rsidR="0059150F" w:rsidRDefault="0059150F">
      <w:pPr>
        <w:spacing w:line="540" w:lineRule="exact"/>
        <w:ind w:firstLine="720"/>
        <w:jc w:val="center"/>
        <w:rPr>
          <w:rFonts w:ascii="方正小标宋_GBK" w:eastAsia="方正小标宋_GBK" w:hAnsi="宋体" w:cs="宋体"/>
          <w:kern w:val="0"/>
          <w:sz w:val="36"/>
          <w:szCs w:val="36"/>
        </w:rPr>
      </w:pPr>
    </w:p>
    <w:p w:rsidR="0059150F" w:rsidRDefault="0059150F">
      <w:pPr>
        <w:spacing w:line="540" w:lineRule="exact"/>
        <w:ind w:firstLine="720"/>
        <w:jc w:val="center"/>
        <w:rPr>
          <w:rFonts w:ascii="方正小标宋_GBK" w:eastAsia="方正小标宋_GBK" w:hAnsi="宋体" w:cs="宋体"/>
          <w:kern w:val="0"/>
          <w:sz w:val="36"/>
          <w:szCs w:val="36"/>
        </w:rPr>
      </w:pPr>
    </w:p>
    <w:p w:rsidR="0059150F" w:rsidRDefault="0059150F">
      <w:pPr>
        <w:spacing w:line="540" w:lineRule="exact"/>
        <w:ind w:firstLine="600"/>
        <w:jc w:val="center"/>
        <w:rPr>
          <w:rFonts w:eastAsia="仿宋_GB2312" w:hAnsi="宋体" w:cs="宋体"/>
          <w:kern w:val="0"/>
          <w:sz w:val="30"/>
          <w:szCs w:val="30"/>
        </w:rPr>
      </w:pPr>
    </w:p>
    <w:p w:rsidR="0059150F" w:rsidRDefault="0059150F">
      <w:pPr>
        <w:spacing w:line="540" w:lineRule="exact"/>
        <w:ind w:firstLine="600"/>
        <w:jc w:val="center"/>
        <w:rPr>
          <w:rFonts w:eastAsia="仿宋_GB2312" w:hAnsi="宋体" w:cs="宋体"/>
          <w:kern w:val="0"/>
          <w:sz w:val="30"/>
          <w:szCs w:val="30"/>
        </w:rPr>
      </w:pPr>
    </w:p>
    <w:p w:rsidR="0059150F" w:rsidRDefault="0059150F">
      <w:pPr>
        <w:spacing w:line="540" w:lineRule="exact"/>
        <w:ind w:firstLine="600"/>
        <w:rPr>
          <w:rFonts w:eastAsia="仿宋_GB2312" w:hAnsi="宋体" w:cs="宋体"/>
          <w:kern w:val="0"/>
          <w:sz w:val="30"/>
          <w:szCs w:val="30"/>
        </w:rPr>
      </w:pPr>
    </w:p>
    <w:p w:rsidR="0059150F" w:rsidRDefault="0059150F">
      <w:pPr>
        <w:spacing w:line="700" w:lineRule="exact"/>
        <w:ind w:firstLine="720"/>
        <w:jc w:val="left"/>
        <w:rPr>
          <w:rFonts w:eastAsia="仿宋_GB2312" w:hAnsi="宋体" w:cs="宋体"/>
          <w:kern w:val="0"/>
          <w:sz w:val="36"/>
          <w:szCs w:val="36"/>
        </w:rPr>
      </w:pPr>
    </w:p>
    <w:p w:rsidR="0059150F" w:rsidRDefault="000A4A46">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eastAsia="仿宋_GB2312" w:hAnsi="宋体" w:cs="宋体" w:hint="eastAsia"/>
          <w:kern w:val="0"/>
          <w:sz w:val="36"/>
          <w:szCs w:val="36"/>
        </w:rPr>
        <w:t>中共昌吉市委员会机构编制委员会办公室</w:t>
      </w:r>
    </w:p>
    <w:p w:rsidR="0059150F" w:rsidRDefault="000A4A46">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 xml:space="preserve"> </w:t>
      </w:r>
      <w:r>
        <w:rPr>
          <w:rFonts w:ascii="黑体" w:eastAsia="黑体" w:hAnsi="黑体" w:cs="黑体" w:hint="eastAsia"/>
          <w:bCs/>
          <w:sz w:val="36"/>
          <w:szCs w:val="36"/>
        </w:rPr>
        <w:t>年</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 xml:space="preserve"> </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15</w:t>
      </w:r>
      <w:r>
        <w:rPr>
          <w:rFonts w:ascii="黑体" w:eastAsia="黑体" w:hAnsi="黑体" w:cs="黑体" w:hint="eastAsia"/>
          <w:bCs/>
          <w:sz w:val="36"/>
          <w:szCs w:val="36"/>
        </w:rPr>
        <w:t xml:space="preserve"> </w:t>
      </w:r>
      <w:r>
        <w:rPr>
          <w:rFonts w:ascii="黑体" w:eastAsia="黑体" w:hAnsi="黑体" w:cs="黑体" w:hint="eastAsia"/>
          <w:bCs/>
          <w:sz w:val="36"/>
          <w:szCs w:val="36"/>
        </w:rPr>
        <w:t>日</w:t>
      </w:r>
    </w:p>
    <w:p w:rsidR="0059150F" w:rsidRDefault="0059150F" w:rsidP="00EF1A70">
      <w:pPr>
        <w:spacing w:line="700" w:lineRule="exact"/>
        <w:ind w:firstLineChars="236" w:firstLine="850"/>
        <w:jc w:val="left"/>
        <w:rPr>
          <w:rFonts w:eastAsia="仿宋_GB2312" w:hAnsi="宋体" w:cs="宋体"/>
          <w:kern w:val="0"/>
          <w:sz w:val="36"/>
          <w:szCs w:val="36"/>
        </w:rPr>
      </w:pPr>
    </w:p>
    <w:p w:rsidR="0059150F" w:rsidRDefault="0059150F">
      <w:pPr>
        <w:ind w:firstLine="560"/>
      </w:pPr>
    </w:p>
    <w:p w:rsidR="0059150F" w:rsidRDefault="000A4A46">
      <w:pPr>
        <w:ind w:firstLine="560"/>
      </w:pPr>
      <w:r>
        <w:rPr>
          <w:rFonts w:hint="eastAsia"/>
        </w:rPr>
        <w:br w:type="page"/>
      </w:r>
    </w:p>
    <w:p w:rsidR="0059150F" w:rsidRDefault="000A4A46">
      <w:pPr>
        <w:pStyle w:val="1"/>
        <w:ind w:firstLine="640"/>
        <w:rPr>
          <w:rFonts w:ascii="黑体" w:hAnsi="黑体"/>
          <w:b w:val="0"/>
          <w:sz w:val="32"/>
          <w:szCs w:val="32"/>
        </w:rPr>
      </w:pPr>
      <w:r>
        <w:rPr>
          <w:rFonts w:ascii="黑体" w:hAnsi="黑体" w:hint="eastAsia"/>
          <w:b w:val="0"/>
          <w:sz w:val="32"/>
          <w:szCs w:val="32"/>
        </w:rPr>
        <w:lastRenderedPageBreak/>
        <w:t>一、基本概况</w:t>
      </w:r>
    </w:p>
    <w:p w:rsidR="0059150F" w:rsidRDefault="000A4A46" w:rsidP="00EF1A70">
      <w:pPr>
        <w:pStyle w:val="2"/>
        <w:ind w:firstLine="643"/>
        <w:rPr>
          <w:rFonts w:ascii="楷体_GB2312" w:eastAsia="楷体_GB2312"/>
          <w:szCs w:val="32"/>
        </w:rPr>
      </w:pPr>
      <w:r>
        <w:rPr>
          <w:rFonts w:ascii="楷体_GB2312" w:eastAsia="楷体_GB2312" w:hint="eastAsia"/>
          <w:szCs w:val="32"/>
        </w:rPr>
        <w:t>（一）单位基本情况</w:t>
      </w:r>
    </w:p>
    <w:p w:rsidR="0059150F" w:rsidRDefault="000A4A46" w:rsidP="00EF1A70">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59150F" w:rsidRDefault="000A4A46">
      <w:pPr>
        <w:pStyle w:val="3"/>
        <w:ind w:firstLine="640"/>
        <w:rPr>
          <w:rFonts w:hAnsi="黑体" w:cs="宋体"/>
          <w:b w:val="0"/>
          <w:kern w:val="0"/>
          <w:sz w:val="32"/>
        </w:rPr>
      </w:pPr>
      <w:r>
        <w:rPr>
          <w:rFonts w:hAnsi="黑体" w:cs="宋体" w:hint="eastAsia"/>
          <w:b w:val="0"/>
          <w:kern w:val="0"/>
          <w:sz w:val="32"/>
        </w:rPr>
        <w:t>本单位独立编制机构</w:t>
      </w:r>
      <w:r>
        <w:rPr>
          <w:rFonts w:hAnsi="黑体" w:cs="宋体" w:hint="eastAsia"/>
          <w:b w:val="0"/>
          <w:kern w:val="0"/>
          <w:sz w:val="32"/>
        </w:rPr>
        <w:t>1</w:t>
      </w:r>
      <w:r>
        <w:rPr>
          <w:rFonts w:hAnsi="黑体" w:cs="宋体" w:hint="eastAsia"/>
          <w:b w:val="0"/>
          <w:kern w:val="0"/>
          <w:sz w:val="32"/>
        </w:rPr>
        <w:t>个。中共昌吉市委员会机构编制委员会办公室（以下简称昌吉市委编办）为市委机构编制委员会的办事机构。市委编办内设职能机构</w:t>
      </w:r>
      <w:r>
        <w:rPr>
          <w:rFonts w:hAnsi="黑体" w:cs="宋体" w:hint="eastAsia"/>
          <w:b w:val="0"/>
          <w:kern w:val="0"/>
          <w:sz w:val="32"/>
        </w:rPr>
        <w:t>3</w:t>
      </w:r>
      <w:r>
        <w:rPr>
          <w:rFonts w:hAnsi="黑体" w:cs="宋体" w:hint="eastAsia"/>
          <w:b w:val="0"/>
          <w:kern w:val="0"/>
          <w:sz w:val="32"/>
        </w:rPr>
        <w:t>个，包括综合科、行政事业科、事业单位登记管理科。本单位列入部门预算编制数</w:t>
      </w:r>
      <w:r>
        <w:rPr>
          <w:rFonts w:hAnsi="黑体" w:cs="宋体" w:hint="eastAsia"/>
          <w:b w:val="0"/>
          <w:kern w:val="0"/>
          <w:sz w:val="32"/>
        </w:rPr>
        <w:t>2</w:t>
      </w:r>
      <w:r>
        <w:rPr>
          <w:rFonts w:hAnsi="黑体" w:cs="宋体" w:hint="eastAsia"/>
          <w:b w:val="0"/>
          <w:kern w:val="0"/>
          <w:sz w:val="32"/>
        </w:rPr>
        <w:t>0</w:t>
      </w:r>
      <w:r>
        <w:rPr>
          <w:rFonts w:hAnsi="黑体" w:cs="宋体" w:hint="eastAsia"/>
          <w:b w:val="0"/>
          <w:kern w:val="0"/>
          <w:sz w:val="32"/>
        </w:rPr>
        <w:t>人，</w:t>
      </w:r>
      <w:r>
        <w:rPr>
          <w:rFonts w:hAnsi="黑体" w:cs="宋体" w:hint="eastAsia"/>
          <w:b w:val="0"/>
          <w:kern w:val="0"/>
          <w:sz w:val="32"/>
        </w:rPr>
        <w:t>202</w:t>
      </w:r>
      <w:r>
        <w:rPr>
          <w:rFonts w:hAnsi="黑体" w:cs="宋体" w:hint="eastAsia"/>
          <w:b w:val="0"/>
          <w:kern w:val="0"/>
          <w:sz w:val="32"/>
        </w:rPr>
        <w:t>2</w:t>
      </w:r>
      <w:r>
        <w:rPr>
          <w:rFonts w:hAnsi="黑体" w:cs="宋体" w:hint="eastAsia"/>
          <w:b w:val="0"/>
          <w:kern w:val="0"/>
          <w:sz w:val="32"/>
        </w:rPr>
        <w:t>年期末实有人数共</w:t>
      </w:r>
      <w:r>
        <w:rPr>
          <w:rFonts w:hAnsi="黑体" w:cs="宋体" w:hint="eastAsia"/>
          <w:b w:val="0"/>
          <w:kern w:val="0"/>
          <w:sz w:val="32"/>
        </w:rPr>
        <w:t>1</w:t>
      </w:r>
      <w:r>
        <w:rPr>
          <w:rFonts w:hAnsi="黑体" w:cs="宋体" w:hint="eastAsia"/>
          <w:b w:val="0"/>
          <w:kern w:val="0"/>
          <w:sz w:val="32"/>
        </w:rPr>
        <w:t>5</w:t>
      </w:r>
      <w:r>
        <w:rPr>
          <w:rFonts w:hAnsi="黑体" w:cs="宋体" w:hint="eastAsia"/>
          <w:b w:val="0"/>
          <w:kern w:val="0"/>
          <w:sz w:val="32"/>
        </w:rPr>
        <w:t>人。</w:t>
      </w:r>
    </w:p>
    <w:p w:rsidR="0059150F" w:rsidRDefault="000A4A46" w:rsidP="00EF1A70">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59150F" w:rsidRDefault="000A4A46" w:rsidP="00EF1A70">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市委机构编制委员会办公室贯彻落实党中央关于机构编制工作的方针政策和决策部署，在履行职责过程中坚持和加强党对机构编制工作的集中统一领导。主要职责是：</w:t>
      </w:r>
    </w:p>
    <w:p w:rsidR="0059150F" w:rsidRDefault="000A4A46">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1</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贯彻执行党和国家及自治区、自治州关于行政管理体制改革、机构改革、事业单位改革和机构编制管理的方针、政策和法律、法规、规章、制度，研究昌吉市行政管理体制改革、机构改革、事业单位改革和机构编制管理有关问题，提出意见和建议。</w:t>
      </w:r>
    </w:p>
    <w:p w:rsidR="0059150F" w:rsidRDefault="000A4A46">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2</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研究拟订市、乡镇（街道）机构改革方案、事业单位改革方案并组织实施。审核党政机构、人大和政协机关、法院和检察院机关、人民团体和群众团</w:t>
      </w:r>
      <w:r>
        <w:rPr>
          <w:rFonts w:ascii="仿宋_GB2312" w:eastAsia="仿宋_GB2312" w:hAnsi="黑体" w:cs="宋体" w:hint="eastAsia"/>
          <w:bCs/>
          <w:kern w:val="0"/>
          <w:sz w:val="32"/>
          <w:szCs w:val="32"/>
        </w:rPr>
        <w:t>体机关、开发区（园区）管理机构以及市委、</w:t>
      </w:r>
      <w:r w:rsidR="00EF1A70">
        <w:rPr>
          <w:rFonts w:ascii="仿宋_GB2312" w:eastAsia="仿宋_GB2312" w:hAnsi="黑体" w:cs="宋体" w:hint="eastAsia"/>
          <w:bCs/>
          <w:kern w:val="0"/>
          <w:sz w:val="32"/>
          <w:szCs w:val="32"/>
        </w:rPr>
        <w:t>市</w:t>
      </w:r>
      <w:r>
        <w:rPr>
          <w:rFonts w:ascii="仿宋_GB2312" w:eastAsia="仿宋_GB2312" w:hAnsi="黑体" w:cs="宋体" w:hint="eastAsia"/>
          <w:bCs/>
          <w:kern w:val="0"/>
          <w:sz w:val="32"/>
          <w:szCs w:val="32"/>
        </w:rPr>
        <w:t>政府直属事业单位“三定”规定，负责各部门“三定”规定的具体解释工作；审核各部门所属事业单位机构改革方案。</w:t>
      </w:r>
    </w:p>
    <w:p w:rsidR="0059150F" w:rsidRDefault="000A4A46">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lastRenderedPageBreak/>
        <w:t>（</w:t>
      </w:r>
      <w:r>
        <w:rPr>
          <w:rFonts w:ascii="仿宋_GB2312" w:eastAsia="仿宋_GB2312" w:hAnsi="黑体" w:cs="宋体" w:hint="eastAsia"/>
          <w:bCs/>
          <w:kern w:val="0"/>
          <w:sz w:val="32"/>
          <w:szCs w:val="32"/>
        </w:rPr>
        <w:t>3</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统一管理市党政机构、人大和政协机关、法院和检察院机关、人民团体和群众团体机关、开发区（园区）管理机构、各类事业单位及乡镇（街道）内设机构、事业站所职能职责配置、机构设置、人员编制和领导职数核定工作。审核并提出各部门、各单位职能配置和职责调整意见，协调各部门之间以及各部门与乡镇（街道）之间的职责分工；审核并提出各部门、各单位机构设置、人员编制和领导职数调整意见</w:t>
      </w:r>
      <w:r>
        <w:rPr>
          <w:rFonts w:ascii="仿宋_GB2312" w:eastAsia="仿宋_GB2312" w:hAnsi="黑体" w:cs="宋体" w:hint="eastAsia"/>
          <w:bCs/>
          <w:kern w:val="0"/>
          <w:sz w:val="32"/>
          <w:szCs w:val="32"/>
        </w:rPr>
        <w:t>；审核并提出有关人民团体和群众团体机关以及事业单位的机构设置意见。</w:t>
      </w:r>
    </w:p>
    <w:p w:rsidR="0059150F" w:rsidRDefault="000A4A46">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4</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监督检查市党政机构改革方案和事业单位改革方案执行情况；监督检查各乡镇（街道）、各部门各单位贯彻执行机构编制法律法规和有关机构编制政策、规定情况以及“三定”规定执行情况；监督检查各级各类事业单位机构编制事项的执行情况；受理违反机构编制法规、纪律的检举和投诉，进行调查核实并提出处理意见。</w:t>
      </w:r>
    </w:p>
    <w:p w:rsidR="0059150F" w:rsidRDefault="000A4A46">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5</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负责事业单位登记管理工作。依法对昌吉市授权登记的事业单位进行法人登记，组织实施年度报告公开工作，管理维护网上登记管理信息系统，依法保护事业单位有关</w:t>
      </w:r>
      <w:r>
        <w:rPr>
          <w:rFonts w:ascii="仿宋_GB2312" w:eastAsia="仿宋_GB2312" w:hAnsi="黑体" w:cs="宋体" w:hint="eastAsia"/>
          <w:bCs/>
          <w:kern w:val="0"/>
          <w:sz w:val="32"/>
          <w:szCs w:val="32"/>
        </w:rPr>
        <w:t>登记事项的合法权益，依法处理违反《事业单位登记管理暂行条例》和《事业单位登记管理暂行条例实施细则》的行为。负责昌吉市党政机构、人大和政协机关、法院和检察院机关以及纳入机构编制管理的人民团体、群众团体机关统一社会信用代码赋码发证工作。</w:t>
      </w:r>
    </w:p>
    <w:p w:rsidR="0059150F" w:rsidRDefault="000A4A46">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lastRenderedPageBreak/>
        <w:t>（</w:t>
      </w:r>
      <w:r>
        <w:rPr>
          <w:rFonts w:ascii="仿宋_GB2312" w:eastAsia="仿宋_GB2312" w:hAnsi="黑体" w:cs="宋体" w:hint="eastAsia"/>
          <w:bCs/>
          <w:kern w:val="0"/>
          <w:sz w:val="32"/>
          <w:szCs w:val="32"/>
        </w:rPr>
        <w:t>6</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负责机构编制统计工作。负责昌吉市各级各类机构编制统计、汇总、分析和上报工作，负责昌吉市机构编制实名制管理工作。</w:t>
      </w:r>
    </w:p>
    <w:p w:rsidR="0059150F" w:rsidRDefault="000A4A46">
      <w:pPr>
        <w:widowControl/>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7</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完成市委和市委机构编制委员会交办的其他任务。</w:t>
      </w:r>
    </w:p>
    <w:p w:rsidR="0059150F" w:rsidRDefault="000A4A46">
      <w:pPr>
        <w:pStyle w:val="3"/>
        <w:ind w:firstLine="640"/>
        <w:rPr>
          <w:rFonts w:hAnsi="黑体" w:cs="宋体"/>
          <w:b w:val="0"/>
          <w:kern w:val="0"/>
          <w:sz w:val="32"/>
        </w:rPr>
      </w:pPr>
      <w:r>
        <w:rPr>
          <w:rFonts w:hAnsi="黑体" w:cs="宋体" w:hint="eastAsia"/>
          <w:b w:val="0"/>
          <w:kern w:val="0"/>
          <w:sz w:val="32"/>
        </w:rPr>
        <w:t>（</w:t>
      </w:r>
      <w:r>
        <w:rPr>
          <w:rFonts w:hAnsi="黑体" w:cs="宋体" w:hint="eastAsia"/>
          <w:b w:val="0"/>
          <w:kern w:val="0"/>
          <w:sz w:val="32"/>
        </w:rPr>
        <w:t>8</w:t>
      </w:r>
      <w:r>
        <w:rPr>
          <w:rFonts w:hAnsi="黑体" w:cs="宋体" w:hint="eastAsia"/>
          <w:b w:val="0"/>
          <w:kern w:val="0"/>
          <w:sz w:val="32"/>
        </w:rPr>
        <w:t>）职能调整。对应自治州党委机构编制委员会办公室职责调整，市委机构编制委员会办公室不再承担“统筹推进昌吉市行政审批制度改革工作，指导监督各部门行政审批制度改革工作”的职责。</w:t>
      </w:r>
    </w:p>
    <w:p w:rsidR="0059150F" w:rsidRDefault="000A4A46" w:rsidP="00EF1A70">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59150F" w:rsidRDefault="000A4A46">
      <w:pPr>
        <w:spacing w:line="540" w:lineRule="exact"/>
        <w:ind w:firstLine="640"/>
        <w:jc w:val="left"/>
        <w:rPr>
          <w:rFonts w:ascii="仿宋_GB2312" w:eastAsia="仿宋_GB2312" w:hAnsi="仿宋_GB2312" w:cs="仿宋_GB2312"/>
          <w:sz w:val="32"/>
          <w:szCs w:val="32"/>
        </w:rPr>
      </w:pPr>
      <w:r>
        <w:rPr>
          <w:rFonts w:ascii="楷体_GB2312" w:eastAsia="楷体_GB2312" w:hAnsi="黑体" w:cs="黑体" w:hint="eastAsia"/>
          <w:sz w:val="32"/>
          <w:szCs w:val="32"/>
        </w:rPr>
        <w:t>一是持续完善党政机构职能体系。</w:t>
      </w:r>
      <w:r>
        <w:rPr>
          <w:rFonts w:ascii="仿宋_GB2312" w:eastAsia="仿宋_GB2312" w:hAnsi="仿宋_GB2312" w:cs="仿宋_GB2312" w:hint="eastAsia"/>
          <w:sz w:val="32"/>
          <w:szCs w:val="32"/>
        </w:rPr>
        <w:t>贯彻落实《“三定”规定制定和实施办法》。以“三定”工作为抓手推进部门内设机构、职责、业务以及人员的有机融合。按照区、州统一部署，调研评估党政机构改革落实情况，研究解决部门运行过程中遇到的新问题，及时制定、修订和调整相关部门和单位“三定”规定，细化完善职能链条，明确职责边界，推动全面履职。</w:t>
      </w:r>
    </w:p>
    <w:p w:rsidR="0059150F" w:rsidRDefault="000A4A46">
      <w:pPr>
        <w:spacing w:line="540" w:lineRule="exact"/>
        <w:ind w:firstLine="640"/>
        <w:rPr>
          <w:rFonts w:ascii="仿宋_GB2312" w:eastAsia="仿宋_GB2312" w:hAnsi="仿宋_GB2312" w:cs="仿宋_GB2312"/>
          <w:sz w:val="32"/>
          <w:szCs w:val="32"/>
        </w:rPr>
      </w:pPr>
      <w:r>
        <w:rPr>
          <w:rFonts w:ascii="楷体_GB2312" w:eastAsia="楷体_GB2312" w:hAnsi="黑体" w:cs="黑体"/>
          <w:sz w:val="32"/>
          <w:szCs w:val="32"/>
        </w:rPr>
        <w:t>二</w:t>
      </w:r>
      <w:r>
        <w:rPr>
          <w:rFonts w:ascii="楷体_GB2312" w:eastAsia="楷体_GB2312" w:hAnsi="黑体" w:cs="黑体" w:hint="eastAsia"/>
          <w:sz w:val="32"/>
          <w:szCs w:val="32"/>
        </w:rPr>
        <w:t>是扎实推进事业单位改革。</w:t>
      </w:r>
      <w:r>
        <w:rPr>
          <w:rFonts w:ascii="仿宋_GB2312" w:eastAsia="仿宋_GB2312" w:hAnsi="宋体" w:cs="宋体" w:hint="eastAsia"/>
          <w:kern w:val="0"/>
          <w:sz w:val="32"/>
          <w:szCs w:val="32"/>
        </w:rPr>
        <w:t>按照区、州的安排部署，制订印发《昌吉市事业单位改革方案》，深入开展事业单位清理工作，推进事业单位改革，</w:t>
      </w:r>
      <w:r>
        <w:rPr>
          <w:rFonts w:ascii="仿宋_GB2312" w:eastAsia="仿宋_GB2312" w:hAnsi="仿宋_GB2312" w:cs="仿宋_GB2312" w:hint="eastAsia"/>
          <w:sz w:val="32"/>
          <w:szCs w:val="32"/>
        </w:rPr>
        <w:t>统筹协调、因地制宜，制定事业单位划转、调整和整合意见，理清政事关系，实现政事分开。区分情况实施公益类事业单位改革，强化公益属性，推进管办分离。强化事业单位党的建设职能，完善事业单位党的领导体制和工作机制。</w:t>
      </w:r>
    </w:p>
    <w:p w:rsidR="0059150F" w:rsidRDefault="000A4A46">
      <w:pPr>
        <w:spacing w:line="540" w:lineRule="exact"/>
        <w:ind w:firstLine="640"/>
        <w:rPr>
          <w:rFonts w:ascii="仿宋_GB2312" w:eastAsia="仿宋_GB2312" w:hAnsi="仿宋_GB2312" w:cs="仿宋_GB2312"/>
          <w:sz w:val="32"/>
          <w:szCs w:val="32"/>
          <w:lang/>
        </w:rPr>
      </w:pPr>
      <w:r>
        <w:rPr>
          <w:rFonts w:ascii="楷体_GB2312" w:eastAsia="楷体_GB2312" w:hAnsi="黑体" w:cs="黑体"/>
          <w:sz w:val="32"/>
          <w:szCs w:val="32"/>
        </w:rPr>
        <w:t>三</w:t>
      </w:r>
      <w:r>
        <w:rPr>
          <w:rFonts w:ascii="楷体_GB2312" w:eastAsia="楷体_GB2312" w:hAnsi="黑体" w:cs="黑体" w:hint="eastAsia"/>
          <w:sz w:val="32"/>
          <w:szCs w:val="32"/>
        </w:rPr>
        <w:t>是深化对乡镇（街道）机构改革的跟踪问效，</w:t>
      </w:r>
      <w:r>
        <w:rPr>
          <w:rFonts w:ascii="仿宋_GB2312" w:eastAsia="仿宋_GB2312" w:hAnsi="仿宋_GB2312" w:cs="仿宋_GB2312" w:hint="eastAsia"/>
          <w:sz w:val="32"/>
          <w:szCs w:val="32"/>
          <w:lang/>
        </w:rPr>
        <w:t>推动执</w:t>
      </w:r>
      <w:r>
        <w:rPr>
          <w:rFonts w:ascii="仿宋_GB2312" w:eastAsia="仿宋_GB2312" w:hAnsi="仿宋_GB2312" w:cs="仿宋_GB2312" w:hint="eastAsia"/>
          <w:sz w:val="32"/>
          <w:szCs w:val="32"/>
          <w:lang/>
        </w:rPr>
        <w:lastRenderedPageBreak/>
        <w:t>法力量下沉，推进审批服务便利化，不断完善简约高效的基层管理体制。</w:t>
      </w:r>
    </w:p>
    <w:p w:rsidR="0059150F" w:rsidRDefault="000A4A46">
      <w:pPr>
        <w:ind w:firstLine="640"/>
        <w:rPr>
          <w:rFonts w:ascii="仿宋_GB2312" w:eastAsia="仿宋_GB2312" w:hAnsi="仿宋_GB2312" w:cs="仿宋_GB2312"/>
          <w:sz w:val="32"/>
          <w:szCs w:val="32"/>
          <w:lang/>
        </w:rPr>
      </w:pPr>
      <w:r>
        <w:rPr>
          <w:rFonts w:ascii="楷体_GB2312" w:eastAsia="楷体_GB2312" w:hAnsi="楷体_GB2312" w:cs="楷体_GB2312"/>
          <w:sz w:val="32"/>
          <w:szCs w:val="32"/>
        </w:rPr>
        <w:t>四</w:t>
      </w:r>
      <w:r>
        <w:rPr>
          <w:rFonts w:ascii="楷体_GB2312" w:eastAsia="楷体_GB2312" w:hAnsi="楷体_GB2312" w:cs="楷体_GB2312" w:hint="eastAsia"/>
          <w:sz w:val="32"/>
          <w:szCs w:val="32"/>
        </w:rPr>
        <w:t>是推进规范国家级开发区管理机构改革。</w:t>
      </w:r>
      <w:r>
        <w:rPr>
          <w:rFonts w:ascii="仿宋_GB2312" w:eastAsia="仿宋_GB2312" w:hAnsi="仿宋_GB2312" w:cs="仿宋_GB2312" w:hint="eastAsia"/>
          <w:sz w:val="32"/>
          <w:szCs w:val="32"/>
          <w:lang/>
        </w:rPr>
        <w:t>印发昌吉高新技术产业开发区机构调整方案，对昌吉高新技术产业开发区机构进行调整，解决机构设置不规范、职责重叠交叉、体制机制不畅的问题，加快昌吉高新技术产业开发区转型升级、创新发展，推动我市经济高质量发展。</w:t>
      </w:r>
    </w:p>
    <w:p w:rsidR="0059150F" w:rsidRDefault="000A4A46">
      <w:pPr>
        <w:adjustRightInd w:val="0"/>
        <w:snapToGrid w:val="0"/>
        <w:spacing w:line="540" w:lineRule="exact"/>
        <w:ind w:firstLine="640"/>
        <w:rPr>
          <w:rFonts w:ascii="仿宋_GB2312" w:eastAsia="仿宋_GB2312" w:hAnsi="楷体_GB2312" w:cs="楷体_GB2312"/>
          <w:sz w:val="32"/>
          <w:szCs w:val="32"/>
        </w:rPr>
      </w:pPr>
      <w:r>
        <w:rPr>
          <w:rFonts w:ascii="楷体_GB2312" w:eastAsia="楷体_GB2312" w:hAnsi="楷体_GB2312" w:cs="楷体_GB2312"/>
          <w:sz w:val="32"/>
          <w:szCs w:val="32"/>
        </w:rPr>
        <w:t>五</w:t>
      </w:r>
      <w:r>
        <w:rPr>
          <w:rFonts w:ascii="楷体_GB2312" w:eastAsia="楷体_GB2312" w:hAnsi="楷体_GB2312" w:cs="楷体_GB2312" w:hint="eastAsia"/>
          <w:sz w:val="32"/>
          <w:szCs w:val="32"/>
        </w:rPr>
        <w:t>是加强机构编制管理。</w:t>
      </w:r>
      <w:r>
        <w:rPr>
          <w:rFonts w:ascii="仿宋_GB2312" w:eastAsia="仿宋_GB2312" w:hAnsi="楷体_GB2312" w:cs="楷体_GB2312" w:hint="eastAsia"/>
          <w:sz w:val="32"/>
          <w:szCs w:val="32"/>
        </w:rPr>
        <w:t>深入学习贯彻《中国共产党机构编制工作条例》，在巩固深化党政机构改革、行政执法队伍改革、事业单位改革、乡镇行政改革的基础上，调整优化编制资源，加强机构编制管理，提高机构编制的服务保障能力，不断推进机构编制管理的规范化。</w:t>
      </w:r>
    </w:p>
    <w:p w:rsidR="0059150F" w:rsidRDefault="000A4A46">
      <w:pPr>
        <w:spacing w:line="540" w:lineRule="exact"/>
        <w:ind w:firstLine="640"/>
        <w:rPr>
          <w:rFonts w:ascii="仿宋_GB2312" w:eastAsia="仿宋_GB2312" w:hAnsi="仿宋_GB2312" w:cs="仿宋_GB2312"/>
          <w:sz w:val="32"/>
          <w:szCs w:val="32"/>
        </w:rPr>
      </w:pPr>
      <w:r>
        <w:rPr>
          <w:rFonts w:ascii="楷体_GB2312" w:eastAsia="楷体_GB2312" w:hAnsi="楷体_GB2312" w:cs="楷体_GB2312" w:hint="eastAsia"/>
          <w:sz w:val="32"/>
          <w:szCs w:val="32"/>
        </w:rPr>
        <w:t>六</w:t>
      </w:r>
      <w:r>
        <w:rPr>
          <w:rFonts w:ascii="楷体_GB2312" w:eastAsia="楷体_GB2312" w:hAnsi="楷体_GB2312" w:cs="楷体_GB2312" w:hint="eastAsia"/>
          <w:sz w:val="32"/>
          <w:szCs w:val="32"/>
        </w:rPr>
        <w:t>是持续做好群众工作。</w:t>
      </w:r>
      <w:r>
        <w:rPr>
          <w:rFonts w:ascii="仿宋_GB2312" w:eastAsia="仿宋_GB2312" w:hAnsi="仿宋_GB2312" w:hint="eastAsia"/>
          <w:sz w:val="32"/>
          <w:szCs w:val="32"/>
        </w:rPr>
        <w:t>全面深入推进“访惠聚”、“民族团结一家亲”和“</w:t>
      </w:r>
      <w:r>
        <w:rPr>
          <w:rFonts w:ascii="仿宋_GB2312" w:eastAsia="仿宋_GB2312" w:hAnsi="仿宋_GB2312" w:hint="eastAsia"/>
          <w:sz w:val="32"/>
          <w:szCs w:val="32"/>
        </w:rPr>
        <w:t>两个全覆盖”工作，持续深入学习宣讲活动，共同维护社会稳定、办实事办好事、开展丰富联谊活动，推</w:t>
      </w:r>
      <w:r>
        <w:rPr>
          <w:rFonts w:ascii="仿宋_GB2312" w:eastAsia="仿宋_GB2312" w:hAnsi="仿宋_GB2312" w:cs="仿宋_GB2312" w:hint="eastAsia"/>
          <w:sz w:val="32"/>
          <w:szCs w:val="32"/>
        </w:rPr>
        <w:t>动干部作风持续转变，为贯彻落实总目标奠定坚实基础。</w:t>
      </w:r>
    </w:p>
    <w:p w:rsidR="0059150F" w:rsidRDefault="000A4A46">
      <w:pPr>
        <w:spacing w:line="540" w:lineRule="exact"/>
        <w:ind w:firstLine="640"/>
        <w:rPr>
          <w:rFonts w:ascii="仿宋_GB2312" w:eastAsia="仿宋_GB2312"/>
          <w:sz w:val="32"/>
          <w:szCs w:val="32"/>
        </w:rPr>
      </w:pPr>
      <w:r>
        <w:rPr>
          <w:rFonts w:ascii="楷体_GB2312" w:eastAsia="楷体_GB2312" w:hAnsi="楷体_GB2312" w:cs="楷体_GB2312" w:hint="eastAsia"/>
          <w:sz w:val="32"/>
          <w:szCs w:val="32"/>
        </w:rPr>
        <w:t>七</w:t>
      </w:r>
      <w:r>
        <w:rPr>
          <w:rFonts w:ascii="楷体_GB2312" w:eastAsia="楷体_GB2312" w:hAnsi="楷体_GB2312" w:cs="楷体_GB2312" w:hint="eastAsia"/>
          <w:sz w:val="32"/>
          <w:szCs w:val="32"/>
        </w:rPr>
        <w:t>是加强自身建设。</w:t>
      </w:r>
      <w:r>
        <w:rPr>
          <w:rFonts w:ascii="仿宋_GB2312" w:eastAsia="仿宋_GB2312" w:hAnsi="仿宋_GB2312" w:cs="仿宋_GB2312" w:hint="eastAsia"/>
          <w:sz w:val="32"/>
          <w:szCs w:val="32"/>
        </w:rPr>
        <w:t>以加强机关党的政治建设为目标，巩固深化</w:t>
      </w:r>
      <w:r>
        <w:rPr>
          <w:rFonts w:ascii="仿宋_GB2312" w:eastAsia="仿宋_GB2312" w:hAnsi="仿宋_GB2312" w:cs="仿宋_GB2312"/>
          <w:sz w:val="32"/>
          <w:szCs w:val="32"/>
        </w:rPr>
        <w:t>党史学习</w:t>
      </w:r>
      <w:r>
        <w:rPr>
          <w:rFonts w:ascii="仿宋_GB2312" w:eastAsia="仿宋_GB2312" w:hAnsi="仿宋_GB2312" w:cs="仿宋_GB2312" w:hint="eastAsia"/>
          <w:sz w:val="32"/>
          <w:szCs w:val="32"/>
        </w:rPr>
        <w:t>教育成果，全面推进办公室党员干部政治建设、组织建设、思想建设、作风建设和制度建设，不断增强干部职工的思想政治素质，进一步提升办公室党建工作水平。</w:t>
      </w:r>
    </w:p>
    <w:p w:rsidR="0059150F" w:rsidRDefault="000A4A46" w:rsidP="00EF1A70">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59150F" w:rsidRDefault="000A4A46">
      <w:pPr>
        <w:ind w:firstLine="640"/>
        <w:rPr>
          <w:rFonts w:ascii="仿宋_GB2312" w:eastAsia="仿宋_GB2312"/>
          <w:b/>
          <w:bCs/>
          <w:sz w:val="32"/>
          <w:szCs w:val="32"/>
        </w:rPr>
      </w:pPr>
      <w:r>
        <w:rPr>
          <w:rFonts w:ascii="仿宋_GB2312" w:eastAsia="仿宋_GB2312" w:hint="eastAsia"/>
          <w:sz w:val="32"/>
          <w:szCs w:val="32"/>
        </w:rPr>
        <w:t>我单位决策机制根据行政事业单位内部控制体系建设</w:t>
      </w:r>
      <w:r>
        <w:rPr>
          <w:rFonts w:ascii="仿宋_GB2312" w:eastAsia="仿宋_GB2312" w:hint="eastAsia"/>
          <w:sz w:val="32"/>
          <w:szCs w:val="32"/>
        </w:rPr>
        <w:lastRenderedPageBreak/>
        <w:t>相关要求，逐步完善《</w:t>
      </w:r>
      <w:r>
        <w:rPr>
          <w:rFonts w:ascii="仿宋_GB2312" w:eastAsia="仿宋_GB2312" w:hint="eastAsia"/>
          <w:sz w:val="32"/>
          <w:szCs w:val="32"/>
        </w:rPr>
        <w:t>昌吉市委编办财务管理制度</w:t>
      </w:r>
      <w:r>
        <w:rPr>
          <w:rFonts w:ascii="仿宋_GB2312" w:eastAsia="仿宋_GB2312" w:hint="eastAsia"/>
          <w:sz w:val="32"/>
          <w:szCs w:val="32"/>
        </w:rPr>
        <w:t>》、《三重一大会议制度》</w:t>
      </w:r>
      <w:r>
        <w:rPr>
          <w:rFonts w:ascii="仿宋_GB2312" w:eastAsia="仿宋_GB2312" w:hint="eastAsia"/>
          <w:sz w:val="32"/>
          <w:szCs w:val="32"/>
        </w:rPr>
        <w:t>等</w:t>
      </w:r>
      <w:r>
        <w:rPr>
          <w:rFonts w:ascii="仿宋_GB2312" w:eastAsia="仿宋_GB2312" w:hint="eastAsia"/>
          <w:sz w:val="32"/>
          <w:szCs w:val="32"/>
        </w:rPr>
        <w:t>，根据制度规定进行单位事项决策。</w:t>
      </w:r>
    </w:p>
    <w:p w:rsidR="0059150F" w:rsidRDefault="000A4A46" w:rsidP="00EF1A70">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59150F" w:rsidRDefault="000A4A46" w:rsidP="00EF1A70">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基本支出根据单位人员编制、实有人数、资产情况等要素进行预算编制。预算批复后，严格按照财政部门批复的预算和绩效目标执行。</w:t>
      </w:r>
    </w:p>
    <w:p w:rsidR="0059150F" w:rsidRDefault="000A4A46" w:rsidP="00EF1A70">
      <w:pPr>
        <w:widowControl/>
        <w:ind w:firstLine="643"/>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w:t>
      </w:r>
      <w:r>
        <w:rPr>
          <w:rFonts w:ascii="仿宋_GB2312" w:eastAsia="仿宋_GB2312" w:cs="仿宋" w:hint="eastAsia"/>
          <w:sz w:val="32"/>
          <w:szCs w:val="32"/>
        </w:rPr>
        <w:t>没有</w:t>
      </w:r>
      <w:r>
        <w:rPr>
          <w:rFonts w:ascii="仿宋_GB2312" w:eastAsia="仿宋_GB2312" w:cs="仿宋" w:hint="eastAsia"/>
          <w:sz w:val="32"/>
          <w:szCs w:val="32"/>
        </w:rPr>
        <w:t>预算安排的重点项目</w:t>
      </w:r>
      <w:r>
        <w:rPr>
          <w:rFonts w:ascii="仿宋_GB2312" w:eastAsia="仿宋_GB2312" w:cs="仿宋" w:hint="eastAsia"/>
          <w:sz w:val="32"/>
          <w:szCs w:val="32"/>
        </w:rPr>
        <w:t>。</w:t>
      </w:r>
    </w:p>
    <w:p w:rsidR="0059150F" w:rsidRDefault="000A4A46" w:rsidP="00EF1A70">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59150F" w:rsidRDefault="000A4A46" w:rsidP="00EF1A70">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59150F" w:rsidRDefault="000A4A46">
      <w:pPr>
        <w:ind w:firstLine="640"/>
        <w:rPr>
          <w:rFonts w:ascii="仿宋_GB2312" w:eastAsia="仿宋_GB2312"/>
          <w:color w:val="FF0000"/>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昌吉市委编办</w:t>
      </w:r>
      <w:r>
        <w:rPr>
          <w:rFonts w:ascii="仿宋_GB2312" w:eastAsia="仿宋_GB2312" w:hint="eastAsia"/>
          <w:bCs/>
          <w:sz w:val="32"/>
          <w:szCs w:val="32"/>
        </w:rPr>
        <w:t>部门单位整体支出年初预算金额</w:t>
      </w:r>
      <w:r>
        <w:rPr>
          <w:rFonts w:ascii="仿宋_GB2312" w:eastAsia="仿宋_GB2312" w:hint="eastAsia"/>
          <w:bCs/>
          <w:sz w:val="32"/>
          <w:szCs w:val="32"/>
        </w:rPr>
        <w:t>为</w:t>
      </w:r>
      <w:r>
        <w:rPr>
          <w:rFonts w:ascii="仿宋_GB2312" w:eastAsia="仿宋_GB2312" w:hint="eastAsia"/>
          <w:sz w:val="32"/>
          <w:szCs w:val="32"/>
        </w:rPr>
        <w:t>216.71</w:t>
      </w:r>
      <w:r>
        <w:rPr>
          <w:rFonts w:ascii="仿宋_GB2312" w:eastAsia="仿宋_GB2312" w:hint="eastAsia"/>
          <w:sz w:val="32"/>
          <w:szCs w:val="32"/>
        </w:rPr>
        <w:t>万元，支出金额为</w:t>
      </w:r>
      <w:r>
        <w:rPr>
          <w:rFonts w:ascii="仿宋_GB2312" w:eastAsia="仿宋_GB2312" w:hint="eastAsia"/>
          <w:sz w:val="32"/>
          <w:szCs w:val="32"/>
        </w:rPr>
        <w:t>259.65</w:t>
      </w:r>
      <w:r>
        <w:rPr>
          <w:rFonts w:ascii="仿宋_GB2312" w:eastAsia="仿宋_GB2312" w:hint="eastAsia"/>
          <w:sz w:val="32"/>
          <w:szCs w:val="32"/>
        </w:rPr>
        <w:t>万元，执行率为</w:t>
      </w:r>
      <w:r>
        <w:rPr>
          <w:rFonts w:ascii="仿宋_GB2312" w:eastAsia="仿宋_GB2312" w:hint="eastAsia"/>
          <w:sz w:val="32"/>
          <w:szCs w:val="32"/>
        </w:rPr>
        <w:t>119.81</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其中：政府采购年初预算</w:t>
      </w:r>
      <w:r>
        <w:rPr>
          <w:rFonts w:ascii="仿宋_GB2312" w:eastAsia="仿宋_GB2312" w:hint="eastAsia"/>
          <w:sz w:val="32"/>
          <w:szCs w:val="32"/>
        </w:rPr>
        <w:t>金额为</w:t>
      </w:r>
      <w:r>
        <w:rPr>
          <w:rFonts w:ascii="仿宋_GB2312" w:eastAsia="仿宋_GB2312" w:hint="eastAsia"/>
          <w:sz w:val="32"/>
          <w:szCs w:val="32"/>
        </w:rPr>
        <w:t>7.3</w:t>
      </w:r>
      <w:r>
        <w:rPr>
          <w:rFonts w:ascii="仿宋_GB2312" w:eastAsia="仿宋_GB2312" w:hint="eastAsia"/>
          <w:sz w:val="32"/>
          <w:szCs w:val="32"/>
        </w:rPr>
        <w:t>万元，支出金额为</w:t>
      </w:r>
      <w:r>
        <w:rPr>
          <w:rFonts w:ascii="仿宋_GB2312" w:eastAsia="仿宋_GB2312" w:hint="eastAsia"/>
          <w:sz w:val="32"/>
          <w:szCs w:val="32"/>
        </w:rPr>
        <w:t>2.17</w:t>
      </w:r>
      <w:r>
        <w:rPr>
          <w:rFonts w:ascii="仿宋_GB2312" w:eastAsia="仿宋_GB2312" w:hint="eastAsia"/>
          <w:sz w:val="32"/>
          <w:szCs w:val="32"/>
        </w:rPr>
        <w:t>万元，执行率为</w:t>
      </w:r>
      <w:r>
        <w:rPr>
          <w:rFonts w:ascii="仿宋_GB2312" w:eastAsia="仿宋_GB2312" w:hint="eastAsia"/>
          <w:sz w:val="32"/>
          <w:szCs w:val="32"/>
        </w:rPr>
        <w:t>29.73</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259.65</w:t>
      </w:r>
      <w:r>
        <w:rPr>
          <w:rFonts w:ascii="仿宋_GB2312" w:eastAsia="仿宋_GB2312" w:hint="eastAsia"/>
          <w:sz w:val="32"/>
          <w:szCs w:val="32"/>
        </w:rPr>
        <w:t>万元，预算调整率为</w:t>
      </w:r>
      <w:r>
        <w:rPr>
          <w:rFonts w:ascii="仿宋_GB2312" w:eastAsia="仿宋_GB2312" w:hint="eastAsia"/>
          <w:sz w:val="32"/>
          <w:szCs w:val="32"/>
        </w:rPr>
        <w:t>19.81</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259.65</w:t>
      </w:r>
      <w:r>
        <w:rPr>
          <w:rFonts w:ascii="仿宋_GB2312" w:eastAsia="仿宋_GB2312" w:hint="eastAsia"/>
          <w:sz w:val="32"/>
          <w:szCs w:val="32"/>
        </w:rPr>
        <w:t>万元，支出总额为</w:t>
      </w:r>
      <w:r>
        <w:rPr>
          <w:rFonts w:ascii="仿宋_GB2312" w:eastAsia="仿宋_GB2312" w:hint="eastAsia"/>
          <w:sz w:val="32"/>
          <w:szCs w:val="32"/>
        </w:rPr>
        <w:t>259.65</w:t>
      </w:r>
      <w:r>
        <w:rPr>
          <w:rFonts w:ascii="仿宋_GB2312" w:eastAsia="仿宋_GB2312" w:hint="eastAsia"/>
          <w:sz w:val="32"/>
          <w:szCs w:val="32"/>
        </w:rPr>
        <w:t>万元，预算总执行率为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p w:rsidR="0059150F" w:rsidRDefault="000A4A46" w:rsidP="00EF1A70">
      <w:pPr>
        <w:pStyle w:val="3"/>
        <w:ind w:firstLine="643"/>
        <w:rPr>
          <w:sz w:val="32"/>
        </w:rPr>
      </w:pPr>
      <w:r>
        <w:rPr>
          <w:rFonts w:hint="eastAsia"/>
          <w:sz w:val="32"/>
        </w:rPr>
        <w:t>2.</w:t>
      </w:r>
      <w:r>
        <w:rPr>
          <w:rFonts w:hint="eastAsia"/>
          <w:sz w:val="32"/>
        </w:rPr>
        <w:t>部门单位整体支出自评使用方法、主要内容、涉及范围</w:t>
      </w:r>
    </w:p>
    <w:p w:rsidR="0059150F" w:rsidRDefault="000A4A46" w:rsidP="00EF1A70">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59150F" w:rsidRDefault="000A4A46">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w:t>
      </w:r>
      <w:r>
        <w:rPr>
          <w:rFonts w:ascii="仿宋_GB2312" w:eastAsia="仿宋_GB2312" w:hint="eastAsia"/>
          <w:sz w:val="32"/>
          <w:szCs w:val="32"/>
        </w:rPr>
        <w:lastRenderedPageBreak/>
        <w:t>路径，结合我单位部门整体支出实际开展情况，运用定量和定性分析相结合的方法，总结经验做法，反思项目实施和管理中的问题，以切实提升财政资金管理的科</w:t>
      </w:r>
      <w:r>
        <w:rPr>
          <w:rFonts w:ascii="仿宋_GB2312" w:eastAsia="仿宋_GB2312" w:hint="eastAsia"/>
          <w:sz w:val="32"/>
          <w:szCs w:val="32"/>
        </w:rPr>
        <w:t>学化、规范化和精细化水平。</w:t>
      </w:r>
    </w:p>
    <w:p w:rsidR="0059150F" w:rsidRDefault="000A4A46" w:rsidP="00EF1A70">
      <w:pPr>
        <w:pStyle w:val="3"/>
        <w:ind w:firstLine="643"/>
        <w:rPr>
          <w:sz w:val="32"/>
        </w:rPr>
      </w:pPr>
      <w:r>
        <w:rPr>
          <w:rFonts w:hint="eastAsia"/>
          <w:sz w:val="32"/>
        </w:rPr>
        <w:t>（</w:t>
      </w:r>
      <w:r>
        <w:rPr>
          <w:rFonts w:hint="eastAsia"/>
          <w:sz w:val="32"/>
        </w:rPr>
        <w:t>2</w:t>
      </w:r>
      <w:r>
        <w:rPr>
          <w:rFonts w:hint="eastAsia"/>
          <w:sz w:val="32"/>
        </w:rPr>
        <w:t>）评价的主要内容和涉及范围</w:t>
      </w:r>
    </w:p>
    <w:p w:rsidR="0059150F" w:rsidRDefault="000A4A46">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59150F" w:rsidRDefault="000A4A46">
      <w:pPr>
        <w:pStyle w:val="1"/>
        <w:ind w:firstLine="640"/>
        <w:rPr>
          <w:rFonts w:ascii="黑体" w:hAnsi="黑体"/>
          <w:b w:val="0"/>
          <w:sz w:val="32"/>
          <w:szCs w:val="32"/>
        </w:rPr>
      </w:pPr>
      <w:r>
        <w:rPr>
          <w:rFonts w:ascii="黑体" w:hAnsi="黑体" w:hint="eastAsia"/>
          <w:b w:val="0"/>
          <w:sz w:val="32"/>
          <w:szCs w:val="32"/>
        </w:rPr>
        <w:lastRenderedPageBreak/>
        <w:t>二、部门单位整体支出管理及使用情况</w:t>
      </w:r>
    </w:p>
    <w:p w:rsidR="0059150F" w:rsidRDefault="000A4A46">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59150F" w:rsidRDefault="000A4A46">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财务管理制度</w:t>
      </w:r>
      <w:r>
        <w:rPr>
          <w:rFonts w:ascii="仿宋_GB2312" w:eastAsia="仿宋_GB2312" w:hint="eastAsia"/>
          <w:sz w:val="32"/>
          <w:szCs w:val="32"/>
        </w:rPr>
        <w:t>和</w:t>
      </w:r>
      <w:r>
        <w:rPr>
          <w:rFonts w:ascii="仿宋_GB2312" w:eastAsia="仿宋_GB2312" w:hint="eastAsia"/>
          <w:sz w:val="32"/>
          <w:szCs w:val="32"/>
        </w:rPr>
        <w:t>预算绩效管理制度</w:t>
      </w:r>
      <w:r>
        <w:rPr>
          <w:rFonts w:ascii="仿宋_GB2312" w:eastAsia="仿宋_GB2312" w:hint="eastAsia"/>
          <w:sz w:val="32"/>
          <w:szCs w:val="32"/>
        </w:rPr>
        <w:t>，并严格按照此管理办法（制度）管理使用预算资金，严格按照政府信息公开有关规定及财政部门要求公开相关预决算信息。</w:t>
      </w:r>
    </w:p>
    <w:p w:rsidR="0059150F" w:rsidRDefault="000A4A46">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59150F" w:rsidRDefault="000A4A46" w:rsidP="00EF1A70">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59150F" w:rsidRDefault="000A4A46">
      <w:pPr>
        <w:ind w:firstLine="640"/>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bCs/>
          <w:sz w:val="32"/>
          <w:szCs w:val="32"/>
        </w:rPr>
        <w:t>昌吉市委编办</w:t>
      </w:r>
      <w:r>
        <w:rPr>
          <w:rFonts w:ascii="仿宋_GB2312" w:eastAsia="仿宋_GB2312" w:hint="eastAsia"/>
          <w:sz w:val="32"/>
          <w:szCs w:val="32"/>
        </w:rPr>
        <w:t>基本支出年初预算金额为</w:t>
      </w:r>
      <w:r>
        <w:rPr>
          <w:rFonts w:ascii="仿宋_GB2312" w:eastAsia="仿宋_GB2312" w:hint="eastAsia"/>
          <w:sz w:val="32"/>
          <w:szCs w:val="32"/>
        </w:rPr>
        <w:t>216.71</w:t>
      </w:r>
      <w:r>
        <w:rPr>
          <w:rFonts w:ascii="仿宋_GB2312" w:eastAsia="仿宋_GB2312" w:hint="eastAsia"/>
          <w:sz w:val="32"/>
          <w:szCs w:val="32"/>
        </w:rPr>
        <w:t>万元，支出金额为</w:t>
      </w:r>
      <w:r>
        <w:rPr>
          <w:rFonts w:ascii="仿宋_GB2312" w:eastAsia="仿宋_GB2312" w:hint="eastAsia"/>
          <w:sz w:val="32"/>
          <w:szCs w:val="32"/>
        </w:rPr>
        <w:t>216.71</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259.65</w:t>
      </w:r>
      <w:r>
        <w:rPr>
          <w:rFonts w:ascii="仿宋_GB2312" w:eastAsia="仿宋_GB2312" w:hint="eastAsia"/>
          <w:sz w:val="32"/>
          <w:szCs w:val="32"/>
        </w:rPr>
        <w:t>万元。综上，我单位基本支出预算总额为</w:t>
      </w:r>
      <w:r>
        <w:rPr>
          <w:rFonts w:ascii="仿宋_GB2312" w:eastAsia="仿宋_GB2312" w:hint="eastAsia"/>
          <w:sz w:val="32"/>
          <w:szCs w:val="32"/>
        </w:rPr>
        <w:t>259.65</w:t>
      </w:r>
      <w:r>
        <w:rPr>
          <w:rFonts w:ascii="仿宋_GB2312" w:eastAsia="仿宋_GB2312" w:hint="eastAsia"/>
          <w:sz w:val="32"/>
          <w:szCs w:val="32"/>
        </w:rPr>
        <w:t>万元，支出总额为</w:t>
      </w:r>
      <w:r>
        <w:rPr>
          <w:rFonts w:ascii="仿宋_GB2312" w:eastAsia="仿宋_GB2312" w:hint="eastAsia"/>
          <w:sz w:val="32"/>
          <w:szCs w:val="32"/>
        </w:rPr>
        <w:t>259.65</w:t>
      </w:r>
      <w:r>
        <w:rPr>
          <w:rFonts w:ascii="仿宋_GB2312" w:eastAsia="仿宋_GB2312" w:hint="eastAsia"/>
          <w:sz w:val="32"/>
          <w:szCs w:val="32"/>
        </w:rPr>
        <w:t>万元，预算总执行率为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250.32</w:t>
      </w:r>
      <w:r>
        <w:rPr>
          <w:rFonts w:ascii="仿宋_GB2312" w:eastAsia="仿宋_GB2312" w:hint="eastAsia"/>
          <w:sz w:val="32"/>
          <w:szCs w:val="32"/>
        </w:rPr>
        <w:t>万元，公用经费</w:t>
      </w:r>
      <w:r>
        <w:rPr>
          <w:rFonts w:ascii="仿宋_GB2312" w:eastAsia="仿宋_GB2312" w:hint="eastAsia"/>
          <w:sz w:val="32"/>
          <w:szCs w:val="32"/>
        </w:rPr>
        <w:t>9.32</w:t>
      </w:r>
      <w:r>
        <w:rPr>
          <w:rFonts w:ascii="仿宋_GB2312" w:eastAsia="仿宋_GB2312" w:hint="eastAsia"/>
          <w:sz w:val="32"/>
          <w:szCs w:val="32"/>
        </w:rPr>
        <w:t>万元。</w:t>
      </w:r>
    </w:p>
    <w:p w:rsidR="0059150F" w:rsidRDefault="000A4A46" w:rsidP="00EF1A70">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59150F" w:rsidRDefault="000A4A46">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w:t>
      </w:r>
      <w:r>
        <w:rPr>
          <w:rFonts w:ascii="仿宋_GB2312" w:eastAsia="仿宋_GB2312" w:cs="宋体" w:hint="eastAsia"/>
          <w:sz w:val="32"/>
          <w:szCs w:val="32"/>
        </w:rPr>
        <w:t>经费预算数为</w:t>
      </w:r>
      <w:r>
        <w:rPr>
          <w:rFonts w:ascii="仿宋_GB2312" w:eastAsia="仿宋_GB2312" w:cs="宋体" w:hint="eastAsia"/>
          <w:sz w:val="32"/>
          <w:szCs w:val="32"/>
        </w:rPr>
        <w:t>2.60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2.60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w:t>
      </w:r>
      <w:r>
        <w:rPr>
          <w:rFonts w:ascii="仿宋_GB2312" w:eastAsia="仿宋_GB2312" w:cs="宋体" w:hint="eastAsia"/>
          <w:sz w:val="32"/>
          <w:szCs w:val="32"/>
        </w:rPr>
        <w:t>元。</w:t>
      </w:r>
    </w:p>
    <w:p w:rsidR="0059150F" w:rsidRDefault="000A4A46" w:rsidP="00EF1A70">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2.60</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0.00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2.60</w:t>
      </w:r>
      <w:r>
        <w:rPr>
          <w:rFonts w:ascii="仿宋_GB2312" w:eastAsia="仿宋_GB2312" w:cs="宋体" w:hint="eastAsia"/>
          <w:sz w:val="32"/>
          <w:szCs w:val="32"/>
        </w:rPr>
        <w:t>万元，增加</w:t>
      </w:r>
      <w:r>
        <w:rPr>
          <w:rFonts w:ascii="仿宋_GB2312" w:eastAsia="仿宋_GB2312" w:cs="宋体" w:hint="eastAsia"/>
          <w:sz w:val="32"/>
          <w:szCs w:val="32"/>
        </w:rPr>
        <w:t>0.00</w:t>
      </w:r>
      <w:r>
        <w:rPr>
          <w:rFonts w:ascii="仿宋_GB2312" w:eastAsia="仿宋_GB2312" w:cs="宋体" w:hint="eastAsia"/>
          <w:sz w:val="32"/>
          <w:szCs w:val="32"/>
        </w:rPr>
        <w:lastRenderedPageBreak/>
        <w:t>万元，增长</w:t>
      </w:r>
      <w:r>
        <w:rPr>
          <w:rFonts w:ascii="仿宋_GB2312" w:eastAsia="仿宋_GB2312" w:cs="宋体" w:hint="eastAsia"/>
          <w:sz w:val="32"/>
          <w:szCs w:val="32"/>
        </w:rPr>
        <w:t>0.0</w:t>
      </w:r>
      <w:r>
        <w:rPr>
          <w:rFonts w:ascii="仿宋_GB2312" w:eastAsia="仿宋_GB2312" w:cs="宋体" w:hint="eastAsia"/>
          <w:sz w:val="32"/>
          <w:szCs w:val="32"/>
        </w:rPr>
        <w:t>%</w:t>
      </w:r>
      <w:r>
        <w:rPr>
          <w:rFonts w:ascii="仿宋_GB2312" w:eastAsia="仿宋_GB2312" w:cs="宋体" w:hint="eastAsia"/>
          <w:sz w:val="32"/>
          <w:szCs w:val="32"/>
        </w:rPr>
        <w:t>。</w:t>
      </w:r>
    </w:p>
    <w:p w:rsidR="0059150F" w:rsidRDefault="000A4A46" w:rsidP="00EF1A70">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59150F" w:rsidRDefault="000A4A46" w:rsidP="00EF1A70">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59150F" w:rsidRDefault="000A4A46">
      <w:pPr>
        <w:ind w:firstLine="640"/>
        <w:rPr>
          <w:rFonts w:ascii="仿宋_GB2312" w:eastAsia="仿宋_GB2312"/>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年本单位全年未安排中央、自治区、地区、</w:t>
      </w:r>
      <w:r>
        <w:rPr>
          <w:rFonts w:ascii="仿宋_GB2312" w:eastAsia="仿宋_GB2312"/>
          <w:sz w:val="32"/>
          <w:szCs w:val="32"/>
        </w:rPr>
        <w:t>县</w:t>
      </w:r>
      <w:r>
        <w:rPr>
          <w:rFonts w:ascii="仿宋_GB2312" w:eastAsia="仿宋_GB2312" w:hint="eastAsia"/>
          <w:sz w:val="32"/>
          <w:szCs w:val="32"/>
        </w:rPr>
        <w:t>本级项目支出预算。</w:t>
      </w:r>
    </w:p>
    <w:p w:rsidR="0059150F" w:rsidRDefault="000A4A46" w:rsidP="00EF1A70">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59150F" w:rsidRDefault="000A4A46">
      <w:pPr>
        <w:ind w:firstLine="640"/>
        <w:rPr>
          <w:rFonts w:ascii="仿宋_GB2312" w:eastAsia="仿宋_GB2312"/>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w:t>
      </w:r>
      <w:r>
        <w:rPr>
          <w:rFonts w:ascii="仿宋_GB2312" w:eastAsia="仿宋_GB2312" w:hint="eastAsia"/>
          <w:sz w:val="32"/>
          <w:szCs w:val="32"/>
        </w:rPr>
        <w:t>专项资金投入</w:t>
      </w:r>
      <w:r>
        <w:rPr>
          <w:rFonts w:ascii="仿宋_GB2312" w:eastAsia="仿宋_GB2312" w:hint="eastAsia"/>
          <w:sz w:val="32"/>
          <w:szCs w:val="32"/>
        </w:rPr>
        <w:t>。</w:t>
      </w:r>
    </w:p>
    <w:p w:rsidR="0059150F" w:rsidRDefault="000A4A46">
      <w:pPr>
        <w:pStyle w:val="1"/>
        <w:ind w:firstLine="640"/>
        <w:rPr>
          <w:rFonts w:ascii="黑体" w:hAnsi="黑体"/>
          <w:b w:val="0"/>
          <w:sz w:val="32"/>
          <w:szCs w:val="32"/>
        </w:rPr>
      </w:pPr>
      <w:r>
        <w:rPr>
          <w:rFonts w:ascii="黑体" w:hAnsi="黑体" w:hint="eastAsia"/>
          <w:b w:val="0"/>
          <w:sz w:val="32"/>
          <w:szCs w:val="32"/>
        </w:rPr>
        <w:t>三、部门单位专项组织实施情况</w:t>
      </w:r>
    </w:p>
    <w:p w:rsidR="0059150F" w:rsidRDefault="000A4A46" w:rsidP="00EF1A70">
      <w:pPr>
        <w:pStyle w:val="2"/>
        <w:ind w:firstLine="643"/>
        <w:rPr>
          <w:rFonts w:ascii="楷体_GB2312" w:eastAsia="楷体_GB2312"/>
          <w:szCs w:val="32"/>
        </w:rPr>
      </w:pPr>
      <w:r>
        <w:rPr>
          <w:rFonts w:ascii="楷体_GB2312" w:eastAsia="楷体_GB2312" w:hint="eastAsia"/>
          <w:szCs w:val="32"/>
        </w:rPr>
        <w:t>（一）专项组织情况分析</w:t>
      </w:r>
    </w:p>
    <w:p w:rsidR="0059150F" w:rsidRDefault="000A4A46" w:rsidP="00EF1A70">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59150F" w:rsidRDefault="000A4A46">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59150F" w:rsidRDefault="000A4A46" w:rsidP="00EF1A70">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59150F" w:rsidRDefault="000A4A46">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w:t>
      </w:r>
      <w:r>
        <w:rPr>
          <w:rFonts w:ascii="仿宋_GB2312" w:eastAsia="仿宋_GB2312" w:hint="eastAsia"/>
          <w:sz w:val="32"/>
          <w:szCs w:val="32"/>
        </w:rPr>
        <w:lastRenderedPageBreak/>
        <w:t>容主要包括以下两个方面：</w:t>
      </w:r>
    </w:p>
    <w:p w:rsidR="0059150F" w:rsidRDefault="000A4A46">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59150F" w:rsidRDefault="000A4A46">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59150F" w:rsidRDefault="000A4A46" w:rsidP="00EF1A70">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59150F" w:rsidRDefault="000A4A46">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59150F" w:rsidRDefault="000A4A46">
      <w:pPr>
        <w:pStyle w:val="1"/>
        <w:ind w:firstLine="640"/>
        <w:rPr>
          <w:rFonts w:ascii="黑体" w:hAnsi="黑体"/>
          <w:b w:val="0"/>
          <w:sz w:val="32"/>
          <w:szCs w:val="32"/>
        </w:rPr>
      </w:pPr>
      <w:r>
        <w:rPr>
          <w:rFonts w:ascii="黑体" w:hAnsi="黑体" w:hint="eastAsia"/>
          <w:b w:val="0"/>
          <w:sz w:val="32"/>
          <w:szCs w:val="32"/>
        </w:rPr>
        <w:t>四、资产管理情况</w:t>
      </w:r>
    </w:p>
    <w:p w:rsidR="0059150F" w:rsidRDefault="000A4A46" w:rsidP="00EF1A70">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59150F" w:rsidRDefault="000A4A46">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15.32</w:t>
      </w:r>
      <w:r>
        <w:rPr>
          <w:rFonts w:ascii="仿宋_GB2312" w:eastAsia="仿宋_GB2312" w:hint="eastAsia"/>
          <w:sz w:val="32"/>
          <w:szCs w:val="32"/>
        </w:rPr>
        <w:t>万元，较年初资产总额</w:t>
      </w:r>
      <w:r>
        <w:rPr>
          <w:rFonts w:ascii="仿宋_GB2312" w:eastAsia="仿宋_GB2312" w:hint="eastAsia"/>
          <w:sz w:val="32"/>
          <w:szCs w:val="32"/>
        </w:rPr>
        <w:t>增加</w:t>
      </w:r>
      <w:r>
        <w:rPr>
          <w:rFonts w:ascii="仿宋_GB2312" w:eastAsia="仿宋_GB2312" w:hint="eastAsia"/>
          <w:sz w:val="32"/>
          <w:szCs w:val="32"/>
        </w:rPr>
        <w:t>4.42</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40.55</w:t>
      </w:r>
      <w:r>
        <w:rPr>
          <w:rFonts w:ascii="仿宋_GB2312" w:eastAsia="仿宋_GB2312" w:hint="eastAsia"/>
          <w:sz w:val="32"/>
          <w:szCs w:val="32"/>
        </w:rPr>
        <w:t>%</w:t>
      </w:r>
      <w:r>
        <w:rPr>
          <w:rFonts w:ascii="仿宋_GB2312" w:eastAsia="仿宋_GB2312" w:hint="eastAsia"/>
          <w:sz w:val="32"/>
          <w:szCs w:val="32"/>
        </w:rPr>
        <w:t>，其中：</w:t>
      </w:r>
    </w:p>
    <w:p w:rsidR="0059150F" w:rsidRDefault="000A4A46">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2.18</w:t>
      </w:r>
      <w:r>
        <w:rPr>
          <w:rFonts w:ascii="仿宋_GB2312" w:eastAsia="仿宋_GB2312" w:hint="eastAsia"/>
          <w:sz w:val="32"/>
          <w:szCs w:val="32"/>
        </w:rPr>
        <w:t>万元，年末总额为</w:t>
      </w:r>
      <w:r>
        <w:rPr>
          <w:rFonts w:ascii="仿宋_GB2312" w:eastAsia="仿宋_GB2312" w:hint="eastAsia"/>
          <w:sz w:val="32"/>
          <w:szCs w:val="32"/>
        </w:rPr>
        <w:t>9.24</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7.06</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323.85</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2022</w:t>
      </w:r>
      <w:r>
        <w:rPr>
          <w:rFonts w:ascii="仿宋_GB2312" w:eastAsia="仿宋_GB2312" w:hint="eastAsia"/>
          <w:sz w:val="32"/>
          <w:szCs w:val="32"/>
        </w:rPr>
        <w:t>年减少</w:t>
      </w:r>
      <w:r>
        <w:rPr>
          <w:rFonts w:ascii="仿宋_GB2312" w:eastAsia="仿宋_GB2312" w:hint="eastAsia"/>
          <w:sz w:val="32"/>
          <w:szCs w:val="32"/>
        </w:rPr>
        <w:t>2</w:t>
      </w:r>
      <w:r>
        <w:rPr>
          <w:rFonts w:ascii="仿宋_GB2312" w:eastAsia="仿宋_GB2312" w:hint="eastAsia"/>
          <w:sz w:val="32"/>
          <w:szCs w:val="32"/>
        </w:rPr>
        <w:t>人，人员经费结余。</w:t>
      </w:r>
    </w:p>
    <w:p w:rsidR="0059150F" w:rsidRDefault="000A4A4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年初，固定资产总额为</w:t>
      </w:r>
      <w:r>
        <w:rPr>
          <w:rFonts w:ascii="仿宋_GB2312" w:eastAsia="仿宋_GB2312" w:hint="eastAsia"/>
          <w:sz w:val="32"/>
          <w:szCs w:val="32"/>
        </w:rPr>
        <w:t>53.67</w:t>
      </w:r>
      <w:r>
        <w:rPr>
          <w:rFonts w:ascii="仿宋_GB2312" w:eastAsia="仿宋_GB2312" w:hint="eastAsia"/>
          <w:sz w:val="32"/>
          <w:szCs w:val="32"/>
        </w:rPr>
        <w:t>万元，年末总额为</w:t>
      </w:r>
      <w:r>
        <w:rPr>
          <w:rFonts w:ascii="仿宋_GB2312" w:eastAsia="仿宋_GB2312" w:hint="eastAsia"/>
          <w:sz w:val="32"/>
          <w:szCs w:val="32"/>
        </w:rPr>
        <w:t>53.67</w:t>
      </w:r>
      <w:r>
        <w:rPr>
          <w:rFonts w:ascii="仿宋_GB2312" w:eastAsia="仿宋_GB2312" w:hint="eastAsia"/>
          <w:sz w:val="32"/>
          <w:szCs w:val="32"/>
        </w:rPr>
        <w:t>万元，</w:t>
      </w:r>
      <w:r>
        <w:rPr>
          <w:rFonts w:ascii="仿宋_GB2312" w:eastAsia="仿宋_GB2312" w:hint="eastAsia"/>
          <w:sz w:val="32"/>
          <w:szCs w:val="32"/>
        </w:rPr>
        <w:t>净值为</w:t>
      </w:r>
      <w:r>
        <w:rPr>
          <w:rFonts w:ascii="仿宋_GB2312" w:eastAsia="仿宋_GB2312" w:hint="eastAsia"/>
          <w:sz w:val="32"/>
          <w:szCs w:val="32"/>
        </w:rPr>
        <w:t>6.08</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较年初固定资产增加</w:t>
      </w:r>
      <w:r>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int="eastAsia"/>
          <w:sz w:val="32"/>
          <w:szCs w:val="32"/>
        </w:rPr>
        <w:lastRenderedPageBreak/>
        <w:t>增长</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2022</w:t>
      </w:r>
      <w:r>
        <w:rPr>
          <w:rFonts w:ascii="仿宋_GB2312" w:eastAsia="仿宋_GB2312" w:hint="eastAsia"/>
          <w:sz w:val="32"/>
          <w:szCs w:val="32"/>
        </w:rPr>
        <w:t>年，未购入固定资产。</w:t>
      </w:r>
    </w:p>
    <w:p w:rsidR="0059150F" w:rsidRDefault="000A4A46" w:rsidP="00EF1A70">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59150F" w:rsidRDefault="000A4A46" w:rsidP="00EF1A70">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59150F" w:rsidRDefault="000A4A46" w:rsidP="00EF1A70">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59150F" w:rsidRDefault="000A4A46" w:rsidP="00EF1A7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59150F" w:rsidRDefault="000A4A46" w:rsidP="00EF1A70">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w:t>
      </w:r>
      <w:r>
        <w:rPr>
          <w:rFonts w:ascii="仿宋_GB2312" w:eastAsia="仿宋_GB2312" w:cs="仿宋" w:hint="eastAsia"/>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59150F" w:rsidRDefault="000A4A46" w:rsidP="00EF1A7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59150F" w:rsidRDefault="000A4A46">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w:t>
      </w:r>
      <w:r>
        <w:rPr>
          <w:rFonts w:ascii="仿宋_GB2312" w:eastAsia="仿宋_GB2312" w:cs="仿宋" w:hint="eastAsia"/>
          <w:kern w:val="1"/>
          <w:sz w:val="32"/>
          <w:szCs w:val="32"/>
        </w:rPr>
        <w:lastRenderedPageBreak/>
        <w:t>实地反映和监督资产的增减变动和实际状况，建立健全了资产账簿体系。</w:t>
      </w:r>
    </w:p>
    <w:p w:rsidR="0059150F" w:rsidRDefault="000A4A46" w:rsidP="00EF1A7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59150F" w:rsidRDefault="000A4A46">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59150F" w:rsidRDefault="000A4A46" w:rsidP="00EF1A7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59150F" w:rsidRDefault="000A4A46">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符合财政部门要求。每年年末定时对我单位的固定资产进行盘点，对盘点过程中发现的盈亏，进行原因查找，并上报单位党组会研究决策，再上报财政行政事业单位</w:t>
      </w:r>
      <w:r>
        <w:rPr>
          <w:rFonts w:ascii="仿宋_GB2312" w:eastAsia="仿宋_GB2312" w:cs="宋体" w:hint="eastAsia"/>
          <w:sz w:val="32"/>
          <w:szCs w:val="32"/>
        </w:rPr>
        <w:t>资产管理科进行申报再行处理。</w:t>
      </w:r>
    </w:p>
    <w:p w:rsidR="0059150F" w:rsidRDefault="000A4A46">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59150F" w:rsidRDefault="000A4A46">
      <w:pPr>
        <w:adjustRightInd w:val="0"/>
        <w:snapToGrid w:val="0"/>
        <w:ind w:firstLine="624"/>
        <w:rPr>
          <w:rFonts w:ascii="仿宋_GB2312" w:eastAsia="仿宋_GB2312"/>
          <w:bCs/>
          <w:color w:val="FF0000"/>
          <w:spacing w:val="-4"/>
          <w:sz w:val="32"/>
          <w:szCs w:val="32"/>
        </w:rPr>
      </w:pPr>
      <w:r>
        <w:rPr>
          <w:rFonts w:ascii="仿宋_GB2312" w:eastAsia="仿宋_GB2312" w:hint="eastAsia"/>
          <w:bCs/>
          <w:spacing w:val="-4"/>
          <w:sz w:val="32"/>
          <w:szCs w:val="32"/>
        </w:rPr>
        <w:t>2</w:t>
      </w:r>
      <w:r>
        <w:rPr>
          <w:rFonts w:ascii="仿宋_GB2312" w:eastAsia="仿宋_GB2312" w:hint="eastAsia"/>
          <w:bCs/>
          <w:spacing w:val="-4"/>
          <w:sz w:val="32"/>
          <w:szCs w:val="32"/>
        </w:rPr>
        <w:t>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bCs/>
          <w:spacing w:val="-4"/>
          <w:sz w:val="32"/>
          <w:szCs w:val="32"/>
        </w:rPr>
        <w:t>，</w:t>
      </w:r>
      <w:r>
        <w:rPr>
          <w:rFonts w:ascii="仿宋_GB2312" w:eastAsia="仿宋_GB2312" w:hint="eastAsia"/>
          <w:sz w:val="32"/>
          <w:szCs w:val="32"/>
        </w:rPr>
        <w:t>昌吉市委编办</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11</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11</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59150F" w:rsidRDefault="000A4A46" w:rsidP="00EF1A70">
      <w:pPr>
        <w:pStyle w:val="3"/>
        <w:ind w:firstLine="643"/>
        <w:rPr>
          <w:sz w:val="32"/>
        </w:rPr>
      </w:pPr>
      <w:r>
        <w:rPr>
          <w:rFonts w:hint="eastAsia"/>
          <w:sz w:val="32"/>
        </w:rPr>
        <w:t>1.</w:t>
      </w:r>
      <w:r>
        <w:rPr>
          <w:rFonts w:hint="eastAsia"/>
          <w:sz w:val="32"/>
        </w:rPr>
        <w:t>产出指标完成情况分析</w:t>
      </w:r>
    </w:p>
    <w:p w:rsidR="0059150F" w:rsidRDefault="000A4A4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59150F" w:rsidRDefault="000A4A46">
      <w:pPr>
        <w:ind w:firstLine="640"/>
        <w:rPr>
          <w:rFonts w:ascii="仿宋_GB2312" w:eastAsia="仿宋_GB2312"/>
          <w:sz w:val="32"/>
          <w:szCs w:val="32"/>
        </w:rPr>
      </w:pPr>
      <w:r>
        <w:rPr>
          <w:rFonts w:ascii="仿宋_GB2312" w:eastAsia="仿宋_GB2312" w:hint="eastAsia"/>
          <w:sz w:val="32"/>
          <w:szCs w:val="32"/>
        </w:rPr>
        <w:t>“保障办公人员数量”指标：预期指标值为“</w:t>
      </w:r>
      <w:r>
        <w:rPr>
          <w:rFonts w:ascii="仿宋_GB2312" w:eastAsia="仿宋_GB2312" w:hint="eastAsia"/>
          <w:sz w:val="32"/>
          <w:szCs w:val="32"/>
        </w:rPr>
        <w:t>=17</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=15</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bCs/>
          <w:spacing w:val="-4"/>
          <w:sz w:val="32"/>
          <w:szCs w:val="32"/>
        </w:rPr>
        <w:t>88.24</w:t>
      </w:r>
      <w:r>
        <w:rPr>
          <w:rFonts w:ascii="仿宋_GB2312" w:eastAsia="仿宋_GB2312" w:hint="eastAsia"/>
          <w:sz w:val="32"/>
          <w:szCs w:val="32"/>
        </w:rPr>
        <w:t>%;</w:t>
      </w:r>
      <w:r>
        <w:rPr>
          <w:rFonts w:ascii="仿宋_GB2312" w:eastAsia="仿宋_GB2312" w:hint="eastAsia"/>
          <w:sz w:val="32"/>
          <w:szCs w:val="32"/>
        </w:rPr>
        <w:t>“公务用车保障数量”指标：预期指标值为“</w:t>
      </w: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”，实际完成</w:t>
      </w:r>
      <w:r>
        <w:rPr>
          <w:rFonts w:ascii="仿宋_GB2312" w:eastAsia="仿宋_GB2312" w:hint="eastAsia"/>
          <w:sz w:val="32"/>
          <w:szCs w:val="32"/>
        </w:rPr>
        <w:lastRenderedPageBreak/>
        <w:t>指标值为“</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w:t>
      </w:r>
    </w:p>
    <w:p w:rsidR="0059150F" w:rsidRDefault="000A4A46">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59150F" w:rsidRDefault="000A4A46">
      <w:pPr>
        <w:ind w:firstLine="640"/>
        <w:rPr>
          <w:rFonts w:ascii="仿宋_GB2312" w:eastAsia="仿宋_GB2312"/>
          <w:sz w:val="32"/>
          <w:szCs w:val="32"/>
        </w:rPr>
      </w:pPr>
      <w:r>
        <w:rPr>
          <w:rFonts w:ascii="仿宋_GB2312" w:eastAsia="仿宋_GB2312" w:hint="eastAsia"/>
          <w:sz w:val="32"/>
          <w:szCs w:val="32"/>
        </w:rPr>
        <w:t>“资金有效使用率”指标：预期指标值为“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“涉补助发放率”指标：预期指标值为“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w:t>
      </w:r>
    </w:p>
    <w:p w:rsidR="0059150F" w:rsidRDefault="000A4A46">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59150F" w:rsidRDefault="000A4A46">
      <w:pPr>
        <w:ind w:firstLine="640"/>
        <w:rPr>
          <w:rFonts w:ascii="仿宋_GB2312" w:eastAsia="仿宋_GB2312"/>
          <w:sz w:val="32"/>
          <w:szCs w:val="32"/>
        </w:rPr>
      </w:pPr>
      <w:r>
        <w:rPr>
          <w:rFonts w:ascii="仿宋_GB2312" w:eastAsia="仿宋_GB2312" w:hint="eastAsia"/>
          <w:sz w:val="32"/>
          <w:szCs w:val="32"/>
        </w:rPr>
        <w:t>“整体支出完成时间”指标：预期指标值为“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”，实际完成指标值为“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“公用经费完成及时率”指标：预期指标值为“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w:t>
      </w:r>
    </w:p>
    <w:p w:rsidR="0059150F" w:rsidRDefault="000A4A46">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59150F" w:rsidRDefault="000A4A46">
      <w:pPr>
        <w:ind w:firstLine="640"/>
        <w:rPr>
          <w:rFonts w:ascii="仿宋_GB2312" w:eastAsia="仿宋_GB2312"/>
          <w:sz w:val="32"/>
          <w:szCs w:val="32"/>
        </w:rPr>
      </w:pPr>
      <w:r>
        <w:rPr>
          <w:rFonts w:ascii="仿宋_GB2312" w:eastAsia="仿宋_GB2312" w:hint="eastAsia"/>
          <w:sz w:val="32"/>
          <w:szCs w:val="32"/>
        </w:rPr>
        <w:t>“人均运转经费数”指标：预期指标值为“</w:t>
      </w:r>
      <w:r>
        <w:rPr>
          <w:rFonts w:ascii="仿宋_GB2312" w:eastAsia="仿宋_GB2312" w:hint="eastAsia"/>
          <w:sz w:val="32"/>
          <w:szCs w:val="32"/>
        </w:rPr>
        <w:t>&lt;=11.77</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0.6</w:t>
      </w:r>
      <w:r>
        <w:rPr>
          <w:rFonts w:ascii="仿宋_GB2312" w:eastAsia="仿宋_GB2312" w:hint="eastAsia"/>
          <w:sz w:val="32"/>
          <w:szCs w:val="32"/>
        </w:rPr>
        <w:t>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“公用经费运转数”指标：预</w:t>
      </w:r>
      <w:r>
        <w:rPr>
          <w:rFonts w:ascii="仿宋_GB2312" w:eastAsia="仿宋_GB2312" w:hint="eastAsia"/>
          <w:sz w:val="32"/>
          <w:szCs w:val="32"/>
        </w:rPr>
        <w:t>期指标值为“</w:t>
      </w:r>
      <w:r>
        <w:rPr>
          <w:rFonts w:ascii="仿宋_GB2312" w:eastAsia="仿宋_GB2312" w:hint="eastAsia"/>
          <w:sz w:val="32"/>
          <w:szCs w:val="32"/>
        </w:rPr>
        <w:t>&lt;=16.69</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9.32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w:t>
      </w:r>
    </w:p>
    <w:p w:rsidR="0059150F" w:rsidRDefault="000A4A46" w:rsidP="00EF1A70">
      <w:pPr>
        <w:pStyle w:val="3"/>
        <w:ind w:firstLine="643"/>
        <w:rPr>
          <w:sz w:val="32"/>
        </w:rPr>
      </w:pPr>
      <w:r>
        <w:rPr>
          <w:rFonts w:hint="eastAsia"/>
          <w:sz w:val="32"/>
        </w:rPr>
        <w:t>2.</w:t>
      </w:r>
      <w:r>
        <w:rPr>
          <w:rFonts w:hint="eastAsia"/>
          <w:sz w:val="32"/>
        </w:rPr>
        <w:t>效益指标完成情况分析</w:t>
      </w:r>
    </w:p>
    <w:p w:rsidR="0059150F" w:rsidRDefault="000A4A4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59150F" w:rsidRDefault="000A4A46">
      <w:pPr>
        <w:ind w:firstLine="640"/>
        <w:rPr>
          <w:rFonts w:ascii="仿宋_GB2312" w:eastAsia="仿宋_GB2312"/>
          <w:sz w:val="32"/>
          <w:szCs w:val="32"/>
        </w:rPr>
      </w:pPr>
      <w:r>
        <w:rPr>
          <w:rFonts w:ascii="仿宋_GB2312" w:eastAsia="仿宋_GB2312" w:hint="eastAsia"/>
          <w:sz w:val="32"/>
          <w:szCs w:val="32"/>
        </w:rPr>
        <w:t>无此项指标</w:t>
      </w:r>
    </w:p>
    <w:p w:rsidR="0059150F" w:rsidRDefault="000A4A4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59150F" w:rsidRDefault="000A4A46">
      <w:pPr>
        <w:ind w:firstLine="640"/>
        <w:rPr>
          <w:rFonts w:ascii="仿宋_GB2312" w:eastAsia="仿宋_GB2312"/>
          <w:sz w:val="32"/>
          <w:szCs w:val="32"/>
        </w:rPr>
      </w:pPr>
      <w:r>
        <w:rPr>
          <w:rFonts w:ascii="仿宋_GB2312" w:eastAsia="仿宋_GB2312" w:hint="eastAsia"/>
          <w:sz w:val="32"/>
          <w:szCs w:val="32"/>
        </w:rPr>
        <w:t>“稳步推进各项改革工作，规范机构编制管理，严格控制机构编制总量，为全市又快又好的发展提供体制机制的有</w:t>
      </w:r>
      <w:r>
        <w:rPr>
          <w:rFonts w:ascii="仿宋_GB2312" w:eastAsia="仿宋_GB2312" w:hint="eastAsia"/>
          <w:sz w:val="32"/>
          <w:szCs w:val="32"/>
        </w:rPr>
        <w:lastRenderedPageBreak/>
        <w:t>效保障”指标：预期指标值为“有效保障”，实际完成指标值为“有效保障”，指标完成率为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59150F" w:rsidRDefault="000A4A4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59150F" w:rsidRDefault="000A4A46">
      <w:pPr>
        <w:ind w:firstLine="640"/>
        <w:rPr>
          <w:rFonts w:ascii="仿宋_GB2312" w:eastAsia="仿宋_GB2312"/>
          <w:sz w:val="32"/>
          <w:szCs w:val="32"/>
        </w:rPr>
      </w:pPr>
      <w:r>
        <w:rPr>
          <w:rFonts w:ascii="仿宋_GB2312" w:eastAsia="仿宋_GB2312" w:hint="eastAsia"/>
          <w:sz w:val="32"/>
          <w:szCs w:val="32"/>
        </w:rPr>
        <w:t>无此项指标</w:t>
      </w:r>
    </w:p>
    <w:p w:rsidR="0059150F" w:rsidRDefault="000A4A4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59150F" w:rsidRDefault="000A4A46">
      <w:pPr>
        <w:ind w:firstLine="640"/>
        <w:rPr>
          <w:rFonts w:ascii="仿宋_GB2312" w:eastAsia="仿宋_GB2312"/>
          <w:sz w:val="32"/>
          <w:szCs w:val="32"/>
        </w:rPr>
      </w:pPr>
      <w:r>
        <w:rPr>
          <w:rFonts w:ascii="仿宋_GB2312" w:eastAsia="仿宋_GB2312" w:hint="eastAsia"/>
          <w:sz w:val="32"/>
          <w:szCs w:val="32"/>
        </w:rPr>
        <w:t>“更好的服务昌吉市各行政事业单位，推动各单位有序发展”指标：预期指标值为“有序发展”，实际完成指标值为“有序发展”，指标完成率为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59150F" w:rsidRDefault="000A4A46" w:rsidP="00EF1A70">
      <w:pPr>
        <w:pStyle w:val="3"/>
        <w:ind w:firstLine="643"/>
        <w:rPr>
          <w:sz w:val="32"/>
        </w:rPr>
      </w:pPr>
      <w:r>
        <w:rPr>
          <w:rFonts w:hint="eastAsia"/>
          <w:sz w:val="32"/>
        </w:rPr>
        <w:t>3.</w:t>
      </w:r>
      <w:r>
        <w:rPr>
          <w:rFonts w:hint="eastAsia"/>
          <w:sz w:val="32"/>
        </w:rPr>
        <w:t>满意度指标完成情况分析</w:t>
      </w:r>
    </w:p>
    <w:p w:rsidR="0059150F" w:rsidRDefault="000A4A46">
      <w:pPr>
        <w:ind w:firstLine="640"/>
        <w:rPr>
          <w:rFonts w:ascii="仿宋_GB2312" w:eastAsia="仿宋_GB2312"/>
          <w:sz w:val="32"/>
          <w:szCs w:val="32"/>
        </w:rPr>
      </w:pPr>
      <w:r>
        <w:rPr>
          <w:rFonts w:ascii="仿宋_GB2312" w:eastAsia="仿宋_GB2312" w:hint="eastAsia"/>
          <w:sz w:val="32"/>
          <w:szCs w:val="32"/>
        </w:rPr>
        <w:t>“服务单位满意度”指标：预期指标值为“</w:t>
      </w:r>
      <w:r>
        <w:rPr>
          <w:rFonts w:ascii="仿宋_GB2312" w:eastAsia="仿宋_GB2312" w:hint="eastAsia"/>
          <w:sz w:val="32"/>
          <w:szCs w:val="32"/>
        </w:rPr>
        <w:t>&gt;=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bookmarkStart w:id="0" w:name="_GoBack"/>
      <w:bookmarkEnd w:id="0"/>
    </w:p>
    <w:p w:rsidR="0059150F" w:rsidRDefault="000A4A46">
      <w:pPr>
        <w:pStyle w:val="1"/>
        <w:ind w:firstLine="640"/>
        <w:rPr>
          <w:rFonts w:ascii="黑体" w:hAnsi="黑体"/>
          <w:b w:val="0"/>
          <w:sz w:val="32"/>
          <w:szCs w:val="32"/>
        </w:rPr>
      </w:pPr>
      <w:r>
        <w:rPr>
          <w:rFonts w:ascii="黑体" w:hAnsi="黑体" w:hint="eastAsia"/>
          <w:b w:val="0"/>
          <w:sz w:val="32"/>
          <w:szCs w:val="32"/>
        </w:rPr>
        <w:t>六、存在的主要问题</w:t>
      </w:r>
    </w:p>
    <w:p w:rsidR="0059150F" w:rsidRDefault="000A4A46">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w:t>
      </w:r>
      <w:r>
        <w:rPr>
          <w:rFonts w:ascii="仿宋_GB2312" w:eastAsia="仿宋_GB2312" w:hint="eastAsia"/>
          <w:spacing w:val="-4"/>
          <w:sz w:val="32"/>
          <w:szCs w:val="32"/>
        </w:rPr>
        <w:t>2</w:t>
      </w:r>
      <w:r>
        <w:rPr>
          <w:rFonts w:ascii="仿宋_GB2312" w:eastAsia="仿宋_GB2312" w:hint="eastAsia"/>
          <w:spacing w:val="-4"/>
          <w:sz w:val="32"/>
          <w:szCs w:val="32"/>
        </w:rPr>
        <w:t>年本单位整体支出绩效目标</w:t>
      </w:r>
      <w:r>
        <w:rPr>
          <w:rFonts w:ascii="仿宋_GB2312" w:eastAsia="仿宋_GB2312" w:hint="eastAsia"/>
          <w:spacing w:val="-4"/>
          <w:sz w:val="32"/>
          <w:szCs w:val="32"/>
        </w:rPr>
        <w:t>虽然已</w:t>
      </w:r>
      <w:r>
        <w:rPr>
          <w:rFonts w:ascii="仿宋_GB2312" w:eastAsia="仿宋_GB2312" w:hint="eastAsia"/>
          <w:spacing w:val="-4"/>
          <w:sz w:val="32"/>
          <w:szCs w:val="32"/>
        </w:rPr>
        <w:t>全部达成，</w:t>
      </w:r>
      <w:r>
        <w:rPr>
          <w:rFonts w:ascii="仿宋_GB2312" w:eastAsia="仿宋_GB2312" w:hint="eastAsia"/>
          <w:spacing w:val="-4"/>
          <w:sz w:val="32"/>
          <w:szCs w:val="32"/>
        </w:rPr>
        <w:t>但是在绩效管理过程中，并没有全面、正确的认识绩效管理，仅仅是完成绩效考评，没有深入到绩效管理的各个方面。在以后的工作中不光要重视考评结果，更要注重日常管理的过程，形成一个完整的封闭管理系统</w:t>
      </w:r>
      <w:r>
        <w:rPr>
          <w:rFonts w:ascii="仿宋_GB2312" w:eastAsia="仿宋_GB2312" w:hint="eastAsia"/>
          <w:spacing w:val="-4"/>
          <w:sz w:val="32"/>
          <w:szCs w:val="32"/>
        </w:rPr>
        <w:t>。</w:t>
      </w:r>
    </w:p>
    <w:p w:rsidR="0059150F" w:rsidRDefault="000A4A46">
      <w:pPr>
        <w:pStyle w:val="1"/>
        <w:ind w:firstLine="640"/>
        <w:rPr>
          <w:rFonts w:ascii="黑体" w:hAnsi="黑体"/>
          <w:b w:val="0"/>
          <w:sz w:val="32"/>
          <w:szCs w:val="32"/>
        </w:rPr>
      </w:pPr>
      <w:r>
        <w:rPr>
          <w:rFonts w:ascii="黑体" w:hAnsi="黑体" w:hint="eastAsia"/>
          <w:b w:val="0"/>
          <w:sz w:val="32"/>
          <w:szCs w:val="32"/>
        </w:rPr>
        <w:t>七、改进措施和建议</w:t>
      </w:r>
    </w:p>
    <w:p w:rsidR="0059150F" w:rsidRDefault="000A4A46">
      <w:pPr>
        <w:snapToGrid w:val="0"/>
        <w:ind w:firstLine="624"/>
        <w:rPr>
          <w:rStyle w:val="a8"/>
          <w:rFonts w:ascii="仿宋_GB2312" w:eastAsia="仿宋_GB2312"/>
          <w:bCs w:val="0"/>
          <w:spacing w:val="-4"/>
          <w:sz w:val="32"/>
          <w:szCs w:val="32"/>
        </w:rPr>
      </w:pPr>
      <w:r>
        <w:rPr>
          <w:rFonts w:ascii="仿宋_GB2312" w:eastAsia="仿宋_GB2312" w:hint="eastAsia"/>
          <w:bCs/>
          <w:spacing w:val="-4"/>
          <w:sz w:val="32"/>
          <w:szCs w:val="32"/>
        </w:rPr>
        <w:t>我办</w:t>
      </w:r>
      <w:r>
        <w:rPr>
          <w:rFonts w:ascii="仿宋_GB2312" w:eastAsia="仿宋_GB2312" w:hint="eastAsia"/>
          <w:bCs/>
          <w:spacing w:val="-4"/>
          <w:sz w:val="32"/>
          <w:szCs w:val="32"/>
        </w:rPr>
        <w:t>在</w:t>
      </w: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年预算编制中细化各项预算科目，在合理、规范地编制预算的基础上，加强对所需资金的预估，增强预算的准确性，并且做好预算资金支出的进度安排，争取每一笔财政拨款都能按时、按计划支出，财尽其用。</w:t>
      </w:r>
    </w:p>
    <w:p w:rsidR="0059150F" w:rsidRDefault="000A4A46">
      <w:pPr>
        <w:pStyle w:val="1"/>
        <w:ind w:firstLine="640"/>
        <w:rPr>
          <w:rFonts w:ascii="黑体" w:hAnsi="黑体"/>
          <w:b w:val="0"/>
          <w:sz w:val="32"/>
          <w:szCs w:val="32"/>
        </w:rPr>
      </w:pPr>
      <w:r>
        <w:rPr>
          <w:rFonts w:ascii="黑体" w:hAnsi="黑体" w:hint="eastAsia"/>
          <w:b w:val="0"/>
          <w:sz w:val="32"/>
          <w:szCs w:val="32"/>
        </w:rPr>
        <w:lastRenderedPageBreak/>
        <w:t>八、附表</w:t>
      </w:r>
    </w:p>
    <w:p w:rsidR="0059150F" w:rsidRDefault="000A4A46">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717"/>
        <w:gridCol w:w="717"/>
        <w:gridCol w:w="718"/>
        <w:gridCol w:w="718"/>
        <w:gridCol w:w="1000"/>
        <w:gridCol w:w="999"/>
        <w:gridCol w:w="789"/>
        <w:gridCol w:w="999"/>
        <w:gridCol w:w="999"/>
        <w:gridCol w:w="866"/>
      </w:tblGrid>
      <w:tr w:rsidR="0059150F">
        <w:trPr>
          <w:trHeight w:val="800"/>
        </w:trPr>
        <w:tc>
          <w:tcPr>
            <w:tcW w:w="5000" w:type="pct"/>
            <w:gridSpan w:val="10"/>
            <w:tcBorders>
              <w:top w:val="nil"/>
              <w:left w:val="nil"/>
              <w:bottom w:val="nil"/>
              <w:right w:val="nil"/>
            </w:tcBorders>
            <w:shd w:val="clear" w:color="auto" w:fill="auto"/>
            <w:vAlign w:val="center"/>
          </w:tcPr>
          <w:p w:rsidR="0059150F" w:rsidRDefault="000A4A46">
            <w:pPr>
              <w:widowControl/>
              <w:ind w:firstLineChars="0" w:firstLine="0"/>
              <w:jc w:val="center"/>
              <w:textAlignment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hint="eastAsia"/>
                <w:color w:val="000000"/>
                <w:kern w:val="0"/>
                <w:sz w:val="32"/>
                <w:szCs w:val="32"/>
                <w:lang/>
              </w:rPr>
              <w:t>部门整体支出绩效目标自评表</w:t>
            </w:r>
          </w:p>
        </w:tc>
      </w:tr>
      <w:tr w:rsidR="0059150F">
        <w:trPr>
          <w:trHeight w:val="680"/>
        </w:trPr>
        <w:tc>
          <w:tcPr>
            <w:tcW w:w="5000" w:type="pct"/>
            <w:gridSpan w:val="10"/>
            <w:tcBorders>
              <w:top w:val="nil"/>
              <w:left w:val="nil"/>
              <w:bottom w:val="single" w:sz="4" w:space="0" w:color="000000"/>
              <w:right w:val="nil"/>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年度）</w:t>
            </w:r>
          </w:p>
        </w:tc>
      </w:tr>
      <w:tr w:rsidR="0059150F">
        <w:trPr>
          <w:trHeight w:val="540"/>
        </w:trPr>
        <w:tc>
          <w:tcPr>
            <w:tcW w:w="126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部门（单位）名称</w:t>
            </w:r>
          </w:p>
        </w:tc>
        <w:tc>
          <w:tcPr>
            <w:tcW w:w="3736"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昌吉市委员会机构编制委员会办公室</w:t>
            </w:r>
          </w:p>
        </w:tc>
      </w:tr>
      <w:tr w:rsidR="0059150F">
        <w:trPr>
          <w:trHeight w:val="560"/>
        </w:trPr>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年度主要任务</w:t>
            </w:r>
          </w:p>
        </w:tc>
        <w:tc>
          <w:tcPr>
            <w:tcW w:w="842"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任务名称</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主要内容</w:t>
            </w:r>
          </w:p>
        </w:tc>
        <w:tc>
          <w:tcPr>
            <w:tcW w:w="1636" w:type="pct"/>
            <w:gridSpan w:val="3"/>
            <w:tcBorders>
              <w:top w:val="single" w:sz="4" w:space="0" w:color="000000"/>
              <w:left w:val="nil"/>
              <w:bottom w:val="nil"/>
              <w:right w:val="nil"/>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预算金额（万元）</w:t>
            </w:r>
          </w:p>
        </w:tc>
        <w:tc>
          <w:tcPr>
            <w:tcW w:w="167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实际执行（万元）</w:t>
            </w:r>
          </w:p>
        </w:tc>
      </w:tr>
      <w:tr w:rsidR="0059150F">
        <w:trPr>
          <w:trHeight w:val="84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842"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总额</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财政拨款</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其他资金</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总额</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财政拨款</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其他资金</w:t>
            </w:r>
          </w:p>
        </w:tc>
      </w:tr>
      <w:tr w:rsidR="0059150F">
        <w:trPr>
          <w:trHeight w:val="54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842" w:type="pct"/>
            <w:gridSpan w:val="2"/>
            <w:tcBorders>
              <w:top w:val="single" w:sz="4" w:space="0" w:color="000000"/>
              <w:left w:val="single" w:sz="4" w:space="0" w:color="000000"/>
              <w:bottom w:val="single" w:sz="4" w:space="0" w:color="000000"/>
              <w:right w:val="nil"/>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人员保障</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统筹协调人员经费</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200.02</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200.02</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250.32</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250.32</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r>
      <w:tr w:rsidR="0059150F">
        <w:trPr>
          <w:trHeight w:val="54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842" w:type="pct"/>
            <w:gridSpan w:val="2"/>
            <w:tcBorders>
              <w:top w:val="single" w:sz="4" w:space="0" w:color="000000"/>
              <w:left w:val="single" w:sz="4" w:space="0" w:color="000000"/>
              <w:bottom w:val="single" w:sz="4" w:space="0" w:color="000000"/>
              <w:right w:val="nil"/>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运转保障</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保障推进部门日常工作</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16.69</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16.69</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9.32</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9.32</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r>
      <w:tr w:rsidR="0059150F">
        <w:trPr>
          <w:trHeight w:val="54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126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　计</w:t>
            </w:r>
          </w:p>
        </w:tc>
        <w:tc>
          <w:tcPr>
            <w:tcW w:w="58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216.71</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216.71</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259.64</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259.64</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w:t>
            </w:r>
          </w:p>
        </w:tc>
      </w:tr>
      <w:tr w:rsidR="0059150F">
        <w:trPr>
          <w:trHeight w:val="465"/>
        </w:trPr>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年度总体目标</w:t>
            </w:r>
          </w:p>
        </w:tc>
        <w:tc>
          <w:tcPr>
            <w:tcW w:w="185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预期目标</w:t>
            </w:r>
          </w:p>
        </w:tc>
        <w:tc>
          <w:tcPr>
            <w:tcW w:w="2728" w:type="pct"/>
            <w:gridSpan w:val="5"/>
            <w:tcBorders>
              <w:top w:val="single" w:sz="4" w:space="0" w:color="000000"/>
              <w:left w:val="nil"/>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实际完成目标</w:t>
            </w:r>
          </w:p>
        </w:tc>
      </w:tr>
      <w:tr w:rsidR="0059150F">
        <w:trPr>
          <w:trHeight w:val="1395"/>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185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本年度计划投入</w:t>
            </w:r>
            <w:r>
              <w:rPr>
                <w:rFonts w:ascii="宋体" w:eastAsia="宋体" w:hAnsi="宋体" w:cs="宋体" w:hint="eastAsia"/>
                <w:color w:val="000000"/>
                <w:kern w:val="0"/>
                <w:sz w:val="20"/>
                <w:szCs w:val="20"/>
                <w:lang/>
              </w:rPr>
              <w:t>216.71</w:t>
            </w:r>
            <w:r>
              <w:rPr>
                <w:rFonts w:ascii="宋体" w:eastAsia="宋体" w:hAnsi="宋体" w:cs="宋体" w:hint="eastAsia"/>
                <w:color w:val="000000"/>
                <w:kern w:val="0"/>
                <w:sz w:val="20"/>
                <w:szCs w:val="20"/>
                <w:lang/>
              </w:rPr>
              <w:t>万元，主要用于负责处理昌吉市委员会机构编制委员会办公室日常工作，保</w:t>
            </w:r>
            <w:r>
              <w:rPr>
                <w:rFonts w:ascii="宋体" w:eastAsia="宋体" w:hAnsi="宋体" w:cs="宋体" w:hint="eastAsia"/>
                <w:color w:val="000000"/>
                <w:kern w:val="0"/>
                <w:sz w:val="20"/>
                <w:szCs w:val="20"/>
                <w:lang/>
              </w:rPr>
              <w:lastRenderedPageBreak/>
              <w:t>障在职人员</w:t>
            </w:r>
            <w:r>
              <w:rPr>
                <w:rFonts w:ascii="宋体" w:eastAsia="宋体" w:hAnsi="宋体" w:cs="宋体" w:hint="eastAsia"/>
                <w:color w:val="000000"/>
                <w:kern w:val="0"/>
                <w:sz w:val="20"/>
                <w:szCs w:val="20"/>
                <w:lang/>
              </w:rPr>
              <w:t>17</w:t>
            </w:r>
            <w:r>
              <w:rPr>
                <w:rFonts w:ascii="宋体" w:eastAsia="宋体" w:hAnsi="宋体" w:cs="宋体" w:hint="eastAsia"/>
                <w:color w:val="000000"/>
                <w:kern w:val="0"/>
                <w:sz w:val="20"/>
                <w:szCs w:val="20"/>
                <w:lang/>
              </w:rPr>
              <w:t>人的日常办公，及</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辆公务用车的正常运转。稳步推进各项改革工作，规范机构编制管理，严格控制机构编制总量，服务单位满意度达到</w:t>
            </w:r>
            <w:r>
              <w:rPr>
                <w:rFonts w:ascii="宋体" w:eastAsia="宋体" w:hAnsi="宋体" w:cs="宋体" w:hint="eastAsia"/>
                <w:color w:val="000000"/>
                <w:kern w:val="0"/>
                <w:sz w:val="20"/>
                <w:szCs w:val="20"/>
                <w:lang/>
              </w:rPr>
              <w:t>95%</w:t>
            </w:r>
            <w:r>
              <w:rPr>
                <w:rFonts w:ascii="宋体" w:eastAsia="宋体" w:hAnsi="宋体" w:cs="宋体" w:hint="eastAsia"/>
                <w:color w:val="000000"/>
                <w:kern w:val="0"/>
                <w:sz w:val="20"/>
                <w:szCs w:val="20"/>
                <w:lang/>
              </w:rPr>
              <w:t>以上。</w:t>
            </w:r>
          </w:p>
        </w:tc>
        <w:tc>
          <w:tcPr>
            <w:tcW w:w="2728" w:type="pct"/>
            <w:gridSpan w:val="5"/>
            <w:tcBorders>
              <w:top w:val="single" w:sz="4" w:space="0" w:color="000000"/>
              <w:left w:val="nil"/>
              <w:bottom w:val="single" w:sz="4" w:space="0" w:color="000000"/>
              <w:right w:val="single" w:sz="4" w:space="0" w:color="000000"/>
            </w:tcBorders>
            <w:shd w:val="clear" w:color="auto" w:fill="auto"/>
            <w:vAlign w:val="center"/>
          </w:tcPr>
          <w:p w:rsidR="0059150F" w:rsidRDefault="000A4A46">
            <w:pPr>
              <w:widowControl/>
              <w:ind w:firstLineChars="0" w:firstLine="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已按要求完成事业单位法人登记管理工作及机构改革工作，完成机构设置、人员编制和领导职数核定工作，监督检查各单位贯彻执行机构编制法律法规</w:t>
            </w:r>
            <w:r>
              <w:rPr>
                <w:rFonts w:ascii="宋体" w:eastAsia="宋体" w:hAnsi="宋体" w:cs="宋体" w:hint="eastAsia"/>
                <w:color w:val="000000"/>
                <w:kern w:val="0"/>
                <w:sz w:val="20"/>
                <w:szCs w:val="20"/>
                <w:lang/>
              </w:rPr>
              <w:lastRenderedPageBreak/>
              <w:t>和有关机构编制政策、规定情况及“三定”“九定”规定执行情况。</w:t>
            </w:r>
          </w:p>
        </w:tc>
      </w:tr>
      <w:tr w:rsidR="0059150F">
        <w:trPr>
          <w:trHeight w:val="780"/>
        </w:trPr>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年度绩效指标完成情况</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一级指标</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绩效目标值</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实际完成值</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指标分值</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得分</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w:t>
            </w: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保障办公人员数量</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=17.00</w:t>
            </w:r>
            <w:r>
              <w:rPr>
                <w:rFonts w:ascii="宋体" w:eastAsia="宋体" w:hAnsi="宋体" w:cs="宋体" w:hint="eastAsia"/>
                <w:color w:val="000000"/>
                <w:kern w:val="0"/>
                <w:sz w:val="20"/>
                <w:szCs w:val="20"/>
                <w:lang/>
              </w:rPr>
              <w:t>人</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r>
              <w:rPr>
                <w:rFonts w:ascii="宋体" w:eastAsia="宋体" w:hAnsi="宋体" w:cs="宋体" w:hint="eastAsia"/>
                <w:color w:val="000000"/>
                <w:kern w:val="0"/>
                <w:sz w:val="20"/>
                <w:szCs w:val="20"/>
                <w:lang/>
              </w:rPr>
              <w:t>人</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6.18</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公务用车保障数量</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r>
              <w:rPr>
                <w:rFonts w:ascii="宋体" w:eastAsia="宋体" w:hAnsi="宋体" w:cs="宋体" w:hint="eastAsia"/>
                <w:color w:val="000000"/>
                <w:kern w:val="0"/>
                <w:sz w:val="20"/>
                <w:szCs w:val="20"/>
                <w:lang/>
              </w:rPr>
              <w:t>辆</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辆</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资金有效使用率</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补助发放率</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整体支出完成时间</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w:t>
            </w:r>
            <w:r>
              <w:rPr>
                <w:rFonts w:ascii="宋体" w:eastAsia="宋体" w:hAnsi="宋体" w:cs="宋体" w:hint="eastAsia"/>
                <w:color w:val="000000"/>
                <w:kern w:val="0"/>
                <w:sz w:val="20"/>
                <w:szCs w:val="20"/>
                <w:lang/>
              </w:rPr>
              <w:t>12</w:t>
            </w:r>
            <w:r>
              <w:rPr>
                <w:rFonts w:ascii="宋体" w:eastAsia="宋体" w:hAnsi="宋体" w:cs="宋体" w:hint="eastAsia"/>
                <w:color w:val="000000"/>
                <w:kern w:val="0"/>
                <w:sz w:val="20"/>
                <w:szCs w:val="20"/>
                <w:lang/>
              </w:rPr>
              <w:t>月</w:t>
            </w:r>
            <w:r>
              <w:rPr>
                <w:rFonts w:ascii="宋体" w:eastAsia="宋体" w:hAnsi="宋体" w:cs="宋体" w:hint="eastAsia"/>
                <w:color w:val="000000"/>
                <w:kern w:val="0"/>
                <w:sz w:val="20"/>
                <w:szCs w:val="20"/>
                <w:lang/>
              </w:rPr>
              <w:t>31</w:t>
            </w:r>
            <w:r>
              <w:rPr>
                <w:rFonts w:ascii="宋体" w:eastAsia="宋体" w:hAnsi="宋体" w:cs="宋体" w:hint="eastAsia"/>
                <w:color w:val="000000"/>
                <w:kern w:val="0"/>
                <w:sz w:val="20"/>
                <w:szCs w:val="20"/>
                <w:lang/>
              </w:rPr>
              <w:t>日</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公用经费完成及时率</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人均运转经费数</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&lt;=11.77</w:t>
            </w:r>
            <w:r>
              <w:rPr>
                <w:rFonts w:ascii="宋体" w:eastAsia="宋体" w:hAnsi="宋体" w:cs="宋体" w:hint="eastAsia"/>
                <w:color w:val="000000"/>
                <w:kern w:val="0"/>
                <w:sz w:val="20"/>
                <w:szCs w:val="20"/>
                <w:lang/>
              </w:rPr>
              <w:t>万元</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&lt;=0.62</w:t>
            </w:r>
            <w:r>
              <w:rPr>
                <w:rFonts w:ascii="宋体" w:eastAsia="宋体" w:hAnsi="宋体" w:cs="宋体" w:hint="eastAsia"/>
                <w:color w:val="000000"/>
                <w:kern w:val="0"/>
                <w:sz w:val="20"/>
                <w:szCs w:val="20"/>
                <w:lang/>
              </w:rPr>
              <w:t>万元</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公用经费运转数</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&lt;=16.69</w:t>
            </w:r>
            <w:r>
              <w:rPr>
                <w:rFonts w:ascii="宋体" w:eastAsia="宋体" w:hAnsi="宋体" w:cs="宋体" w:hint="eastAsia"/>
                <w:color w:val="000000"/>
                <w:kern w:val="0"/>
                <w:sz w:val="20"/>
                <w:szCs w:val="20"/>
                <w:lang/>
              </w:rPr>
              <w:t>万元</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&lt;=9.32</w:t>
            </w:r>
            <w:r>
              <w:rPr>
                <w:rFonts w:ascii="宋体" w:eastAsia="宋体" w:hAnsi="宋体" w:cs="宋体" w:hint="eastAsia"/>
                <w:color w:val="000000"/>
                <w:kern w:val="0"/>
                <w:sz w:val="20"/>
                <w:szCs w:val="20"/>
                <w:lang/>
              </w:rPr>
              <w:t>万元</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8</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项目效益</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r>
      <w:tr w:rsidR="0059150F">
        <w:trPr>
          <w:trHeight w:val="96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稳步推进各项改革工作，规范机构编制管理，严格控制机构编制总量，为全市又快又好的发展提供体制机制的有效保障</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有效保障</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更好的服务昌吉市各行政事业单位，推动各单位有序发展</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有序发展</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r>
      <w:tr w:rsidR="0059150F">
        <w:trPr>
          <w:trHeight w:val="880"/>
        </w:trPr>
        <w:tc>
          <w:tcPr>
            <w:tcW w:w="4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59150F">
            <w:pPr>
              <w:widowControl/>
              <w:ind w:firstLineChars="0" w:firstLine="0"/>
              <w:jc w:val="center"/>
              <w:rPr>
                <w:rFonts w:ascii="宋体" w:eastAsia="宋体" w:hAnsi="宋体" w:cs="宋体"/>
                <w:color w:val="000000"/>
                <w:sz w:val="20"/>
                <w:szCs w:val="20"/>
              </w:rPr>
            </w:pP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4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服务单位满意度</w:t>
            </w:r>
          </w:p>
        </w:tc>
        <w:tc>
          <w:tcPr>
            <w:tcW w:w="104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&gt;=95.00%</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&gt;=95%</w:t>
            </w:r>
          </w:p>
        </w:tc>
        <w:tc>
          <w:tcPr>
            <w:tcW w:w="5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c>
          <w:tcPr>
            <w:tcW w:w="5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59150F" w:rsidRDefault="000A4A46">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r>
    </w:tbl>
    <w:p w:rsidR="0059150F" w:rsidRDefault="0059150F">
      <w:pPr>
        <w:ind w:firstLine="640"/>
        <w:rPr>
          <w:rFonts w:ascii="仿宋_GB2312" w:eastAsia="仿宋_GB2312"/>
          <w:sz w:val="32"/>
          <w:szCs w:val="32"/>
        </w:rPr>
      </w:pPr>
    </w:p>
    <w:p w:rsidR="0059150F" w:rsidRDefault="0059150F" w:rsidP="00EF1A70">
      <w:pPr>
        <w:pStyle w:val="a0"/>
        <w:ind w:firstLine="560"/>
      </w:pPr>
    </w:p>
    <w:p w:rsidR="0059150F" w:rsidRDefault="0059150F" w:rsidP="0059150F">
      <w:pPr>
        <w:pStyle w:val="a0"/>
        <w:ind w:firstLine="560"/>
      </w:pPr>
    </w:p>
    <w:sectPr w:rsidR="0059150F" w:rsidSect="0059150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A46" w:rsidRDefault="000A4A46">
      <w:pPr>
        <w:spacing w:line="240" w:lineRule="auto"/>
        <w:ind w:firstLine="560"/>
      </w:pPr>
      <w:r>
        <w:separator/>
      </w:r>
    </w:p>
  </w:endnote>
  <w:endnote w:type="continuationSeparator" w:id="1">
    <w:p w:rsidR="000A4A46" w:rsidRDefault="000A4A46">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003E01BD"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0F" w:rsidRDefault="0059150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59150F" w:rsidRDefault="0059150F">
        <w:pPr>
          <w:pStyle w:val="a5"/>
          <w:ind w:firstLine="360"/>
          <w:jc w:val="right"/>
        </w:pPr>
        <w:r>
          <w:rPr>
            <w:lang w:val="zh-CN"/>
          </w:rPr>
          <w:fldChar w:fldCharType="begin"/>
        </w:r>
        <w:r w:rsidR="000A4A46">
          <w:rPr>
            <w:lang w:val="zh-CN"/>
          </w:rPr>
          <w:instrText xml:space="preserve"> PAGE   \* MERGEFORMAT </w:instrText>
        </w:r>
        <w:r>
          <w:rPr>
            <w:lang w:val="zh-CN"/>
          </w:rPr>
          <w:fldChar w:fldCharType="separate"/>
        </w:r>
        <w:r w:rsidR="00EF1A70">
          <w:rPr>
            <w:noProof/>
            <w:lang w:val="zh-CN"/>
          </w:rPr>
          <w:t>3</w:t>
        </w:r>
        <w:r>
          <w:rPr>
            <w:lang w:val="zh-CN"/>
          </w:rPr>
          <w:fldChar w:fldCharType="end"/>
        </w:r>
      </w:p>
    </w:sdtContent>
  </w:sdt>
  <w:p w:rsidR="0059150F" w:rsidRDefault="0059150F">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0F" w:rsidRDefault="0059150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A46" w:rsidRDefault="000A4A46">
      <w:pPr>
        <w:spacing w:line="240" w:lineRule="auto"/>
        <w:ind w:firstLine="560"/>
      </w:pPr>
      <w:r>
        <w:separator/>
      </w:r>
    </w:p>
  </w:footnote>
  <w:footnote w:type="continuationSeparator" w:id="1">
    <w:p w:rsidR="000A4A46" w:rsidRDefault="000A4A46">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0F" w:rsidRDefault="0059150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0F" w:rsidRDefault="0059150F">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50F" w:rsidRDefault="0059150F">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jc4YWQ1ODRiZWZjYzFiYzVmZjc5ZjU1NzE1NTg4YzIifQ=="/>
  </w:docVars>
  <w:rsids>
    <w:rsidRoot w:val="005736CA"/>
    <w:rsid w:val="00012408"/>
    <w:rsid w:val="000127F0"/>
    <w:rsid w:val="00012F5F"/>
    <w:rsid w:val="000A4A46"/>
    <w:rsid w:val="00201A4A"/>
    <w:rsid w:val="002153DD"/>
    <w:rsid w:val="002640E4"/>
    <w:rsid w:val="00266868"/>
    <w:rsid w:val="003B184C"/>
    <w:rsid w:val="003F473D"/>
    <w:rsid w:val="00455E2F"/>
    <w:rsid w:val="00485980"/>
    <w:rsid w:val="004D4927"/>
    <w:rsid w:val="004E4CA7"/>
    <w:rsid w:val="005736CA"/>
    <w:rsid w:val="0059150F"/>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EF1A70"/>
    <w:rsid w:val="012D3D63"/>
    <w:rsid w:val="01330A6C"/>
    <w:rsid w:val="01487A18"/>
    <w:rsid w:val="01720865"/>
    <w:rsid w:val="0189003F"/>
    <w:rsid w:val="01C42D66"/>
    <w:rsid w:val="02C15BF6"/>
    <w:rsid w:val="02EE0B92"/>
    <w:rsid w:val="03673532"/>
    <w:rsid w:val="0379691F"/>
    <w:rsid w:val="03893688"/>
    <w:rsid w:val="03BE7262"/>
    <w:rsid w:val="04313FCA"/>
    <w:rsid w:val="046072C6"/>
    <w:rsid w:val="048C34B8"/>
    <w:rsid w:val="04993586"/>
    <w:rsid w:val="049D20FD"/>
    <w:rsid w:val="04A64290"/>
    <w:rsid w:val="04B0014F"/>
    <w:rsid w:val="04C42719"/>
    <w:rsid w:val="04DF6C0B"/>
    <w:rsid w:val="05047778"/>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093964"/>
    <w:rsid w:val="08123CC9"/>
    <w:rsid w:val="08170519"/>
    <w:rsid w:val="08436556"/>
    <w:rsid w:val="0856616F"/>
    <w:rsid w:val="08622524"/>
    <w:rsid w:val="086A7EAD"/>
    <w:rsid w:val="08881A41"/>
    <w:rsid w:val="08D00E36"/>
    <w:rsid w:val="08E604A1"/>
    <w:rsid w:val="08EF03CC"/>
    <w:rsid w:val="092D6339"/>
    <w:rsid w:val="097A0CA3"/>
    <w:rsid w:val="09DA2AA5"/>
    <w:rsid w:val="0A1C2AAD"/>
    <w:rsid w:val="0A3520D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487C74"/>
    <w:rsid w:val="0E9E33B0"/>
    <w:rsid w:val="0EF905AA"/>
    <w:rsid w:val="0F140AC0"/>
    <w:rsid w:val="0F14215B"/>
    <w:rsid w:val="0F3C74C6"/>
    <w:rsid w:val="0F59636C"/>
    <w:rsid w:val="0FE06440"/>
    <w:rsid w:val="0FE970B4"/>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EC0B8E"/>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B25EC"/>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394F1F"/>
    <w:rsid w:val="1DEB6607"/>
    <w:rsid w:val="1DED007E"/>
    <w:rsid w:val="1DFB6F14"/>
    <w:rsid w:val="1E47773B"/>
    <w:rsid w:val="1E4B6E86"/>
    <w:rsid w:val="1E5E5B5B"/>
    <w:rsid w:val="1EFD3100"/>
    <w:rsid w:val="1F0539AE"/>
    <w:rsid w:val="1F7D50C8"/>
    <w:rsid w:val="1F893367"/>
    <w:rsid w:val="1F9C42C9"/>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2BC4069"/>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6D3675"/>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DE3178"/>
    <w:rsid w:val="29350CD3"/>
    <w:rsid w:val="296D4AB5"/>
    <w:rsid w:val="29784CA5"/>
    <w:rsid w:val="29B80C93"/>
    <w:rsid w:val="29BB20D2"/>
    <w:rsid w:val="29D44C7C"/>
    <w:rsid w:val="29F33C34"/>
    <w:rsid w:val="2A380298"/>
    <w:rsid w:val="2A7B46E1"/>
    <w:rsid w:val="2A886FA9"/>
    <w:rsid w:val="2AA757B0"/>
    <w:rsid w:val="2AC64A60"/>
    <w:rsid w:val="2B637BEA"/>
    <w:rsid w:val="2C085CD5"/>
    <w:rsid w:val="2C5033C5"/>
    <w:rsid w:val="2C5C6A3E"/>
    <w:rsid w:val="2C757BAF"/>
    <w:rsid w:val="2C8606C5"/>
    <w:rsid w:val="2C8C2E69"/>
    <w:rsid w:val="2C974E3D"/>
    <w:rsid w:val="2D07338F"/>
    <w:rsid w:val="2D170B49"/>
    <w:rsid w:val="2DB93477"/>
    <w:rsid w:val="2DF65048"/>
    <w:rsid w:val="2E165B2D"/>
    <w:rsid w:val="2E984F4C"/>
    <w:rsid w:val="2E9C69DA"/>
    <w:rsid w:val="2EE84ED3"/>
    <w:rsid w:val="2F047E61"/>
    <w:rsid w:val="2F062134"/>
    <w:rsid w:val="2F21289E"/>
    <w:rsid w:val="2F8507EF"/>
    <w:rsid w:val="2F896F1F"/>
    <w:rsid w:val="2F912F13"/>
    <w:rsid w:val="30315A18"/>
    <w:rsid w:val="308C4C8C"/>
    <w:rsid w:val="30A14448"/>
    <w:rsid w:val="30DB515C"/>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A139A"/>
    <w:rsid w:val="35DE49C0"/>
    <w:rsid w:val="35FA7EA7"/>
    <w:rsid w:val="363B291C"/>
    <w:rsid w:val="363E1F63"/>
    <w:rsid w:val="36623218"/>
    <w:rsid w:val="36876CD6"/>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BD437DF"/>
    <w:rsid w:val="3C071D01"/>
    <w:rsid w:val="3C463454"/>
    <w:rsid w:val="3CDF1FAA"/>
    <w:rsid w:val="3CFC0EF8"/>
    <w:rsid w:val="3D1026F3"/>
    <w:rsid w:val="3D623635"/>
    <w:rsid w:val="3DB561A7"/>
    <w:rsid w:val="3E5049D6"/>
    <w:rsid w:val="3E6F122B"/>
    <w:rsid w:val="3E71796B"/>
    <w:rsid w:val="3E7865FD"/>
    <w:rsid w:val="3E7F0D7D"/>
    <w:rsid w:val="3E880E32"/>
    <w:rsid w:val="3EC65777"/>
    <w:rsid w:val="3F24659E"/>
    <w:rsid w:val="3F2E2C76"/>
    <w:rsid w:val="3F3B5C85"/>
    <w:rsid w:val="3F3E0088"/>
    <w:rsid w:val="3F6E51CB"/>
    <w:rsid w:val="3F85030E"/>
    <w:rsid w:val="40006CAB"/>
    <w:rsid w:val="40085D42"/>
    <w:rsid w:val="402E562B"/>
    <w:rsid w:val="4046343E"/>
    <w:rsid w:val="40463EAA"/>
    <w:rsid w:val="405007A0"/>
    <w:rsid w:val="4061544C"/>
    <w:rsid w:val="40710710"/>
    <w:rsid w:val="40F61FC7"/>
    <w:rsid w:val="410A06F9"/>
    <w:rsid w:val="41104677"/>
    <w:rsid w:val="4125037B"/>
    <w:rsid w:val="413357D7"/>
    <w:rsid w:val="41447D45"/>
    <w:rsid w:val="41977304"/>
    <w:rsid w:val="41CD393D"/>
    <w:rsid w:val="41F949FB"/>
    <w:rsid w:val="421630C6"/>
    <w:rsid w:val="422B5E31"/>
    <w:rsid w:val="4252595A"/>
    <w:rsid w:val="427B1B14"/>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C540CA"/>
    <w:rsid w:val="45E33D03"/>
    <w:rsid w:val="46751144"/>
    <w:rsid w:val="46D17A2C"/>
    <w:rsid w:val="470109B9"/>
    <w:rsid w:val="47067546"/>
    <w:rsid w:val="474801E9"/>
    <w:rsid w:val="476534ED"/>
    <w:rsid w:val="477232C8"/>
    <w:rsid w:val="478C46CC"/>
    <w:rsid w:val="47AF67A7"/>
    <w:rsid w:val="47B339B4"/>
    <w:rsid w:val="47CB1091"/>
    <w:rsid w:val="48035F02"/>
    <w:rsid w:val="4860434A"/>
    <w:rsid w:val="48D908C8"/>
    <w:rsid w:val="490010A1"/>
    <w:rsid w:val="493537CF"/>
    <w:rsid w:val="49460D45"/>
    <w:rsid w:val="494A05B3"/>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CA2BF1"/>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E74C03"/>
    <w:rsid w:val="53FD29C3"/>
    <w:rsid w:val="541F5ED8"/>
    <w:rsid w:val="54467244"/>
    <w:rsid w:val="54511C79"/>
    <w:rsid w:val="54520573"/>
    <w:rsid w:val="547D34B8"/>
    <w:rsid w:val="548D7C01"/>
    <w:rsid w:val="54942775"/>
    <w:rsid w:val="549C23F0"/>
    <w:rsid w:val="54B8713B"/>
    <w:rsid w:val="55132799"/>
    <w:rsid w:val="55A768F4"/>
    <w:rsid w:val="55B62452"/>
    <w:rsid w:val="55FE78A0"/>
    <w:rsid w:val="5615534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874C0"/>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BD62D7"/>
    <w:rsid w:val="5BFF2AD9"/>
    <w:rsid w:val="5C016066"/>
    <w:rsid w:val="5C044AD5"/>
    <w:rsid w:val="5C1138CE"/>
    <w:rsid w:val="5C1459ED"/>
    <w:rsid w:val="5C41460B"/>
    <w:rsid w:val="5C57182F"/>
    <w:rsid w:val="5C73505B"/>
    <w:rsid w:val="5C890F37"/>
    <w:rsid w:val="5CBE1F4B"/>
    <w:rsid w:val="5CE65356"/>
    <w:rsid w:val="5CF72BB2"/>
    <w:rsid w:val="5D27565F"/>
    <w:rsid w:val="5D336BA5"/>
    <w:rsid w:val="5D6A538C"/>
    <w:rsid w:val="5D8627AD"/>
    <w:rsid w:val="5DAA0B93"/>
    <w:rsid w:val="5DCE0E18"/>
    <w:rsid w:val="5E2A4BFC"/>
    <w:rsid w:val="5EAC236D"/>
    <w:rsid w:val="5ECA1CA9"/>
    <w:rsid w:val="5EDB0D8B"/>
    <w:rsid w:val="5F3732A8"/>
    <w:rsid w:val="5FCC33D8"/>
    <w:rsid w:val="60033350"/>
    <w:rsid w:val="60120A79"/>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2F168A9"/>
    <w:rsid w:val="63277530"/>
    <w:rsid w:val="6352384A"/>
    <w:rsid w:val="64340981"/>
    <w:rsid w:val="644B1C20"/>
    <w:rsid w:val="6471055F"/>
    <w:rsid w:val="649B6215"/>
    <w:rsid w:val="64AE7D1C"/>
    <w:rsid w:val="64B97E4E"/>
    <w:rsid w:val="64C303D9"/>
    <w:rsid w:val="652B7127"/>
    <w:rsid w:val="656B579F"/>
    <w:rsid w:val="656E592B"/>
    <w:rsid w:val="659A4D28"/>
    <w:rsid w:val="65A165E9"/>
    <w:rsid w:val="65C14A06"/>
    <w:rsid w:val="65C15488"/>
    <w:rsid w:val="660D76B4"/>
    <w:rsid w:val="664A5886"/>
    <w:rsid w:val="667009D2"/>
    <w:rsid w:val="667136F9"/>
    <w:rsid w:val="66841ED9"/>
    <w:rsid w:val="66B24A2C"/>
    <w:rsid w:val="66B51F5E"/>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19056F"/>
    <w:rsid w:val="6B2560EF"/>
    <w:rsid w:val="6B4D19C5"/>
    <w:rsid w:val="6B5F2BF8"/>
    <w:rsid w:val="6B737395"/>
    <w:rsid w:val="6BD55D0B"/>
    <w:rsid w:val="6BD83CC4"/>
    <w:rsid w:val="6BDC47ED"/>
    <w:rsid w:val="6BE63E51"/>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B433A4"/>
    <w:rsid w:val="71CD17F6"/>
    <w:rsid w:val="71D4229F"/>
    <w:rsid w:val="72117E7E"/>
    <w:rsid w:val="723B41CF"/>
    <w:rsid w:val="728971FB"/>
    <w:rsid w:val="72D06024"/>
    <w:rsid w:val="733878DA"/>
    <w:rsid w:val="734779C2"/>
    <w:rsid w:val="7372294D"/>
    <w:rsid w:val="73BF73C1"/>
    <w:rsid w:val="73C23920"/>
    <w:rsid w:val="73F201AA"/>
    <w:rsid w:val="73F56F27"/>
    <w:rsid w:val="742E5178"/>
    <w:rsid w:val="745E33A9"/>
    <w:rsid w:val="74802249"/>
    <w:rsid w:val="74EB4810"/>
    <w:rsid w:val="75155729"/>
    <w:rsid w:val="751E20AB"/>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6C1932"/>
    <w:rsid w:val="787E5EB6"/>
    <w:rsid w:val="788A3DEB"/>
    <w:rsid w:val="78D6469A"/>
    <w:rsid w:val="78D82626"/>
    <w:rsid w:val="79111AC7"/>
    <w:rsid w:val="794E098B"/>
    <w:rsid w:val="799E36F7"/>
    <w:rsid w:val="79B060B4"/>
    <w:rsid w:val="79F3334C"/>
    <w:rsid w:val="7A150EF7"/>
    <w:rsid w:val="7A2E1812"/>
    <w:rsid w:val="7A7029D6"/>
    <w:rsid w:val="7A751437"/>
    <w:rsid w:val="7AB2209C"/>
    <w:rsid w:val="7ABA1CB6"/>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95AB3"/>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59150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59150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59150F"/>
    <w:pPr>
      <w:keepNext/>
      <w:keepLines/>
      <w:outlineLvl w:val="1"/>
    </w:pPr>
    <w:rPr>
      <w:rFonts w:ascii="Arial" w:eastAsia="楷体" w:hAnsi="Arial"/>
      <w:b/>
      <w:sz w:val="32"/>
    </w:rPr>
  </w:style>
  <w:style w:type="paragraph" w:styleId="3">
    <w:name w:val="heading 3"/>
    <w:basedOn w:val="a"/>
    <w:next w:val="a"/>
    <w:qFormat/>
    <w:rsid w:val="0059150F"/>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rsid w:val="0059150F"/>
    <w:pPr>
      <w:spacing w:after="120"/>
    </w:pPr>
    <w:rPr>
      <w:rFonts w:ascii="Times New Roman" w:eastAsia="宋体" w:hAnsi="Times New Roman"/>
    </w:rPr>
  </w:style>
  <w:style w:type="paragraph" w:styleId="a4">
    <w:name w:val="annotation text"/>
    <w:basedOn w:val="a"/>
    <w:qFormat/>
    <w:rsid w:val="0059150F"/>
    <w:pPr>
      <w:jc w:val="left"/>
    </w:pPr>
  </w:style>
  <w:style w:type="paragraph" w:styleId="a5">
    <w:name w:val="footer"/>
    <w:basedOn w:val="a"/>
    <w:link w:val="Char"/>
    <w:uiPriority w:val="99"/>
    <w:qFormat/>
    <w:rsid w:val="0059150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59150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59150F"/>
    <w:pPr>
      <w:spacing w:before="100" w:beforeAutospacing="1" w:after="100" w:afterAutospacing="1"/>
      <w:jc w:val="left"/>
    </w:pPr>
    <w:rPr>
      <w:sz w:val="24"/>
    </w:rPr>
  </w:style>
  <w:style w:type="character" w:styleId="a8">
    <w:name w:val="Strong"/>
    <w:basedOn w:val="a1"/>
    <w:qFormat/>
    <w:rsid w:val="0059150F"/>
    <w:rPr>
      <w:b/>
      <w:bCs/>
    </w:rPr>
  </w:style>
  <w:style w:type="paragraph" w:customStyle="1" w:styleId="A9">
    <w:name w:val="正文A"/>
    <w:basedOn w:val="a"/>
    <w:uiPriority w:val="4"/>
    <w:qFormat/>
    <w:rsid w:val="0059150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59150F"/>
    <w:pPr>
      <w:ind w:firstLine="420"/>
    </w:pPr>
  </w:style>
  <w:style w:type="paragraph" w:customStyle="1" w:styleId="10">
    <w:name w:val="样式1"/>
    <w:basedOn w:val="a"/>
    <w:link w:val="1Char"/>
    <w:qFormat/>
    <w:rsid w:val="0059150F"/>
    <w:pPr>
      <w:ind w:firstLine="560"/>
    </w:pPr>
  </w:style>
  <w:style w:type="paragraph" w:customStyle="1" w:styleId="20">
    <w:name w:val="样式2"/>
    <w:basedOn w:val="a6"/>
    <w:link w:val="2Char"/>
    <w:qFormat/>
    <w:rsid w:val="0059150F"/>
    <w:pPr>
      <w:pBdr>
        <w:bottom w:val="none" w:sz="0" w:space="0" w:color="auto"/>
      </w:pBdr>
      <w:ind w:firstLine="360"/>
    </w:pPr>
  </w:style>
  <w:style w:type="character" w:customStyle="1" w:styleId="1Char">
    <w:name w:val="样式1 Char"/>
    <w:basedOn w:val="a1"/>
    <w:link w:val="10"/>
    <w:qFormat/>
    <w:rsid w:val="0059150F"/>
    <w:rPr>
      <w:rFonts w:ascii="仿宋" w:eastAsia="仿宋" w:hAnsi="仿宋"/>
      <w:kern w:val="2"/>
      <w:sz w:val="28"/>
      <w:szCs w:val="24"/>
    </w:rPr>
  </w:style>
  <w:style w:type="character" w:customStyle="1" w:styleId="Char0">
    <w:name w:val="页眉 Char"/>
    <w:basedOn w:val="a1"/>
    <w:link w:val="a6"/>
    <w:uiPriority w:val="99"/>
    <w:qFormat/>
    <w:rsid w:val="0059150F"/>
    <w:rPr>
      <w:rFonts w:ascii="仿宋" w:eastAsia="仿宋" w:hAnsi="仿宋"/>
      <w:kern w:val="2"/>
      <w:sz w:val="18"/>
      <w:szCs w:val="18"/>
    </w:rPr>
  </w:style>
  <w:style w:type="character" w:customStyle="1" w:styleId="2Char">
    <w:name w:val="样式2 Char"/>
    <w:basedOn w:val="Char0"/>
    <w:link w:val="20"/>
    <w:qFormat/>
    <w:rsid w:val="0059150F"/>
    <w:rPr>
      <w:rFonts w:ascii="仿宋" w:eastAsia="仿宋" w:hAnsi="仿宋"/>
      <w:kern w:val="2"/>
      <w:sz w:val="18"/>
      <w:szCs w:val="18"/>
    </w:rPr>
  </w:style>
  <w:style w:type="character" w:customStyle="1" w:styleId="Char">
    <w:name w:val="页脚 Char"/>
    <w:basedOn w:val="a1"/>
    <w:link w:val="a5"/>
    <w:uiPriority w:val="99"/>
    <w:qFormat/>
    <w:rsid w:val="0059150F"/>
    <w:rPr>
      <w:rFonts w:eastAsia="仿宋"/>
      <w:kern w:val="2"/>
      <w:sz w:val="18"/>
      <w:szCs w:val="24"/>
    </w:rPr>
  </w:style>
  <w:style w:type="paragraph" w:styleId="ab">
    <w:name w:val="Balloon Text"/>
    <w:basedOn w:val="a"/>
    <w:link w:val="Char1"/>
    <w:semiHidden/>
    <w:unhideWhenUsed/>
    <w:rsid w:val="00EF1A70"/>
    <w:pPr>
      <w:spacing w:line="240" w:lineRule="auto"/>
    </w:pPr>
    <w:rPr>
      <w:sz w:val="18"/>
      <w:szCs w:val="18"/>
    </w:rPr>
  </w:style>
  <w:style w:type="character" w:customStyle="1" w:styleId="Char1">
    <w:name w:val="批注框文本 Char"/>
    <w:basedOn w:val="a1"/>
    <w:link w:val="ab"/>
    <w:semiHidden/>
    <w:rsid w:val="00EF1A70"/>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1144</Words>
  <Characters>6527</Characters>
  <Application>Microsoft Office Word</Application>
  <DocSecurity>0</DocSecurity>
  <Lines>54</Lines>
  <Paragraphs>15</Paragraphs>
  <ScaleCrop>false</ScaleCrop>
  <Company>china</Company>
  <LinksUpToDate>false</LinksUpToDate>
  <CharactersWithSpaces>7656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cp:lastPrinted>2022-05-25T09:52:00Z</cp:lastPrinted>
  <dcterms:created xsi:type="dcterms:W3CDTF">2014-10-29T12:08:00Z</dcterms:created>
  <dcterms:modified xsi:type="dcterms:W3CDTF">2024-03-21T10:51:00Z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77A36AA3855B46CC8BAC492E5544AAF1</vt:lpwstr>
  </property>
</Properties>
</file>