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00D2F" w14:textId="77777777"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14:paraId="2346A2EF" w14:textId="77777777" w:rsidR="00C5695F" w:rsidRPr="00766E26" w:rsidRDefault="00C5695F">
      <w:pPr>
        <w:ind w:firstLine="1041"/>
        <w:rPr>
          <w:rFonts w:ascii="华文中宋" w:eastAsia="华文中宋" w:hAnsi="华文中宋" w:cs="宋体"/>
          <w:b/>
          <w:color w:val="000000" w:themeColor="text1"/>
          <w:kern w:val="0"/>
          <w:sz w:val="52"/>
          <w:szCs w:val="52"/>
        </w:rPr>
      </w:pPr>
    </w:p>
    <w:p w14:paraId="67E58303" w14:textId="77777777"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14:paraId="6AE00246" w14:textId="1FD35075" w:rsidR="00C5695F" w:rsidRPr="00766E26" w:rsidRDefault="00E9202E" w:rsidP="00E9202E">
      <w:pPr>
        <w:pStyle w:val="ac"/>
        <w:spacing w:line="600" w:lineRule="exact"/>
        <w:ind w:left="360" w:firstLineChars="0" w:firstLine="0"/>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昌吉市</w:t>
      </w:r>
      <w:r w:rsidR="00911DBC">
        <w:rPr>
          <w:rFonts w:ascii="方正小标宋_GBK" w:eastAsia="方正小标宋_GBK" w:hAnsi="华文中宋" w:cs="宋体" w:hint="eastAsia"/>
          <w:color w:val="000000" w:themeColor="text1"/>
          <w:kern w:val="0"/>
          <w:sz w:val="48"/>
          <w:szCs w:val="48"/>
        </w:rPr>
        <w:t>第七中学</w:t>
      </w:r>
      <w:r w:rsidR="00A95478" w:rsidRPr="00766E26">
        <w:rPr>
          <w:rFonts w:ascii="方正小标宋_GBK" w:eastAsia="方正小标宋_GBK" w:hAnsi="华文中宋" w:cs="宋体" w:hint="eastAsia"/>
          <w:color w:val="000000" w:themeColor="text1"/>
          <w:kern w:val="0"/>
          <w:sz w:val="48"/>
          <w:szCs w:val="48"/>
        </w:rPr>
        <w:t>单位整体支出绩效</w:t>
      </w:r>
    </w:p>
    <w:p w14:paraId="2EC41EC2" w14:textId="77777777"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14:paraId="34DCBE89" w14:textId="77777777"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14:paraId="1386613E" w14:textId="08449E42"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F45328">
        <w:rPr>
          <w:rFonts w:ascii="仿宋_GB2312" w:eastAsia="仿宋_GB2312" w:hAnsi="宋体" w:cs="宋体" w:hint="eastAsia"/>
          <w:color w:val="000000" w:themeColor="text1"/>
          <w:kern w:val="0"/>
          <w:sz w:val="36"/>
          <w:szCs w:val="36"/>
        </w:rPr>
        <w:t>2022</w:t>
      </w:r>
      <w:r w:rsidRPr="00766E26">
        <w:rPr>
          <w:rFonts w:ascii="仿宋_GB2312" w:eastAsia="仿宋_GB2312" w:hAnsi="宋体" w:cs="宋体" w:hint="eastAsia"/>
          <w:color w:val="000000" w:themeColor="text1"/>
          <w:kern w:val="0"/>
          <w:sz w:val="36"/>
          <w:szCs w:val="36"/>
        </w:rPr>
        <w:t>年度</w:t>
      </w:r>
      <w:r w:rsidRPr="00766E26">
        <w:rPr>
          <w:rFonts w:ascii="仿宋_GB2312" w:eastAsia="仿宋_GB2312" w:hAnsi="Malgun Gothic Semilight" w:cs="Malgun Gothic Semilight" w:hint="eastAsia"/>
          <w:color w:val="000000" w:themeColor="text1"/>
          <w:kern w:val="0"/>
          <w:sz w:val="36"/>
          <w:szCs w:val="36"/>
        </w:rPr>
        <w:t>）</w:t>
      </w:r>
    </w:p>
    <w:p w14:paraId="254D4857" w14:textId="77777777" w:rsidR="00C5695F" w:rsidRPr="00766E26" w:rsidRDefault="00C5695F">
      <w:pPr>
        <w:ind w:firstLine="600"/>
        <w:jc w:val="center"/>
        <w:rPr>
          <w:rFonts w:eastAsia="仿宋_GB2312" w:hAnsi="宋体" w:cs="宋体"/>
          <w:color w:val="000000" w:themeColor="text1"/>
          <w:kern w:val="0"/>
          <w:sz w:val="30"/>
          <w:szCs w:val="30"/>
        </w:rPr>
      </w:pPr>
    </w:p>
    <w:p w14:paraId="20DCE9A7" w14:textId="77777777" w:rsidR="00C5695F" w:rsidRPr="00766E26" w:rsidRDefault="00C5695F">
      <w:pPr>
        <w:spacing w:line="540" w:lineRule="exact"/>
        <w:ind w:firstLine="600"/>
        <w:jc w:val="center"/>
        <w:rPr>
          <w:rFonts w:eastAsia="仿宋_GB2312" w:hAnsi="宋体" w:cs="宋体"/>
          <w:color w:val="000000" w:themeColor="text1"/>
          <w:kern w:val="0"/>
          <w:sz w:val="30"/>
          <w:szCs w:val="30"/>
        </w:rPr>
      </w:pPr>
    </w:p>
    <w:p w14:paraId="55FC8069" w14:textId="77777777"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14:paraId="52D726B1" w14:textId="77777777"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14:paraId="22F43962" w14:textId="77777777" w:rsidR="00C5695F" w:rsidRPr="00766E26" w:rsidRDefault="00C5695F">
      <w:pPr>
        <w:spacing w:line="540" w:lineRule="exact"/>
        <w:ind w:firstLine="600"/>
        <w:jc w:val="center"/>
        <w:rPr>
          <w:rFonts w:eastAsia="仿宋_GB2312" w:hAnsi="宋体" w:cs="宋体"/>
          <w:color w:val="000000" w:themeColor="text1"/>
          <w:kern w:val="0"/>
          <w:sz w:val="30"/>
          <w:szCs w:val="30"/>
        </w:rPr>
      </w:pPr>
    </w:p>
    <w:p w14:paraId="0E4A195B" w14:textId="77777777" w:rsidR="00C5695F" w:rsidRPr="00766E26" w:rsidRDefault="00C5695F">
      <w:pPr>
        <w:spacing w:line="540" w:lineRule="exact"/>
        <w:ind w:firstLine="600"/>
        <w:jc w:val="center"/>
        <w:rPr>
          <w:rFonts w:eastAsia="仿宋_GB2312" w:hAnsi="宋体" w:cs="宋体"/>
          <w:color w:val="000000" w:themeColor="text1"/>
          <w:kern w:val="0"/>
          <w:sz w:val="30"/>
          <w:szCs w:val="30"/>
        </w:rPr>
      </w:pPr>
    </w:p>
    <w:p w14:paraId="4BBB66BD" w14:textId="77777777" w:rsidR="00C5695F" w:rsidRPr="00766E26" w:rsidRDefault="00C5695F">
      <w:pPr>
        <w:spacing w:line="540" w:lineRule="exact"/>
        <w:ind w:firstLine="600"/>
        <w:rPr>
          <w:rFonts w:eastAsia="仿宋_GB2312" w:hAnsi="宋体" w:cs="宋体"/>
          <w:color w:val="000000" w:themeColor="text1"/>
          <w:kern w:val="0"/>
          <w:sz w:val="30"/>
          <w:szCs w:val="30"/>
        </w:rPr>
      </w:pPr>
    </w:p>
    <w:p w14:paraId="6F6140B7" w14:textId="77777777" w:rsidR="00C5695F" w:rsidRPr="00766E26" w:rsidRDefault="00C5695F">
      <w:pPr>
        <w:spacing w:line="700" w:lineRule="exact"/>
        <w:ind w:firstLine="720"/>
        <w:jc w:val="left"/>
        <w:rPr>
          <w:rFonts w:eastAsia="仿宋_GB2312" w:hAnsi="宋体" w:cs="宋体"/>
          <w:color w:val="000000" w:themeColor="text1"/>
          <w:kern w:val="0"/>
          <w:sz w:val="36"/>
          <w:szCs w:val="36"/>
        </w:rPr>
      </w:pPr>
    </w:p>
    <w:p w14:paraId="00FCA771" w14:textId="4B256B34"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477033">
        <w:rPr>
          <w:rFonts w:ascii="黑体" w:eastAsia="黑体" w:hAnsi="黑体" w:cs="黑体" w:hint="eastAsia"/>
          <w:bCs/>
          <w:color w:val="000000" w:themeColor="text1"/>
          <w:sz w:val="36"/>
          <w:szCs w:val="36"/>
        </w:rPr>
        <w:t>昌吉市第七中学</w:t>
      </w:r>
    </w:p>
    <w:p w14:paraId="77B0505F" w14:textId="35384EA1"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484E85">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F453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F453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14:paraId="420840CD" w14:textId="77777777"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14:paraId="51AADA41" w14:textId="77777777" w:rsidR="00C5695F" w:rsidRPr="00766E26" w:rsidRDefault="00C5695F">
      <w:pPr>
        <w:ind w:firstLine="560"/>
        <w:rPr>
          <w:color w:val="000000" w:themeColor="text1"/>
        </w:rPr>
      </w:pPr>
    </w:p>
    <w:p w14:paraId="2283CB07" w14:textId="77777777" w:rsidR="00C5695F" w:rsidRPr="00766E26" w:rsidRDefault="00A95478">
      <w:pPr>
        <w:ind w:firstLine="560"/>
        <w:rPr>
          <w:color w:val="000000" w:themeColor="text1"/>
        </w:rPr>
      </w:pPr>
      <w:r w:rsidRPr="00766E26">
        <w:rPr>
          <w:rFonts w:hint="eastAsia"/>
          <w:color w:val="000000" w:themeColor="text1"/>
        </w:rPr>
        <w:br w:type="page"/>
      </w:r>
    </w:p>
    <w:p w14:paraId="585B0CA8" w14:textId="77777777"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14:paraId="38015F20" w14:textId="77777777"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14:paraId="27AB1D27"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14:paraId="52CA7F4C" w14:textId="55D2E1D9" w:rsidR="00911DBC" w:rsidRPr="00911DBC" w:rsidRDefault="00E9202E" w:rsidP="00911DBC">
      <w:pPr>
        <w:pStyle w:val="3"/>
        <w:ind w:firstLine="640"/>
        <w:rPr>
          <w:rFonts w:hAnsi="仿宋"/>
          <w:b w:val="0"/>
          <w:bCs w:val="0"/>
          <w:color w:val="000000" w:themeColor="text1"/>
          <w:sz w:val="32"/>
        </w:rPr>
      </w:pPr>
      <w:r w:rsidRPr="00766E26">
        <w:rPr>
          <w:rFonts w:hAnsi="仿宋" w:hint="eastAsia"/>
          <w:b w:val="0"/>
          <w:bCs w:val="0"/>
          <w:color w:val="000000" w:themeColor="text1"/>
          <w:sz w:val="32"/>
        </w:rPr>
        <w:t>昌吉市</w:t>
      </w:r>
      <w:r w:rsidR="00911DBC">
        <w:rPr>
          <w:rFonts w:hAnsi="仿宋" w:hint="eastAsia"/>
          <w:b w:val="0"/>
          <w:bCs w:val="0"/>
          <w:color w:val="000000" w:themeColor="text1"/>
          <w:sz w:val="32"/>
        </w:rPr>
        <w:t>第七中学</w:t>
      </w:r>
      <w:r w:rsidRPr="00766E26">
        <w:rPr>
          <w:rFonts w:hAnsi="仿宋" w:hint="eastAsia"/>
          <w:b w:val="0"/>
          <w:bCs w:val="0"/>
          <w:color w:val="000000" w:themeColor="text1"/>
          <w:sz w:val="32"/>
        </w:rPr>
        <w:t>编制数</w:t>
      </w:r>
      <w:r w:rsidR="00911DBC" w:rsidRPr="00911DBC">
        <w:rPr>
          <w:rFonts w:hAnsi="仿宋" w:hint="eastAsia"/>
          <w:b w:val="0"/>
          <w:bCs w:val="0"/>
          <w:color w:val="000000" w:themeColor="text1"/>
          <w:sz w:val="32"/>
        </w:rPr>
        <w:t>275，实有人数247人，下设7个处室，分别是：办公室、教务处，德育处、总务处，教研室、安全办，内学办。现有学生人数2484人（截至</w:t>
      </w:r>
      <w:r w:rsidR="00F45328">
        <w:rPr>
          <w:rFonts w:hAnsi="仿宋" w:hint="eastAsia"/>
          <w:b w:val="0"/>
          <w:bCs w:val="0"/>
          <w:color w:val="000000" w:themeColor="text1"/>
          <w:sz w:val="32"/>
        </w:rPr>
        <w:t>2022</w:t>
      </w:r>
      <w:r w:rsidR="00911DBC" w:rsidRPr="00911DBC">
        <w:rPr>
          <w:rFonts w:hAnsi="仿宋" w:hint="eastAsia"/>
          <w:b w:val="0"/>
          <w:bCs w:val="0"/>
          <w:color w:val="000000" w:themeColor="text1"/>
          <w:sz w:val="32"/>
        </w:rPr>
        <w:t>年12月31日）。</w:t>
      </w:r>
    </w:p>
    <w:p w14:paraId="5057B7D1" w14:textId="3D82567C" w:rsidR="00C5695F" w:rsidRPr="00766E26" w:rsidRDefault="00A95478" w:rsidP="00980AEF">
      <w:pPr>
        <w:pStyle w:val="3"/>
        <w:ind w:firstLine="640"/>
        <w:rPr>
          <w:b w:val="0"/>
          <w:bCs w:val="0"/>
          <w:color w:val="000000" w:themeColor="text1"/>
          <w:sz w:val="32"/>
        </w:rPr>
      </w:pPr>
      <w:r w:rsidRPr="00766E26">
        <w:rPr>
          <w:rFonts w:hint="eastAsia"/>
          <w:color w:val="000000" w:themeColor="text1"/>
          <w:sz w:val="32"/>
        </w:rPr>
        <w:t>主要职能</w:t>
      </w:r>
    </w:p>
    <w:p w14:paraId="503C7189" w14:textId="367396D1" w:rsidR="00911DBC" w:rsidRDefault="00DE64D1" w:rsidP="00911DBC">
      <w:pPr>
        <w:adjustRightInd w:val="0"/>
        <w:snapToGrid w:val="0"/>
        <w:spacing w:line="520" w:lineRule="exact"/>
        <w:ind w:firstLine="640"/>
        <w:rPr>
          <w:rFonts w:ascii="仿宋_GB2312" w:eastAsia="仿宋_GB2312" w:hAnsi="仿宋_GB2312" w:cs="仿宋_GB2312"/>
          <w:sz w:val="32"/>
          <w:szCs w:val="32"/>
        </w:rPr>
      </w:pPr>
      <w:r w:rsidRPr="00766E26">
        <w:rPr>
          <w:color w:val="000000" w:themeColor="text1"/>
          <w:sz w:val="32"/>
        </w:rPr>
        <w:t xml:space="preserve"> </w:t>
      </w:r>
      <w:r w:rsidR="00911DBC">
        <w:rPr>
          <w:rFonts w:ascii="仿宋_GB2312" w:eastAsia="仿宋_GB2312" w:hAnsi="仿宋_GB2312" w:cs="仿宋_GB2312" w:hint="eastAsia"/>
          <w:sz w:val="32"/>
          <w:szCs w:val="32"/>
        </w:rPr>
        <w:t>（1）承担实施初中义务教育，促进基础教育发展，初中学历教育。贯彻落实上级关于教育工作的法律、法规，秉承“敦品励学，志在其中”的办学理念，坚持“文化立校、德育名校、教研兴校、质量强校”的发展思路，弘扬“团结拼搏、务实创新、自尊自强”的七中精神，按照“严、爱、细、实、恒”的管理原则，创办学生喜欢、教师幸福、质量一流、全疆知名的内初班办班学校。</w:t>
      </w:r>
    </w:p>
    <w:p w14:paraId="39DC6AB7" w14:textId="26AC51CD" w:rsidR="00911DBC" w:rsidRDefault="00911DBC" w:rsidP="00911DBC">
      <w:pPr>
        <w:adjustRightInd w:val="0"/>
        <w:snapToGrid w:val="0"/>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（2）牢固树立学校的发展意识，实干意识，质量意识和创新意识，全面提高教学质量，不断提升学校教育整体实力，确保学校可持续发展。</w:t>
      </w:r>
    </w:p>
    <w:p w14:paraId="57F6AF11" w14:textId="3AD8849C" w:rsidR="00911DBC" w:rsidRDefault="00911DBC" w:rsidP="00911DBC">
      <w:pPr>
        <w:adjustRightInd w:val="0"/>
        <w:snapToGrid w:val="0"/>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（3）把“推动特色发展，提升学校品质”作为学校发展的新方向。促进学生幸福健康成长，打造让社会满意学校。</w:t>
      </w:r>
    </w:p>
    <w:p w14:paraId="2DA70F0C" w14:textId="501335F9" w:rsidR="00911DBC" w:rsidRDefault="00911DBC" w:rsidP="00911DBC">
      <w:pPr>
        <w:adjustRightInd w:val="0"/>
        <w:snapToGrid w:val="0"/>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（4）以追求“全面提升教学质量，提高办学效益”为目标，进一步优化教师评价制度，坚持推进人事制度改革，实行末位待岗制，营造促进教师师德和专业素质的竞争激励机制。</w:t>
      </w:r>
    </w:p>
    <w:p w14:paraId="7CF8FA1A" w14:textId="3AB147F6" w:rsidR="00911DBC" w:rsidRDefault="00911DBC" w:rsidP="00911DBC">
      <w:pPr>
        <w:adjustRightInd w:val="0"/>
        <w:snapToGrid w:val="0"/>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（5）提升校园文化建设的品质和内涵，营造外部压力，重视家长队伍的建设，建设好家长学校，接受家长的监督，</w:t>
      </w:r>
      <w:r>
        <w:rPr>
          <w:rFonts w:ascii="仿宋_GB2312" w:eastAsia="仿宋_GB2312" w:hAnsi="仿宋_GB2312" w:cs="仿宋_GB2312" w:hint="eastAsia"/>
          <w:sz w:val="32"/>
          <w:szCs w:val="32"/>
        </w:rPr>
        <w:lastRenderedPageBreak/>
        <w:t>促进教师各项素质在压力中不断提升。</w:t>
      </w:r>
    </w:p>
    <w:p w14:paraId="769FA0DE" w14:textId="21A6651F" w:rsidR="00911DBC" w:rsidRDefault="00911DBC" w:rsidP="00911DBC">
      <w:pPr>
        <w:adjustRightInd w:val="0"/>
        <w:snapToGrid w:val="0"/>
        <w:spacing w:line="5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（6）保障片区内适龄儿童100.00%入学率，享受良好的教育教学环境。</w:t>
      </w:r>
    </w:p>
    <w:p w14:paraId="0688E125" w14:textId="23ED1BA0" w:rsidR="000E6FAF" w:rsidRPr="00766E26" w:rsidRDefault="00911DBC" w:rsidP="00911DBC">
      <w:pPr>
        <w:pStyle w:val="3"/>
        <w:ind w:firstLine="640"/>
        <w:rPr>
          <w:b w:val="0"/>
          <w:bCs w:val="0"/>
          <w:color w:val="000000" w:themeColor="text1"/>
          <w:sz w:val="32"/>
        </w:rPr>
      </w:pPr>
      <w:r>
        <w:rPr>
          <w:color w:val="000000" w:themeColor="text1"/>
          <w:sz w:val="32"/>
        </w:rPr>
        <w:t>2.</w:t>
      </w:r>
      <w:r w:rsidR="00A95478" w:rsidRPr="00766E26">
        <w:rPr>
          <w:rFonts w:hint="eastAsia"/>
          <w:color w:val="000000" w:themeColor="text1"/>
          <w:sz w:val="32"/>
        </w:rPr>
        <w:t>年度重点工作计划</w:t>
      </w:r>
    </w:p>
    <w:p w14:paraId="2408A458" w14:textId="34D6FD92" w:rsidR="00911DBC" w:rsidRPr="00150BCC" w:rsidRDefault="0073421E" w:rsidP="00911DBC">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911DBC">
        <w:rPr>
          <w:rFonts w:ascii="仿宋_GB2312" w:eastAsia="仿宋_GB2312" w:hint="eastAsia"/>
          <w:color w:val="000000" w:themeColor="text1"/>
          <w:sz w:val="32"/>
          <w:szCs w:val="32"/>
        </w:rPr>
        <w:t>（1）</w:t>
      </w:r>
      <w:r w:rsidR="00911DBC" w:rsidRPr="00150BCC">
        <w:rPr>
          <w:rFonts w:ascii="仿宋_GB2312" w:eastAsia="仿宋_GB2312" w:hint="eastAsia"/>
          <w:color w:val="000000" w:themeColor="text1"/>
          <w:sz w:val="32"/>
          <w:szCs w:val="32"/>
        </w:rPr>
        <w:t>坚持党对教育事业的全面领导</w:t>
      </w:r>
    </w:p>
    <w:p w14:paraId="7A959CE8" w14:textId="77777777" w:rsidR="00911DBC" w:rsidRPr="00150BCC" w:rsidRDefault="00911DBC" w:rsidP="00911DBC">
      <w:pPr>
        <w:ind w:firstLine="640"/>
        <w:rPr>
          <w:rFonts w:ascii="仿宋_GB2312" w:eastAsia="仿宋_GB2312"/>
          <w:color w:val="000000" w:themeColor="text1"/>
          <w:sz w:val="32"/>
          <w:szCs w:val="32"/>
        </w:rPr>
      </w:pPr>
      <w:r w:rsidRPr="00150BCC">
        <w:rPr>
          <w:rFonts w:ascii="仿宋_GB2312" w:eastAsia="仿宋_GB2312" w:hint="eastAsia"/>
          <w:color w:val="000000" w:themeColor="text1"/>
          <w:sz w:val="32"/>
          <w:szCs w:val="32"/>
        </w:rPr>
        <w:t>坚持党对学校教育工作的全面领导，全面贯彻落实党组织领导下的校长负责制；坚持党总支议事规则、“四个不直管”和末位表态制，研究部署“三重一大”事项；支部规范化、标准化建设不断加强，选优配强四个支部班子，加强党在年级的领导作用；夯实了党建工作基础;坚持党务公开，严格落实“三会一课”制度，开展“主题党日+”活动；突出党史学习，在教育提质增效上下功夫;开展“我为群众办实事</w:t>
      </w:r>
      <w:r w:rsidRPr="00150BCC">
        <w:rPr>
          <w:rFonts w:ascii="Calibri" w:eastAsia="仿宋_GB2312" w:hAnsi="Calibri" w:cs="Calibri"/>
          <w:color w:val="000000" w:themeColor="text1"/>
          <w:sz w:val="32"/>
          <w:szCs w:val="32"/>
        </w:rPr>
        <w:t> </w:t>
      </w:r>
      <w:r w:rsidRPr="00150BCC">
        <w:rPr>
          <w:rFonts w:ascii="仿宋_GB2312" w:eastAsia="仿宋_GB2312" w:hint="eastAsia"/>
          <w:color w:val="000000" w:themeColor="text1"/>
          <w:sz w:val="32"/>
          <w:szCs w:val="32"/>
        </w:rPr>
        <w:t>志愿点亮微心愿”活动，为八类贫困学生点亮了微心愿。从严从实从细抓好各支部组织生活制度和工作制度落实，实施台账管理，按月考核、反馈，抓整改、补短板、强弱项，在落实落小落细上下功夫，严格政治纪律，严肃党内生活。</w:t>
      </w:r>
    </w:p>
    <w:p w14:paraId="58B1616C" w14:textId="5D21F5A4" w:rsidR="00911DBC" w:rsidRPr="00150BCC" w:rsidRDefault="00911DBC" w:rsidP="00911D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Pr="00150BCC">
        <w:rPr>
          <w:rFonts w:ascii="仿宋_GB2312" w:eastAsia="仿宋_GB2312" w:hint="eastAsia"/>
          <w:color w:val="000000" w:themeColor="text1"/>
          <w:sz w:val="32"/>
          <w:szCs w:val="32"/>
        </w:rPr>
        <w:t>强化立德树人，推进德育管理工作落实到位</w:t>
      </w:r>
    </w:p>
    <w:p w14:paraId="27F350DD" w14:textId="77777777" w:rsidR="00911DBC" w:rsidRPr="00150BCC" w:rsidRDefault="00911DBC" w:rsidP="00911DBC">
      <w:pPr>
        <w:ind w:firstLine="640"/>
        <w:rPr>
          <w:rFonts w:ascii="仿宋_GB2312" w:eastAsia="仿宋_GB2312"/>
          <w:color w:val="000000" w:themeColor="text1"/>
          <w:sz w:val="32"/>
          <w:szCs w:val="32"/>
        </w:rPr>
      </w:pPr>
      <w:r w:rsidRPr="00150BCC">
        <w:rPr>
          <w:rFonts w:ascii="仿宋_GB2312" w:eastAsia="仿宋_GB2312" w:hint="eastAsia"/>
          <w:color w:val="000000" w:themeColor="text1"/>
          <w:sz w:val="32"/>
          <w:szCs w:val="32"/>
        </w:rPr>
        <w:t>德育队伍建设持续优化，配优配强配齐德育处领导和工作人员，切实抓好德育工作的落实，各项工作做到“六有”即有计划、有布置、有落实、有检查、有反馈、有整改；学校狠抓德育队伍培训。全员育人导师制持续加强，坚持实施“三大步”励志教育，落实“全员育人导师制”，不断提升学校教育教学质量。各年级部领导针对教师和学生的情况，主动担当作为，积极配合德育处做好学生行为习惯养成教育、</w:t>
      </w:r>
      <w:r w:rsidRPr="00150BCC">
        <w:rPr>
          <w:rFonts w:ascii="仿宋_GB2312" w:eastAsia="仿宋_GB2312" w:hint="eastAsia"/>
          <w:color w:val="000000" w:themeColor="text1"/>
          <w:sz w:val="32"/>
          <w:szCs w:val="32"/>
        </w:rPr>
        <w:lastRenderedPageBreak/>
        <w:t>校园卫生打扫、疫情防控、值周及班主任的量化考核、节假日期间健康旅居史、接触史摸排等各项工作，同时创造性开展有针对性的各项德育活动。</w:t>
      </w:r>
    </w:p>
    <w:p w14:paraId="3C7205F4" w14:textId="77777777" w:rsidR="00911DBC" w:rsidRPr="00150BCC" w:rsidRDefault="00911DBC" w:rsidP="00911DBC">
      <w:pPr>
        <w:ind w:firstLine="640"/>
        <w:rPr>
          <w:rFonts w:ascii="仿宋_GB2312" w:eastAsia="仿宋_GB2312"/>
          <w:color w:val="000000" w:themeColor="text1"/>
          <w:sz w:val="32"/>
          <w:szCs w:val="32"/>
        </w:rPr>
      </w:pPr>
      <w:r w:rsidRPr="00150BCC">
        <w:rPr>
          <w:rFonts w:ascii="仿宋_GB2312" w:eastAsia="仿宋_GB2312" w:hint="eastAsia"/>
          <w:color w:val="000000" w:themeColor="text1"/>
          <w:sz w:val="32"/>
          <w:szCs w:val="32"/>
        </w:rPr>
        <w:t>以“敦品励学，志在其中”为德育品牌，充分发挥课堂德育主渠道和学校德育主阵地作用，按教育局要求积极开展了四史学习教育、开学初的迎新生开学典礼、行为习惯养成周教育、国防教育、感恩教育、弘扬和培育民族精神教育、爱国主义教育、纪律教育、疫情防控培训、法制教育、心理健康教育、劳动教育、垃圾分类、中华传统文化、民族团结、预防校园欺凌教育、青春期防性侵教育等各类主题教育活动，使学生学会做人、学会求知、学会生活、学会劳动、学会健体、学会审美，各族学生的素质能力得到不断提高。</w:t>
      </w:r>
      <w:r w:rsidRPr="00150BCC">
        <w:rPr>
          <w:rFonts w:ascii="Calibri" w:eastAsia="仿宋_GB2312" w:hAnsi="Calibri" w:cs="Calibri"/>
          <w:color w:val="000000" w:themeColor="text1"/>
          <w:sz w:val="32"/>
          <w:szCs w:val="32"/>
        </w:rPr>
        <w:t> </w:t>
      </w:r>
    </w:p>
    <w:p w14:paraId="7D5B290B" w14:textId="5BC1428F" w:rsidR="00911DBC" w:rsidRPr="00150BCC" w:rsidRDefault="00911DBC" w:rsidP="00911D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w:t>
      </w:r>
      <w:r w:rsidRPr="00150BCC">
        <w:rPr>
          <w:rFonts w:ascii="仿宋_GB2312" w:eastAsia="仿宋_GB2312" w:hint="eastAsia"/>
          <w:color w:val="000000" w:themeColor="text1"/>
          <w:sz w:val="32"/>
          <w:szCs w:val="32"/>
        </w:rPr>
        <w:t>强化质量提升，推进教育教学管理落实到位</w:t>
      </w:r>
    </w:p>
    <w:p w14:paraId="2D428F2C" w14:textId="77777777" w:rsidR="00911DBC" w:rsidRPr="00150BCC" w:rsidRDefault="00911DBC" w:rsidP="00911DBC">
      <w:pPr>
        <w:ind w:firstLine="640"/>
        <w:rPr>
          <w:rFonts w:ascii="仿宋_GB2312" w:eastAsia="仿宋_GB2312"/>
          <w:color w:val="000000" w:themeColor="text1"/>
          <w:sz w:val="32"/>
          <w:szCs w:val="32"/>
        </w:rPr>
      </w:pPr>
      <w:r w:rsidRPr="00150BCC">
        <w:rPr>
          <w:rFonts w:ascii="仿宋_GB2312" w:eastAsia="仿宋_GB2312" w:hint="eastAsia"/>
          <w:color w:val="000000" w:themeColor="text1"/>
          <w:sz w:val="32"/>
          <w:szCs w:val="32"/>
        </w:rPr>
        <w:t>聚焦学生德智体美劳的全面发展，严格执行自治区课程计划，开齐、开足课程，严格控制学生在校学习时间和学生作业量，切实减轻学生的课业负担促进每位学生健康成长。加强常规检查，确保规范教学。全面落实国家“五项管理”和“双减”政策，通过致家长一封信、作业调查问卷、五项管理和双减政策学生调查问卷形式，结合教务处每日常规检查记录，对教师每天的的作业布置、分层批改情况进行抽查，针对出现的问题及时整改落实。</w:t>
      </w:r>
    </w:p>
    <w:p w14:paraId="6D7B4E58" w14:textId="1644773D" w:rsidR="00911DBC" w:rsidRPr="00150BCC" w:rsidRDefault="00911DBC" w:rsidP="00911D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（4）</w:t>
      </w:r>
      <w:r w:rsidRPr="00150BCC">
        <w:rPr>
          <w:rFonts w:ascii="仿宋_GB2312" w:eastAsia="仿宋_GB2312" w:hint="eastAsia"/>
          <w:color w:val="000000" w:themeColor="text1"/>
          <w:sz w:val="32"/>
          <w:szCs w:val="32"/>
        </w:rPr>
        <w:t>强化素质提升，推进教科研工作落实到位</w:t>
      </w:r>
    </w:p>
    <w:p w14:paraId="2E796B20" w14:textId="77777777" w:rsidR="00911DBC" w:rsidRPr="00150BCC" w:rsidRDefault="00911DBC" w:rsidP="00911DBC">
      <w:pPr>
        <w:ind w:firstLine="640"/>
        <w:rPr>
          <w:rFonts w:ascii="仿宋_GB2312" w:eastAsia="仿宋_GB2312"/>
          <w:color w:val="000000" w:themeColor="text1"/>
          <w:sz w:val="32"/>
          <w:szCs w:val="32"/>
        </w:rPr>
      </w:pPr>
      <w:r w:rsidRPr="00150BCC">
        <w:rPr>
          <w:rFonts w:ascii="仿宋_GB2312" w:eastAsia="仿宋_GB2312" w:hint="eastAsia"/>
          <w:color w:val="000000" w:themeColor="text1"/>
          <w:sz w:val="32"/>
          <w:szCs w:val="32"/>
        </w:rPr>
        <w:t>根据上级培训要求，组织和安排各级各类培训，通过培训学习，促进教师队伍的整体水平、素质提高，更新教师教</w:t>
      </w:r>
      <w:r w:rsidRPr="00150BCC">
        <w:rPr>
          <w:rFonts w:ascii="仿宋_GB2312" w:eastAsia="仿宋_GB2312" w:hint="eastAsia"/>
          <w:color w:val="000000" w:themeColor="text1"/>
          <w:sz w:val="32"/>
          <w:szCs w:val="32"/>
        </w:rPr>
        <w:lastRenderedPageBreak/>
        <w:t>育理念，增强广大教师实施素质教育的自觉性和主动性，增强教师现代信息技术运用能力，提高教育教学效果。</w:t>
      </w:r>
      <w:r w:rsidRPr="00150BCC">
        <w:rPr>
          <w:rFonts w:ascii="Calibri" w:eastAsia="仿宋_GB2312" w:hAnsi="Calibri" w:cs="Calibri"/>
          <w:color w:val="000000" w:themeColor="text1"/>
          <w:sz w:val="32"/>
          <w:szCs w:val="32"/>
        </w:rPr>
        <w:t> </w:t>
      </w:r>
      <w:r w:rsidRPr="00150BCC">
        <w:rPr>
          <w:rFonts w:ascii="仿宋_GB2312" w:eastAsia="仿宋_GB2312" w:hint="eastAsia"/>
          <w:color w:val="000000" w:themeColor="text1"/>
          <w:sz w:val="32"/>
          <w:szCs w:val="32"/>
        </w:rPr>
        <w:t>充分发挥我校30名州、市、校级学科带头人、骨干教师作用，积极实施“青蓝工程”21名指导教师对新入职教师的教学工作进行全面指导，指导教师的示范课、青年教师的汇报课，为青年教师课堂教学组织能力、讲课水平提升。注重学科组建设。全面落实“五项管理”中的作业管理和“双减”政策。依据昌吉州各学科组的作业设计指南进行校本作业的设计编写，制定符合我校实际的作业设计方案。</w:t>
      </w:r>
    </w:p>
    <w:p w14:paraId="030F667F" w14:textId="1949BCA0" w:rsidR="00911DBC" w:rsidRPr="00150BCC" w:rsidRDefault="00911DBC" w:rsidP="00911D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（5）</w:t>
      </w:r>
      <w:r w:rsidRPr="00150BCC">
        <w:rPr>
          <w:rFonts w:ascii="仿宋_GB2312" w:eastAsia="仿宋_GB2312" w:hint="eastAsia"/>
          <w:color w:val="000000" w:themeColor="text1"/>
          <w:sz w:val="32"/>
          <w:szCs w:val="32"/>
        </w:rPr>
        <w:t>强化师生健康安全，推进安全管理落实到位</w:t>
      </w:r>
    </w:p>
    <w:p w14:paraId="00DBCEA3" w14:textId="77777777" w:rsidR="00911DBC" w:rsidRPr="00150BCC" w:rsidRDefault="00911DBC" w:rsidP="00911DBC">
      <w:pPr>
        <w:ind w:firstLine="640"/>
        <w:rPr>
          <w:rFonts w:ascii="仿宋_GB2312" w:eastAsia="仿宋_GB2312"/>
          <w:color w:val="000000" w:themeColor="text1"/>
          <w:sz w:val="32"/>
          <w:szCs w:val="32"/>
        </w:rPr>
      </w:pPr>
      <w:r w:rsidRPr="00150BCC">
        <w:rPr>
          <w:rFonts w:ascii="仿宋_GB2312" w:eastAsia="仿宋_GB2312" w:hint="eastAsia"/>
          <w:color w:val="000000" w:themeColor="text1"/>
          <w:sz w:val="32"/>
          <w:szCs w:val="32"/>
        </w:rPr>
        <w:t>严格落实《昌吉州学校维稳工作规范》，从物防、技防入手，高标准、严要求，全面做好安全保障。扎实开展校园安全教育。开展好各类演练活动，抓好学校常规安全管理，深入开展“安全生产专项整治三年行动”。安全办积极与各部门联系，开展校园环境集中、专项整治活动，不断地加大综合治理力度，把集中检查与日常管理有机结合起来，形成了齐抓共管的局面。</w:t>
      </w:r>
    </w:p>
    <w:p w14:paraId="0B92F50C" w14:textId="170A792E" w:rsidR="00911DBC" w:rsidRPr="00150BCC" w:rsidRDefault="00911DBC" w:rsidP="00911D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（6）</w:t>
      </w:r>
      <w:r w:rsidRPr="00150BCC">
        <w:rPr>
          <w:rFonts w:ascii="仿宋_GB2312" w:eastAsia="仿宋_GB2312" w:hint="eastAsia"/>
          <w:color w:val="000000" w:themeColor="text1"/>
          <w:sz w:val="32"/>
          <w:szCs w:val="32"/>
        </w:rPr>
        <w:t>强化服务保障，推进中心工作落实到位</w:t>
      </w:r>
    </w:p>
    <w:p w14:paraId="1FCF8FD1" w14:textId="77777777" w:rsidR="00911DBC" w:rsidRPr="00150BCC" w:rsidRDefault="00911DBC" w:rsidP="00911DBC">
      <w:pPr>
        <w:ind w:firstLine="640"/>
        <w:rPr>
          <w:rFonts w:ascii="仿宋_GB2312" w:eastAsia="仿宋_GB2312"/>
          <w:color w:val="000000" w:themeColor="text1"/>
          <w:sz w:val="32"/>
          <w:szCs w:val="32"/>
        </w:rPr>
      </w:pPr>
      <w:r w:rsidRPr="00150BCC">
        <w:rPr>
          <w:rFonts w:ascii="仿宋_GB2312" w:eastAsia="仿宋_GB2312" w:hint="eastAsia"/>
          <w:color w:val="000000" w:themeColor="text1"/>
          <w:sz w:val="32"/>
          <w:szCs w:val="32"/>
        </w:rPr>
        <w:t>不断改善办学条件，发挥好“校园110”作用，不断丰富内初班学生生活。餐饮办严格食材进货、投放、加工各环节的监督，完善餐厅管理制度、食品安全制度、安全生产制度，疫情防控方案、预案等工作，持续对学生伙食质量进行监测，提高学生伙食标准和质量。宿管办的领导和生活老师严格教育管理住宿生，通过规范日常起居和就餐秩序维护，</w:t>
      </w:r>
      <w:r w:rsidRPr="00150BCC">
        <w:rPr>
          <w:rFonts w:ascii="仿宋_GB2312" w:eastAsia="仿宋_GB2312" w:hint="eastAsia"/>
          <w:color w:val="000000" w:themeColor="text1"/>
          <w:sz w:val="32"/>
          <w:szCs w:val="32"/>
        </w:rPr>
        <w:lastRenderedPageBreak/>
        <w:t>引导学生养成良好的生活和行为习惯，医护人员及时送生病的学生去医院就诊，陪同治疗，尽心尽责，通过周到细致的服务，体现对七中学子的关怀。</w:t>
      </w:r>
    </w:p>
    <w:p w14:paraId="572A6F78" w14:textId="78CD100F" w:rsidR="0073421E" w:rsidRPr="00766E26" w:rsidRDefault="00A95478" w:rsidP="00911DBC">
      <w:pPr>
        <w:ind w:firstLine="560"/>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14:paraId="5F14B3D5" w14:textId="7A28CA23"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14:paraId="1BD8F3B3" w14:textId="1E111740"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14:paraId="2E53E60F" w14:textId="490C9E66"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14:paraId="74AEF5B8" w14:textId="28A2FEF7"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w:t>
      </w:r>
      <w:r w:rsidR="00A14FBC" w:rsidRPr="00766E26">
        <w:rPr>
          <w:rFonts w:ascii="仿宋_GB2312" w:eastAsia="仿宋_GB2312" w:hint="eastAsia"/>
          <w:color w:val="000000" w:themeColor="text1"/>
          <w:sz w:val="32"/>
          <w:szCs w:val="32"/>
        </w:rPr>
        <w:lastRenderedPageBreak/>
        <w:t>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p>
    <w:p w14:paraId="1F6F9CA7" w14:textId="77777777" w:rsidR="0049261B" w:rsidRPr="00766E26" w:rsidRDefault="0050041C" w:rsidP="0049261B">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14:paraId="14144735" w14:textId="7F0681F5"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5556E8">
        <w:rPr>
          <w:rFonts w:hAnsi="仿宋"/>
          <w:b w:val="0"/>
          <w:bCs w:val="0"/>
          <w:color w:val="000000" w:themeColor="text1"/>
          <w:sz w:val="32"/>
        </w:rPr>
        <w:t>3</w:t>
      </w:r>
      <w:r w:rsidR="00175234">
        <w:rPr>
          <w:rFonts w:hAnsi="仿宋"/>
          <w:b w:val="0"/>
          <w:bCs w:val="0"/>
          <w:color w:val="000000" w:themeColor="text1"/>
          <w:sz w:val="32"/>
        </w:rPr>
        <w:t>918.45</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175234">
        <w:rPr>
          <w:rFonts w:hAnsi="仿宋"/>
          <w:b w:val="0"/>
          <w:bCs w:val="0"/>
          <w:color w:val="000000" w:themeColor="text1"/>
          <w:sz w:val="32"/>
        </w:rPr>
        <w:t>1</w:t>
      </w:r>
      <w:r w:rsidR="00171BA6" w:rsidRPr="00766E26">
        <w:rPr>
          <w:rFonts w:hAnsi="仿宋" w:hint="eastAsia"/>
          <w:b w:val="0"/>
          <w:bCs w:val="0"/>
          <w:color w:val="000000" w:themeColor="text1"/>
          <w:sz w:val="32"/>
        </w:rPr>
        <w:t>个，预算安排的重点项目支出金额为</w:t>
      </w:r>
      <w:r w:rsidR="00175234">
        <w:rPr>
          <w:rFonts w:hAnsi="仿宋"/>
          <w:b w:val="0"/>
          <w:bCs w:val="0"/>
          <w:color w:val="000000" w:themeColor="text1"/>
          <w:sz w:val="32"/>
        </w:rPr>
        <w:t>1</w:t>
      </w:r>
      <w:r w:rsidR="00484E85">
        <w:rPr>
          <w:rFonts w:hAnsi="仿宋"/>
          <w:b w:val="0"/>
          <w:bCs w:val="0"/>
          <w:color w:val="000000" w:themeColor="text1"/>
          <w:sz w:val="32"/>
        </w:rPr>
        <w:t>021</w:t>
      </w:r>
      <w:r w:rsidR="00175234">
        <w:rPr>
          <w:rFonts w:hAnsi="仿宋"/>
          <w:b w:val="0"/>
          <w:bCs w:val="0"/>
          <w:color w:val="000000" w:themeColor="text1"/>
          <w:sz w:val="32"/>
        </w:rPr>
        <w:t>.95</w:t>
      </w:r>
      <w:r w:rsidR="00171BA6" w:rsidRPr="00766E26">
        <w:rPr>
          <w:rFonts w:hAnsi="仿宋" w:hint="eastAsia"/>
          <w:b w:val="0"/>
          <w:bCs w:val="0"/>
          <w:color w:val="000000" w:themeColor="text1"/>
          <w:sz w:val="32"/>
        </w:rPr>
        <w:t>万元，部门项目总支出金额为</w:t>
      </w:r>
      <w:r w:rsidR="00484E85">
        <w:rPr>
          <w:rFonts w:hAnsi="仿宋"/>
          <w:b w:val="0"/>
          <w:bCs w:val="0"/>
          <w:color w:val="000000" w:themeColor="text1"/>
          <w:sz w:val="32"/>
        </w:rPr>
        <w:t>1021.95</w:t>
      </w:r>
      <w:r w:rsidR="00171BA6" w:rsidRPr="00766E26">
        <w:rPr>
          <w:rFonts w:hAnsi="仿宋" w:hint="eastAsia"/>
          <w:b w:val="0"/>
          <w:bCs w:val="0"/>
          <w:color w:val="000000" w:themeColor="text1"/>
          <w:sz w:val="32"/>
        </w:rPr>
        <w:t>万元，则重点项目支出占项目总支出的比率为</w:t>
      </w:r>
      <w:r w:rsidR="00175234">
        <w:rPr>
          <w:rFonts w:hAnsi="仿宋"/>
          <w:b w:val="0"/>
          <w:bCs w:val="0"/>
          <w:color w:val="000000" w:themeColor="text1"/>
          <w:sz w:val="32"/>
        </w:rPr>
        <w:t>100.0</w:t>
      </w:r>
      <w:r w:rsidR="00171BA6" w:rsidRPr="00766E26">
        <w:rPr>
          <w:rFonts w:hAnsi="仿宋" w:hint="eastAsia"/>
          <w:b w:val="0"/>
          <w:bCs w:val="0"/>
          <w:color w:val="000000" w:themeColor="text1"/>
          <w:sz w:val="32"/>
        </w:rPr>
        <w:t>%。</w:t>
      </w:r>
    </w:p>
    <w:p w14:paraId="34A1C06A" w14:textId="320EE15C" w:rsidR="00171BA6" w:rsidRPr="00766E26" w:rsidRDefault="003F4BF6" w:rsidP="00171BA6">
      <w:pPr>
        <w:pStyle w:val="3"/>
        <w:ind w:firstLine="640"/>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14:paraId="5BA83093" w14:textId="5D39CD63"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14:paraId="62A78E70" w14:textId="115CF508" w:rsidR="00171BA6" w:rsidRPr="00766E26" w:rsidRDefault="003F4BF6" w:rsidP="00766E26">
      <w:pPr>
        <w:widowControl/>
        <w:ind w:firstLine="640"/>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14:paraId="5E5C5FEE" w14:textId="0AC0EEE6"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w:t>
      </w:r>
      <w:r w:rsidRPr="00175234">
        <w:rPr>
          <w:rFonts w:ascii="仿宋_GB2312" w:eastAsia="仿宋_GB2312" w:hint="eastAsia"/>
          <w:color w:val="000000" w:themeColor="text1"/>
          <w:sz w:val="32"/>
          <w:szCs w:val="32"/>
        </w:rPr>
        <w:t>本单位预算安排的重点项目</w:t>
      </w:r>
      <w:r w:rsidR="00175234" w:rsidRPr="00175234">
        <w:rPr>
          <w:rFonts w:ascii="仿宋_GB2312" w:eastAsia="仿宋_GB2312"/>
          <w:color w:val="000000" w:themeColor="text1"/>
          <w:sz w:val="32"/>
          <w:szCs w:val="32"/>
        </w:rPr>
        <w:t>1</w:t>
      </w:r>
      <w:r w:rsidRPr="00175234">
        <w:rPr>
          <w:rFonts w:ascii="仿宋_GB2312" w:eastAsia="仿宋_GB2312" w:hint="eastAsia"/>
          <w:color w:val="000000" w:themeColor="text1"/>
          <w:sz w:val="32"/>
          <w:szCs w:val="32"/>
        </w:rPr>
        <w:t>个，预算安排的重点项目支出金额为</w:t>
      </w:r>
      <w:r w:rsidR="00484E85" w:rsidRPr="00484E85">
        <w:rPr>
          <w:rFonts w:ascii="仿宋_GB2312" w:eastAsia="仿宋_GB2312"/>
          <w:color w:val="000000" w:themeColor="text1"/>
          <w:sz w:val="32"/>
          <w:szCs w:val="32"/>
        </w:rPr>
        <w:t>1021.95</w:t>
      </w:r>
      <w:r w:rsidRPr="00175234">
        <w:rPr>
          <w:rFonts w:ascii="仿宋_GB2312" w:eastAsia="仿宋_GB2312" w:hint="eastAsia"/>
          <w:color w:val="000000" w:themeColor="text1"/>
          <w:sz w:val="32"/>
          <w:szCs w:val="32"/>
        </w:rPr>
        <w:t>万元，部门项目总支出金额为</w:t>
      </w:r>
      <w:r w:rsidR="00484E85" w:rsidRPr="00484E85">
        <w:rPr>
          <w:rFonts w:ascii="仿宋_GB2312" w:eastAsia="仿宋_GB2312"/>
          <w:color w:val="000000" w:themeColor="text1"/>
          <w:sz w:val="32"/>
          <w:szCs w:val="32"/>
        </w:rPr>
        <w:t>1021.95</w:t>
      </w:r>
      <w:r w:rsidRPr="00175234">
        <w:rPr>
          <w:rFonts w:ascii="仿宋_GB2312" w:eastAsia="仿宋_GB2312" w:hint="eastAsia"/>
          <w:color w:val="000000" w:themeColor="text1"/>
          <w:sz w:val="32"/>
          <w:szCs w:val="32"/>
        </w:rPr>
        <w:t>万元，则</w:t>
      </w:r>
      <w:r w:rsidRPr="00766E26">
        <w:rPr>
          <w:rFonts w:ascii="仿宋_GB2312" w:eastAsia="仿宋_GB2312" w:cs="仿宋" w:hint="eastAsia"/>
          <w:color w:val="000000" w:themeColor="text1"/>
          <w:sz w:val="32"/>
          <w:szCs w:val="32"/>
        </w:rPr>
        <w:t>重点项目支出占项目总支出的比率为</w:t>
      </w:r>
      <w:r w:rsidR="00175234">
        <w:rPr>
          <w:rFonts w:ascii="仿宋_GB2312" w:eastAsia="仿宋_GB2312" w:cs="仿宋"/>
          <w:color w:val="000000" w:themeColor="text1"/>
          <w:sz w:val="32"/>
          <w:szCs w:val="32"/>
        </w:rPr>
        <w:t>100.0</w:t>
      </w:r>
      <w:r w:rsidRPr="00766E26">
        <w:rPr>
          <w:rFonts w:ascii="仿宋_GB2312" w:eastAsia="仿宋_GB2312" w:cs="仿宋" w:hint="eastAsia"/>
          <w:color w:val="000000" w:themeColor="text1"/>
          <w:sz w:val="32"/>
          <w:szCs w:val="32"/>
        </w:rPr>
        <w:t>%。</w:t>
      </w:r>
    </w:p>
    <w:p w14:paraId="18D906DA" w14:textId="5885A394" w:rsidR="00C5695F" w:rsidRPr="00766E26" w:rsidRDefault="00A4000D" w:rsidP="00A4000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14:paraId="58E8A76B" w14:textId="70231DE0" w:rsidR="00C5695F" w:rsidRPr="00766E26" w:rsidRDefault="000E039F" w:rsidP="00A4000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14:paraId="706BA5FC" w14:textId="0D3D323D" w:rsidR="00C5695F" w:rsidRPr="00766E26" w:rsidRDefault="00F453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年度，</w:t>
      </w:r>
      <w:r w:rsidR="005A7299" w:rsidRPr="00766E26">
        <w:rPr>
          <w:rFonts w:ascii="仿宋_GB2312" w:eastAsia="仿宋_GB2312" w:hint="eastAsia"/>
          <w:bCs/>
          <w:color w:val="000000" w:themeColor="text1"/>
          <w:sz w:val="32"/>
          <w:szCs w:val="32"/>
        </w:rPr>
        <w:t>昌吉市</w:t>
      </w:r>
      <w:r w:rsidR="00911DBC">
        <w:rPr>
          <w:rFonts w:ascii="仿宋_GB2312" w:eastAsia="仿宋_GB2312" w:hint="eastAsia"/>
          <w:bCs/>
          <w:color w:val="000000" w:themeColor="text1"/>
          <w:sz w:val="32"/>
          <w:szCs w:val="32"/>
        </w:rPr>
        <w:t>第七中学</w:t>
      </w:r>
      <w:r w:rsidR="00A95478" w:rsidRPr="00766E26">
        <w:rPr>
          <w:rFonts w:ascii="仿宋_GB2312" w:eastAsia="仿宋_GB2312" w:hint="eastAsia"/>
          <w:bCs/>
          <w:color w:val="000000" w:themeColor="text1"/>
          <w:sz w:val="32"/>
          <w:szCs w:val="32"/>
        </w:rPr>
        <w:t>部门单位整体支出年初预算金额为</w:t>
      </w:r>
      <w:r w:rsidR="005556E8">
        <w:rPr>
          <w:rFonts w:ascii="仿宋_GB2312" w:eastAsia="仿宋_GB2312"/>
          <w:color w:val="000000" w:themeColor="text1"/>
          <w:sz w:val="32"/>
          <w:szCs w:val="32"/>
        </w:rPr>
        <w:t>3</w:t>
      </w:r>
      <w:r w:rsidR="00175234">
        <w:rPr>
          <w:rFonts w:ascii="仿宋_GB2312" w:eastAsia="仿宋_GB2312"/>
          <w:color w:val="000000" w:themeColor="text1"/>
          <w:sz w:val="32"/>
          <w:szCs w:val="32"/>
        </w:rPr>
        <w:t>918.4</w:t>
      </w:r>
      <w:r w:rsidR="005556E8">
        <w:rPr>
          <w:rFonts w:ascii="仿宋_GB2312" w:eastAsia="仿宋_GB2312"/>
          <w:color w:val="000000" w:themeColor="text1"/>
          <w:sz w:val="32"/>
          <w:szCs w:val="32"/>
        </w:rPr>
        <w:t>5</w:t>
      </w:r>
      <w:r w:rsidR="00A95478" w:rsidRPr="00766E26">
        <w:rPr>
          <w:rFonts w:ascii="仿宋_GB2312" w:eastAsia="仿宋_GB2312" w:hint="eastAsia"/>
          <w:color w:val="000000" w:themeColor="text1"/>
          <w:sz w:val="32"/>
          <w:szCs w:val="32"/>
        </w:rPr>
        <w:t>万元，支出金额为</w:t>
      </w:r>
      <w:r w:rsidR="00D20E29" w:rsidRPr="00D20E29">
        <w:rPr>
          <w:rFonts w:ascii="仿宋_GB2312" w:eastAsia="仿宋_GB2312"/>
          <w:color w:val="000000" w:themeColor="text1"/>
          <w:sz w:val="32"/>
          <w:szCs w:val="32"/>
        </w:rPr>
        <w:t>6032.49</w:t>
      </w:r>
      <w:r w:rsidR="00A95478" w:rsidRPr="00766E26">
        <w:rPr>
          <w:rFonts w:ascii="仿宋_GB2312" w:eastAsia="仿宋_GB2312" w:hint="eastAsia"/>
          <w:color w:val="000000" w:themeColor="text1"/>
          <w:sz w:val="32"/>
          <w:szCs w:val="32"/>
        </w:rPr>
        <w:t>万元，执行率为</w:t>
      </w:r>
      <w:r w:rsidR="00D20E29">
        <w:rPr>
          <w:rFonts w:ascii="仿宋_GB2312" w:eastAsia="仿宋_GB2312" w:hint="eastAsia"/>
          <w:color w:val="000000" w:themeColor="text1"/>
          <w:sz w:val="32"/>
          <w:szCs w:val="32"/>
        </w:rPr>
        <w:t>1</w:t>
      </w:r>
      <w:r w:rsidR="00D20E29">
        <w:rPr>
          <w:rFonts w:ascii="仿宋_GB2312" w:eastAsia="仿宋_GB2312"/>
          <w:color w:val="000000" w:themeColor="text1"/>
          <w:sz w:val="32"/>
          <w:szCs w:val="32"/>
        </w:rPr>
        <w:t>54.95</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D20E29">
        <w:rPr>
          <w:rFonts w:ascii="仿宋_GB2312" w:eastAsia="仿宋_GB2312"/>
          <w:color w:val="000000" w:themeColor="text1"/>
          <w:sz w:val="32"/>
          <w:szCs w:val="32"/>
        </w:rPr>
        <w:t>243.40</w:t>
      </w:r>
      <w:r w:rsidR="00A95478" w:rsidRPr="00766E26">
        <w:rPr>
          <w:rFonts w:ascii="仿宋_GB2312" w:eastAsia="仿宋_GB2312" w:hint="eastAsia"/>
          <w:color w:val="000000" w:themeColor="text1"/>
          <w:sz w:val="32"/>
          <w:szCs w:val="32"/>
        </w:rPr>
        <w:t>万元，支出金额为</w:t>
      </w:r>
      <w:r w:rsidR="00D20E29">
        <w:rPr>
          <w:rFonts w:ascii="仿宋_GB2312" w:eastAsia="仿宋_GB2312"/>
          <w:color w:val="000000" w:themeColor="text1"/>
          <w:sz w:val="32"/>
          <w:szCs w:val="32"/>
        </w:rPr>
        <w:t>870.54</w:t>
      </w:r>
      <w:r w:rsidR="00A95478" w:rsidRPr="00766E26">
        <w:rPr>
          <w:rFonts w:ascii="仿宋_GB2312" w:eastAsia="仿宋_GB2312" w:hint="eastAsia"/>
          <w:color w:val="000000" w:themeColor="text1"/>
          <w:sz w:val="32"/>
          <w:szCs w:val="32"/>
        </w:rPr>
        <w:t>万元，执行率为</w:t>
      </w:r>
      <w:r w:rsidR="00D20E29">
        <w:rPr>
          <w:rFonts w:ascii="仿宋_GB2312" w:eastAsia="仿宋_GB2312"/>
          <w:color w:val="000000" w:themeColor="text1"/>
          <w:sz w:val="32"/>
          <w:szCs w:val="32"/>
        </w:rPr>
        <w:t>357.66</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。年中调整预算金额</w:t>
      </w:r>
      <w:r w:rsidR="00C072BF">
        <w:rPr>
          <w:rFonts w:ascii="仿宋_GB2312" w:eastAsia="仿宋_GB2312" w:hint="eastAsia"/>
          <w:color w:val="000000" w:themeColor="text1"/>
          <w:sz w:val="32"/>
          <w:szCs w:val="32"/>
        </w:rPr>
        <w:t>调增</w:t>
      </w:r>
      <w:r w:rsidR="00484E85">
        <w:rPr>
          <w:rFonts w:ascii="仿宋_GB2312" w:eastAsia="仿宋_GB2312"/>
          <w:color w:val="000000" w:themeColor="text1"/>
          <w:sz w:val="32"/>
          <w:szCs w:val="32"/>
        </w:rPr>
        <w:t>3587.01</w:t>
      </w:r>
      <w:r w:rsidR="00A95478" w:rsidRPr="00766E26">
        <w:rPr>
          <w:rFonts w:ascii="仿宋_GB2312" w:eastAsia="仿宋_GB2312" w:hint="eastAsia"/>
          <w:color w:val="000000" w:themeColor="text1"/>
          <w:sz w:val="32"/>
          <w:szCs w:val="32"/>
        </w:rPr>
        <w:t>万元，预算调整率为</w:t>
      </w:r>
      <w:r w:rsidR="00D20E29">
        <w:rPr>
          <w:rFonts w:ascii="仿宋_GB2312" w:eastAsia="仿宋_GB2312"/>
          <w:color w:val="000000" w:themeColor="text1"/>
          <w:sz w:val="32"/>
          <w:szCs w:val="32"/>
        </w:rPr>
        <w:t>65.46</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484E85">
        <w:rPr>
          <w:rFonts w:ascii="仿宋_GB2312" w:eastAsia="仿宋_GB2312"/>
          <w:color w:val="000000" w:themeColor="text1"/>
          <w:sz w:val="32"/>
          <w:szCs w:val="32"/>
        </w:rPr>
        <w:t>7505.46</w:t>
      </w:r>
      <w:r w:rsidR="00A95478" w:rsidRPr="00766E26">
        <w:rPr>
          <w:rFonts w:ascii="仿宋_GB2312" w:eastAsia="仿宋_GB2312" w:hint="eastAsia"/>
          <w:color w:val="000000" w:themeColor="text1"/>
          <w:sz w:val="32"/>
          <w:szCs w:val="32"/>
        </w:rPr>
        <w:t>万元，支出总额为</w:t>
      </w:r>
      <w:r w:rsidR="00484E85">
        <w:rPr>
          <w:rFonts w:ascii="仿宋_GB2312" w:eastAsia="仿宋_GB2312"/>
          <w:color w:val="000000" w:themeColor="text1"/>
          <w:sz w:val="32"/>
          <w:szCs w:val="32"/>
        </w:rPr>
        <w:t>7054.44</w:t>
      </w:r>
      <w:r w:rsidR="00A95478" w:rsidRPr="00766E26">
        <w:rPr>
          <w:rFonts w:ascii="仿宋_GB2312" w:eastAsia="仿宋_GB2312" w:hint="eastAsia"/>
          <w:color w:val="000000" w:themeColor="text1"/>
          <w:sz w:val="32"/>
          <w:szCs w:val="32"/>
        </w:rPr>
        <w:t>万元，预算总执行率为</w:t>
      </w:r>
      <w:r w:rsidR="00D20E29">
        <w:rPr>
          <w:rFonts w:ascii="仿宋_GB2312" w:eastAsia="仿宋_GB2312"/>
          <w:color w:val="000000" w:themeColor="text1"/>
          <w:sz w:val="32"/>
          <w:szCs w:val="32"/>
        </w:rPr>
        <w:t>93.04</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14:paraId="6CCBA6E3" w14:textId="77777777" w:rsidR="00C5695F" w:rsidRPr="00766E26" w:rsidRDefault="00A95478" w:rsidP="00E76F6F">
      <w:pPr>
        <w:pStyle w:val="3"/>
        <w:ind w:firstLine="640"/>
        <w:rPr>
          <w:color w:val="000000" w:themeColor="text1"/>
          <w:sz w:val="32"/>
        </w:rPr>
      </w:pPr>
      <w:r w:rsidRPr="00766E26">
        <w:rPr>
          <w:rFonts w:hint="eastAsia"/>
          <w:color w:val="000000" w:themeColor="text1"/>
          <w:sz w:val="32"/>
        </w:rPr>
        <w:t>2.部门单位整体支出自评使用方法、主要内容、涉及范围</w:t>
      </w:r>
    </w:p>
    <w:p w14:paraId="5BCE337F"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14:paraId="109A71AC" w14:textId="77777777"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14:paraId="1007817E" w14:textId="77777777" w:rsidR="00C5695F" w:rsidRPr="00766E26" w:rsidRDefault="00A95478" w:rsidP="00E76F6F">
      <w:pPr>
        <w:pStyle w:val="3"/>
        <w:ind w:firstLine="640"/>
        <w:rPr>
          <w:color w:val="000000" w:themeColor="text1"/>
          <w:sz w:val="32"/>
        </w:rPr>
      </w:pPr>
      <w:r w:rsidRPr="00766E26">
        <w:rPr>
          <w:rFonts w:hint="eastAsia"/>
          <w:color w:val="000000" w:themeColor="text1"/>
          <w:sz w:val="32"/>
        </w:rPr>
        <w:t>（2）评价的主要内容和涉及范围</w:t>
      </w:r>
    </w:p>
    <w:p w14:paraId="0AFF867C" w14:textId="6E2ED5C1"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w:t>
      </w:r>
      <w:r w:rsidR="007A1B0F" w:rsidRPr="00766E26">
        <w:rPr>
          <w:rFonts w:ascii="仿宋_GB2312" w:eastAsia="仿宋_GB2312" w:hAnsi="Arial" w:cs="宋体"/>
          <w:bCs/>
          <w:color w:val="000000" w:themeColor="text1"/>
          <w:sz w:val="32"/>
          <w:szCs w:val="32"/>
        </w:rPr>
        <w:lastRenderedPageBreak/>
        <w:t>的实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F45328">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14:paraId="07D6F002" w14:textId="77777777"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14:paraId="5BC22F9A" w14:textId="77777777"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14:paraId="43A90D99" w14:textId="69ADF615"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14:paraId="477B7A94" w14:textId="77777777"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14:paraId="671A4AFE"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14:paraId="76BBDA32" w14:textId="399F4E30" w:rsidR="00C5695F" w:rsidRPr="00766E26" w:rsidRDefault="00F453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w:t>
      </w:r>
      <w:r w:rsidR="00740049" w:rsidRPr="00766E26">
        <w:rPr>
          <w:rFonts w:ascii="仿宋_GB2312" w:eastAsia="仿宋_GB2312" w:hint="eastAsia"/>
          <w:color w:val="000000" w:themeColor="text1"/>
          <w:sz w:val="32"/>
          <w:szCs w:val="32"/>
        </w:rPr>
        <w:t>昌吉市</w:t>
      </w:r>
      <w:r w:rsidR="00911DBC">
        <w:rPr>
          <w:rFonts w:ascii="仿宋_GB2312" w:eastAsia="仿宋_GB2312" w:hint="eastAsia"/>
          <w:color w:val="000000" w:themeColor="text1"/>
          <w:sz w:val="32"/>
          <w:szCs w:val="32"/>
        </w:rPr>
        <w:t>第七中学</w:t>
      </w:r>
      <w:r w:rsidR="00A95478" w:rsidRPr="00766E26">
        <w:rPr>
          <w:rFonts w:ascii="仿宋_GB2312" w:eastAsia="仿宋_GB2312" w:hint="eastAsia"/>
          <w:color w:val="000000" w:themeColor="text1"/>
          <w:sz w:val="32"/>
          <w:szCs w:val="32"/>
        </w:rPr>
        <w:t>基本支出年</w:t>
      </w:r>
      <w:r w:rsidR="003F5776" w:rsidRPr="00766E26">
        <w:rPr>
          <w:rFonts w:ascii="仿宋_GB2312" w:eastAsia="仿宋_GB2312" w:hint="eastAsia"/>
          <w:bCs/>
          <w:color w:val="000000" w:themeColor="text1"/>
          <w:sz w:val="32"/>
          <w:szCs w:val="32"/>
        </w:rPr>
        <w:t>初预算金额为</w:t>
      </w:r>
      <w:r w:rsidR="0063220C" w:rsidRPr="0063220C">
        <w:rPr>
          <w:rFonts w:ascii="仿宋_GB2312" w:eastAsia="仿宋_GB2312"/>
          <w:color w:val="000000" w:themeColor="text1"/>
          <w:sz w:val="32"/>
          <w:szCs w:val="32"/>
        </w:rPr>
        <w:t>3918.45</w:t>
      </w:r>
      <w:r w:rsidR="00BA569D">
        <w:rPr>
          <w:rFonts w:ascii="仿宋_GB2312" w:eastAsia="仿宋_GB2312"/>
          <w:color w:val="000000" w:themeColor="text1"/>
          <w:sz w:val="32"/>
          <w:szCs w:val="32"/>
        </w:rPr>
        <w:tab/>
      </w:r>
      <w:r w:rsidR="003F5776" w:rsidRPr="00766E26">
        <w:rPr>
          <w:rFonts w:ascii="仿宋_GB2312" w:eastAsia="仿宋_GB2312" w:hint="eastAsia"/>
          <w:color w:val="000000" w:themeColor="text1"/>
          <w:sz w:val="32"/>
          <w:szCs w:val="32"/>
        </w:rPr>
        <w:t>万元，支出金额为</w:t>
      </w:r>
      <w:r w:rsidR="0063220C" w:rsidRPr="0063220C">
        <w:rPr>
          <w:rFonts w:ascii="仿宋_GB2312" w:eastAsia="仿宋_GB2312"/>
          <w:color w:val="000000" w:themeColor="text1"/>
          <w:sz w:val="32"/>
          <w:szCs w:val="32"/>
        </w:rPr>
        <w:t>6032.49</w:t>
      </w:r>
      <w:r w:rsidR="003F5776" w:rsidRPr="00766E26">
        <w:rPr>
          <w:rFonts w:ascii="仿宋_GB2312" w:eastAsia="仿宋_GB2312" w:hint="eastAsia"/>
          <w:color w:val="000000" w:themeColor="text1"/>
          <w:sz w:val="32"/>
          <w:szCs w:val="32"/>
        </w:rPr>
        <w:t>万元，执行率为</w:t>
      </w:r>
      <w:r w:rsidR="0063220C">
        <w:rPr>
          <w:rFonts w:ascii="仿宋_GB2312" w:eastAsia="仿宋_GB2312"/>
          <w:color w:val="000000" w:themeColor="text1"/>
          <w:sz w:val="32"/>
          <w:szCs w:val="32"/>
        </w:rPr>
        <w:lastRenderedPageBreak/>
        <w:t>357.66</w:t>
      </w:r>
      <w:r w:rsidR="0063220C" w:rsidRPr="00766E26">
        <w:rPr>
          <w:rFonts w:ascii="仿宋_GB2312" w:eastAsia="仿宋_GB2312" w:hint="eastAsia"/>
          <w:color w:val="000000" w:themeColor="text1"/>
          <w:sz w:val="32"/>
          <w:szCs w:val="32"/>
        </w:rPr>
        <w:t>%</w:t>
      </w:r>
      <w:r w:rsidR="003F5776" w:rsidRPr="00766E26">
        <w:rPr>
          <w:rFonts w:ascii="仿宋_GB2312" w:eastAsia="仿宋_GB2312" w:hint="eastAsia"/>
          <w:color w:val="000000" w:themeColor="text1"/>
          <w:sz w:val="32"/>
          <w:szCs w:val="32"/>
        </w:rPr>
        <w:t>，年中</w:t>
      </w:r>
      <w:r w:rsidR="0063220C">
        <w:rPr>
          <w:rFonts w:ascii="仿宋_GB2312" w:eastAsia="仿宋_GB2312" w:hint="eastAsia"/>
          <w:color w:val="000000" w:themeColor="text1"/>
          <w:sz w:val="32"/>
          <w:szCs w:val="32"/>
        </w:rPr>
        <w:t>增加</w:t>
      </w:r>
      <w:r w:rsidR="003F5776" w:rsidRPr="00766E26">
        <w:rPr>
          <w:rFonts w:ascii="仿宋_GB2312" w:eastAsia="仿宋_GB2312" w:hint="eastAsia"/>
          <w:color w:val="000000" w:themeColor="text1"/>
          <w:sz w:val="32"/>
          <w:szCs w:val="32"/>
        </w:rPr>
        <w:t>预算金额为</w:t>
      </w:r>
      <w:r w:rsidR="0063220C">
        <w:rPr>
          <w:rFonts w:ascii="仿宋_GB2312" w:eastAsia="仿宋_GB2312"/>
          <w:color w:val="000000" w:themeColor="text1"/>
          <w:sz w:val="32"/>
          <w:szCs w:val="32"/>
        </w:rPr>
        <w:t>2565.06</w:t>
      </w:r>
      <w:r w:rsidR="003F5776" w:rsidRPr="00766E26">
        <w:rPr>
          <w:rFonts w:ascii="仿宋_GB2312" w:eastAsia="仿宋_GB2312" w:hint="eastAsia"/>
          <w:color w:val="000000" w:themeColor="text1"/>
          <w:sz w:val="32"/>
          <w:szCs w:val="32"/>
        </w:rPr>
        <w:t>万元，预算调整率为</w:t>
      </w:r>
      <w:r w:rsidR="0063220C">
        <w:rPr>
          <w:rFonts w:ascii="仿宋_GB2312" w:eastAsia="仿宋_GB2312"/>
          <w:color w:val="000000" w:themeColor="text1"/>
          <w:sz w:val="32"/>
          <w:szCs w:val="32"/>
        </w:rPr>
        <w:t>65.46</w:t>
      </w:r>
      <w:r w:rsidR="003F5776" w:rsidRPr="00766E26">
        <w:rPr>
          <w:rFonts w:ascii="仿宋_GB2312" w:eastAsia="仿宋_GB2312" w:hint="eastAsia"/>
          <w:color w:val="000000" w:themeColor="text1"/>
          <w:sz w:val="32"/>
          <w:szCs w:val="32"/>
        </w:rPr>
        <w:t>%。综上，我单位部门单位整体预算总额为</w:t>
      </w:r>
      <w:r w:rsidR="0063220C">
        <w:rPr>
          <w:rFonts w:ascii="仿宋_GB2312" w:eastAsia="仿宋_GB2312"/>
          <w:color w:val="000000" w:themeColor="text1"/>
          <w:sz w:val="32"/>
          <w:szCs w:val="32"/>
        </w:rPr>
        <w:t>6483.51</w:t>
      </w:r>
      <w:r w:rsidR="003F5776" w:rsidRPr="00766E26">
        <w:rPr>
          <w:rFonts w:ascii="仿宋_GB2312" w:eastAsia="仿宋_GB2312" w:hint="eastAsia"/>
          <w:color w:val="000000" w:themeColor="text1"/>
          <w:sz w:val="32"/>
          <w:szCs w:val="32"/>
        </w:rPr>
        <w:t>万元，支出总额为</w:t>
      </w:r>
      <w:r w:rsidR="0063220C">
        <w:rPr>
          <w:rFonts w:ascii="仿宋_GB2312" w:eastAsia="仿宋_GB2312"/>
          <w:color w:val="000000" w:themeColor="text1"/>
          <w:sz w:val="32"/>
          <w:szCs w:val="32"/>
        </w:rPr>
        <w:t>6032.49</w:t>
      </w:r>
      <w:r w:rsidR="003F5776" w:rsidRPr="00766E26">
        <w:rPr>
          <w:rFonts w:ascii="仿宋_GB2312" w:eastAsia="仿宋_GB2312" w:hint="eastAsia"/>
          <w:color w:val="000000" w:themeColor="text1"/>
          <w:sz w:val="32"/>
          <w:szCs w:val="32"/>
        </w:rPr>
        <w:t>万元，预算总执行率为</w:t>
      </w:r>
      <w:r w:rsidR="0063220C">
        <w:rPr>
          <w:rFonts w:ascii="仿宋_GB2312" w:eastAsia="仿宋_GB2312"/>
          <w:color w:val="000000" w:themeColor="text1"/>
          <w:sz w:val="32"/>
          <w:szCs w:val="32"/>
        </w:rPr>
        <w:t>93.04</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63220C">
        <w:rPr>
          <w:rFonts w:ascii="仿宋_GB2312" w:eastAsia="仿宋_GB2312"/>
          <w:color w:val="000000" w:themeColor="text1"/>
          <w:sz w:val="32"/>
          <w:szCs w:val="32"/>
        </w:rPr>
        <w:t>5161.96</w:t>
      </w:r>
      <w:r w:rsidR="00A95478" w:rsidRPr="00766E26">
        <w:rPr>
          <w:rFonts w:ascii="仿宋_GB2312" w:eastAsia="仿宋_GB2312" w:hint="eastAsia"/>
          <w:color w:val="000000" w:themeColor="text1"/>
          <w:sz w:val="32"/>
          <w:szCs w:val="32"/>
        </w:rPr>
        <w:t>万元，公用经费</w:t>
      </w:r>
      <w:r w:rsidR="0063220C">
        <w:rPr>
          <w:rFonts w:ascii="仿宋_GB2312" w:eastAsia="仿宋_GB2312"/>
          <w:color w:val="000000" w:themeColor="text1"/>
          <w:sz w:val="32"/>
          <w:szCs w:val="32"/>
        </w:rPr>
        <w:t>870.54</w:t>
      </w:r>
      <w:r w:rsidR="00A95478" w:rsidRPr="00766E26">
        <w:rPr>
          <w:rFonts w:ascii="仿宋_GB2312" w:eastAsia="仿宋_GB2312" w:hint="eastAsia"/>
          <w:color w:val="000000" w:themeColor="text1"/>
          <w:sz w:val="32"/>
          <w:szCs w:val="32"/>
        </w:rPr>
        <w:t>万元。</w:t>
      </w:r>
    </w:p>
    <w:p w14:paraId="1FAEADE5" w14:textId="49ED0904"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14:paraId="257FC1BC" w14:textId="414B47C9"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14:paraId="7D84FAAA" w14:textId="17483106"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14:paraId="719152DA"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14:paraId="6F246237" w14:textId="467B777C" w:rsidR="00C5695F" w:rsidRPr="00766E26" w:rsidRDefault="00F45328" w:rsidP="00E76F6F">
      <w:pPr>
        <w:pStyle w:val="3"/>
        <w:ind w:firstLine="640"/>
        <w:rPr>
          <w:b w:val="0"/>
          <w:bCs w:val="0"/>
          <w:color w:val="000000" w:themeColor="text1"/>
          <w:sz w:val="32"/>
        </w:rPr>
      </w:pPr>
      <w:r>
        <w:rPr>
          <w:rFonts w:hint="eastAsia"/>
          <w:b w:val="0"/>
          <w:bCs w:val="0"/>
          <w:color w:val="000000" w:themeColor="text1"/>
          <w:sz w:val="32"/>
        </w:rPr>
        <w:t>2022</w:t>
      </w:r>
      <w:r w:rsidR="00A95478" w:rsidRPr="00766E26">
        <w:rPr>
          <w:rFonts w:hint="eastAsia"/>
          <w:b w:val="0"/>
          <w:bCs w:val="0"/>
          <w:color w:val="000000" w:themeColor="text1"/>
          <w:sz w:val="32"/>
        </w:rPr>
        <w:t>年，</w:t>
      </w:r>
      <w:r w:rsidR="003F5776" w:rsidRPr="00766E26">
        <w:rPr>
          <w:rFonts w:hint="eastAsia"/>
          <w:b w:val="0"/>
          <w:bCs w:val="0"/>
          <w:color w:val="000000" w:themeColor="text1"/>
          <w:sz w:val="32"/>
        </w:rPr>
        <w:t>昌吉市</w:t>
      </w:r>
      <w:r w:rsidR="00911DBC">
        <w:rPr>
          <w:rFonts w:hint="eastAsia"/>
          <w:b w:val="0"/>
          <w:bCs w:val="0"/>
          <w:color w:val="000000" w:themeColor="text1"/>
          <w:sz w:val="32"/>
        </w:rPr>
        <w:t>第七中学</w:t>
      </w:r>
      <w:r w:rsidR="00A95478" w:rsidRPr="00766E26">
        <w:rPr>
          <w:rFonts w:hint="eastAsia"/>
          <w:b w:val="0"/>
          <w:bCs w:val="0"/>
          <w:color w:val="000000" w:themeColor="text1"/>
          <w:sz w:val="32"/>
        </w:rPr>
        <w:t>项目支出年初预算金额为</w:t>
      </w:r>
      <w:r w:rsidR="0058540F">
        <w:rPr>
          <w:b w:val="0"/>
          <w:bCs w:val="0"/>
          <w:color w:val="000000" w:themeColor="text1"/>
          <w:sz w:val="32"/>
        </w:rPr>
        <w:t>0.00</w:t>
      </w:r>
      <w:r w:rsidR="00A95478" w:rsidRPr="00766E26">
        <w:rPr>
          <w:rFonts w:hint="eastAsia"/>
          <w:b w:val="0"/>
          <w:bCs w:val="0"/>
          <w:color w:val="000000" w:themeColor="text1"/>
          <w:sz w:val="32"/>
        </w:rPr>
        <w:t>万元，支出金额为</w:t>
      </w:r>
      <w:r w:rsidR="0058540F">
        <w:rPr>
          <w:b w:val="0"/>
          <w:bCs w:val="0"/>
          <w:color w:val="000000" w:themeColor="text1"/>
          <w:sz w:val="32"/>
        </w:rPr>
        <w:t>0.00</w:t>
      </w:r>
      <w:r w:rsidR="00A95478" w:rsidRPr="00766E26">
        <w:rPr>
          <w:rFonts w:hint="eastAsia"/>
          <w:b w:val="0"/>
          <w:bCs w:val="0"/>
          <w:color w:val="000000" w:themeColor="text1"/>
          <w:sz w:val="32"/>
        </w:rPr>
        <w:t>万元，执行率为</w:t>
      </w:r>
      <w:r w:rsidR="0058540F">
        <w:rPr>
          <w:b w:val="0"/>
          <w:bCs w:val="0"/>
          <w:color w:val="000000" w:themeColor="text1"/>
          <w:sz w:val="32"/>
        </w:rPr>
        <w:t>0.0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63220C">
        <w:rPr>
          <w:b w:val="0"/>
          <w:bCs w:val="0"/>
          <w:color w:val="000000" w:themeColor="text1"/>
          <w:sz w:val="32"/>
        </w:rPr>
        <w:t>1021.95</w:t>
      </w:r>
      <w:r w:rsidR="00A95478" w:rsidRPr="00766E26">
        <w:rPr>
          <w:rFonts w:hint="eastAsia"/>
          <w:b w:val="0"/>
          <w:bCs w:val="0"/>
          <w:color w:val="000000" w:themeColor="text1"/>
          <w:sz w:val="32"/>
        </w:rPr>
        <w:t>万元。综上，我单位项目支出预算总额为</w:t>
      </w:r>
      <w:r w:rsidR="0063220C">
        <w:rPr>
          <w:b w:val="0"/>
          <w:bCs w:val="0"/>
          <w:color w:val="000000" w:themeColor="text1"/>
          <w:sz w:val="32"/>
        </w:rPr>
        <w:t>1021.95</w:t>
      </w:r>
      <w:r w:rsidR="00A95478" w:rsidRPr="00766E26">
        <w:rPr>
          <w:rFonts w:hint="eastAsia"/>
          <w:b w:val="0"/>
          <w:bCs w:val="0"/>
          <w:color w:val="000000" w:themeColor="text1"/>
          <w:sz w:val="32"/>
        </w:rPr>
        <w:t>万元，支出总额为</w:t>
      </w:r>
      <w:r w:rsidR="0063220C">
        <w:rPr>
          <w:b w:val="0"/>
          <w:bCs w:val="0"/>
          <w:color w:val="000000" w:themeColor="text1"/>
          <w:sz w:val="32"/>
        </w:rPr>
        <w:t>1021.95</w:t>
      </w:r>
      <w:r w:rsidR="00A95478" w:rsidRPr="00766E26">
        <w:rPr>
          <w:rFonts w:hint="eastAsia"/>
          <w:b w:val="0"/>
          <w:bCs w:val="0"/>
          <w:color w:val="000000" w:themeColor="text1"/>
          <w:sz w:val="32"/>
        </w:rPr>
        <w:t>万元，预算总执行率为</w:t>
      </w:r>
      <w:r w:rsidR="0063220C">
        <w:rPr>
          <w:b w:val="0"/>
          <w:bCs w:val="0"/>
          <w:color w:val="000000" w:themeColor="text1"/>
          <w:sz w:val="32"/>
        </w:rPr>
        <w:t>100.0</w:t>
      </w:r>
      <w:r w:rsidR="00A95478" w:rsidRPr="00766E26">
        <w:rPr>
          <w:rFonts w:hint="eastAsia"/>
          <w:b w:val="0"/>
          <w:bCs w:val="0"/>
          <w:color w:val="000000" w:themeColor="text1"/>
          <w:sz w:val="32"/>
        </w:rPr>
        <w:t>%</w:t>
      </w:r>
    </w:p>
    <w:p w14:paraId="52D403E5" w14:textId="1B211BD1" w:rsidR="00C5695F" w:rsidRPr="00766E26" w:rsidRDefault="00F453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w:t>
      </w:r>
      <w:r w:rsidR="00EF3EF1" w:rsidRPr="00766E26">
        <w:rPr>
          <w:rFonts w:ascii="仿宋_GB2312" w:eastAsia="仿宋_GB2312" w:hint="eastAsia"/>
          <w:color w:val="000000" w:themeColor="text1"/>
          <w:sz w:val="32"/>
          <w:szCs w:val="32"/>
        </w:rPr>
        <w:t>昌吉市</w:t>
      </w:r>
      <w:r w:rsidR="00911DBC">
        <w:rPr>
          <w:rFonts w:ascii="仿宋_GB2312" w:eastAsia="仿宋_GB2312" w:hint="eastAsia"/>
          <w:color w:val="000000" w:themeColor="text1"/>
          <w:sz w:val="32"/>
          <w:szCs w:val="32"/>
        </w:rPr>
        <w:t>第七中学</w:t>
      </w:r>
      <w:r w:rsidR="00A95478" w:rsidRPr="00766E26">
        <w:rPr>
          <w:rFonts w:ascii="仿宋_GB2312" w:eastAsia="仿宋_GB2312" w:hint="eastAsia"/>
          <w:color w:val="000000" w:themeColor="text1"/>
          <w:sz w:val="32"/>
          <w:szCs w:val="32"/>
        </w:rPr>
        <w:t>共有</w:t>
      </w:r>
      <w:r w:rsidR="0063220C">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63220C">
        <w:rPr>
          <w:rFonts w:ascii="仿宋_GB2312" w:eastAsia="仿宋_GB2312"/>
          <w:color w:val="000000" w:themeColor="text1"/>
          <w:sz w:val="32"/>
          <w:szCs w:val="32"/>
        </w:rPr>
        <w:t>1</w:t>
      </w:r>
      <w:r w:rsidR="00A95478" w:rsidRPr="00766E26">
        <w:rPr>
          <w:rFonts w:ascii="仿宋_GB2312" w:eastAsia="仿宋_GB2312" w:hint="eastAsia"/>
          <w:color w:val="000000" w:themeColor="text1"/>
          <w:sz w:val="32"/>
          <w:szCs w:val="32"/>
        </w:rPr>
        <w:t>个、未完成项目数量</w:t>
      </w:r>
      <w:r w:rsidR="0063220C">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14:paraId="2AA64C72" w14:textId="77777777" w:rsidR="00C5695F" w:rsidRPr="00766E26" w:rsidRDefault="00A95478">
      <w:pPr>
        <w:ind w:firstLine="420"/>
        <w:jc w:val="right"/>
        <w:rPr>
          <w:color w:val="000000" w:themeColor="text1"/>
          <w:sz w:val="21"/>
          <w:szCs w:val="21"/>
        </w:rPr>
      </w:pPr>
      <w:r w:rsidRPr="00766E26">
        <w:rPr>
          <w:rFonts w:hint="eastAsia"/>
          <w:color w:val="000000" w:themeColor="text1"/>
          <w:sz w:val="21"/>
          <w:szCs w:val="21"/>
        </w:rPr>
        <w:t>单位：万元</w:t>
      </w:r>
    </w:p>
    <w:tbl>
      <w:tblPr>
        <w:tblW w:w="8808" w:type="dxa"/>
        <w:tblLayout w:type="fixed"/>
        <w:tblLook w:val="04A0" w:firstRow="1" w:lastRow="0" w:firstColumn="1" w:lastColumn="0" w:noHBand="0" w:noVBand="1"/>
      </w:tblPr>
      <w:tblGrid>
        <w:gridCol w:w="4069"/>
        <w:gridCol w:w="1172"/>
        <w:gridCol w:w="1172"/>
        <w:gridCol w:w="948"/>
        <w:gridCol w:w="633"/>
        <w:gridCol w:w="814"/>
      </w:tblGrid>
      <w:tr w:rsidR="00766E26" w:rsidRPr="00766E26" w14:paraId="3579D43F" w14:textId="77777777" w:rsidTr="0007278D">
        <w:trPr>
          <w:trHeight w:val="375"/>
          <w:tblHeader/>
        </w:trPr>
        <w:tc>
          <w:tcPr>
            <w:tcW w:w="4069" w:type="dxa"/>
            <w:tcBorders>
              <w:top w:val="single" w:sz="8" w:space="0" w:color="auto"/>
              <w:left w:val="single" w:sz="8" w:space="0" w:color="auto"/>
              <w:bottom w:val="single" w:sz="8" w:space="0" w:color="auto"/>
              <w:right w:val="single" w:sz="8" w:space="0" w:color="auto"/>
            </w:tcBorders>
            <w:shd w:val="clear" w:color="auto" w:fill="auto"/>
            <w:vAlign w:val="center"/>
          </w:tcPr>
          <w:p w14:paraId="48CF8C9A" w14:textId="77777777"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项目名称</w:t>
            </w:r>
          </w:p>
        </w:tc>
        <w:tc>
          <w:tcPr>
            <w:tcW w:w="1172" w:type="dxa"/>
            <w:tcBorders>
              <w:top w:val="single" w:sz="8" w:space="0" w:color="auto"/>
              <w:left w:val="nil"/>
              <w:bottom w:val="single" w:sz="8" w:space="0" w:color="auto"/>
              <w:right w:val="single" w:sz="8" w:space="0" w:color="auto"/>
            </w:tcBorders>
            <w:shd w:val="clear" w:color="auto" w:fill="auto"/>
            <w:vAlign w:val="center"/>
          </w:tcPr>
          <w:p w14:paraId="5D51CBF5" w14:textId="77777777"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预算金额</w:t>
            </w:r>
          </w:p>
        </w:tc>
        <w:tc>
          <w:tcPr>
            <w:tcW w:w="1172" w:type="dxa"/>
            <w:tcBorders>
              <w:top w:val="single" w:sz="8" w:space="0" w:color="auto"/>
              <w:left w:val="nil"/>
              <w:bottom w:val="single" w:sz="8" w:space="0" w:color="auto"/>
              <w:right w:val="single" w:sz="8" w:space="0" w:color="auto"/>
            </w:tcBorders>
            <w:shd w:val="clear" w:color="auto" w:fill="auto"/>
            <w:vAlign w:val="center"/>
          </w:tcPr>
          <w:p w14:paraId="260A51F1" w14:textId="77777777"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执行金额</w:t>
            </w:r>
          </w:p>
        </w:tc>
        <w:tc>
          <w:tcPr>
            <w:tcW w:w="948" w:type="dxa"/>
            <w:tcBorders>
              <w:top w:val="single" w:sz="8" w:space="0" w:color="auto"/>
              <w:left w:val="nil"/>
              <w:bottom w:val="single" w:sz="8" w:space="0" w:color="auto"/>
              <w:right w:val="single" w:sz="8" w:space="0" w:color="auto"/>
            </w:tcBorders>
            <w:shd w:val="clear" w:color="auto" w:fill="auto"/>
            <w:vAlign w:val="center"/>
          </w:tcPr>
          <w:p w14:paraId="74F65F84" w14:textId="77777777"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执行率</w:t>
            </w:r>
          </w:p>
        </w:tc>
        <w:tc>
          <w:tcPr>
            <w:tcW w:w="633" w:type="dxa"/>
            <w:tcBorders>
              <w:top w:val="single" w:sz="8" w:space="0" w:color="auto"/>
              <w:left w:val="nil"/>
              <w:bottom w:val="single" w:sz="8" w:space="0" w:color="auto"/>
              <w:right w:val="single" w:sz="8" w:space="0" w:color="auto"/>
            </w:tcBorders>
            <w:shd w:val="clear" w:color="auto" w:fill="auto"/>
            <w:vAlign w:val="center"/>
          </w:tcPr>
          <w:p w14:paraId="2ABB4A68" w14:textId="77777777"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项目是否完成</w:t>
            </w:r>
          </w:p>
        </w:tc>
        <w:tc>
          <w:tcPr>
            <w:tcW w:w="814" w:type="dxa"/>
            <w:tcBorders>
              <w:top w:val="single" w:sz="8" w:space="0" w:color="auto"/>
              <w:left w:val="nil"/>
              <w:bottom w:val="single" w:sz="8" w:space="0" w:color="auto"/>
              <w:right w:val="single" w:sz="8" w:space="0" w:color="auto"/>
            </w:tcBorders>
            <w:shd w:val="clear" w:color="auto" w:fill="auto"/>
            <w:vAlign w:val="center"/>
          </w:tcPr>
          <w:p w14:paraId="6E225092" w14:textId="77777777" w:rsidR="00C5695F" w:rsidRPr="00766E26" w:rsidRDefault="00A95478">
            <w:pPr>
              <w:widowControl/>
              <w:adjustRightInd w:val="0"/>
              <w:snapToGrid w:val="0"/>
              <w:spacing w:line="240" w:lineRule="auto"/>
              <w:ind w:firstLineChars="0" w:firstLine="0"/>
              <w:jc w:val="center"/>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是否上级专项资金</w:t>
            </w:r>
          </w:p>
        </w:tc>
      </w:tr>
      <w:tr w:rsidR="0063220C" w:rsidRPr="00766E26" w14:paraId="66F1AC71" w14:textId="77777777" w:rsidTr="0007278D">
        <w:trPr>
          <w:trHeight w:val="375"/>
        </w:trPr>
        <w:tc>
          <w:tcPr>
            <w:tcW w:w="4069" w:type="dxa"/>
            <w:tcBorders>
              <w:top w:val="nil"/>
              <w:left w:val="single" w:sz="8" w:space="0" w:color="auto"/>
              <w:bottom w:val="single" w:sz="8" w:space="0" w:color="auto"/>
              <w:right w:val="single" w:sz="8" w:space="0" w:color="auto"/>
            </w:tcBorders>
            <w:shd w:val="clear" w:color="auto" w:fill="auto"/>
            <w:vAlign w:val="center"/>
          </w:tcPr>
          <w:p w14:paraId="39237E44" w14:textId="56E57930" w:rsidR="0063220C" w:rsidRPr="00766E26" w:rsidRDefault="0063220C" w:rsidP="0063220C">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sidRPr="0063220C">
              <w:rPr>
                <w:rFonts w:ascii="仿宋_GB2312" w:eastAsia="仿宋_GB2312" w:hAnsi="宋体" w:cs="宋体"/>
                <w:color w:val="000000" w:themeColor="text1"/>
                <w:kern w:val="0"/>
                <w:sz w:val="21"/>
                <w:szCs w:val="21"/>
              </w:rPr>
              <w:t>2022年教育项目非直达资金区内初中班经费</w:t>
            </w:r>
          </w:p>
        </w:tc>
        <w:tc>
          <w:tcPr>
            <w:tcW w:w="1172" w:type="dxa"/>
            <w:tcBorders>
              <w:top w:val="nil"/>
              <w:left w:val="nil"/>
              <w:bottom w:val="single" w:sz="8" w:space="0" w:color="auto"/>
              <w:right w:val="single" w:sz="8" w:space="0" w:color="auto"/>
            </w:tcBorders>
            <w:shd w:val="clear" w:color="auto" w:fill="auto"/>
            <w:vAlign w:val="center"/>
          </w:tcPr>
          <w:p w14:paraId="21AFD1D2" w14:textId="01A7FC4A" w:rsidR="0063220C" w:rsidRPr="00766E26" w:rsidRDefault="0063220C" w:rsidP="0063220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63220C">
              <w:rPr>
                <w:rFonts w:ascii="仿宋_GB2312" w:eastAsia="仿宋_GB2312" w:hAnsi="宋体" w:cs="宋体"/>
                <w:color w:val="000000" w:themeColor="text1"/>
                <w:kern w:val="0"/>
                <w:sz w:val="21"/>
                <w:szCs w:val="21"/>
              </w:rPr>
              <w:t>1021.95</w:t>
            </w:r>
          </w:p>
        </w:tc>
        <w:tc>
          <w:tcPr>
            <w:tcW w:w="1172" w:type="dxa"/>
            <w:tcBorders>
              <w:top w:val="nil"/>
              <w:left w:val="nil"/>
              <w:bottom w:val="single" w:sz="8" w:space="0" w:color="auto"/>
              <w:right w:val="single" w:sz="8" w:space="0" w:color="auto"/>
            </w:tcBorders>
            <w:shd w:val="clear" w:color="auto" w:fill="auto"/>
            <w:vAlign w:val="center"/>
          </w:tcPr>
          <w:p w14:paraId="71111F6E" w14:textId="4FDDC87A" w:rsidR="0063220C" w:rsidRPr="00766E26" w:rsidRDefault="0063220C" w:rsidP="0063220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63220C">
              <w:rPr>
                <w:rFonts w:ascii="仿宋_GB2312" w:eastAsia="仿宋_GB2312" w:hAnsi="宋体" w:cs="宋体"/>
                <w:color w:val="000000" w:themeColor="text1"/>
                <w:kern w:val="0"/>
                <w:sz w:val="21"/>
                <w:szCs w:val="21"/>
              </w:rPr>
              <w:t>1021.95</w:t>
            </w:r>
          </w:p>
        </w:tc>
        <w:tc>
          <w:tcPr>
            <w:tcW w:w="948" w:type="dxa"/>
            <w:tcBorders>
              <w:top w:val="nil"/>
              <w:left w:val="nil"/>
              <w:bottom w:val="single" w:sz="8" w:space="0" w:color="auto"/>
              <w:right w:val="single" w:sz="8" w:space="0" w:color="auto"/>
            </w:tcBorders>
            <w:shd w:val="clear" w:color="auto" w:fill="auto"/>
            <w:vAlign w:val="center"/>
          </w:tcPr>
          <w:p w14:paraId="38EFBD5E" w14:textId="41E2AFE7" w:rsidR="0063220C" w:rsidRPr="00766E26" w:rsidRDefault="0063220C" w:rsidP="0063220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100.0</w:t>
            </w:r>
            <w:r>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14:paraId="6040831B" w14:textId="632D5CD6" w:rsidR="0063220C" w:rsidRPr="00766E26" w:rsidRDefault="0063220C" w:rsidP="0063220C">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814" w:type="dxa"/>
            <w:tcBorders>
              <w:top w:val="nil"/>
              <w:left w:val="nil"/>
              <w:bottom w:val="single" w:sz="8" w:space="0" w:color="auto"/>
              <w:right w:val="single" w:sz="8" w:space="0" w:color="auto"/>
            </w:tcBorders>
            <w:shd w:val="clear" w:color="auto" w:fill="auto"/>
            <w:vAlign w:val="center"/>
          </w:tcPr>
          <w:p w14:paraId="25F29959" w14:textId="760CCC87" w:rsidR="0063220C" w:rsidRPr="00766E26" w:rsidRDefault="0063220C" w:rsidP="0063220C">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r>
      <w:tr w:rsidR="0063220C" w:rsidRPr="00766E26" w14:paraId="638CCC25" w14:textId="77777777" w:rsidTr="0007278D">
        <w:trPr>
          <w:trHeight w:val="375"/>
        </w:trPr>
        <w:tc>
          <w:tcPr>
            <w:tcW w:w="4069" w:type="dxa"/>
            <w:tcBorders>
              <w:top w:val="nil"/>
              <w:left w:val="single" w:sz="8" w:space="0" w:color="auto"/>
              <w:bottom w:val="single" w:sz="8" w:space="0" w:color="auto"/>
              <w:right w:val="single" w:sz="8" w:space="0" w:color="auto"/>
            </w:tcBorders>
            <w:shd w:val="clear" w:color="auto" w:fill="auto"/>
            <w:vAlign w:val="center"/>
          </w:tcPr>
          <w:p w14:paraId="361341E4" w14:textId="77777777" w:rsidR="0063220C" w:rsidRPr="00766E26" w:rsidRDefault="0063220C" w:rsidP="0063220C">
            <w:pPr>
              <w:widowControl/>
              <w:adjustRightInd w:val="0"/>
              <w:snapToGrid w:val="0"/>
              <w:spacing w:line="240" w:lineRule="auto"/>
              <w:ind w:firstLineChars="0" w:firstLine="0"/>
              <w:jc w:val="left"/>
              <w:rPr>
                <w:rFonts w:ascii="仿宋_GB2312" w:eastAsia="仿宋_GB2312" w:hAnsi="宋体" w:cs="宋体"/>
                <w:b/>
                <w:bCs/>
                <w:color w:val="000000" w:themeColor="text1"/>
                <w:kern w:val="0"/>
                <w:sz w:val="21"/>
                <w:szCs w:val="21"/>
              </w:rPr>
            </w:pPr>
            <w:r w:rsidRPr="00766E26">
              <w:rPr>
                <w:rFonts w:ascii="仿宋_GB2312" w:eastAsia="仿宋_GB2312" w:hAnsi="宋体" w:cs="宋体" w:hint="eastAsia"/>
                <w:b/>
                <w:bCs/>
                <w:color w:val="000000" w:themeColor="text1"/>
                <w:kern w:val="0"/>
                <w:sz w:val="21"/>
                <w:szCs w:val="21"/>
              </w:rPr>
              <w:t>合计</w:t>
            </w:r>
          </w:p>
        </w:tc>
        <w:tc>
          <w:tcPr>
            <w:tcW w:w="1172" w:type="dxa"/>
            <w:tcBorders>
              <w:top w:val="nil"/>
              <w:left w:val="nil"/>
              <w:bottom w:val="single" w:sz="8" w:space="0" w:color="auto"/>
              <w:right w:val="single" w:sz="8" w:space="0" w:color="auto"/>
            </w:tcBorders>
            <w:shd w:val="clear" w:color="auto" w:fill="auto"/>
            <w:vAlign w:val="center"/>
          </w:tcPr>
          <w:p w14:paraId="1BD391C9" w14:textId="29E6A9A6" w:rsidR="0063220C" w:rsidRPr="00766E26" w:rsidRDefault="0063220C" w:rsidP="0063220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63220C">
              <w:rPr>
                <w:rFonts w:ascii="仿宋_GB2312" w:eastAsia="仿宋_GB2312" w:hAnsi="宋体" w:cs="宋体"/>
                <w:color w:val="000000" w:themeColor="text1"/>
                <w:kern w:val="0"/>
                <w:sz w:val="21"/>
                <w:szCs w:val="21"/>
              </w:rPr>
              <w:t>1021.95</w:t>
            </w:r>
          </w:p>
        </w:tc>
        <w:tc>
          <w:tcPr>
            <w:tcW w:w="1172" w:type="dxa"/>
            <w:tcBorders>
              <w:top w:val="nil"/>
              <w:left w:val="nil"/>
              <w:bottom w:val="single" w:sz="8" w:space="0" w:color="auto"/>
              <w:right w:val="single" w:sz="8" w:space="0" w:color="auto"/>
            </w:tcBorders>
            <w:shd w:val="clear" w:color="auto" w:fill="auto"/>
            <w:vAlign w:val="center"/>
          </w:tcPr>
          <w:p w14:paraId="1E8C8A36" w14:textId="3FD36613" w:rsidR="0063220C" w:rsidRPr="00766E26" w:rsidRDefault="0063220C" w:rsidP="0063220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sidRPr="0063220C">
              <w:rPr>
                <w:rFonts w:ascii="仿宋_GB2312" w:eastAsia="仿宋_GB2312" w:hAnsi="宋体" w:cs="宋体"/>
                <w:color w:val="000000" w:themeColor="text1"/>
                <w:kern w:val="0"/>
                <w:sz w:val="21"/>
                <w:szCs w:val="21"/>
              </w:rPr>
              <w:t>1021.95</w:t>
            </w:r>
          </w:p>
        </w:tc>
        <w:tc>
          <w:tcPr>
            <w:tcW w:w="948" w:type="dxa"/>
            <w:tcBorders>
              <w:top w:val="nil"/>
              <w:left w:val="nil"/>
              <w:bottom w:val="single" w:sz="8" w:space="0" w:color="auto"/>
              <w:right w:val="single" w:sz="8" w:space="0" w:color="auto"/>
            </w:tcBorders>
            <w:shd w:val="clear" w:color="auto" w:fill="auto"/>
            <w:vAlign w:val="center"/>
          </w:tcPr>
          <w:p w14:paraId="109F0A51" w14:textId="4E482FA6" w:rsidR="0063220C" w:rsidRPr="00766E26" w:rsidRDefault="0063220C" w:rsidP="0063220C">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100.0</w:t>
            </w:r>
            <w:r>
              <w:rPr>
                <w:rFonts w:ascii="仿宋_GB2312" w:eastAsia="仿宋_GB2312" w:hAnsi="宋体" w:cs="宋体" w:hint="eastAsia"/>
                <w:color w:val="000000" w:themeColor="text1"/>
                <w:kern w:val="0"/>
                <w:sz w:val="21"/>
                <w:szCs w:val="21"/>
              </w:rPr>
              <w:t>%</w:t>
            </w:r>
          </w:p>
        </w:tc>
        <w:tc>
          <w:tcPr>
            <w:tcW w:w="633" w:type="dxa"/>
            <w:tcBorders>
              <w:top w:val="nil"/>
              <w:left w:val="nil"/>
              <w:bottom w:val="single" w:sz="8" w:space="0" w:color="auto"/>
              <w:right w:val="single" w:sz="8" w:space="0" w:color="auto"/>
            </w:tcBorders>
            <w:shd w:val="clear" w:color="auto" w:fill="auto"/>
            <w:vAlign w:val="center"/>
          </w:tcPr>
          <w:p w14:paraId="405B90F4" w14:textId="5E4F6D9C" w:rsidR="0063220C" w:rsidRPr="00766E26" w:rsidRDefault="0063220C" w:rsidP="0063220C">
            <w:pPr>
              <w:widowControl/>
              <w:adjustRightInd w:val="0"/>
              <w:snapToGrid w:val="0"/>
              <w:spacing w:line="240" w:lineRule="auto"/>
              <w:ind w:firstLineChars="100" w:firstLine="210"/>
              <w:jc w:val="center"/>
              <w:rPr>
                <w:rFonts w:ascii="仿宋_GB2312" w:eastAsia="仿宋_GB2312" w:hAnsi="宋体" w:cs="宋体"/>
                <w:color w:val="000000" w:themeColor="text1"/>
                <w:kern w:val="0"/>
                <w:sz w:val="21"/>
                <w:szCs w:val="21"/>
              </w:rPr>
            </w:pPr>
          </w:p>
        </w:tc>
        <w:tc>
          <w:tcPr>
            <w:tcW w:w="814" w:type="dxa"/>
            <w:tcBorders>
              <w:top w:val="nil"/>
              <w:left w:val="nil"/>
              <w:bottom w:val="single" w:sz="8" w:space="0" w:color="auto"/>
              <w:right w:val="single" w:sz="8" w:space="0" w:color="auto"/>
            </w:tcBorders>
            <w:shd w:val="clear" w:color="auto" w:fill="auto"/>
            <w:vAlign w:val="center"/>
          </w:tcPr>
          <w:p w14:paraId="13D4BE14" w14:textId="3092875D" w:rsidR="0063220C" w:rsidRPr="00766E26" w:rsidRDefault="0063220C" w:rsidP="0063220C">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sidRPr="00766E26">
              <w:rPr>
                <w:rFonts w:ascii="仿宋_GB2312" w:eastAsia="仿宋_GB2312" w:hAnsi="宋体" w:cs="宋体" w:hint="eastAsia"/>
                <w:color w:val="000000" w:themeColor="text1"/>
                <w:kern w:val="0"/>
                <w:sz w:val="21"/>
                <w:szCs w:val="21"/>
              </w:rPr>
              <w:t>是</w:t>
            </w:r>
          </w:p>
        </w:tc>
      </w:tr>
    </w:tbl>
    <w:p w14:paraId="2B80A134" w14:textId="536AEF6D" w:rsidR="00C5695F" w:rsidRPr="00766E26" w:rsidRDefault="00267128" w:rsidP="00267128">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lastRenderedPageBreak/>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14:paraId="3B106BD4" w14:textId="4AD429CE" w:rsidR="00C5695F" w:rsidRPr="0063220C" w:rsidRDefault="00F45328" w:rsidP="0063220C">
      <w:pPr>
        <w:ind w:firstLine="640"/>
        <w:rPr>
          <w:rFonts w:ascii="仿宋_GB2312" w:eastAsia="仿宋_GB2312"/>
          <w:color w:val="000000" w:themeColor="text1"/>
          <w:sz w:val="32"/>
          <w:szCs w:val="32"/>
        </w:rPr>
      </w:pPr>
      <w:r w:rsidRPr="0063220C">
        <w:rPr>
          <w:rFonts w:ascii="仿宋_GB2312" w:eastAsia="仿宋_GB2312" w:hint="eastAsia"/>
          <w:color w:val="000000" w:themeColor="text1"/>
          <w:sz w:val="32"/>
          <w:szCs w:val="32"/>
        </w:rPr>
        <w:t>2022</w:t>
      </w:r>
      <w:r w:rsidR="00A95478" w:rsidRPr="0063220C">
        <w:rPr>
          <w:rFonts w:ascii="仿宋_GB2312" w:eastAsia="仿宋_GB2312" w:hint="eastAsia"/>
          <w:color w:val="000000" w:themeColor="text1"/>
          <w:sz w:val="32"/>
          <w:szCs w:val="32"/>
        </w:rPr>
        <w:t>年，预算安排专项资金</w:t>
      </w:r>
      <w:r w:rsidR="0063220C">
        <w:rPr>
          <w:rFonts w:ascii="仿宋_GB2312" w:eastAsia="仿宋_GB2312"/>
          <w:color w:val="000000" w:themeColor="text1"/>
          <w:sz w:val="32"/>
          <w:szCs w:val="32"/>
        </w:rPr>
        <w:t>1021.95</w:t>
      </w:r>
      <w:r w:rsidR="00A95478" w:rsidRPr="0063220C">
        <w:rPr>
          <w:rFonts w:ascii="仿宋_GB2312" w:eastAsia="仿宋_GB2312" w:hint="eastAsia"/>
          <w:color w:val="000000" w:themeColor="text1"/>
          <w:sz w:val="32"/>
          <w:szCs w:val="32"/>
        </w:rPr>
        <w:t>万元，实际使用</w:t>
      </w:r>
      <w:r w:rsidR="0063220C">
        <w:rPr>
          <w:rFonts w:ascii="仿宋_GB2312" w:eastAsia="仿宋_GB2312"/>
          <w:color w:val="000000" w:themeColor="text1"/>
          <w:sz w:val="32"/>
          <w:szCs w:val="32"/>
        </w:rPr>
        <w:t>1021.95</w:t>
      </w:r>
      <w:r w:rsidR="00A95478" w:rsidRPr="0063220C">
        <w:rPr>
          <w:rFonts w:ascii="仿宋_GB2312" w:eastAsia="仿宋_GB2312" w:hint="eastAsia"/>
          <w:color w:val="000000" w:themeColor="text1"/>
          <w:sz w:val="32"/>
          <w:szCs w:val="32"/>
        </w:rPr>
        <w:t>万元,</w:t>
      </w:r>
      <w:r w:rsidR="0058540F" w:rsidRPr="0063220C">
        <w:rPr>
          <w:rFonts w:ascii="仿宋_GB2312" w:eastAsia="仿宋_GB2312" w:hint="eastAsia"/>
          <w:color w:val="000000" w:themeColor="text1"/>
          <w:sz w:val="32"/>
          <w:szCs w:val="32"/>
        </w:rPr>
        <w:t>该项目于下半学期支付完成。</w:t>
      </w:r>
    </w:p>
    <w:p w14:paraId="00057864" w14:textId="77777777"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14:paraId="6CE84122" w14:textId="77777777"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（一）专项组织情况分析</w:t>
      </w:r>
    </w:p>
    <w:p w14:paraId="2517A705" w14:textId="77777777"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b/>
          <w:bCs/>
          <w:color w:val="000000" w:themeColor="text1"/>
          <w:sz w:val="32"/>
          <w:szCs w:val="32"/>
        </w:rPr>
        <w:t>1.前期准备</w:t>
      </w:r>
    </w:p>
    <w:p w14:paraId="176F4136" w14:textId="79570477"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梳理</w:t>
      </w:r>
      <w:r w:rsidR="00F45328">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14:paraId="222578A7"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2.组织实施</w:t>
      </w:r>
    </w:p>
    <w:p w14:paraId="129275D0" w14:textId="77777777"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14:paraId="17BE698F" w14:textId="77777777" w:rsidR="00C5695F" w:rsidRPr="00766E26" w:rsidRDefault="00A95478" w:rsidP="00E76F6F">
      <w:pPr>
        <w:ind w:firstLine="640"/>
        <w:rPr>
          <w:rFonts w:ascii="仿宋_GB2312" w:eastAsia="仿宋_GB2312"/>
          <w:color w:val="000000" w:themeColor="text1"/>
          <w:sz w:val="32"/>
          <w:szCs w:val="32"/>
          <w:lang w:val="zh-TW" w:eastAsia="zh-TW"/>
        </w:rPr>
      </w:pPr>
      <w:r w:rsidRPr="00766E26">
        <w:rPr>
          <w:rFonts w:ascii="仿宋_GB2312" w:eastAsia="仿宋_GB2312" w:hint="eastAsia"/>
          <w:color w:val="000000" w:themeColor="text1"/>
          <w:sz w:val="32"/>
          <w:szCs w:val="32"/>
          <w:lang w:val="zh-TW" w:eastAsia="zh-TW"/>
        </w:rPr>
        <w:t>对</w:t>
      </w:r>
      <w:r w:rsidRPr="00766E26">
        <w:rPr>
          <w:rFonts w:ascii="仿宋_GB2312" w:eastAsia="仿宋_GB2312" w:hint="eastAsia"/>
          <w:color w:val="000000" w:themeColor="text1"/>
          <w:sz w:val="32"/>
          <w:szCs w:val="32"/>
        </w:rPr>
        <w:t>专项</w:t>
      </w:r>
      <w:r w:rsidRPr="00766E26">
        <w:rPr>
          <w:rFonts w:ascii="仿宋_GB2312" w:eastAsia="仿宋_GB2312" w:hint="eastAsia"/>
          <w:color w:val="000000" w:themeColor="text1"/>
          <w:sz w:val="32"/>
          <w:szCs w:val="32"/>
          <w:lang w:val="zh-TW"/>
        </w:rPr>
        <w:t>项目预算执行情况进行分析，</w:t>
      </w:r>
      <w:r w:rsidRPr="00766E26">
        <w:rPr>
          <w:rFonts w:ascii="仿宋_GB2312" w:eastAsia="仿宋_GB2312" w:hint="eastAsia"/>
          <w:color w:val="000000" w:themeColor="text1"/>
          <w:sz w:val="32"/>
          <w:szCs w:val="32"/>
        </w:rPr>
        <w:t>分析</w:t>
      </w:r>
      <w:r w:rsidRPr="00766E26">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sidRPr="00766E26">
        <w:rPr>
          <w:rFonts w:ascii="仿宋_GB2312" w:eastAsia="仿宋_GB2312" w:hint="eastAsia"/>
          <w:color w:val="000000" w:themeColor="text1"/>
          <w:sz w:val="32"/>
          <w:szCs w:val="32"/>
          <w:lang w:val="zh-TW" w:eastAsia="zh-TW"/>
        </w:rPr>
        <w:t>。</w:t>
      </w:r>
    </w:p>
    <w:p w14:paraId="7EE440E0" w14:textId="77777777"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lang w:val="zh-TW"/>
        </w:rPr>
        <w:t>对财政资金使用合规性进行评价，</w:t>
      </w:r>
      <w:r w:rsidRPr="00766E26">
        <w:rPr>
          <w:rFonts w:ascii="仿宋_GB2312" w:eastAsia="仿宋_GB2312" w:hint="eastAsia"/>
          <w:color w:val="000000" w:themeColor="text1"/>
          <w:sz w:val="32"/>
          <w:szCs w:val="32"/>
        </w:rPr>
        <w:t>主要评价：①</w:t>
      </w:r>
      <w:r w:rsidRPr="00766E26">
        <w:rPr>
          <w:rFonts w:ascii="仿宋_GB2312" w:eastAsia="仿宋_GB2312" w:hint="eastAsia"/>
          <w:color w:val="000000" w:themeColor="text1"/>
          <w:sz w:val="32"/>
          <w:szCs w:val="32"/>
          <w:lang w:val="zh-TW"/>
        </w:rPr>
        <w:t>专项资</w:t>
      </w:r>
      <w:r w:rsidRPr="00766E26">
        <w:rPr>
          <w:rFonts w:ascii="仿宋_GB2312" w:eastAsia="仿宋_GB2312" w:hint="eastAsia"/>
          <w:color w:val="000000" w:themeColor="text1"/>
          <w:sz w:val="32"/>
          <w:szCs w:val="32"/>
          <w:lang w:val="zh-TW"/>
        </w:rPr>
        <w:lastRenderedPageBreak/>
        <w:t>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766E26">
        <w:rPr>
          <w:rFonts w:ascii="仿宋_GB2312" w:eastAsia="仿宋_GB2312" w:hint="eastAsia"/>
          <w:color w:val="000000" w:themeColor="text1"/>
          <w:sz w:val="32"/>
          <w:szCs w:val="32"/>
        </w:rPr>
        <w:t>通过评价</w:t>
      </w:r>
      <w:r w:rsidRPr="00766E26">
        <w:rPr>
          <w:rFonts w:ascii="仿宋_GB2312" w:eastAsia="仿宋_GB2312" w:hint="eastAsia"/>
          <w:color w:val="000000" w:themeColor="text1"/>
          <w:sz w:val="32"/>
          <w:szCs w:val="32"/>
          <w:lang w:val="zh-TW"/>
        </w:rPr>
        <w:t>发现财政资金使用中存在的合规性问题，总结财务内控中存在的不足之处。</w:t>
      </w:r>
    </w:p>
    <w:p w14:paraId="1599DED8" w14:textId="77777777" w:rsidR="00C5695F" w:rsidRPr="00766E26" w:rsidRDefault="00A95478" w:rsidP="00E76F6F">
      <w:pPr>
        <w:pStyle w:val="2"/>
        <w:numPr>
          <w:ilvl w:val="0"/>
          <w:numId w:val="5"/>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专项管理情况分析</w:t>
      </w:r>
    </w:p>
    <w:p w14:paraId="5B6F94B9"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1.项目资金情况分析</w:t>
      </w:r>
    </w:p>
    <w:p w14:paraId="62A96761" w14:textId="6416D842" w:rsidR="00C5695F" w:rsidRPr="00766E26" w:rsidRDefault="00A95478" w:rsidP="0060164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w:t>
      </w:r>
      <w:r w:rsidR="00F45328">
        <w:rPr>
          <w:rFonts w:ascii="仿宋_GB2312" w:eastAsia="仿宋_GB2312" w:cs="仿宋" w:hint="eastAsia"/>
          <w:color w:val="000000" w:themeColor="text1"/>
          <w:sz w:val="32"/>
          <w:szCs w:val="32"/>
        </w:rPr>
        <w:t>2022</w:t>
      </w:r>
      <w:r w:rsidRPr="00766E26">
        <w:rPr>
          <w:rFonts w:ascii="仿宋_GB2312" w:eastAsia="仿宋_GB2312" w:cs="仿宋" w:hint="eastAsia"/>
          <w:color w:val="000000" w:themeColor="text1"/>
          <w:sz w:val="32"/>
          <w:szCs w:val="32"/>
        </w:rPr>
        <w:t>年，预算安排专项资金</w:t>
      </w:r>
      <w:r w:rsidR="009469FA">
        <w:rPr>
          <w:rFonts w:ascii="仿宋_GB2312" w:eastAsia="仿宋_GB2312" w:cs="仿宋"/>
          <w:color w:val="000000" w:themeColor="text1"/>
          <w:sz w:val="32"/>
          <w:szCs w:val="32"/>
        </w:rPr>
        <w:t>1021.95</w:t>
      </w:r>
      <w:r w:rsidRPr="00766E26">
        <w:rPr>
          <w:rFonts w:ascii="仿宋_GB2312" w:eastAsia="仿宋_GB2312" w:cs="仿宋" w:hint="eastAsia"/>
          <w:color w:val="000000" w:themeColor="text1"/>
          <w:sz w:val="32"/>
          <w:szCs w:val="32"/>
        </w:rPr>
        <w:t>万元，实际使用</w:t>
      </w:r>
      <w:r w:rsidR="009469FA">
        <w:rPr>
          <w:rFonts w:ascii="仿宋_GB2312" w:eastAsia="仿宋_GB2312" w:cs="仿宋"/>
          <w:color w:val="000000" w:themeColor="text1"/>
          <w:sz w:val="32"/>
          <w:szCs w:val="32"/>
        </w:rPr>
        <w:t>1021.95</w:t>
      </w:r>
      <w:r w:rsidRPr="00766E26">
        <w:rPr>
          <w:rFonts w:ascii="仿宋_GB2312" w:eastAsia="仿宋_GB2312" w:cs="仿宋" w:hint="eastAsia"/>
          <w:color w:val="000000" w:themeColor="text1"/>
          <w:sz w:val="32"/>
          <w:szCs w:val="32"/>
        </w:rPr>
        <w:t>万元</w:t>
      </w:r>
      <w:r w:rsidRPr="00766E26">
        <w:rPr>
          <w:rFonts w:ascii="仿宋_GB2312" w:eastAsia="仿宋_GB2312" w:hint="eastAsia"/>
          <w:color w:val="000000" w:themeColor="text1"/>
          <w:sz w:val="32"/>
          <w:szCs w:val="32"/>
        </w:rPr>
        <w:t>，预算执行率</w:t>
      </w:r>
      <w:r w:rsidRPr="00766E26">
        <w:rPr>
          <w:rFonts w:ascii="仿宋_GB2312" w:eastAsia="仿宋_GB2312" w:cs="仿宋" w:hint="eastAsia"/>
          <w:color w:val="000000" w:themeColor="text1"/>
          <w:sz w:val="32"/>
          <w:szCs w:val="32"/>
        </w:rPr>
        <w:t>为</w:t>
      </w:r>
      <w:r w:rsidR="009469FA">
        <w:rPr>
          <w:rFonts w:ascii="仿宋_GB2312" w:eastAsia="仿宋_GB2312" w:cs="仿宋"/>
          <w:color w:val="000000" w:themeColor="text1"/>
          <w:sz w:val="32"/>
          <w:szCs w:val="32"/>
        </w:rPr>
        <w:t>100.0</w:t>
      </w:r>
      <w:r w:rsidRPr="00766E26">
        <w:rPr>
          <w:rFonts w:ascii="仿宋_GB2312" w:eastAsia="仿宋_GB2312" w:cs="仿宋" w:hint="eastAsia"/>
          <w:color w:val="000000" w:themeColor="text1"/>
          <w:sz w:val="32"/>
          <w:szCs w:val="32"/>
        </w:rPr>
        <w:t>%。我单位专项资金严格按照</w:t>
      </w:r>
      <w:r w:rsidR="00485980" w:rsidRPr="00766E26">
        <w:rPr>
          <w:rFonts w:ascii="仿宋_GB2312" w:eastAsia="仿宋_GB2312" w:cs="仿宋" w:hint="eastAsia"/>
          <w:color w:val="000000" w:themeColor="text1"/>
          <w:sz w:val="32"/>
          <w:szCs w:val="32"/>
        </w:rPr>
        <w:t>昌吉市</w:t>
      </w:r>
      <w:r w:rsidRPr="00766E26">
        <w:rPr>
          <w:rFonts w:ascii="仿宋_GB2312" w:eastAsia="仿宋_GB2312" w:cs="仿宋" w:hint="eastAsia"/>
          <w:color w:val="000000" w:themeColor="text1"/>
          <w:sz w:val="32"/>
          <w:szCs w:val="32"/>
        </w:rPr>
        <w:t>财政局及相关专项资金管理办法要求实行专款专用，在本年度各级审计和财政监督检查中未发现资金使用合规性问题。</w:t>
      </w:r>
    </w:p>
    <w:p w14:paraId="17EFDCD7"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2.项目实施情况分析</w:t>
      </w:r>
    </w:p>
    <w:p w14:paraId="67F7ED75" w14:textId="144A872D"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（1）组织情况：</w:t>
      </w:r>
      <w:r w:rsidR="008749A8" w:rsidRPr="00766E26">
        <w:rPr>
          <w:rFonts w:ascii="仿宋_GB2312" w:eastAsia="仿宋_GB2312" w:hint="eastAsia"/>
          <w:color w:val="000000" w:themeColor="text1"/>
          <w:sz w:val="32"/>
          <w:szCs w:val="32"/>
        </w:rPr>
        <w:t>昌吉市</w:t>
      </w:r>
      <w:r w:rsidR="00911DBC">
        <w:rPr>
          <w:rFonts w:ascii="仿宋_GB2312" w:eastAsia="仿宋_GB2312" w:hint="eastAsia"/>
          <w:color w:val="000000" w:themeColor="text1"/>
          <w:sz w:val="32"/>
          <w:szCs w:val="32"/>
        </w:rPr>
        <w:t>第七中学</w:t>
      </w:r>
      <w:r w:rsidRPr="00766E26">
        <w:rPr>
          <w:rFonts w:ascii="仿宋_GB2312" w:eastAsia="仿宋_GB2312" w:hint="eastAsia"/>
          <w:color w:val="000000" w:themeColor="text1"/>
          <w:sz w:val="32"/>
          <w:szCs w:val="32"/>
        </w:rPr>
        <w:t>建立</w:t>
      </w:r>
      <w:r w:rsidR="008749A8" w:rsidRPr="00766E26">
        <w:rPr>
          <w:rFonts w:ascii="仿宋_GB2312" w:eastAsia="仿宋_GB2312" w:hint="eastAsia"/>
          <w:color w:val="000000" w:themeColor="text1"/>
          <w:sz w:val="32"/>
          <w:szCs w:val="32"/>
        </w:rPr>
        <w:t>中央对地方转移支付</w:t>
      </w:r>
      <w:r w:rsidRPr="00766E26">
        <w:rPr>
          <w:rFonts w:ascii="仿宋_GB2312" w:eastAsia="仿宋_GB2312" w:hint="eastAsia"/>
          <w:color w:val="000000" w:themeColor="text1"/>
          <w:sz w:val="32"/>
          <w:szCs w:val="32"/>
        </w:rPr>
        <w:t>专项项目领导小组，保证项目的实施。</w:t>
      </w:r>
    </w:p>
    <w:p w14:paraId="2D5D9B0A" w14:textId="2997517E" w:rsidR="00C5695F" w:rsidRPr="00766E26" w:rsidRDefault="00A95478" w:rsidP="00E76F6F">
      <w:pPr>
        <w:ind w:firstLine="640"/>
        <w:rPr>
          <w:rFonts w:ascii="仿宋_GB2312" w:eastAsia="仿宋_GB2312" w:cs="仿宋"/>
          <w:color w:val="000000" w:themeColor="text1"/>
          <w:sz w:val="32"/>
          <w:szCs w:val="32"/>
        </w:rPr>
      </w:pPr>
      <w:r w:rsidRPr="00766E26">
        <w:rPr>
          <w:rFonts w:ascii="仿宋_GB2312" w:eastAsia="仿宋_GB2312" w:hint="eastAsia"/>
          <w:color w:val="000000" w:themeColor="text1"/>
          <w:sz w:val="32"/>
          <w:szCs w:val="32"/>
        </w:rPr>
        <w:t>（2）管理情况：</w:t>
      </w:r>
      <w:r w:rsidRPr="00766E26">
        <w:rPr>
          <w:rFonts w:ascii="仿宋_GB2312" w:eastAsia="仿宋_GB2312" w:cs="仿宋" w:hint="eastAsia"/>
          <w:color w:val="000000" w:themeColor="text1"/>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14:paraId="7B1199EF" w14:textId="2D1E21DF"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（3）监管情况：</w:t>
      </w:r>
      <w:r w:rsidRPr="00766E26">
        <w:rPr>
          <w:rFonts w:ascii="仿宋_GB2312" w:eastAsia="仿宋_GB2312" w:cs="仿宋" w:hint="eastAsia"/>
          <w:color w:val="000000" w:themeColor="text1"/>
          <w:sz w:val="32"/>
          <w:szCs w:val="32"/>
        </w:rPr>
        <w:t>随时对专项项目进行监督检查，监督施工进度是否按照项目计划时间如期进行，检查项目实施内容是否与项目计划内容一致，同时对专项项目资金进行定期或</w:t>
      </w:r>
      <w:r w:rsidRPr="00766E26">
        <w:rPr>
          <w:rFonts w:ascii="仿宋_GB2312" w:eastAsia="仿宋_GB2312" w:cs="仿宋" w:hint="eastAsia"/>
          <w:color w:val="000000" w:themeColor="text1"/>
          <w:sz w:val="32"/>
          <w:szCs w:val="32"/>
        </w:rPr>
        <w:lastRenderedPageBreak/>
        <w:t>不定期督查，确保项目资金专款专用。</w:t>
      </w:r>
    </w:p>
    <w:p w14:paraId="6D4B54B7" w14:textId="77777777" w:rsidR="00C5695F" w:rsidRPr="00766E26" w:rsidRDefault="00A95478" w:rsidP="00E76F6F">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3.项目绩效情况分析</w:t>
      </w:r>
    </w:p>
    <w:p w14:paraId="7DFDEA16" w14:textId="6E0F82A8"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本单位所涉及专项项目均已纳入绩效管理，</w:t>
      </w:r>
      <w:r w:rsidR="009469FA">
        <w:rPr>
          <w:rFonts w:ascii="仿宋_GB2312" w:eastAsia="仿宋_GB2312"/>
          <w:color w:val="000000" w:themeColor="text1"/>
          <w:sz w:val="32"/>
          <w:szCs w:val="32"/>
        </w:rPr>
        <w:t>1</w:t>
      </w:r>
      <w:r w:rsidRPr="00766E26">
        <w:rPr>
          <w:rFonts w:ascii="仿宋_GB2312" w:eastAsia="仿宋_GB2312" w:hint="eastAsia"/>
          <w:color w:val="000000" w:themeColor="text1"/>
          <w:sz w:val="32"/>
          <w:szCs w:val="32"/>
        </w:rPr>
        <w:t>个专项项目实际绩效情况如下：</w:t>
      </w:r>
    </w:p>
    <w:p w14:paraId="110A46B4" w14:textId="010C1E02"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（1）成本控制：</w:t>
      </w:r>
      <w:r w:rsidR="008749A8" w:rsidRPr="00766E26">
        <w:rPr>
          <w:rFonts w:ascii="仿宋_GB2312" w:eastAsia="仿宋_GB2312" w:hint="eastAsia"/>
          <w:color w:val="000000" w:themeColor="text1"/>
          <w:sz w:val="32"/>
          <w:szCs w:val="32"/>
        </w:rPr>
        <w:t>昌吉市</w:t>
      </w:r>
      <w:r w:rsidR="00911DBC">
        <w:rPr>
          <w:rFonts w:ascii="仿宋_GB2312" w:eastAsia="仿宋_GB2312" w:hint="eastAsia"/>
          <w:color w:val="000000" w:themeColor="text1"/>
          <w:sz w:val="32"/>
          <w:szCs w:val="32"/>
        </w:rPr>
        <w:t>第七中学</w:t>
      </w:r>
      <w:r w:rsidRPr="00766E26">
        <w:rPr>
          <w:rFonts w:ascii="仿宋_GB2312" w:eastAsia="仿宋_GB2312" w:hint="eastAsia"/>
          <w:color w:val="000000" w:themeColor="text1"/>
          <w:sz w:val="32"/>
          <w:szCs w:val="32"/>
        </w:rPr>
        <w:t>在其职能范围内，明确项目职责分工和成本控制要求，对各种影响成本的因素和条件采取了一系列预防和调节措施，科学地组织实施成本控制。</w:t>
      </w:r>
    </w:p>
    <w:p w14:paraId="524732D8" w14:textId="34FFCFE8"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（2）成本节约：在实施专项项目过程中，无相关成本节约情况。</w:t>
      </w:r>
    </w:p>
    <w:p w14:paraId="5A2FB7C1" w14:textId="2A6F18A9" w:rsidR="00A4000D" w:rsidRPr="00766E26" w:rsidRDefault="00A95478" w:rsidP="00A4000D">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4.项目效率性分析（实施进度、完成质量</w:t>
      </w:r>
      <w:r w:rsidR="00A4000D" w:rsidRPr="00766E26">
        <w:rPr>
          <w:rFonts w:ascii="仿宋_GB2312" w:eastAsia="仿宋_GB2312" w:hint="eastAsia"/>
          <w:b/>
          <w:bCs/>
          <w:color w:val="000000" w:themeColor="text1"/>
          <w:sz w:val="32"/>
          <w:szCs w:val="32"/>
        </w:rPr>
        <w:t>）</w:t>
      </w:r>
    </w:p>
    <w:p w14:paraId="06730C9A" w14:textId="7D923DAC" w:rsidR="008749A8" w:rsidRPr="00766E26" w:rsidRDefault="003F4BF6" w:rsidP="009469FA">
      <w:pPr>
        <w:ind w:firstLine="640"/>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（1）</w:t>
      </w:r>
      <w:r w:rsidR="009469FA" w:rsidRPr="009469FA">
        <w:rPr>
          <w:rFonts w:ascii="仿宋_GB2312" w:eastAsia="仿宋_GB2312" w:cs="仿宋"/>
          <w:color w:val="000000" w:themeColor="text1"/>
          <w:sz w:val="32"/>
          <w:szCs w:val="32"/>
        </w:rPr>
        <w:t>2022年教育项目非直达资金区内初中班经费</w:t>
      </w:r>
      <w:r w:rsidR="00666E68" w:rsidRPr="00666E68">
        <w:rPr>
          <w:rFonts w:ascii="仿宋_GB2312" w:eastAsia="仿宋_GB2312" w:cs="仿宋"/>
          <w:color w:val="000000" w:themeColor="text1"/>
          <w:sz w:val="32"/>
          <w:szCs w:val="32"/>
        </w:rPr>
        <w:t>（内初班学生经常性经费、教职工补助经费）</w:t>
      </w:r>
      <w:r w:rsidR="008749A8" w:rsidRPr="00766E26">
        <w:rPr>
          <w:rFonts w:ascii="仿宋_GB2312" w:eastAsia="仿宋_GB2312" w:cs="仿宋" w:hint="eastAsia"/>
          <w:color w:val="000000" w:themeColor="text1"/>
          <w:sz w:val="32"/>
          <w:szCs w:val="32"/>
        </w:rPr>
        <w:t>，项目</w:t>
      </w:r>
      <w:r w:rsidR="00666E68">
        <w:rPr>
          <w:rFonts w:ascii="仿宋_GB2312" w:eastAsia="仿宋_GB2312" w:cs="仿宋" w:hint="eastAsia"/>
          <w:color w:val="000000" w:themeColor="text1"/>
          <w:sz w:val="32"/>
          <w:szCs w:val="32"/>
        </w:rPr>
        <w:t>完成</w:t>
      </w:r>
      <w:r w:rsidR="008749A8" w:rsidRPr="00766E26">
        <w:rPr>
          <w:rFonts w:ascii="仿宋_GB2312" w:eastAsia="仿宋_GB2312" w:cs="仿宋" w:hint="eastAsia"/>
          <w:color w:val="000000" w:themeColor="text1"/>
          <w:sz w:val="32"/>
          <w:szCs w:val="32"/>
        </w:rPr>
        <w:t>，实施进度为</w:t>
      </w:r>
      <w:r w:rsidR="009469FA">
        <w:rPr>
          <w:rFonts w:ascii="仿宋_GB2312" w:eastAsia="仿宋_GB2312" w:cs="仿宋" w:hint="eastAsia"/>
          <w:color w:val="000000" w:themeColor="text1"/>
          <w:sz w:val="32"/>
          <w:szCs w:val="32"/>
        </w:rPr>
        <w:t>1</w:t>
      </w:r>
      <w:r w:rsidR="009469FA">
        <w:rPr>
          <w:rFonts w:ascii="仿宋_GB2312" w:eastAsia="仿宋_GB2312" w:cs="仿宋"/>
          <w:color w:val="000000" w:themeColor="text1"/>
          <w:sz w:val="32"/>
          <w:szCs w:val="32"/>
        </w:rPr>
        <w:t>00.0</w:t>
      </w:r>
      <w:r w:rsidR="0007278D" w:rsidRPr="00766E26">
        <w:rPr>
          <w:rFonts w:ascii="仿宋_GB2312" w:eastAsia="仿宋_GB2312" w:cs="仿宋" w:hint="eastAsia"/>
          <w:color w:val="000000" w:themeColor="text1"/>
          <w:sz w:val="32"/>
          <w:szCs w:val="32"/>
        </w:rPr>
        <w:t>%</w:t>
      </w:r>
      <w:r w:rsidR="008749A8" w:rsidRPr="00766E26">
        <w:rPr>
          <w:rFonts w:ascii="仿宋_GB2312" w:eastAsia="仿宋_GB2312" w:cs="仿宋" w:hint="eastAsia"/>
          <w:color w:val="000000" w:themeColor="text1"/>
          <w:sz w:val="32"/>
          <w:szCs w:val="32"/>
        </w:rPr>
        <w:t>，</w:t>
      </w:r>
      <w:r w:rsidR="00666E68">
        <w:rPr>
          <w:rFonts w:ascii="仿宋_GB2312" w:eastAsia="仿宋_GB2312" w:cs="仿宋" w:hint="eastAsia"/>
          <w:color w:val="000000" w:themeColor="text1"/>
          <w:sz w:val="32"/>
          <w:szCs w:val="32"/>
        </w:rPr>
        <w:t>该项目于下半学期支付完成</w:t>
      </w:r>
      <w:r w:rsidR="00336A24" w:rsidRPr="00766E26">
        <w:rPr>
          <w:rFonts w:ascii="仿宋_GB2312" w:eastAsia="仿宋_GB2312" w:cs="仿宋" w:hint="eastAsia"/>
          <w:color w:val="000000" w:themeColor="text1"/>
          <w:sz w:val="32"/>
          <w:szCs w:val="32"/>
        </w:rPr>
        <w:t>。</w:t>
      </w:r>
    </w:p>
    <w:p w14:paraId="61A27E96" w14:textId="6BC72011" w:rsidR="00C5695F" w:rsidRPr="00766E26" w:rsidRDefault="003F4BF6" w:rsidP="00766E26">
      <w:pPr>
        <w:ind w:firstLine="640"/>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5</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项目效益性分析</w:t>
      </w:r>
    </w:p>
    <w:p w14:paraId="7530E805" w14:textId="245E9FE2" w:rsidR="0063613A" w:rsidRPr="009A56A4" w:rsidRDefault="00151DC3" w:rsidP="0063613A">
      <w:pPr>
        <w:ind w:leftChars="150" w:left="420" w:firstLine="640"/>
        <w:rPr>
          <w:rFonts w:ascii="仿宋_GB2312" w:eastAsia="仿宋_GB2312" w:cs="仿宋"/>
          <w:color w:val="000000" w:themeColor="text1"/>
          <w:sz w:val="32"/>
          <w:szCs w:val="32"/>
        </w:rPr>
      </w:pPr>
      <w:bookmarkStart w:id="0" w:name="_Hlk98411124"/>
      <w:r w:rsidRPr="009469FA">
        <w:rPr>
          <w:rFonts w:ascii="仿宋_GB2312" w:eastAsia="仿宋_GB2312" w:cs="仿宋"/>
          <w:color w:val="000000" w:themeColor="text1"/>
          <w:sz w:val="32"/>
          <w:szCs w:val="32"/>
        </w:rPr>
        <w:t>2022年教育项目非直达资金区内初中班经费</w:t>
      </w:r>
      <w:r w:rsidRPr="00666E68">
        <w:rPr>
          <w:rFonts w:ascii="仿宋_GB2312" w:eastAsia="仿宋_GB2312" w:cs="仿宋"/>
          <w:color w:val="000000" w:themeColor="text1"/>
          <w:sz w:val="32"/>
          <w:szCs w:val="32"/>
        </w:rPr>
        <w:t>（内初班学生经常性经费、教职工补助经费）</w:t>
      </w:r>
      <w:r w:rsidR="0063613A" w:rsidRPr="00766E26">
        <w:rPr>
          <w:rFonts w:ascii="仿宋_GB2312" w:eastAsia="仿宋_GB2312" w:cs="仿宋" w:hint="eastAsia"/>
          <w:color w:val="000000" w:themeColor="text1"/>
          <w:sz w:val="32"/>
          <w:szCs w:val="32"/>
        </w:rPr>
        <w:t>项目</w:t>
      </w:r>
      <w:r w:rsidR="0063613A" w:rsidRPr="00450E9D">
        <w:rPr>
          <w:rFonts w:ascii="仿宋_GB2312" w:eastAsia="仿宋_GB2312" w:cs="仿宋" w:hint="eastAsia"/>
          <w:color w:val="000000" w:themeColor="text1"/>
          <w:sz w:val="32"/>
          <w:szCs w:val="32"/>
        </w:rPr>
        <w:t>的实施</w:t>
      </w:r>
      <w:r w:rsidR="0063613A">
        <w:rPr>
          <w:rFonts w:ascii="仿宋_GB2312" w:eastAsia="仿宋_GB2312" w:cs="仿宋" w:hint="eastAsia"/>
          <w:color w:val="000000" w:themeColor="text1"/>
          <w:sz w:val="32"/>
          <w:szCs w:val="32"/>
        </w:rPr>
        <w:t>，有效促进新疆教育发展水平，减轻学生家庭经济困难，有效提高职工积极性。</w:t>
      </w:r>
    </w:p>
    <w:bookmarkEnd w:id="0"/>
    <w:p w14:paraId="58BB3958" w14:textId="22A74F01"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14:paraId="404D4BDB" w14:textId="70F6CBFE" w:rsidR="00C5695F" w:rsidRPr="00766E26" w:rsidRDefault="0063613A" w:rsidP="0063613A">
      <w:pPr>
        <w:ind w:firstLine="640"/>
        <w:jc w:val="left"/>
        <w:rPr>
          <w:rFonts w:ascii="楷体" w:eastAsia="楷体" w:hAnsi="楷体" w:cs="楷体"/>
          <w:b/>
          <w:bCs/>
          <w:color w:val="000000" w:themeColor="text1"/>
          <w:sz w:val="32"/>
          <w:szCs w:val="32"/>
        </w:rPr>
      </w:pPr>
      <w:r>
        <w:rPr>
          <w:rFonts w:ascii="仿宋_GB2312" w:eastAsia="仿宋_GB2312" w:cs="仿宋_GB2312" w:hint="eastAsia"/>
          <w:b/>
          <w:color w:val="000000" w:themeColor="text1"/>
          <w:kern w:val="1"/>
          <w:sz w:val="32"/>
          <w:szCs w:val="32"/>
        </w:rPr>
        <w:t>（一）</w:t>
      </w:r>
      <w:r w:rsidR="00A95478" w:rsidRPr="0063613A">
        <w:rPr>
          <w:rFonts w:ascii="仿宋_GB2312" w:eastAsia="仿宋_GB2312" w:cs="仿宋_GB2312" w:hint="eastAsia"/>
          <w:b/>
          <w:color w:val="000000" w:themeColor="text1"/>
          <w:kern w:val="1"/>
          <w:sz w:val="32"/>
          <w:szCs w:val="32"/>
        </w:rPr>
        <w:t>资产情况及固定资产利用情况</w:t>
      </w:r>
    </w:p>
    <w:p w14:paraId="718705D1" w14:textId="518EC1B5" w:rsidR="007903C5" w:rsidRPr="00766E26" w:rsidRDefault="00A95478" w:rsidP="00766E26">
      <w:pPr>
        <w:ind w:firstLine="640"/>
        <w:rPr>
          <w:rFonts w:ascii="仿宋_GB2312" w:eastAsia="仿宋_GB2312"/>
          <w:color w:val="000000" w:themeColor="text1"/>
          <w:sz w:val="32"/>
          <w:szCs w:val="32"/>
        </w:rPr>
      </w:pPr>
      <w:bookmarkStart w:id="1" w:name="_Hlk98323706"/>
      <w:r w:rsidRPr="00766E26">
        <w:rPr>
          <w:rFonts w:ascii="仿宋_GB2312" w:eastAsia="仿宋_GB2312" w:hint="eastAsia"/>
          <w:color w:val="000000" w:themeColor="text1"/>
          <w:sz w:val="32"/>
          <w:szCs w:val="32"/>
        </w:rPr>
        <w:t>截止</w:t>
      </w:r>
      <w:r w:rsidR="00F45328">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年12月31日，我单位资产账面总额为</w:t>
      </w:r>
      <w:r w:rsidR="00151DC3" w:rsidRPr="00151DC3">
        <w:rPr>
          <w:rFonts w:ascii="仿宋_GB2312" w:eastAsia="仿宋_GB2312"/>
          <w:color w:val="000000" w:themeColor="text1"/>
          <w:sz w:val="32"/>
          <w:szCs w:val="32"/>
        </w:rPr>
        <w:t>6423.58</w:t>
      </w:r>
      <w:r w:rsidRPr="00766E26">
        <w:rPr>
          <w:rFonts w:ascii="仿宋_GB2312" w:eastAsia="仿宋_GB2312" w:hint="eastAsia"/>
          <w:color w:val="000000" w:themeColor="text1"/>
          <w:sz w:val="32"/>
          <w:szCs w:val="32"/>
        </w:rPr>
        <w:t>万元，较年初资产总额</w:t>
      </w:r>
      <w:r w:rsidR="00457463">
        <w:rPr>
          <w:rFonts w:ascii="仿宋_GB2312" w:eastAsia="仿宋_GB2312" w:hint="eastAsia"/>
          <w:color w:val="000000" w:themeColor="text1"/>
          <w:sz w:val="32"/>
          <w:szCs w:val="32"/>
        </w:rPr>
        <w:t>增加</w:t>
      </w:r>
      <w:r w:rsidR="00151DC3">
        <w:rPr>
          <w:rFonts w:ascii="仿宋_GB2312" w:eastAsia="仿宋_GB2312"/>
          <w:color w:val="000000" w:themeColor="text1"/>
          <w:sz w:val="32"/>
          <w:szCs w:val="32"/>
        </w:rPr>
        <w:t>50.39</w:t>
      </w:r>
      <w:r w:rsidRPr="00766E26">
        <w:rPr>
          <w:rFonts w:ascii="仿宋_GB2312" w:eastAsia="仿宋_GB2312" w:hint="eastAsia"/>
          <w:color w:val="000000" w:themeColor="text1"/>
          <w:sz w:val="32"/>
          <w:szCs w:val="32"/>
        </w:rPr>
        <w:t>万元，</w:t>
      </w:r>
      <w:r w:rsidR="00457463">
        <w:rPr>
          <w:rFonts w:ascii="仿宋_GB2312" w:eastAsia="仿宋_GB2312" w:hint="eastAsia"/>
          <w:color w:val="000000" w:themeColor="text1"/>
          <w:sz w:val="32"/>
          <w:szCs w:val="32"/>
        </w:rPr>
        <w:t>增长</w:t>
      </w:r>
      <w:r w:rsidR="00151DC3">
        <w:rPr>
          <w:rFonts w:ascii="仿宋_GB2312" w:eastAsia="仿宋_GB2312"/>
          <w:color w:val="000000" w:themeColor="text1"/>
          <w:sz w:val="32"/>
          <w:szCs w:val="32"/>
        </w:rPr>
        <w:t>0.8</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14:paraId="6DF4B7F2" w14:textId="0A14AFC9" w:rsidR="00CF2A0D" w:rsidRPr="00CF2A0D" w:rsidRDefault="00F45328" w:rsidP="00CF2A0D">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CF2A0D" w:rsidRPr="00CF2A0D">
        <w:rPr>
          <w:rFonts w:ascii="仿宋_GB2312" w:eastAsia="仿宋_GB2312" w:hint="eastAsia"/>
          <w:color w:val="000000" w:themeColor="text1"/>
          <w:sz w:val="32"/>
          <w:szCs w:val="32"/>
        </w:rPr>
        <w:t>年初流动资产总额为640.5</w:t>
      </w:r>
      <w:r w:rsidR="00CF2A0D">
        <w:rPr>
          <w:rFonts w:ascii="仿宋_GB2312" w:eastAsia="仿宋_GB2312"/>
          <w:color w:val="000000" w:themeColor="text1"/>
          <w:sz w:val="32"/>
          <w:szCs w:val="32"/>
        </w:rPr>
        <w:t>0</w:t>
      </w:r>
      <w:r w:rsidR="00CF2A0D" w:rsidRPr="00CF2A0D">
        <w:rPr>
          <w:rFonts w:ascii="仿宋_GB2312" w:eastAsia="仿宋_GB2312" w:hint="eastAsia"/>
          <w:color w:val="000000" w:themeColor="text1"/>
          <w:sz w:val="32"/>
          <w:szCs w:val="32"/>
        </w:rPr>
        <w:t>万元，年末总额为</w:t>
      </w:r>
      <w:r w:rsidR="00151DC3">
        <w:rPr>
          <w:rFonts w:ascii="仿宋_GB2312" w:eastAsia="仿宋_GB2312"/>
          <w:color w:val="000000" w:themeColor="text1"/>
          <w:sz w:val="32"/>
          <w:szCs w:val="32"/>
        </w:rPr>
        <w:lastRenderedPageBreak/>
        <w:t>796.16</w:t>
      </w:r>
      <w:r w:rsidR="00CF2A0D" w:rsidRPr="00CF2A0D">
        <w:rPr>
          <w:rFonts w:ascii="仿宋_GB2312" w:eastAsia="仿宋_GB2312" w:hint="eastAsia"/>
          <w:color w:val="000000" w:themeColor="text1"/>
          <w:sz w:val="32"/>
          <w:szCs w:val="32"/>
        </w:rPr>
        <w:t>万元，较年初流动资产增加1</w:t>
      </w:r>
      <w:r w:rsidR="00151DC3">
        <w:rPr>
          <w:rFonts w:ascii="仿宋_GB2312" w:eastAsia="仿宋_GB2312"/>
          <w:color w:val="000000" w:themeColor="text1"/>
          <w:sz w:val="32"/>
          <w:szCs w:val="32"/>
        </w:rPr>
        <w:t>55.67</w:t>
      </w:r>
      <w:r w:rsidR="00CF2A0D" w:rsidRPr="00CF2A0D">
        <w:rPr>
          <w:rFonts w:ascii="仿宋_GB2312" w:eastAsia="仿宋_GB2312" w:hint="eastAsia"/>
          <w:color w:val="000000" w:themeColor="text1"/>
          <w:sz w:val="32"/>
          <w:szCs w:val="32"/>
        </w:rPr>
        <w:t>元，</w:t>
      </w:r>
      <w:r w:rsidR="00CF2A0D">
        <w:rPr>
          <w:rFonts w:ascii="仿宋_GB2312" w:eastAsia="仿宋_GB2312" w:hint="eastAsia"/>
          <w:color w:val="000000" w:themeColor="text1"/>
          <w:sz w:val="32"/>
          <w:szCs w:val="32"/>
        </w:rPr>
        <w:t>增加</w:t>
      </w:r>
      <w:r w:rsidR="00151DC3">
        <w:rPr>
          <w:rFonts w:ascii="仿宋_GB2312" w:eastAsia="仿宋_GB2312"/>
          <w:color w:val="000000" w:themeColor="text1"/>
          <w:sz w:val="32"/>
          <w:szCs w:val="32"/>
        </w:rPr>
        <w:t>24.30</w:t>
      </w:r>
      <w:r w:rsidR="00CF2A0D" w:rsidRPr="00CF2A0D">
        <w:rPr>
          <w:rFonts w:ascii="仿宋_GB2312" w:eastAsia="仿宋_GB2312" w:hint="eastAsia"/>
          <w:color w:val="000000" w:themeColor="text1"/>
          <w:sz w:val="32"/>
          <w:szCs w:val="32"/>
        </w:rPr>
        <w:t>%，主要变动原因是：货币资金增加，财政应返还额度增加</w:t>
      </w:r>
      <w:r w:rsidR="00CF2A0D">
        <w:rPr>
          <w:rFonts w:ascii="仿宋_GB2312" w:eastAsia="仿宋_GB2312" w:hint="eastAsia"/>
          <w:color w:val="000000" w:themeColor="text1"/>
          <w:sz w:val="32"/>
          <w:szCs w:val="32"/>
        </w:rPr>
        <w:t>。</w:t>
      </w:r>
    </w:p>
    <w:bookmarkEnd w:id="1"/>
    <w:p w14:paraId="7E224A8C" w14:textId="4027470D" w:rsidR="00CF2A0D" w:rsidRPr="00CF2A0D" w:rsidRDefault="00F45328" w:rsidP="00CF2A0D">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CF2A0D" w:rsidRPr="00CF2A0D">
        <w:rPr>
          <w:rFonts w:ascii="仿宋_GB2312" w:eastAsia="仿宋_GB2312" w:hint="eastAsia"/>
          <w:color w:val="000000" w:themeColor="text1"/>
          <w:sz w:val="32"/>
          <w:szCs w:val="32"/>
        </w:rPr>
        <w:t>年初固定资产总额为</w:t>
      </w:r>
      <w:r w:rsidR="00151DC3" w:rsidRPr="00151DC3">
        <w:rPr>
          <w:rFonts w:ascii="仿宋_GB2312" w:eastAsia="仿宋_GB2312"/>
          <w:color w:val="000000" w:themeColor="text1"/>
          <w:sz w:val="32"/>
          <w:szCs w:val="32"/>
        </w:rPr>
        <w:t>5717.43</w:t>
      </w:r>
      <w:r w:rsidR="00CF2A0D" w:rsidRPr="00CF2A0D">
        <w:rPr>
          <w:rFonts w:ascii="仿宋_GB2312" w:eastAsia="仿宋_GB2312" w:hint="eastAsia"/>
          <w:color w:val="000000" w:themeColor="text1"/>
          <w:sz w:val="32"/>
          <w:szCs w:val="32"/>
        </w:rPr>
        <w:t>万元，年末总额为</w:t>
      </w:r>
      <w:r w:rsidR="00151DC3" w:rsidRPr="00151DC3">
        <w:rPr>
          <w:rFonts w:ascii="仿宋_GB2312" w:eastAsia="仿宋_GB2312"/>
          <w:color w:val="000000" w:themeColor="text1"/>
          <w:sz w:val="32"/>
          <w:szCs w:val="32"/>
        </w:rPr>
        <w:t>5612.15</w:t>
      </w:r>
      <w:r w:rsidR="00CF2A0D" w:rsidRPr="00CF2A0D">
        <w:rPr>
          <w:rFonts w:ascii="仿宋_GB2312" w:eastAsia="仿宋_GB2312" w:hint="eastAsia"/>
          <w:color w:val="000000" w:themeColor="text1"/>
          <w:sz w:val="32"/>
          <w:szCs w:val="32"/>
        </w:rPr>
        <w:t>万元，较年初固定资产</w:t>
      </w:r>
      <w:r w:rsidR="00151DC3">
        <w:rPr>
          <w:rFonts w:ascii="仿宋_GB2312" w:eastAsia="仿宋_GB2312" w:hint="eastAsia"/>
          <w:color w:val="000000" w:themeColor="text1"/>
          <w:sz w:val="32"/>
          <w:szCs w:val="32"/>
        </w:rPr>
        <w:t>减少</w:t>
      </w:r>
      <w:r w:rsidR="006F4AD0">
        <w:rPr>
          <w:rFonts w:ascii="仿宋_GB2312" w:eastAsia="仿宋_GB2312"/>
          <w:color w:val="000000" w:themeColor="text1"/>
          <w:sz w:val="32"/>
          <w:szCs w:val="32"/>
        </w:rPr>
        <w:t>10</w:t>
      </w:r>
      <w:r w:rsidR="00151DC3">
        <w:rPr>
          <w:rFonts w:ascii="仿宋_GB2312" w:eastAsia="仿宋_GB2312"/>
          <w:color w:val="000000" w:themeColor="text1"/>
          <w:sz w:val="32"/>
          <w:szCs w:val="32"/>
        </w:rPr>
        <w:t>5.2</w:t>
      </w:r>
      <w:r w:rsidR="006F4AD0">
        <w:rPr>
          <w:rFonts w:ascii="仿宋_GB2312" w:eastAsia="仿宋_GB2312"/>
          <w:color w:val="000000" w:themeColor="text1"/>
          <w:sz w:val="32"/>
          <w:szCs w:val="32"/>
        </w:rPr>
        <w:t>8</w:t>
      </w:r>
      <w:r w:rsidR="00CF2A0D" w:rsidRPr="00CF2A0D">
        <w:rPr>
          <w:rFonts w:ascii="仿宋_GB2312" w:eastAsia="仿宋_GB2312" w:hint="eastAsia"/>
          <w:color w:val="000000" w:themeColor="text1"/>
          <w:sz w:val="32"/>
          <w:szCs w:val="32"/>
        </w:rPr>
        <w:t>万元，</w:t>
      </w:r>
      <w:r w:rsidR="00151DC3">
        <w:rPr>
          <w:rFonts w:ascii="仿宋_GB2312" w:eastAsia="仿宋_GB2312" w:hint="eastAsia"/>
          <w:color w:val="000000" w:themeColor="text1"/>
          <w:sz w:val="32"/>
          <w:szCs w:val="32"/>
        </w:rPr>
        <w:t>减少</w:t>
      </w:r>
      <w:r w:rsidR="006F4AD0">
        <w:rPr>
          <w:rFonts w:ascii="仿宋_GB2312" w:eastAsia="仿宋_GB2312"/>
          <w:color w:val="000000" w:themeColor="text1"/>
          <w:sz w:val="32"/>
          <w:szCs w:val="32"/>
        </w:rPr>
        <w:t>1.</w:t>
      </w:r>
      <w:r w:rsidR="00151DC3">
        <w:rPr>
          <w:rFonts w:ascii="仿宋_GB2312" w:eastAsia="仿宋_GB2312"/>
          <w:color w:val="000000" w:themeColor="text1"/>
          <w:sz w:val="32"/>
          <w:szCs w:val="32"/>
        </w:rPr>
        <w:t>8</w:t>
      </w:r>
      <w:r w:rsidR="00CF2A0D" w:rsidRPr="00CF2A0D">
        <w:rPr>
          <w:rFonts w:ascii="仿宋_GB2312" w:eastAsia="仿宋_GB2312" w:hint="eastAsia"/>
          <w:color w:val="000000" w:themeColor="text1"/>
          <w:sz w:val="32"/>
          <w:szCs w:val="32"/>
        </w:rPr>
        <w:t>%，主要变动原因是：</w:t>
      </w:r>
      <w:r w:rsidR="00151DC3">
        <w:rPr>
          <w:rFonts w:ascii="仿宋_GB2312" w:eastAsia="仿宋_GB2312" w:hint="eastAsia"/>
          <w:color w:val="000000" w:themeColor="text1"/>
          <w:sz w:val="32"/>
          <w:szCs w:val="32"/>
        </w:rPr>
        <w:t>固定资产折旧</w:t>
      </w:r>
      <w:r w:rsidR="00CF2A0D" w:rsidRPr="00CF2A0D">
        <w:rPr>
          <w:rFonts w:ascii="仿宋_GB2312" w:eastAsia="仿宋_GB2312" w:hint="eastAsia"/>
          <w:color w:val="000000" w:themeColor="text1"/>
          <w:sz w:val="32"/>
          <w:szCs w:val="32"/>
        </w:rPr>
        <w:t>。</w:t>
      </w:r>
    </w:p>
    <w:p w14:paraId="625D8C0D" w14:textId="77777777" w:rsidR="00C5695F" w:rsidRPr="00766E26" w:rsidRDefault="00A95478" w:rsidP="00E76F6F">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14:paraId="64F7C72F" w14:textId="75065044" w:rsidR="00C5695F" w:rsidRPr="00766E26" w:rsidRDefault="00A95478" w:rsidP="00E76F6F">
      <w:pPr>
        <w:ind w:firstLine="640"/>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14:paraId="10A14D23" w14:textId="77777777"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14:paraId="1719033F" w14:textId="77777777" w:rsidR="00C5695F" w:rsidRPr="00766E26" w:rsidRDefault="00A95478" w:rsidP="00E76F6F">
      <w:pPr>
        <w:ind w:firstLine="640"/>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14:paraId="359E3EF6" w14:textId="77777777"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w:t>
      </w:r>
      <w:r w:rsidRPr="00766E26">
        <w:rPr>
          <w:rFonts w:ascii="仿宋_GB2312" w:eastAsia="仿宋_GB2312" w:hint="eastAsia"/>
          <w:color w:val="000000" w:themeColor="text1"/>
          <w:sz w:val="32"/>
          <w:szCs w:val="32"/>
        </w:rPr>
        <w:lastRenderedPageBreak/>
        <w:t>施。</w:t>
      </w:r>
    </w:p>
    <w:p w14:paraId="12E22A41" w14:textId="77777777" w:rsidR="00C5695F" w:rsidRPr="00766E26" w:rsidRDefault="00A95478" w:rsidP="00E76F6F">
      <w:pPr>
        <w:ind w:firstLine="640"/>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14:paraId="097BACA6" w14:textId="77777777"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14:paraId="689B1626" w14:textId="65CB67AC" w:rsidR="00C5695F" w:rsidRPr="00766E26" w:rsidRDefault="00A95478" w:rsidP="00E76F6F">
      <w:pPr>
        <w:ind w:firstLine="640"/>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14:paraId="20AD9256" w14:textId="77777777"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14:paraId="3DD3C19D" w14:textId="77777777" w:rsidR="00C5695F" w:rsidRPr="00766E26" w:rsidRDefault="00A95478" w:rsidP="00E76F6F">
      <w:pPr>
        <w:ind w:firstLine="640"/>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14:paraId="7FB76BBD" w14:textId="77777777"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14:paraId="3AAD2B58" w14:textId="77777777"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14:paraId="5095DFE8" w14:textId="6A2F0333" w:rsidR="00C5695F" w:rsidRPr="00766E26" w:rsidRDefault="00F453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w:t>
      </w:r>
      <w:r w:rsidR="00A95478" w:rsidRPr="00766E26">
        <w:rPr>
          <w:rFonts w:ascii="仿宋_GB2312" w:eastAsia="仿宋_GB2312" w:hint="eastAsia"/>
          <w:bCs/>
          <w:color w:val="000000" w:themeColor="text1"/>
          <w:spacing w:val="-4"/>
          <w:sz w:val="32"/>
          <w:szCs w:val="32"/>
        </w:rPr>
        <w:t>年度，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27727C">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DE5C7F" w:rsidRPr="00766E26">
        <w:rPr>
          <w:rFonts w:ascii="仿宋_GB2312" w:eastAsia="仿宋_GB2312"/>
          <w:bCs/>
          <w:color w:val="000000" w:themeColor="text1"/>
          <w:spacing w:val="-4"/>
          <w:sz w:val="32"/>
          <w:szCs w:val="32"/>
        </w:rPr>
        <w:t>1</w:t>
      </w:r>
      <w:r w:rsidR="00151DC3">
        <w:rPr>
          <w:rFonts w:ascii="仿宋_GB2312" w:eastAsia="仿宋_GB2312"/>
          <w:bCs/>
          <w:color w:val="000000" w:themeColor="text1"/>
          <w:spacing w:val="-4"/>
          <w:sz w:val="32"/>
          <w:szCs w:val="32"/>
        </w:rPr>
        <w:t>6</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t>1</w:t>
      </w:r>
      <w:r w:rsidR="00151DC3">
        <w:rPr>
          <w:rFonts w:ascii="仿宋_GB2312" w:eastAsia="仿宋_GB2312"/>
          <w:bCs/>
          <w:color w:val="000000" w:themeColor="text1"/>
          <w:spacing w:val="-4"/>
          <w:sz w:val="32"/>
          <w:szCs w:val="32"/>
        </w:rPr>
        <w:t>6</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14:paraId="20BB9B47" w14:textId="77777777" w:rsidR="00C5695F" w:rsidRPr="00766E26" w:rsidRDefault="00A95478" w:rsidP="00E76F6F">
      <w:pPr>
        <w:pStyle w:val="3"/>
        <w:ind w:firstLine="640"/>
        <w:rPr>
          <w:color w:val="000000" w:themeColor="text1"/>
          <w:sz w:val="32"/>
        </w:rPr>
      </w:pPr>
      <w:r w:rsidRPr="00766E26">
        <w:rPr>
          <w:rFonts w:hint="eastAsia"/>
          <w:color w:val="000000" w:themeColor="text1"/>
          <w:sz w:val="32"/>
        </w:rPr>
        <w:lastRenderedPageBreak/>
        <w:t>1.产出指标完成情况分析</w:t>
      </w:r>
    </w:p>
    <w:p w14:paraId="5840BE05" w14:textId="300716BA"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14:paraId="6A034029" w14:textId="77777777" w:rsidR="00151DC3" w:rsidRDefault="00151DC3" w:rsidP="00151DC3">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51DC3">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249</w:t>
      </w:r>
      <w:r w:rsidRPr="00766E26">
        <w:rPr>
          <w:rFonts w:ascii="仿宋_GB2312" w:eastAsia="仿宋_GB2312" w:hint="eastAsia"/>
          <w:color w:val="000000" w:themeColor="text1"/>
          <w:sz w:val="32"/>
          <w:szCs w:val="32"/>
        </w:rPr>
        <w:t>人”，实际完成指标值为“</w:t>
      </w:r>
      <w:r>
        <w:rPr>
          <w:rFonts w:ascii="仿宋_GB2312" w:eastAsia="仿宋_GB2312"/>
          <w:color w:val="000000" w:themeColor="text1"/>
          <w:sz w:val="32"/>
          <w:szCs w:val="32"/>
        </w:rPr>
        <w:t>249</w:t>
      </w:r>
      <w:r w:rsidRPr="00766E26">
        <w:rPr>
          <w:rFonts w:ascii="仿宋_GB2312" w:eastAsia="仿宋_GB2312" w:hint="eastAsia"/>
          <w:color w:val="000000" w:themeColor="text1"/>
          <w:sz w:val="32"/>
          <w:szCs w:val="32"/>
        </w:rPr>
        <w:t>人”，指标完成率为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14:paraId="1CBE9E13" w14:textId="60814D2F" w:rsidR="00151DC3" w:rsidRPr="00151DC3" w:rsidRDefault="00151DC3" w:rsidP="00151DC3">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51DC3">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51256</w:t>
      </w:r>
      <w:r>
        <w:rPr>
          <w:rFonts w:ascii="仿宋_GB2312" w:eastAsia="仿宋_GB2312" w:hint="eastAsia"/>
          <w:color w:val="000000" w:themeColor="text1"/>
          <w:sz w:val="32"/>
          <w:szCs w:val="32"/>
        </w:rPr>
        <w:t>平方米</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51256</w:t>
      </w:r>
      <w:r>
        <w:rPr>
          <w:rFonts w:ascii="仿宋_GB2312" w:eastAsia="仿宋_GB2312" w:hint="eastAsia"/>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14:paraId="1DC7B605" w14:textId="3C15452A" w:rsidR="00151DC3"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公务保障用车数量</w:t>
      </w:r>
      <w:r>
        <w:rPr>
          <w:rFonts w:ascii="仿宋_GB2312" w:eastAsia="仿宋_GB2312" w:hint="eastAsia"/>
          <w:sz w:val="32"/>
          <w:szCs w:val="32"/>
        </w:rPr>
        <w:t>”指标：预期指标值为“&gt;=</w:t>
      </w:r>
      <w:r>
        <w:rPr>
          <w:rFonts w:ascii="仿宋_GB2312" w:eastAsia="仿宋_GB2312"/>
          <w:sz w:val="32"/>
          <w:szCs w:val="32"/>
        </w:rPr>
        <w:t>2</w:t>
      </w:r>
      <w:r>
        <w:rPr>
          <w:rFonts w:ascii="仿宋_GB2312" w:eastAsia="仿宋_GB2312" w:hint="eastAsia"/>
          <w:sz w:val="32"/>
          <w:szCs w:val="32"/>
        </w:rPr>
        <w:t>辆”，实际完成指标值为“</w:t>
      </w:r>
      <w:r>
        <w:rPr>
          <w:rFonts w:ascii="仿宋_GB2312" w:eastAsia="仿宋_GB2312"/>
          <w:sz w:val="32"/>
          <w:szCs w:val="32"/>
        </w:rPr>
        <w:t>2</w:t>
      </w:r>
      <w:r>
        <w:rPr>
          <w:rFonts w:ascii="仿宋_GB2312" w:eastAsia="仿宋_GB2312" w:hint="eastAsia"/>
          <w:sz w:val="32"/>
          <w:szCs w:val="32"/>
        </w:rPr>
        <w:t>辆”，指标完成率为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119E92F2"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组织教师集中教研培训次数</w:t>
      </w:r>
      <w:r>
        <w:rPr>
          <w:rFonts w:ascii="仿宋_GB2312" w:eastAsia="仿宋_GB2312" w:hint="eastAsia"/>
          <w:sz w:val="32"/>
          <w:szCs w:val="32"/>
        </w:rPr>
        <w:t>”指标：预期指标值为“&gt;=</w:t>
      </w:r>
      <w:r>
        <w:rPr>
          <w:rFonts w:ascii="仿宋_GB2312" w:eastAsia="仿宋_GB2312"/>
          <w:sz w:val="32"/>
          <w:szCs w:val="32"/>
        </w:rPr>
        <w:t>3</w:t>
      </w:r>
      <w:r>
        <w:rPr>
          <w:rFonts w:ascii="仿宋_GB2312" w:eastAsia="仿宋_GB2312" w:hint="eastAsia"/>
          <w:sz w:val="32"/>
          <w:szCs w:val="32"/>
        </w:rPr>
        <w:t>次”，实际完成指标值为“</w:t>
      </w:r>
      <w:r>
        <w:rPr>
          <w:rFonts w:ascii="仿宋_GB2312" w:eastAsia="仿宋_GB2312"/>
          <w:sz w:val="32"/>
          <w:szCs w:val="32"/>
        </w:rPr>
        <w:t>3</w:t>
      </w:r>
      <w:r>
        <w:rPr>
          <w:rFonts w:ascii="仿宋_GB2312" w:eastAsia="仿宋_GB2312" w:hint="eastAsia"/>
          <w:sz w:val="32"/>
          <w:szCs w:val="32"/>
        </w:rPr>
        <w:t>次”，指标完成率为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0B77F914" w14:textId="64B6217A" w:rsidR="00151DC3"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保障学生人数</w:t>
      </w:r>
      <w:r>
        <w:rPr>
          <w:rFonts w:ascii="仿宋_GB2312" w:eastAsia="仿宋_GB2312" w:hint="eastAsia"/>
          <w:sz w:val="32"/>
          <w:szCs w:val="32"/>
        </w:rPr>
        <w:t>”指标：预期指标值为“&gt;=</w:t>
      </w:r>
      <w:r>
        <w:rPr>
          <w:rFonts w:ascii="仿宋_GB2312" w:eastAsia="仿宋_GB2312"/>
          <w:sz w:val="32"/>
          <w:szCs w:val="32"/>
        </w:rPr>
        <w:t>2484</w:t>
      </w:r>
      <w:r>
        <w:rPr>
          <w:rFonts w:ascii="仿宋_GB2312" w:eastAsia="仿宋_GB2312" w:hint="eastAsia"/>
          <w:sz w:val="32"/>
          <w:szCs w:val="32"/>
        </w:rPr>
        <w:t>人”，实际完成指标值为“</w:t>
      </w:r>
      <w:r>
        <w:rPr>
          <w:rFonts w:ascii="仿宋_GB2312" w:eastAsia="仿宋_GB2312"/>
          <w:sz w:val="32"/>
          <w:szCs w:val="32"/>
        </w:rPr>
        <w:t>2484</w:t>
      </w:r>
      <w:r>
        <w:rPr>
          <w:rFonts w:ascii="仿宋_GB2312" w:eastAsia="仿宋_GB2312" w:hint="eastAsia"/>
          <w:sz w:val="32"/>
          <w:szCs w:val="32"/>
        </w:rPr>
        <w:t>人”，指标完成率为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149B195C" w14:textId="77777777" w:rsidR="00151DC3" w:rsidRPr="008F6E4B"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每年安全大检查次数</w:t>
      </w:r>
      <w:r>
        <w:rPr>
          <w:rFonts w:ascii="仿宋_GB2312" w:eastAsia="仿宋_GB2312" w:hint="eastAsia"/>
          <w:sz w:val="32"/>
          <w:szCs w:val="32"/>
        </w:rPr>
        <w:t>”指标：预期指标值为“&gt;=</w:t>
      </w:r>
      <w:r>
        <w:rPr>
          <w:rFonts w:ascii="仿宋_GB2312" w:eastAsia="仿宋_GB2312"/>
          <w:sz w:val="32"/>
          <w:szCs w:val="32"/>
        </w:rPr>
        <w:t>2</w:t>
      </w:r>
      <w:r>
        <w:rPr>
          <w:rFonts w:ascii="仿宋_GB2312" w:eastAsia="仿宋_GB2312" w:hint="eastAsia"/>
          <w:sz w:val="32"/>
          <w:szCs w:val="32"/>
        </w:rPr>
        <w:t>次”，实际完成指标值为“</w:t>
      </w:r>
      <w:r>
        <w:rPr>
          <w:rFonts w:ascii="仿宋_GB2312" w:eastAsia="仿宋_GB2312"/>
          <w:sz w:val="32"/>
          <w:szCs w:val="32"/>
        </w:rPr>
        <w:t>2</w:t>
      </w:r>
      <w:r>
        <w:rPr>
          <w:rFonts w:ascii="仿宋_GB2312" w:eastAsia="仿宋_GB2312" w:hint="eastAsia"/>
          <w:sz w:val="32"/>
          <w:szCs w:val="32"/>
        </w:rPr>
        <w:t>次”，指标完成率为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1D288E87" w14:textId="77777777" w:rsidR="00151DC3" w:rsidRDefault="00151DC3" w:rsidP="00151DC3">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14:paraId="37F09C0C"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公用经费使用合规率</w:t>
      </w:r>
      <w:r>
        <w:rPr>
          <w:rFonts w:ascii="仿宋_GB2312" w:eastAsia="仿宋_GB2312" w:hint="eastAsia"/>
          <w:sz w:val="32"/>
          <w:szCs w:val="32"/>
        </w:rPr>
        <w:t>”指标：预期指标值为“=100.00%”，实际完成指标值为“=100.00%”，指标完成率为100%;</w:t>
      </w:r>
    </w:p>
    <w:p w14:paraId="249F4B62"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商品及服务类验收合格率</w:t>
      </w:r>
      <w:r>
        <w:rPr>
          <w:rFonts w:ascii="仿宋_GB2312" w:eastAsia="仿宋_GB2312" w:hint="eastAsia"/>
          <w:sz w:val="32"/>
          <w:szCs w:val="32"/>
        </w:rPr>
        <w:t>”指标：预期指标值为“=100.00%”，实际完成指标值为“=100.00%”，指标完成率为100%;</w:t>
      </w:r>
    </w:p>
    <w:p w14:paraId="0E1BABF9" w14:textId="77777777" w:rsidR="00151DC3" w:rsidRPr="008F6E4B"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保障资料的整理与归档</w:t>
      </w:r>
      <w:r>
        <w:rPr>
          <w:rFonts w:ascii="仿宋_GB2312" w:eastAsia="仿宋_GB2312" w:hint="eastAsia"/>
          <w:sz w:val="32"/>
          <w:szCs w:val="32"/>
        </w:rPr>
        <w:t>”指标：预期指标值为“</w:t>
      </w:r>
      <w:r w:rsidRPr="008F6E4B">
        <w:rPr>
          <w:rFonts w:ascii="仿宋_GB2312" w:eastAsia="仿宋_GB2312" w:hint="eastAsia"/>
          <w:sz w:val="32"/>
          <w:szCs w:val="32"/>
        </w:rPr>
        <w:t>有效保障</w:t>
      </w:r>
      <w:r>
        <w:rPr>
          <w:rFonts w:ascii="仿宋_GB2312" w:eastAsia="仿宋_GB2312" w:hint="eastAsia"/>
          <w:sz w:val="32"/>
          <w:szCs w:val="32"/>
        </w:rPr>
        <w:t>”，实际完成指标值为“=100.00%”，指标完成率为</w:t>
      </w:r>
      <w:r>
        <w:rPr>
          <w:rFonts w:ascii="仿宋_GB2312" w:eastAsia="仿宋_GB2312" w:hint="eastAsia"/>
          <w:sz w:val="32"/>
          <w:szCs w:val="32"/>
        </w:rPr>
        <w:lastRenderedPageBreak/>
        <w:t>100%;</w:t>
      </w:r>
    </w:p>
    <w:p w14:paraId="56A119DE" w14:textId="77777777" w:rsidR="00151DC3" w:rsidRDefault="00151DC3" w:rsidP="00151DC3">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14:paraId="7D6A2C24"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6D2C60C1" w14:textId="77777777" w:rsidR="00151DC3" w:rsidRPr="008F6E4B"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人员经费支付及时率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5A88B9BB" w14:textId="77777777" w:rsidR="00151DC3" w:rsidRDefault="00151DC3" w:rsidP="00151DC3">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14:paraId="4A4A313F" w14:textId="355A1E63" w:rsidR="00151DC3"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人员经费支出</w:t>
      </w:r>
      <w:r>
        <w:rPr>
          <w:rFonts w:ascii="仿宋_GB2312" w:eastAsia="仿宋_GB2312" w:hint="eastAsia"/>
          <w:sz w:val="32"/>
          <w:szCs w:val="32"/>
        </w:rPr>
        <w:t>”指标：预期指标值为“&lt;=</w:t>
      </w:r>
      <w:r w:rsidRPr="00151DC3">
        <w:rPr>
          <w:rFonts w:ascii="仿宋_GB2312" w:eastAsia="仿宋_GB2312"/>
          <w:sz w:val="32"/>
          <w:szCs w:val="32"/>
        </w:rPr>
        <w:t>3675.04</w:t>
      </w:r>
      <w:r w:rsidRPr="008F6E4B">
        <w:rPr>
          <w:rFonts w:ascii="仿宋_GB2312" w:eastAsia="仿宋_GB2312"/>
          <w:sz w:val="32"/>
          <w:szCs w:val="32"/>
        </w:rPr>
        <w:t>万元</w:t>
      </w:r>
      <w:r>
        <w:rPr>
          <w:rFonts w:ascii="仿宋_GB2312" w:eastAsia="仿宋_GB2312" w:hint="eastAsia"/>
          <w:sz w:val="32"/>
          <w:szCs w:val="32"/>
        </w:rPr>
        <w:t>”，实际完成指标值为“</w:t>
      </w:r>
      <w:r w:rsidRPr="00151DC3">
        <w:rPr>
          <w:rFonts w:ascii="仿宋_GB2312" w:eastAsia="仿宋_GB2312"/>
          <w:sz w:val="32"/>
          <w:szCs w:val="32"/>
        </w:rPr>
        <w:t>3675.04</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1B501076" w14:textId="25CB6774" w:rsidR="00151DC3" w:rsidRPr="008F6E4B" w:rsidRDefault="00151DC3" w:rsidP="00151DC3">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购买商品及服务类成本</w:t>
      </w:r>
      <w:r>
        <w:rPr>
          <w:rFonts w:ascii="仿宋_GB2312" w:eastAsia="仿宋_GB2312" w:hint="eastAsia"/>
          <w:sz w:val="32"/>
          <w:szCs w:val="32"/>
        </w:rPr>
        <w:t>”指标：预期指标值为“&lt;=</w:t>
      </w:r>
      <w:r w:rsidRPr="00151DC3">
        <w:rPr>
          <w:rFonts w:ascii="仿宋_GB2312" w:eastAsia="仿宋_GB2312"/>
          <w:sz w:val="32"/>
          <w:szCs w:val="32"/>
        </w:rPr>
        <w:t>243.40</w:t>
      </w:r>
      <w:r w:rsidRPr="008F6E4B">
        <w:rPr>
          <w:rFonts w:ascii="仿宋_GB2312" w:eastAsia="仿宋_GB2312"/>
          <w:sz w:val="32"/>
          <w:szCs w:val="32"/>
        </w:rPr>
        <w:t>万元</w:t>
      </w:r>
      <w:r>
        <w:rPr>
          <w:rFonts w:ascii="仿宋_GB2312" w:eastAsia="仿宋_GB2312" w:hint="eastAsia"/>
          <w:sz w:val="32"/>
          <w:szCs w:val="32"/>
        </w:rPr>
        <w:t>”，实际完成指标值为“</w:t>
      </w:r>
      <w:r w:rsidRPr="00151DC3">
        <w:rPr>
          <w:rFonts w:ascii="仿宋_GB2312" w:eastAsia="仿宋_GB2312"/>
          <w:sz w:val="32"/>
          <w:szCs w:val="32"/>
        </w:rPr>
        <w:t>243.40</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699438C9" w14:textId="77777777" w:rsidR="00151DC3" w:rsidRDefault="00151DC3" w:rsidP="00151DC3">
      <w:pPr>
        <w:pStyle w:val="3"/>
        <w:ind w:firstLine="640"/>
        <w:rPr>
          <w:sz w:val="32"/>
        </w:rPr>
      </w:pPr>
      <w:r>
        <w:rPr>
          <w:rFonts w:hint="eastAsia"/>
          <w:sz w:val="32"/>
        </w:rPr>
        <w:t>2.效益指标完成情况分析</w:t>
      </w:r>
    </w:p>
    <w:p w14:paraId="76536084"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（1）经济效益</w:t>
      </w:r>
    </w:p>
    <w:p w14:paraId="77AA9E90" w14:textId="77777777" w:rsidR="00151DC3" w:rsidRDefault="00151DC3" w:rsidP="00151DC3">
      <w:pPr>
        <w:ind w:firstLine="624"/>
        <w:rPr>
          <w:rStyle w:val="aa"/>
          <w:rFonts w:ascii="仿宋_GB2312" w:eastAsia="仿宋_GB2312"/>
          <w:b w:val="0"/>
          <w:spacing w:val="-4"/>
          <w:kern w:val="0"/>
          <w:sz w:val="32"/>
          <w:szCs w:val="32"/>
        </w:rPr>
      </w:pPr>
      <w:r>
        <w:rPr>
          <w:rStyle w:val="aa"/>
          <w:rFonts w:ascii="仿宋_GB2312" w:eastAsia="仿宋_GB2312" w:hint="eastAsia"/>
          <w:b w:val="0"/>
          <w:spacing w:val="-4"/>
          <w:kern w:val="0"/>
          <w:sz w:val="32"/>
          <w:szCs w:val="32"/>
        </w:rPr>
        <w:t>无此项指标</w:t>
      </w:r>
    </w:p>
    <w:p w14:paraId="6791E8D4"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（2）社会效益</w:t>
      </w:r>
    </w:p>
    <w:p w14:paraId="639E0A38"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“完成教育教学活动”指标：预期指标值为“有效保障”，实际完成指标值为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40FAF430"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（3）生态效益</w:t>
      </w:r>
    </w:p>
    <w:p w14:paraId="7676BA37" w14:textId="77777777" w:rsidR="00151DC3" w:rsidRDefault="00151DC3" w:rsidP="00151DC3">
      <w:pPr>
        <w:ind w:firstLine="624"/>
        <w:rPr>
          <w:rStyle w:val="aa"/>
          <w:rFonts w:ascii="仿宋_GB2312" w:eastAsia="仿宋_GB2312"/>
          <w:b w:val="0"/>
          <w:spacing w:val="-4"/>
          <w:kern w:val="0"/>
          <w:sz w:val="32"/>
          <w:szCs w:val="32"/>
        </w:rPr>
      </w:pPr>
      <w:r>
        <w:rPr>
          <w:rStyle w:val="aa"/>
          <w:rFonts w:ascii="仿宋_GB2312" w:eastAsia="仿宋_GB2312" w:hint="eastAsia"/>
          <w:b w:val="0"/>
          <w:spacing w:val="-4"/>
          <w:kern w:val="0"/>
          <w:sz w:val="32"/>
          <w:szCs w:val="32"/>
        </w:rPr>
        <w:t>无此项指标</w:t>
      </w:r>
    </w:p>
    <w:p w14:paraId="43D2B595"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t>（4）可持续影响</w:t>
      </w:r>
    </w:p>
    <w:p w14:paraId="058CFAA9" w14:textId="77777777" w:rsidR="00151DC3" w:rsidRDefault="00151DC3" w:rsidP="00151DC3">
      <w:pPr>
        <w:ind w:firstLine="640"/>
        <w:rPr>
          <w:rFonts w:ascii="仿宋_GB2312" w:eastAsia="仿宋_GB2312"/>
          <w:sz w:val="32"/>
          <w:szCs w:val="32"/>
        </w:rPr>
      </w:pPr>
      <w:r>
        <w:rPr>
          <w:rFonts w:ascii="仿宋_GB2312" w:eastAsia="仿宋_GB2312" w:hint="eastAsia"/>
          <w:sz w:val="32"/>
          <w:szCs w:val="32"/>
        </w:rPr>
        <w:lastRenderedPageBreak/>
        <w:t>“</w:t>
      </w:r>
      <w:r w:rsidRPr="008F6E4B">
        <w:rPr>
          <w:rFonts w:ascii="仿宋_GB2312" w:eastAsia="仿宋_GB2312" w:hint="eastAsia"/>
          <w:sz w:val="32"/>
          <w:szCs w:val="32"/>
        </w:rPr>
        <w:t>提升教育教学能力</w:t>
      </w:r>
      <w:r>
        <w:rPr>
          <w:rFonts w:ascii="仿宋_GB2312" w:eastAsia="仿宋_GB2312" w:hint="eastAsia"/>
          <w:sz w:val="32"/>
          <w:szCs w:val="32"/>
        </w:rPr>
        <w:t>”指标：预期指标值为“持续提高”，实际完成指标值为“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0C78DD98" w14:textId="77777777" w:rsidR="00151DC3" w:rsidRDefault="00151DC3" w:rsidP="00151DC3">
      <w:pPr>
        <w:pStyle w:val="3"/>
        <w:ind w:firstLine="640"/>
        <w:rPr>
          <w:sz w:val="32"/>
        </w:rPr>
      </w:pPr>
      <w:r>
        <w:rPr>
          <w:rFonts w:hint="eastAsia"/>
          <w:sz w:val="32"/>
        </w:rPr>
        <w:t>3.满意度指标完成情况分析</w:t>
      </w:r>
    </w:p>
    <w:p w14:paraId="13D9CC8A" w14:textId="4BC31E04" w:rsidR="00151DC3" w:rsidRPr="008F6E4B" w:rsidRDefault="00151DC3" w:rsidP="00151DC3">
      <w:pPr>
        <w:ind w:firstLine="640"/>
        <w:rPr>
          <w:rFonts w:ascii="仿宋_GB2312" w:eastAsia="仿宋_GB2312"/>
          <w:sz w:val="32"/>
          <w:szCs w:val="32"/>
        </w:rPr>
      </w:pPr>
      <w:r>
        <w:rPr>
          <w:rFonts w:ascii="仿宋_GB2312" w:eastAsia="仿宋_GB2312" w:hint="eastAsia"/>
          <w:sz w:val="32"/>
          <w:szCs w:val="32"/>
        </w:rPr>
        <w:t>“学校教职工满意度”指标：预期指标值为“&gt;=9</w:t>
      </w:r>
      <w:r>
        <w:rPr>
          <w:rFonts w:ascii="仿宋_GB2312" w:eastAsia="仿宋_GB2312"/>
          <w:sz w:val="32"/>
          <w:szCs w:val="32"/>
        </w:rPr>
        <w:t>0</w:t>
      </w:r>
      <w:r>
        <w:rPr>
          <w:rFonts w:ascii="仿宋_GB2312" w:eastAsia="仿宋_GB2312" w:hint="eastAsia"/>
          <w:sz w:val="32"/>
          <w:szCs w:val="32"/>
        </w:rPr>
        <w:t>.00%”，实际完成指标值为“9</w:t>
      </w:r>
      <w:r>
        <w:rPr>
          <w:rFonts w:ascii="仿宋_GB2312" w:eastAsia="仿宋_GB2312"/>
          <w:sz w:val="32"/>
          <w:szCs w:val="32"/>
        </w:rPr>
        <w:t>0</w:t>
      </w:r>
      <w:r>
        <w:rPr>
          <w:rFonts w:ascii="仿宋_GB2312" w:eastAsia="仿宋_GB2312" w:hint="eastAsia"/>
          <w:sz w:val="32"/>
          <w:szCs w:val="32"/>
        </w:rPr>
        <w:t>.00%”，指标完成率为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0BF1503A" w14:textId="77777777"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14:paraId="3B3CDC71" w14:textId="5701BAC2" w:rsidR="0027727C" w:rsidRPr="00766E26" w:rsidRDefault="0027727C" w:rsidP="0027727C">
      <w:pPr>
        <w:adjustRightInd w:val="0"/>
        <w:snapToGrid w:val="0"/>
        <w:ind w:firstLine="640"/>
        <w:rPr>
          <w:rFonts w:ascii="仿宋_GB2312" w:eastAsia="仿宋_GB2312"/>
          <w:color w:val="000000" w:themeColor="text1"/>
          <w:sz w:val="32"/>
          <w:szCs w:val="32"/>
        </w:rPr>
      </w:pPr>
      <w:bookmarkStart w:id="2" w:name="_Hlk98409443"/>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F45328">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年本单位整体支出绩效目标</w:t>
      </w:r>
      <w:r>
        <w:rPr>
          <w:rFonts w:ascii="仿宋_GB2312" w:eastAsia="仿宋_GB2312" w:hint="eastAsia"/>
          <w:color w:val="000000" w:themeColor="text1"/>
          <w:sz w:val="32"/>
          <w:szCs w:val="32"/>
        </w:rPr>
        <w:t>全部达成，不存在未完成原因分析。</w:t>
      </w:r>
    </w:p>
    <w:bookmarkEnd w:id="2"/>
    <w:p w14:paraId="55BEA3D6" w14:textId="77777777"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14:paraId="582A8570" w14:textId="77777777" w:rsidR="0027727C" w:rsidRPr="00766E26" w:rsidRDefault="0027727C" w:rsidP="0027727C">
      <w:pPr>
        <w:adjustRightInd w:val="0"/>
        <w:snapToGrid w:val="0"/>
        <w:ind w:firstLine="640"/>
        <w:rPr>
          <w:rFonts w:ascii="仿宋_GB2312" w:eastAsia="仿宋_GB2312"/>
          <w:color w:val="000000" w:themeColor="text1"/>
          <w:sz w:val="32"/>
          <w:szCs w:val="32"/>
        </w:rPr>
      </w:pPr>
      <w:bookmarkStart w:id="3" w:name="_Hlk98409451"/>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bookmarkEnd w:id="3"/>
    <w:p w14:paraId="5771D0BA" w14:textId="0CC2360B"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14:paraId="44614510" w14:textId="77777777"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5000" w:type="pct"/>
        <w:tblLook w:val="04A0" w:firstRow="1" w:lastRow="0" w:firstColumn="1" w:lastColumn="0" w:noHBand="0" w:noVBand="1"/>
      </w:tblPr>
      <w:tblGrid>
        <w:gridCol w:w="443"/>
        <w:gridCol w:w="676"/>
        <w:gridCol w:w="814"/>
        <w:gridCol w:w="1117"/>
        <w:gridCol w:w="986"/>
        <w:gridCol w:w="986"/>
        <w:gridCol w:w="546"/>
        <w:gridCol w:w="1206"/>
        <w:gridCol w:w="986"/>
        <w:gridCol w:w="546"/>
      </w:tblGrid>
      <w:tr w:rsidR="00151DC3" w:rsidRPr="00151DC3" w14:paraId="79F75ED8" w14:textId="77777777" w:rsidTr="00151DC3">
        <w:trPr>
          <w:trHeight w:val="799"/>
        </w:trPr>
        <w:tc>
          <w:tcPr>
            <w:tcW w:w="5000" w:type="pct"/>
            <w:gridSpan w:val="10"/>
            <w:tcBorders>
              <w:top w:val="nil"/>
              <w:left w:val="nil"/>
              <w:bottom w:val="nil"/>
              <w:right w:val="nil"/>
            </w:tcBorders>
            <w:shd w:val="clear" w:color="auto" w:fill="auto"/>
            <w:vAlign w:val="center"/>
            <w:hideMark/>
          </w:tcPr>
          <w:p w14:paraId="4B8CF748" w14:textId="77777777" w:rsidR="00151DC3" w:rsidRPr="00151DC3" w:rsidRDefault="00151DC3" w:rsidP="00151DC3">
            <w:pPr>
              <w:widowControl/>
              <w:spacing w:line="240" w:lineRule="auto"/>
              <w:ind w:firstLineChars="0" w:firstLine="0"/>
              <w:jc w:val="center"/>
              <w:rPr>
                <w:rFonts w:ascii="方正小标宋简体" w:eastAsia="方正小标宋简体" w:hAnsi="宋体" w:cs="宋体"/>
                <w:kern w:val="0"/>
                <w:sz w:val="40"/>
                <w:szCs w:val="40"/>
              </w:rPr>
            </w:pPr>
            <w:r w:rsidRPr="00151DC3">
              <w:rPr>
                <w:rFonts w:ascii="方正小标宋简体" w:eastAsia="方正小标宋简体" w:hAnsi="宋体" w:cs="宋体" w:hint="eastAsia"/>
                <w:kern w:val="0"/>
                <w:sz w:val="40"/>
                <w:szCs w:val="40"/>
              </w:rPr>
              <w:t>部门整体支出绩效目标自评表</w:t>
            </w:r>
          </w:p>
        </w:tc>
      </w:tr>
      <w:tr w:rsidR="00151DC3" w:rsidRPr="00151DC3" w14:paraId="38E4924F" w14:textId="77777777" w:rsidTr="00151DC3">
        <w:trPr>
          <w:trHeight w:val="679"/>
        </w:trPr>
        <w:tc>
          <w:tcPr>
            <w:tcW w:w="5000" w:type="pct"/>
            <w:gridSpan w:val="10"/>
            <w:tcBorders>
              <w:top w:val="nil"/>
              <w:left w:val="nil"/>
              <w:bottom w:val="single" w:sz="4" w:space="0" w:color="auto"/>
              <w:right w:val="nil"/>
            </w:tcBorders>
            <w:shd w:val="clear" w:color="auto" w:fill="auto"/>
            <w:vAlign w:val="center"/>
            <w:hideMark/>
          </w:tcPr>
          <w:p w14:paraId="21FE6E92"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（2022年度）</w:t>
            </w:r>
          </w:p>
        </w:tc>
      </w:tr>
      <w:tr w:rsidR="00151DC3" w:rsidRPr="00151DC3" w14:paraId="30A7A544" w14:textId="77777777" w:rsidTr="00151DC3">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3CDAE2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14:paraId="749FC72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昌吉市第七中学</w:t>
            </w:r>
          </w:p>
        </w:tc>
      </w:tr>
      <w:tr w:rsidR="00151DC3" w:rsidRPr="00151DC3" w14:paraId="6231D276" w14:textId="77777777" w:rsidTr="00151DC3">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2A7BFED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年度主</w:t>
            </w:r>
            <w:r w:rsidRPr="00151DC3">
              <w:rPr>
                <w:rFonts w:ascii="宋体" w:eastAsia="宋体" w:hAnsi="宋体" w:cs="宋体" w:hint="eastAsia"/>
                <w:kern w:val="0"/>
                <w:sz w:val="22"/>
                <w:szCs w:val="22"/>
              </w:rPr>
              <w:lastRenderedPageBreak/>
              <w:t>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1EC4F7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lastRenderedPageBreak/>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14:paraId="11B1DF3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14:paraId="6FCC864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4497C4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实际执行（万元）</w:t>
            </w:r>
          </w:p>
        </w:tc>
      </w:tr>
      <w:tr w:rsidR="00151DC3" w:rsidRPr="00151DC3" w14:paraId="66EB064B" w14:textId="77777777" w:rsidTr="00151DC3">
        <w:trPr>
          <w:trHeight w:val="840"/>
        </w:trPr>
        <w:tc>
          <w:tcPr>
            <w:tcW w:w="400" w:type="pct"/>
            <w:vMerge/>
            <w:tcBorders>
              <w:top w:val="nil"/>
              <w:left w:val="single" w:sz="4" w:space="0" w:color="auto"/>
              <w:bottom w:val="single" w:sz="4" w:space="0" w:color="auto"/>
              <w:right w:val="single" w:sz="4" w:space="0" w:color="auto"/>
            </w:tcBorders>
            <w:vAlign w:val="center"/>
            <w:hideMark/>
          </w:tcPr>
          <w:p w14:paraId="2C63DFD2"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14:paraId="0E8E44CC"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14:paraId="02F200DB"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1917949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38AD610B"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14:paraId="6E70C633"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其他</w:t>
            </w:r>
            <w:r w:rsidRPr="00151DC3">
              <w:rPr>
                <w:rFonts w:ascii="宋体" w:eastAsia="宋体" w:hAnsi="宋体" w:cs="宋体" w:hint="eastAsia"/>
                <w:color w:val="000000"/>
                <w:kern w:val="0"/>
                <w:sz w:val="22"/>
                <w:szCs w:val="22"/>
              </w:rPr>
              <w:lastRenderedPageBreak/>
              <w:t>资金</w:t>
            </w:r>
          </w:p>
        </w:tc>
        <w:tc>
          <w:tcPr>
            <w:tcW w:w="426" w:type="pct"/>
            <w:tcBorders>
              <w:top w:val="nil"/>
              <w:left w:val="nil"/>
              <w:bottom w:val="single" w:sz="4" w:space="0" w:color="auto"/>
              <w:right w:val="single" w:sz="4" w:space="0" w:color="auto"/>
            </w:tcBorders>
            <w:shd w:val="clear" w:color="auto" w:fill="auto"/>
            <w:vAlign w:val="center"/>
            <w:hideMark/>
          </w:tcPr>
          <w:p w14:paraId="77707F3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lastRenderedPageBreak/>
              <w:t>总额</w:t>
            </w:r>
          </w:p>
        </w:tc>
        <w:tc>
          <w:tcPr>
            <w:tcW w:w="441" w:type="pct"/>
            <w:tcBorders>
              <w:top w:val="nil"/>
              <w:left w:val="nil"/>
              <w:bottom w:val="single" w:sz="4" w:space="0" w:color="auto"/>
              <w:right w:val="single" w:sz="4" w:space="0" w:color="auto"/>
            </w:tcBorders>
            <w:shd w:val="clear" w:color="auto" w:fill="auto"/>
            <w:vAlign w:val="center"/>
            <w:hideMark/>
          </w:tcPr>
          <w:p w14:paraId="31CE834E"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14:paraId="5A902512"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其他</w:t>
            </w:r>
            <w:r w:rsidRPr="00151DC3">
              <w:rPr>
                <w:rFonts w:ascii="宋体" w:eastAsia="宋体" w:hAnsi="宋体" w:cs="宋体" w:hint="eastAsia"/>
                <w:kern w:val="0"/>
                <w:sz w:val="22"/>
                <w:szCs w:val="22"/>
              </w:rPr>
              <w:lastRenderedPageBreak/>
              <w:t>资金</w:t>
            </w:r>
          </w:p>
        </w:tc>
      </w:tr>
      <w:tr w:rsidR="00151DC3" w:rsidRPr="00151DC3" w14:paraId="23046A19" w14:textId="77777777" w:rsidTr="00151DC3">
        <w:trPr>
          <w:trHeight w:val="702"/>
        </w:trPr>
        <w:tc>
          <w:tcPr>
            <w:tcW w:w="400" w:type="pct"/>
            <w:vMerge/>
            <w:tcBorders>
              <w:top w:val="nil"/>
              <w:left w:val="single" w:sz="4" w:space="0" w:color="auto"/>
              <w:bottom w:val="single" w:sz="4" w:space="0" w:color="auto"/>
              <w:right w:val="single" w:sz="4" w:space="0" w:color="auto"/>
            </w:tcBorders>
            <w:vAlign w:val="center"/>
            <w:hideMark/>
          </w:tcPr>
          <w:p w14:paraId="615D5485"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14:paraId="54805406"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保障学校各项人员经费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5A243E9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保障学校各项人员工资、社保等经费</w:t>
            </w:r>
          </w:p>
        </w:tc>
        <w:tc>
          <w:tcPr>
            <w:tcW w:w="452" w:type="pct"/>
            <w:tcBorders>
              <w:top w:val="nil"/>
              <w:left w:val="nil"/>
              <w:bottom w:val="single" w:sz="4" w:space="0" w:color="auto"/>
              <w:right w:val="single" w:sz="4" w:space="0" w:color="auto"/>
            </w:tcBorders>
            <w:shd w:val="clear" w:color="auto" w:fill="auto"/>
            <w:vAlign w:val="center"/>
            <w:hideMark/>
          </w:tcPr>
          <w:p w14:paraId="3B834ECD"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3675.04</w:t>
            </w:r>
          </w:p>
        </w:tc>
        <w:tc>
          <w:tcPr>
            <w:tcW w:w="441" w:type="pct"/>
            <w:tcBorders>
              <w:top w:val="nil"/>
              <w:left w:val="nil"/>
              <w:bottom w:val="single" w:sz="4" w:space="0" w:color="auto"/>
              <w:right w:val="single" w:sz="4" w:space="0" w:color="auto"/>
            </w:tcBorders>
            <w:shd w:val="clear" w:color="auto" w:fill="auto"/>
            <w:vAlign w:val="center"/>
            <w:hideMark/>
          </w:tcPr>
          <w:p w14:paraId="3772DDAC"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3675.04</w:t>
            </w:r>
          </w:p>
        </w:tc>
        <w:tc>
          <w:tcPr>
            <w:tcW w:w="426" w:type="pct"/>
            <w:tcBorders>
              <w:top w:val="nil"/>
              <w:left w:val="nil"/>
              <w:bottom w:val="single" w:sz="4" w:space="0" w:color="auto"/>
              <w:right w:val="single" w:sz="4" w:space="0" w:color="auto"/>
            </w:tcBorders>
            <w:shd w:val="clear" w:color="auto" w:fill="auto"/>
            <w:vAlign w:val="center"/>
            <w:hideMark/>
          </w:tcPr>
          <w:p w14:paraId="4CAEE919"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6D314736"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3675.04</w:t>
            </w:r>
          </w:p>
        </w:tc>
        <w:tc>
          <w:tcPr>
            <w:tcW w:w="441" w:type="pct"/>
            <w:tcBorders>
              <w:top w:val="nil"/>
              <w:left w:val="nil"/>
              <w:bottom w:val="single" w:sz="4" w:space="0" w:color="auto"/>
              <w:right w:val="single" w:sz="4" w:space="0" w:color="auto"/>
            </w:tcBorders>
            <w:shd w:val="clear" w:color="auto" w:fill="auto"/>
            <w:vAlign w:val="center"/>
            <w:hideMark/>
          </w:tcPr>
          <w:p w14:paraId="1685C85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3675.04</w:t>
            </w:r>
          </w:p>
        </w:tc>
        <w:tc>
          <w:tcPr>
            <w:tcW w:w="447" w:type="pct"/>
            <w:tcBorders>
              <w:top w:val="nil"/>
              <w:left w:val="nil"/>
              <w:bottom w:val="single" w:sz="4" w:space="0" w:color="auto"/>
              <w:right w:val="single" w:sz="4" w:space="0" w:color="auto"/>
            </w:tcBorders>
            <w:shd w:val="clear" w:color="auto" w:fill="auto"/>
            <w:vAlign w:val="center"/>
            <w:hideMark/>
          </w:tcPr>
          <w:p w14:paraId="2564B1C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0</w:t>
            </w:r>
          </w:p>
        </w:tc>
      </w:tr>
      <w:tr w:rsidR="00151DC3" w:rsidRPr="00151DC3" w14:paraId="5A72070E" w14:textId="77777777" w:rsidTr="00151DC3">
        <w:trPr>
          <w:trHeight w:val="540"/>
        </w:trPr>
        <w:tc>
          <w:tcPr>
            <w:tcW w:w="400" w:type="pct"/>
            <w:vMerge/>
            <w:tcBorders>
              <w:top w:val="nil"/>
              <w:left w:val="single" w:sz="4" w:space="0" w:color="auto"/>
              <w:bottom w:val="single" w:sz="4" w:space="0" w:color="auto"/>
              <w:right w:val="single" w:sz="4" w:space="0" w:color="auto"/>
            </w:tcBorders>
            <w:vAlign w:val="center"/>
            <w:hideMark/>
          </w:tcPr>
          <w:p w14:paraId="7B66F5E7"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14:paraId="37F4A14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保障学校办公经费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3EDC962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商品服务类支出</w:t>
            </w:r>
          </w:p>
        </w:tc>
        <w:tc>
          <w:tcPr>
            <w:tcW w:w="452" w:type="pct"/>
            <w:tcBorders>
              <w:top w:val="nil"/>
              <w:left w:val="nil"/>
              <w:bottom w:val="single" w:sz="4" w:space="0" w:color="auto"/>
              <w:right w:val="single" w:sz="4" w:space="0" w:color="auto"/>
            </w:tcBorders>
            <w:shd w:val="clear" w:color="auto" w:fill="auto"/>
            <w:vAlign w:val="center"/>
            <w:hideMark/>
          </w:tcPr>
          <w:p w14:paraId="2F7A5E0B"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243.4</w:t>
            </w:r>
          </w:p>
        </w:tc>
        <w:tc>
          <w:tcPr>
            <w:tcW w:w="441" w:type="pct"/>
            <w:tcBorders>
              <w:top w:val="nil"/>
              <w:left w:val="nil"/>
              <w:bottom w:val="single" w:sz="4" w:space="0" w:color="auto"/>
              <w:right w:val="single" w:sz="4" w:space="0" w:color="auto"/>
            </w:tcBorders>
            <w:shd w:val="clear" w:color="auto" w:fill="auto"/>
            <w:vAlign w:val="center"/>
            <w:hideMark/>
          </w:tcPr>
          <w:p w14:paraId="0476A517"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243.4</w:t>
            </w:r>
          </w:p>
        </w:tc>
        <w:tc>
          <w:tcPr>
            <w:tcW w:w="426" w:type="pct"/>
            <w:tcBorders>
              <w:top w:val="nil"/>
              <w:left w:val="nil"/>
              <w:bottom w:val="single" w:sz="4" w:space="0" w:color="auto"/>
              <w:right w:val="single" w:sz="4" w:space="0" w:color="auto"/>
            </w:tcBorders>
            <w:shd w:val="clear" w:color="auto" w:fill="auto"/>
            <w:vAlign w:val="center"/>
            <w:hideMark/>
          </w:tcPr>
          <w:p w14:paraId="56A815B5" w14:textId="77777777" w:rsidR="00151DC3" w:rsidRPr="00151DC3" w:rsidRDefault="00151DC3" w:rsidP="00151DC3">
            <w:pPr>
              <w:widowControl/>
              <w:spacing w:line="240" w:lineRule="auto"/>
              <w:ind w:firstLineChars="0" w:firstLine="0"/>
              <w:jc w:val="center"/>
              <w:rPr>
                <w:rFonts w:ascii="宋体" w:eastAsia="宋体" w:hAnsi="宋体" w:cs="宋体"/>
                <w:color w:val="000000"/>
                <w:kern w:val="0"/>
                <w:sz w:val="22"/>
                <w:szCs w:val="22"/>
              </w:rPr>
            </w:pPr>
            <w:r w:rsidRPr="00151DC3">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09559CF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243.4</w:t>
            </w:r>
          </w:p>
        </w:tc>
        <w:tc>
          <w:tcPr>
            <w:tcW w:w="441" w:type="pct"/>
            <w:tcBorders>
              <w:top w:val="nil"/>
              <w:left w:val="nil"/>
              <w:bottom w:val="single" w:sz="4" w:space="0" w:color="auto"/>
              <w:right w:val="single" w:sz="4" w:space="0" w:color="auto"/>
            </w:tcBorders>
            <w:shd w:val="clear" w:color="auto" w:fill="auto"/>
            <w:vAlign w:val="center"/>
            <w:hideMark/>
          </w:tcPr>
          <w:p w14:paraId="347486C1"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243.4</w:t>
            </w:r>
          </w:p>
        </w:tc>
        <w:tc>
          <w:tcPr>
            <w:tcW w:w="447" w:type="pct"/>
            <w:tcBorders>
              <w:top w:val="nil"/>
              <w:left w:val="nil"/>
              <w:bottom w:val="single" w:sz="4" w:space="0" w:color="auto"/>
              <w:right w:val="single" w:sz="4" w:space="0" w:color="auto"/>
            </w:tcBorders>
            <w:shd w:val="clear" w:color="auto" w:fill="auto"/>
            <w:vAlign w:val="center"/>
            <w:hideMark/>
          </w:tcPr>
          <w:p w14:paraId="756262B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0</w:t>
            </w:r>
          </w:p>
        </w:tc>
      </w:tr>
      <w:tr w:rsidR="00151DC3" w:rsidRPr="00151DC3" w14:paraId="02D65E60" w14:textId="77777777" w:rsidTr="00151DC3">
        <w:trPr>
          <w:trHeight w:val="540"/>
        </w:trPr>
        <w:tc>
          <w:tcPr>
            <w:tcW w:w="400" w:type="pct"/>
            <w:vMerge/>
            <w:tcBorders>
              <w:top w:val="nil"/>
              <w:left w:val="single" w:sz="4" w:space="0" w:color="auto"/>
              <w:bottom w:val="single" w:sz="4" w:space="0" w:color="auto"/>
              <w:right w:val="single" w:sz="4" w:space="0" w:color="auto"/>
            </w:tcBorders>
            <w:vAlign w:val="center"/>
            <w:hideMark/>
          </w:tcPr>
          <w:p w14:paraId="63859899"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14:paraId="173C10B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14:paraId="765AA60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3918.44</w:t>
            </w:r>
          </w:p>
        </w:tc>
        <w:tc>
          <w:tcPr>
            <w:tcW w:w="441" w:type="pct"/>
            <w:tcBorders>
              <w:top w:val="nil"/>
              <w:left w:val="nil"/>
              <w:bottom w:val="single" w:sz="4" w:space="0" w:color="auto"/>
              <w:right w:val="single" w:sz="4" w:space="0" w:color="auto"/>
            </w:tcBorders>
            <w:shd w:val="clear" w:color="auto" w:fill="auto"/>
            <w:vAlign w:val="center"/>
            <w:hideMark/>
          </w:tcPr>
          <w:p w14:paraId="0EA0616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3918.44</w:t>
            </w:r>
          </w:p>
        </w:tc>
        <w:tc>
          <w:tcPr>
            <w:tcW w:w="426" w:type="pct"/>
            <w:tcBorders>
              <w:top w:val="nil"/>
              <w:left w:val="nil"/>
              <w:bottom w:val="single" w:sz="4" w:space="0" w:color="auto"/>
              <w:right w:val="single" w:sz="4" w:space="0" w:color="auto"/>
            </w:tcBorders>
            <w:shd w:val="clear" w:color="auto" w:fill="auto"/>
            <w:vAlign w:val="center"/>
            <w:hideMark/>
          </w:tcPr>
          <w:p w14:paraId="39C5F78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14:paraId="7AB6A01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3918.44</w:t>
            </w:r>
          </w:p>
        </w:tc>
        <w:tc>
          <w:tcPr>
            <w:tcW w:w="441" w:type="pct"/>
            <w:tcBorders>
              <w:top w:val="nil"/>
              <w:left w:val="nil"/>
              <w:bottom w:val="single" w:sz="4" w:space="0" w:color="auto"/>
              <w:right w:val="single" w:sz="4" w:space="0" w:color="auto"/>
            </w:tcBorders>
            <w:shd w:val="clear" w:color="auto" w:fill="auto"/>
            <w:vAlign w:val="center"/>
            <w:hideMark/>
          </w:tcPr>
          <w:p w14:paraId="4B291B60"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3918.44</w:t>
            </w:r>
          </w:p>
        </w:tc>
        <w:tc>
          <w:tcPr>
            <w:tcW w:w="447" w:type="pct"/>
            <w:tcBorders>
              <w:top w:val="nil"/>
              <w:left w:val="nil"/>
              <w:bottom w:val="single" w:sz="4" w:space="0" w:color="auto"/>
              <w:right w:val="single" w:sz="4" w:space="0" w:color="auto"/>
            </w:tcBorders>
            <w:shd w:val="clear" w:color="auto" w:fill="auto"/>
            <w:vAlign w:val="center"/>
            <w:hideMark/>
          </w:tcPr>
          <w:p w14:paraId="030C1D8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0.0</w:t>
            </w:r>
          </w:p>
        </w:tc>
      </w:tr>
      <w:tr w:rsidR="00151DC3" w:rsidRPr="00151DC3" w14:paraId="7C2050DD" w14:textId="77777777" w:rsidTr="00151DC3">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14:paraId="74EF4C8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1B58156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1D3B044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实际完成目标</w:t>
            </w:r>
          </w:p>
        </w:tc>
      </w:tr>
      <w:tr w:rsidR="00151DC3" w:rsidRPr="00151DC3" w14:paraId="5CB751B6" w14:textId="77777777" w:rsidTr="00151DC3">
        <w:trPr>
          <w:trHeight w:val="1740"/>
        </w:trPr>
        <w:tc>
          <w:tcPr>
            <w:tcW w:w="400" w:type="pct"/>
            <w:vMerge/>
            <w:tcBorders>
              <w:top w:val="nil"/>
              <w:left w:val="single" w:sz="4" w:space="0" w:color="auto"/>
              <w:bottom w:val="single" w:sz="4" w:space="0" w:color="000000"/>
              <w:right w:val="single" w:sz="4" w:space="0" w:color="auto"/>
            </w:tcBorders>
            <w:vAlign w:val="center"/>
            <w:hideMark/>
          </w:tcPr>
          <w:p w14:paraId="7ECB2126"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51C39A2D"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r w:rsidRPr="00151DC3">
              <w:rPr>
                <w:rFonts w:ascii="宋体" w:eastAsia="宋体" w:hAnsi="宋体" w:cs="宋体" w:hint="eastAsia"/>
                <w:kern w:val="0"/>
                <w:sz w:val="22"/>
                <w:szCs w:val="22"/>
              </w:rPr>
              <w:t>昌吉市第七中学为昌吉市教育局下属的事业单位，担负教育教学职能，规范教学常规管理，细化管理措施。2022年度预算3918.44万元，经费主要支出方向为人员经费3675.04万元及商品服务类支出243.4万元，保障办公人员249人，房屋建筑物供暖面积51256平方米，以此确保机构正常运转，完成正常的教育教学活动。精准施策，全面提升教学质量，维护校园安全稳定，同时能够建设一支既有专业知识又能教书育人的高质量教师队伍。</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57FE956D"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r w:rsidRPr="00151DC3">
              <w:rPr>
                <w:rFonts w:ascii="宋体" w:eastAsia="宋体" w:hAnsi="宋体" w:cs="宋体" w:hint="eastAsia"/>
                <w:kern w:val="0"/>
                <w:sz w:val="22"/>
                <w:szCs w:val="22"/>
              </w:rPr>
              <w:t>2022年昌吉市第七中学保障办公人员249人，组织教师集中教育培训次数3次，每年安全大检查2次，房屋建筑物供暖面积51256平方米，以此确保机构正常运转，完成正常的教育教学活动。精准施策，全面提升教学质量，维护校园安全稳定，同时能够建设一支既有专业知识又能教书育人的高质量教师队伍。</w:t>
            </w:r>
          </w:p>
        </w:tc>
      </w:tr>
      <w:tr w:rsidR="00151DC3" w:rsidRPr="00151DC3" w14:paraId="245B72AA" w14:textId="77777777" w:rsidTr="00151DC3">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FC6882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年度绩效指标完成</w:t>
            </w:r>
            <w:r w:rsidRPr="00151DC3">
              <w:rPr>
                <w:rFonts w:ascii="宋体" w:eastAsia="宋体" w:hAnsi="宋体" w:cs="宋体" w:hint="eastAsia"/>
                <w:kern w:val="0"/>
                <w:sz w:val="22"/>
                <w:szCs w:val="22"/>
              </w:rPr>
              <w:lastRenderedPageBreak/>
              <w:t>情况</w:t>
            </w:r>
          </w:p>
        </w:tc>
        <w:tc>
          <w:tcPr>
            <w:tcW w:w="540" w:type="pct"/>
            <w:tcBorders>
              <w:top w:val="nil"/>
              <w:left w:val="nil"/>
              <w:bottom w:val="single" w:sz="4" w:space="0" w:color="auto"/>
              <w:right w:val="single" w:sz="4" w:space="0" w:color="auto"/>
            </w:tcBorders>
            <w:shd w:val="clear" w:color="auto" w:fill="auto"/>
            <w:vAlign w:val="center"/>
            <w:hideMark/>
          </w:tcPr>
          <w:p w14:paraId="7E626CF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lastRenderedPageBreak/>
              <w:t>一级指标</w:t>
            </w:r>
          </w:p>
        </w:tc>
        <w:tc>
          <w:tcPr>
            <w:tcW w:w="623" w:type="pct"/>
            <w:tcBorders>
              <w:top w:val="nil"/>
              <w:left w:val="nil"/>
              <w:bottom w:val="single" w:sz="4" w:space="0" w:color="auto"/>
              <w:right w:val="single" w:sz="4" w:space="0" w:color="auto"/>
            </w:tcBorders>
            <w:shd w:val="clear" w:color="auto" w:fill="auto"/>
            <w:vAlign w:val="center"/>
            <w:hideMark/>
          </w:tcPr>
          <w:p w14:paraId="20FAA16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A0E173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99DD1C2"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14:paraId="5684B01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14:paraId="3B64D13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14:paraId="25BB7A9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得分</w:t>
            </w:r>
          </w:p>
        </w:tc>
      </w:tr>
      <w:tr w:rsidR="00151DC3" w:rsidRPr="00151DC3" w14:paraId="0DEA28A1"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634A9BE1"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404AE27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13DE3C35"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FB87C5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保障办公人员数量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387138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=249.00人</w:t>
            </w:r>
          </w:p>
        </w:tc>
        <w:tc>
          <w:tcPr>
            <w:tcW w:w="426" w:type="pct"/>
            <w:tcBorders>
              <w:top w:val="nil"/>
              <w:left w:val="nil"/>
              <w:bottom w:val="single" w:sz="4" w:space="0" w:color="auto"/>
              <w:right w:val="single" w:sz="4" w:space="0" w:color="auto"/>
            </w:tcBorders>
            <w:shd w:val="clear" w:color="auto" w:fill="auto"/>
            <w:vAlign w:val="center"/>
            <w:hideMark/>
          </w:tcPr>
          <w:p w14:paraId="20063BC1"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=249人</w:t>
            </w:r>
          </w:p>
        </w:tc>
        <w:tc>
          <w:tcPr>
            <w:tcW w:w="441" w:type="pct"/>
            <w:tcBorders>
              <w:top w:val="nil"/>
              <w:left w:val="nil"/>
              <w:bottom w:val="single" w:sz="4" w:space="0" w:color="auto"/>
              <w:right w:val="single" w:sz="4" w:space="0" w:color="auto"/>
            </w:tcBorders>
            <w:shd w:val="clear" w:color="auto" w:fill="auto"/>
            <w:vAlign w:val="center"/>
            <w:hideMark/>
          </w:tcPr>
          <w:p w14:paraId="2A2F16A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6B85FA8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3C012463"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6B255285"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1DBB4B3"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34AFFE96"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5EC685E0"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房屋建筑物供暖面积</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10AC3D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=51256.00平方米</w:t>
            </w:r>
          </w:p>
        </w:tc>
        <w:tc>
          <w:tcPr>
            <w:tcW w:w="426" w:type="pct"/>
            <w:tcBorders>
              <w:top w:val="nil"/>
              <w:left w:val="nil"/>
              <w:bottom w:val="single" w:sz="4" w:space="0" w:color="auto"/>
              <w:right w:val="single" w:sz="4" w:space="0" w:color="auto"/>
            </w:tcBorders>
            <w:shd w:val="clear" w:color="auto" w:fill="auto"/>
            <w:vAlign w:val="center"/>
            <w:hideMark/>
          </w:tcPr>
          <w:p w14:paraId="15088E7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=51256平方米</w:t>
            </w:r>
          </w:p>
        </w:tc>
        <w:tc>
          <w:tcPr>
            <w:tcW w:w="441" w:type="pct"/>
            <w:tcBorders>
              <w:top w:val="nil"/>
              <w:left w:val="nil"/>
              <w:bottom w:val="single" w:sz="4" w:space="0" w:color="auto"/>
              <w:right w:val="single" w:sz="4" w:space="0" w:color="auto"/>
            </w:tcBorders>
            <w:shd w:val="clear" w:color="auto" w:fill="auto"/>
            <w:vAlign w:val="center"/>
            <w:hideMark/>
          </w:tcPr>
          <w:p w14:paraId="044E1FE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442AE0D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5C4CC8ED"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12DDBEA3"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FE7306E"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4339D529"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1CB360A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公务保障用车数量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88EFF6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=2.00辆</w:t>
            </w:r>
          </w:p>
        </w:tc>
        <w:tc>
          <w:tcPr>
            <w:tcW w:w="426" w:type="pct"/>
            <w:tcBorders>
              <w:top w:val="nil"/>
              <w:left w:val="nil"/>
              <w:bottom w:val="single" w:sz="4" w:space="0" w:color="auto"/>
              <w:right w:val="single" w:sz="4" w:space="0" w:color="auto"/>
            </w:tcBorders>
            <w:shd w:val="clear" w:color="auto" w:fill="auto"/>
            <w:vAlign w:val="center"/>
            <w:hideMark/>
          </w:tcPr>
          <w:p w14:paraId="10E97A2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=2辆</w:t>
            </w:r>
          </w:p>
        </w:tc>
        <w:tc>
          <w:tcPr>
            <w:tcW w:w="441" w:type="pct"/>
            <w:tcBorders>
              <w:top w:val="nil"/>
              <w:left w:val="nil"/>
              <w:bottom w:val="single" w:sz="4" w:space="0" w:color="auto"/>
              <w:right w:val="single" w:sz="4" w:space="0" w:color="auto"/>
            </w:tcBorders>
            <w:shd w:val="clear" w:color="auto" w:fill="auto"/>
            <w:vAlign w:val="center"/>
            <w:hideMark/>
          </w:tcPr>
          <w:p w14:paraId="6800BCB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7F54339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7F19784C"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08C5239D"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0DF3E6A6"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60E43303"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D85E996"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组织教师集中教研培训次数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55EDDC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=3.00次</w:t>
            </w:r>
          </w:p>
        </w:tc>
        <w:tc>
          <w:tcPr>
            <w:tcW w:w="426" w:type="pct"/>
            <w:tcBorders>
              <w:top w:val="nil"/>
              <w:left w:val="nil"/>
              <w:bottom w:val="single" w:sz="4" w:space="0" w:color="auto"/>
              <w:right w:val="single" w:sz="4" w:space="0" w:color="auto"/>
            </w:tcBorders>
            <w:shd w:val="clear" w:color="auto" w:fill="auto"/>
            <w:vAlign w:val="center"/>
            <w:hideMark/>
          </w:tcPr>
          <w:p w14:paraId="236E3325"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=3次</w:t>
            </w:r>
          </w:p>
        </w:tc>
        <w:tc>
          <w:tcPr>
            <w:tcW w:w="441" w:type="pct"/>
            <w:tcBorders>
              <w:top w:val="nil"/>
              <w:left w:val="nil"/>
              <w:bottom w:val="single" w:sz="4" w:space="0" w:color="auto"/>
              <w:right w:val="single" w:sz="4" w:space="0" w:color="auto"/>
            </w:tcBorders>
            <w:shd w:val="clear" w:color="auto" w:fill="auto"/>
            <w:vAlign w:val="center"/>
            <w:hideMark/>
          </w:tcPr>
          <w:p w14:paraId="55ACD9D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632E37A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42245EED"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0F290721"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40338DB"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AA9086A"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1B4C910"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保障学生人数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F923CB5"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=2484.00人</w:t>
            </w:r>
          </w:p>
        </w:tc>
        <w:tc>
          <w:tcPr>
            <w:tcW w:w="426" w:type="pct"/>
            <w:tcBorders>
              <w:top w:val="nil"/>
              <w:left w:val="nil"/>
              <w:bottom w:val="single" w:sz="4" w:space="0" w:color="auto"/>
              <w:right w:val="single" w:sz="4" w:space="0" w:color="auto"/>
            </w:tcBorders>
            <w:shd w:val="clear" w:color="auto" w:fill="auto"/>
            <w:vAlign w:val="center"/>
            <w:hideMark/>
          </w:tcPr>
          <w:p w14:paraId="382FDA0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=2484人</w:t>
            </w:r>
          </w:p>
        </w:tc>
        <w:tc>
          <w:tcPr>
            <w:tcW w:w="441" w:type="pct"/>
            <w:tcBorders>
              <w:top w:val="nil"/>
              <w:left w:val="nil"/>
              <w:bottom w:val="single" w:sz="4" w:space="0" w:color="auto"/>
              <w:right w:val="single" w:sz="4" w:space="0" w:color="auto"/>
            </w:tcBorders>
            <w:shd w:val="clear" w:color="auto" w:fill="auto"/>
            <w:vAlign w:val="center"/>
            <w:hideMark/>
          </w:tcPr>
          <w:p w14:paraId="1ECCE696"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35B6D55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19C5D6E4"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085A7388"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10EDC2F"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0221BE43"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38CB2E1"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每年安全大检查次数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7B757D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=2.00次</w:t>
            </w:r>
          </w:p>
        </w:tc>
        <w:tc>
          <w:tcPr>
            <w:tcW w:w="426" w:type="pct"/>
            <w:tcBorders>
              <w:top w:val="nil"/>
              <w:left w:val="nil"/>
              <w:bottom w:val="single" w:sz="4" w:space="0" w:color="auto"/>
              <w:right w:val="single" w:sz="4" w:space="0" w:color="auto"/>
            </w:tcBorders>
            <w:shd w:val="clear" w:color="auto" w:fill="auto"/>
            <w:vAlign w:val="center"/>
            <w:hideMark/>
          </w:tcPr>
          <w:p w14:paraId="3FB134A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=2次</w:t>
            </w:r>
          </w:p>
        </w:tc>
        <w:tc>
          <w:tcPr>
            <w:tcW w:w="441" w:type="pct"/>
            <w:tcBorders>
              <w:top w:val="nil"/>
              <w:left w:val="nil"/>
              <w:bottom w:val="single" w:sz="4" w:space="0" w:color="auto"/>
              <w:right w:val="single" w:sz="4" w:space="0" w:color="auto"/>
            </w:tcBorders>
            <w:shd w:val="clear" w:color="auto" w:fill="auto"/>
            <w:vAlign w:val="center"/>
            <w:hideMark/>
          </w:tcPr>
          <w:p w14:paraId="0C3F012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681C1E5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6DB29EEA"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55D19B07"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5355034"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4952D3F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99AE5AE"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公用经费使用合规率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669FF1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7B6C7FCE"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0C6FE93E"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3C53961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0555E049"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788762AD"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CE187CC"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3238E2C"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61231E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商品及服务类验收合格率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31272B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25C7CEF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7D5BB690"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4277B48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5</w:t>
            </w:r>
          </w:p>
        </w:tc>
      </w:tr>
      <w:tr w:rsidR="00151DC3" w:rsidRPr="00151DC3" w14:paraId="02B0CB2C"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4A8A154E"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2E602170"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38EF7FD5"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5707E66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保障资料的整理与归档</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51F811E"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有效保障</w:t>
            </w:r>
          </w:p>
        </w:tc>
        <w:tc>
          <w:tcPr>
            <w:tcW w:w="426" w:type="pct"/>
            <w:tcBorders>
              <w:top w:val="nil"/>
              <w:left w:val="nil"/>
              <w:bottom w:val="single" w:sz="4" w:space="0" w:color="auto"/>
              <w:right w:val="single" w:sz="4" w:space="0" w:color="auto"/>
            </w:tcBorders>
            <w:shd w:val="clear" w:color="auto" w:fill="auto"/>
            <w:vAlign w:val="center"/>
            <w:hideMark/>
          </w:tcPr>
          <w:p w14:paraId="04A94B7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6DC0FFD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20233B90" w14:textId="1FCB7801" w:rsidR="00151DC3" w:rsidRPr="00151DC3" w:rsidRDefault="00CC43B6" w:rsidP="00151DC3">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4</w:t>
            </w:r>
          </w:p>
        </w:tc>
      </w:tr>
      <w:tr w:rsidR="00151DC3" w:rsidRPr="00151DC3" w14:paraId="0A89360B"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536F11E1"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70DB5BC"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1401EBB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8BC1C4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公用经费支付及时率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39598F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2D1B5A3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0D61835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70F88EB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r>
      <w:tr w:rsidR="00151DC3" w:rsidRPr="00151DC3" w14:paraId="2739D234"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4CEAF2D3"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C7276A5"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E3E8AA7"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05A2C7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人员经费支付及时率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E68BE8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73630195"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3840B39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253617B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r>
      <w:tr w:rsidR="00151DC3" w:rsidRPr="00151DC3" w14:paraId="0D566B8D"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7041EA3B"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2BC3D55E"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12DD3B6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C3CF0D4"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人员经费支出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8EFCC02"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&lt;=3675.04万元</w:t>
            </w:r>
          </w:p>
        </w:tc>
        <w:tc>
          <w:tcPr>
            <w:tcW w:w="426" w:type="pct"/>
            <w:tcBorders>
              <w:top w:val="nil"/>
              <w:left w:val="nil"/>
              <w:bottom w:val="single" w:sz="4" w:space="0" w:color="auto"/>
              <w:right w:val="single" w:sz="4" w:space="0" w:color="auto"/>
            </w:tcBorders>
            <w:shd w:val="clear" w:color="auto" w:fill="auto"/>
            <w:vAlign w:val="center"/>
            <w:hideMark/>
          </w:tcPr>
          <w:p w14:paraId="02723E26"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&lt;=3675.04万元</w:t>
            </w:r>
          </w:p>
        </w:tc>
        <w:tc>
          <w:tcPr>
            <w:tcW w:w="441" w:type="pct"/>
            <w:tcBorders>
              <w:top w:val="nil"/>
              <w:left w:val="nil"/>
              <w:bottom w:val="single" w:sz="4" w:space="0" w:color="auto"/>
              <w:right w:val="single" w:sz="4" w:space="0" w:color="auto"/>
            </w:tcBorders>
            <w:shd w:val="clear" w:color="auto" w:fill="auto"/>
            <w:vAlign w:val="center"/>
            <w:hideMark/>
          </w:tcPr>
          <w:p w14:paraId="73C6EDF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31A4762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r>
      <w:tr w:rsidR="00151DC3" w:rsidRPr="00151DC3" w14:paraId="1594462E"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4768B379"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6BA0C17"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A6E8DBE"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E40A57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购买商品及服务成本</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11982CE"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&lt;=243.40万元</w:t>
            </w:r>
          </w:p>
        </w:tc>
        <w:tc>
          <w:tcPr>
            <w:tcW w:w="426" w:type="pct"/>
            <w:tcBorders>
              <w:top w:val="nil"/>
              <w:left w:val="nil"/>
              <w:bottom w:val="single" w:sz="4" w:space="0" w:color="auto"/>
              <w:right w:val="single" w:sz="4" w:space="0" w:color="auto"/>
            </w:tcBorders>
            <w:shd w:val="clear" w:color="auto" w:fill="auto"/>
            <w:vAlign w:val="center"/>
            <w:hideMark/>
          </w:tcPr>
          <w:p w14:paraId="1ABBDCF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&lt;=243.40万元</w:t>
            </w:r>
          </w:p>
        </w:tc>
        <w:tc>
          <w:tcPr>
            <w:tcW w:w="441" w:type="pct"/>
            <w:tcBorders>
              <w:top w:val="nil"/>
              <w:left w:val="nil"/>
              <w:bottom w:val="single" w:sz="4" w:space="0" w:color="auto"/>
              <w:right w:val="single" w:sz="4" w:space="0" w:color="auto"/>
            </w:tcBorders>
            <w:shd w:val="clear" w:color="auto" w:fill="auto"/>
            <w:vAlign w:val="center"/>
            <w:hideMark/>
          </w:tcPr>
          <w:p w14:paraId="34180E06"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19DEDB6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4</w:t>
            </w:r>
          </w:p>
        </w:tc>
      </w:tr>
      <w:tr w:rsidR="00151DC3" w:rsidRPr="00151DC3" w14:paraId="799FF49A"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74550FED"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7E50E04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14:paraId="7FB99E5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EFC94F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AEBE9CE"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1775330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0633F11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11B576E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r>
      <w:tr w:rsidR="00151DC3" w:rsidRPr="00151DC3" w14:paraId="79CD93EE"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0877B2FB"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31A048C"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482D65F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10AEBA4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完成教育教学活动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A2D436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有效完成</w:t>
            </w:r>
          </w:p>
        </w:tc>
        <w:tc>
          <w:tcPr>
            <w:tcW w:w="426" w:type="pct"/>
            <w:tcBorders>
              <w:top w:val="nil"/>
              <w:left w:val="nil"/>
              <w:bottom w:val="single" w:sz="4" w:space="0" w:color="auto"/>
              <w:right w:val="single" w:sz="4" w:space="0" w:color="auto"/>
            </w:tcBorders>
            <w:shd w:val="clear" w:color="auto" w:fill="auto"/>
            <w:vAlign w:val="center"/>
            <w:hideMark/>
          </w:tcPr>
          <w:p w14:paraId="557FD229"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23AE3F85"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14:paraId="6EC795E0" w14:textId="1186FE66" w:rsidR="00151DC3" w:rsidRPr="00151DC3" w:rsidRDefault="00CC43B6" w:rsidP="00151DC3">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15</w:t>
            </w:r>
          </w:p>
        </w:tc>
      </w:tr>
      <w:tr w:rsidR="00151DC3" w:rsidRPr="00151DC3" w14:paraId="0A923105"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5EB0FE7B"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471F999D"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2254E93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生态效益指标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E8399E8"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9B4123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5C2C16B5"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226FFD37"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3D51EA31"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w:t>
            </w:r>
          </w:p>
        </w:tc>
      </w:tr>
      <w:tr w:rsidR="00151DC3" w:rsidRPr="00151DC3" w14:paraId="3629F71E"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256F50C7"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A7AB278"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101D66B6"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可持续影</w:t>
            </w:r>
            <w:r w:rsidRPr="00151DC3">
              <w:rPr>
                <w:rFonts w:ascii="宋体" w:eastAsia="宋体" w:hAnsi="宋体" w:cs="宋体" w:hint="eastAsia"/>
                <w:kern w:val="0"/>
                <w:sz w:val="22"/>
                <w:szCs w:val="22"/>
              </w:rPr>
              <w:lastRenderedPageBreak/>
              <w:t>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52FA01A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lastRenderedPageBreak/>
              <w:t>提升教育教学能力</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C1F0E1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持续提升</w:t>
            </w:r>
          </w:p>
        </w:tc>
        <w:tc>
          <w:tcPr>
            <w:tcW w:w="426" w:type="pct"/>
            <w:tcBorders>
              <w:top w:val="nil"/>
              <w:left w:val="nil"/>
              <w:bottom w:val="single" w:sz="4" w:space="0" w:color="auto"/>
              <w:right w:val="single" w:sz="4" w:space="0" w:color="auto"/>
            </w:tcBorders>
            <w:shd w:val="clear" w:color="auto" w:fill="auto"/>
            <w:vAlign w:val="center"/>
            <w:hideMark/>
          </w:tcPr>
          <w:p w14:paraId="2E6D0DDB"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28B9618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14:paraId="6AE033A3" w14:textId="528F55BC" w:rsidR="00151DC3" w:rsidRPr="00151DC3" w:rsidRDefault="00CC43B6" w:rsidP="00151DC3">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15</w:t>
            </w:r>
          </w:p>
        </w:tc>
      </w:tr>
      <w:tr w:rsidR="00151DC3" w:rsidRPr="00151DC3" w14:paraId="2A13B885" w14:textId="77777777" w:rsidTr="00151DC3">
        <w:trPr>
          <w:trHeight w:val="882"/>
        </w:trPr>
        <w:tc>
          <w:tcPr>
            <w:tcW w:w="400" w:type="pct"/>
            <w:vMerge/>
            <w:tcBorders>
              <w:top w:val="nil"/>
              <w:left w:val="single" w:sz="4" w:space="0" w:color="auto"/>
              <w:bottom w:val="single" w:sz="4" w:space="0" w:color="auto"/>
              <w:right w:val="single" w:sz="4" w:space="0" w:color="auto"/>
            </w:tcBorders>
            <w:vAlign w:val="center"/>
            <w:hideMark/>
          </w:tcPr>
          <w:p w14:paraId="02F9F9F7" w14:textId="77777777" w:rsidR="00151DC3" w:rsidRPr="00151DC3" w:rsidRDefault="00151DC3" w:rsidP="00151DC3">
            <w:pPr>
              <w:widowControl/>
              <w:spacing w:line="240" w:lineRule="auto"/>
              <w:ind w:firstLineChars="0" w:firstLine="0"/>
              <w:jc w:val="left"/>
              <w:rPr>
                <w:rFonts w:ascii="宋体" w:eastAsia="宋体" w:hAnsi="宋体" w:cs="宋体"/>
                <w:kern w:val="0"/>
                <w:sz w:val="22"/>
                <w:szCs w:val="22"/>
              </w:rPr>
            </w:pPr>
          </w:p>
        </w:tc>
        <w:tc>
          <w:tcPr>
            <w:tcW w:w="540" w:type="pct"/>
            <w:tcBorders>
              <w:top w:val="nil"/>
              <w:left w:val="nil"/>
              <w:bottom w:val="single" w:sz="4" w:space="0" w:color="auto"/>
              <w:right w:val="single" w:sz="4" w:space="0" w:color="auto"/>
            </w:tcBorders>
            <w:shd w:val="clear" w:color="auto" w:fill="auto"/>
            <w:vAlign w:val="center"/>
            <w:hideMark/>
          </w:tcPr>
          <w:p w14:paraId="4AF737D2"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满意度指标</w:t>
            </w:r>
          </w:p>
        </w:tc>
        <w:tc>
          <w:tcPr>
            <w:tcW w:w="623" w:type="pct"/>
            <w:tcBorders>
              <w:top w:val="nil"/>
              <w:left w:val="nil"/>
              <w:bottom w:val="single" w:sz="4" w:space="0" w:color="auto"/>
              <w:right w:val="single" w:sz="4" w:space="0" w:color="auto"/>
            </w:tcBorders>
            <w:shd w:val="clear" w:color="auto" w:fill="auto"/>
            <w:vAlign w:val="center"/>
            <w:hideMark/>
          </w:tcPr>
          <w:p w14:paraId="09254AE3"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满意度指标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6B6978A"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学校职工满意度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5E0885C"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14:paraId="21DC1BBF"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&gt;=90%</w:t>
            </w:r>
          </w:p>
        </w:tc>
        <w:tc>
          <w:tcPr>
            <w:tcW w:w="441" w:type="pct"/>
            <w:tcBorders>
              <w:top w:val="nil"/>
              <w:left w:val="nil"/>
              <w:bottom w:val="single" w:sz="4" w:space="0" w:color="auto"/>
              <w:right w:val="single" w:sz="4" w:space="0" w:color="auto"/>
            </w:tcBorders>
            <w:shd w:val="clear" w:color="auto" w:fill="auto"/>
            <w:vAlign w:val="center"/>
            <w:hideMark/>
          </w:tcPr>
          <w:p w14:paraId="14213E90"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14:paraId="5A69DB6D" w14:textId="77777777" w:rsidR="00151DC3" w:rsidRPr="00151DC3" w:rsidRDefault="00151DC3" w:rsidP="00151DC3">
            <w:pPr>
              <w:widowControl/>
              <w:spacing w:line="240" w:lineRule="auto"/>
              <w:ind w:firstLineChars="0" w:firstLine="0"/>
              <w:jc w:val="center"/>
              <w:rPr>
                <w:rFonts w:ascii="宋体" w:eastAsia="宋体" w:hAnsi="宋体" w:cs="宋体"/>
                <w:kern w:val="0"/>
                <w:sz w:val="22"/>
                <w:szCs w:val="22"/>
              </w:rPr>
            </w:pPr>
            <w:r w:rsidRPr="00151DC3">
              <w:rPr>
                <w:rFonts w:ascii="宋体" w:eastAsia="宋体" w:hAnsi="宋体" w:cs="宋体" w:hint="eastAsia"/>
                <w:kern w:val="0"/>
                <w:sz w:val="22"/>
                <w:szCs w:val="22"/>
              </w:rPr>
              <w:t>10</w:t>
            </w:r>
          </w:p>
        </w:tc>
      </w:tr>
    </w:tbl>
    <w:p w14:paraId="055A6490" w14:textId="77777777" w:rsidR="0049261B" w:rsidRPr="00766E26" w:rsidRDefault="0049261B">
      <w:pPr>
        <w:ind w:firstLine="640"/>
        <w:rPr>
          <w:rFonts w:ascii="仿宋_GB2312" w:eastAsia="仿宋_GB2312"/>
          <w:color w:val="000000" w:themeColor="text1"/>
          <w:sz w:val="32"/>
          <w:szCs w:val="32"/>
        </w:rPr>
      </w:pPr>
    </w:p>
    <w:sectPr w:rsidR="0049261B" w:rsidRPr="00766E2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02A11" w14:textId="77777777" w:rsidR="001B6774" w:rsidRDefault="001B6774" w:rsidP="00E65EF1">
      <w:pPr>
        <w:spacing w:line="240" w:lineRule="auto"/>
        <w:ind w:firstLine="560"/>
      </w:pPr>
      <w:r>
        <w:separator/>
      </w:r>
    </w:p>
  </w:endnote>
  <w:endnote w:type="continuationSeparator" w:id="0">
    <w:p w14:paraId="5536A2D4" w14:textId="77777777" w:rsidR="001B6774" w:rsidRDefault="001B6774" w:rsidP="00E65EF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panose1 w:val="020B0502040204020203"/>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80C0" w14:textId="77777777" w:rsidR="00C5695F" w:rsidRDefault="00C5695F">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5349" w14:textId="53C503D7" w:rsidR="00C5695F" w:rsidRDefault="00C5695F" w:rsidP="000E6FAF">
    <w:pPr>
      <w:pStyle w:val="a5"/>
      <w:ind w:right="900"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6B7B" w14:textId="77777777" w:rsidR="00C5695F" w:rsidRDefault="00C5695F">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7FCD1" w14:textId="77777777" w:rsidR="001B6774" w:rsidRDefault="001B6774" w:rsidP="00E65EF1">
      <w:pPr>
        <w:spacing w:line="240" w:lineRule="auto"/>
        <w:ind w:firstLine="560"/>
      </w:pPr>
      <w:r>
        <w:separator/>
      </w:r>
    </w:p>
  </w:footnote>
  <w:footnote w:type="continuationSeparator" w:id="0">
    <w:p w14:paraId="19E3A494" w14:textId="77777777" w:rsidR="001B6774" w:rsidRDefault="001B6774" w:rsidP="00E65EF1">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C76C" w14:textId="77777777" w:rsidR="00C5695F" w:rsidRDefault="00C5695F">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FA9F" w14:textId="77777777" w:rsidR="00D816FD" w:rsidRPr="00B00384" w:rsidRDefault="00D816FD" w:rsidP="00A4000D">
    <w:pPr>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6DB40" w14:textId="77777777" w:rsidR="00C5695F" w:rsidRPr="00CA0283" w:rsidRDefault="00C5695F" w:rsidP="00CA0283">
    <w:pPr>
      <w:ind w:left="560"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15:restartNumberingAfterBreak="0">
    <w:nsid w:val="C30CD17E"/>
    <w:multiLevelType w:val="singleLevel"/>
    <w:tmpl w:val="C30CD17E"/>
    <w:lvl w:ilvl="0">
      <w:start w:val="5"/>
      <w:numFmt w:val="chineseCounting"/>
      <w:suff w:val="nothing"/>
      <w:lvlText w:val="%1、"/>
      <w:lvlJc w:val="left"/>
      <w:rPr>
        <w:rFonts w:hint="eastAsia"/>
      </w:rPr>
    </w:lvl>
  </w:abstractNum>
  <w:abstractNum w:abstractNumId="2" w15:restartNumberingAfterBreak="0">
    <w:nsid w:val="F68CBA3B"/>
    <w:multiLevelType w:val="singleLevel"/>
    <w:tmpl w:val="F68CBA3B"/>
    <w:lvl w:ilvl="0">
      <w:start w:val="2"/>
      <w:numFmt w:val="decimal"/>
      <w:suff w:val="nothing"/>
      <w:lvlText w:val="（%1）"/>
      <w:lvlJc w:val="left"/>
    </w:lvl>
  </w:abstractNum>
  <w:abstractNum w:abstractNumId="3" w15:restartNumberingAfterBreak="0">
    <w:nsid w:val="F6B52E37"/>
    <w:multiLevelType w:val="singleLevel"/>
    <w:tmpl w:val="F6B52E37"/>
    <w:lvl w:ilvl="0">
      <w:start w:val="2"/>
      <w:numFmt w:val="chineseCounting"/>
      <w:suff w:val="nothing"/>
      <w:lvlText w:val="（%1）"/>
      <w:lvlJc w:val="left"/>
      <w:rPr>
        <w:rFonts w:hint="eastAsia"/>
      </w:rPr>
    </w:lvl>
  </w:abstractNum>
  <w:abstractNum w:abstractNumId="4" w15:restartNumberingAfterBreak="0">
    <w:nsid w:val="FB7AFB3F"/>
    <w:multiLevelType w:val="singleLevel"/>
    <w:tmpl w:val="FB7AFB3F"/>
    <w:lvl w:ilvl="0">
      <w:start w:val="2"/>
      <w:numFmt w:val="decimal"/>
      <w:suff w:val="nothing"/>
      <w:lvlText w:val="%1."/>
      <w:lvlJc w:val="left"/>
    </w:lvl>
  </w:abstractNum>
  <w:abstractNum w:abstractNumId="5" w15:restartNumberingAfterBreak="0">
    <w:nsid w:val="225C8922"/>
    <w:multiLevelType w:val="singleLevel"/>
    <w:tmpl w:val="225C8922"/>
    <w:lvl w:ilvl="0">
      <w:start w:val="1"/>
      <w:numFmt w:val="decimal"/>
      <w:suff w:val="space"/>
      <w:lvlText w:val="%1."/>
      <w:lvlJc w:val="left"/>
    </w:lvl>
  </w:abstractNum>
  <w:abstractNum w:abstractNumId="6" w15:restartNumberingAfterBreak="0">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282FBCCD"/>
    <w:multiLevelType w:val="singleLevel"/>
    <w:tmpl w:val="282FBCCD"/>
    <w:lvl w:ilvl="0">
      <w:start w:val="3"/>
      <w:numFmt w:val="chineseCounting"/>
      <w:suff w:val="nothing"/>
      <w:lvlText w:val="（%1）"/>
      <w:lvlJc w:val="left"/>
      <w:rPr>
        <w:rFonts w:hint="eastAsia"/>
      </w:rPr>
    </w:lvl>
  </w:abstractNum>
  <w:abstractNum w:abstractNumId="8" w15:restartNumberingAfterBreak="0">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15:restartNumberingAfterBreak="0">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651562927">
    <w:abstractNumId w:val="4"/>
  </w:num>
  <w:num w:numId="2" w16cid:durableId="21828438">
    <w:abstractNumId w:val="7"/>
  </w:num>
  <w:num w:numId="3" w16cid:durableId="1658651446">
    <w:abstractNumId w:val="5"/>
  </w:num>
  <w:num w:numId="4" w16cid:durableId="1028413729">
    <w:abstractNumId w:val="8"/>
  </w:num>
  <w:num w:numId="5" w16cid:durableId="402990428">
    <w:abstractNumId w:val="3"/>
  </w:num>
  <w:num w:numId="6" w16cid:durableId="2069837000">
    <w:abstractNumId w:val="0"/>
  </w:num>
  <w:num w:numId="7" w16cid:durableId="1813715358">
    <w:abstractNumId w:val="1"/>
  </w:num>
  <w:num w:numId="8" w16cid:durableId="793793998">
    <w:abstractNumId w:val="2"/>
  </w:num>
  <w:num w:numId="9" w16cid:durableId="1898974323">
    <w:abstractNumId w:val="10"/>
  </w:num>
  <w:num w:numId="10" w16cid:durableId="1526215163">
    <w:abstractNumId w:val="6"/>
  </w:num>
  <w:num w:numId="11" w16cid:durableId="1605262742">
    <w:abstractNumId w:val="9"/>
  </w:num>
  <w:num w:numId="12" w16cid:durableId="8650214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6CA"/>
    <w:rsid w:val="00012408"/>
    <w:rsid w:val="000127F0"/>
    <w:rsid w:val="00012F5F"/>
    <w:rsid w:val="0007278D"/>
    <w:rsid w:val="0008397A"/>
    <w:rsid w:val="0008605C"/>
    <w:rsid w:val="000B6ECB"/>
    <w:rsid w:val="000C6F64"/>
    <w:rsid w:val="000E039F"/>
    <w:rsid w:val="000E6C82"/>
    <w:rsid w:val="000E6FAF"/>
    <w:rsid w:val="000E7E50"/>
    <w:rsid w:val="0013670F"/>
    <w:rsid w:val="00151DC3"/>
    <w:rsid w:val="00171BA6"/>
    <w:rsid w:val="001736E0"/>
    <w:rsid w:val="00175234"/>
    <w:rsid w:val="001B6774"/>
    <w:rsid w:val="00201A4A"/>
    <w:rsid w:val="002153DD"/>
    <w:rsid w:val="0025380D"/>
    <w:rsid w:val="002609EC"/>
    <w:rsid w:val="002640E4"/>
    <w:rsid w:val="00266868"/>
    <w:rsid w:val="00267128"/>
    <w:rsid w:val="0027727C"/>
    <w:rsid w:val="002900A9"/>
    <w:rsid w:val="002A5881"/>
    <w:rsid w:val="003215E5"/>
    <w:rsid w:val="00335E5C"/>
    <w:rsid w:val="00336A24"/>
    <w:rsid w:val="00372D96"/>
    <w:rsid w:val="003A0471"/>
    <w:rsid w:val="003B184C"/>
    <w:rsid w:val="003D4608"/>
    <w:rsid w:val="003F473D"/>
    <w:rsid w:val="003F4BF6"/>
    <w:rsid w:val="003F5776"/>
    <w:rsid w:val="00413378"/>
    <w:rsid w:val="00420BAA"/>
    <w:rsid w:val="00454FA0"/>
    <w:rsid w:val="00455E2F"/>
    <w:rsid w:val="00457463"/>
    <w:rsid w:val="00477033"/>
    <w:rsid w:val="00484E85"/>
    <w:rsid w:val="00485980"/>
    <w:rsid w:val="0049261B"/>
    <w:rsid w:val="004B0FC0"/>
    <w:rsid w:val="004B353F"/>
    <w:rsid w:val="004D18FD"/>
    <w:rsid w:val="004D4927"/>
    <w:rsid w:val="004E4CA7"/>
    <w:rsid w:val="0050041C"/>
    <w:rsid w:val="00504B17"/>
    <w:rsid w:val="00515041"/>
    <w:rsid w:val="00536BDF"/>
    <w:rsid w:val="005556E8"/>
    <w:rsid w:val="00570049"/>
    <w:rsid w:val="005736CA"/>
    <w:rsid w:val="00585195"/>
    <w:rsid w:val="0058540F"/>
    <w:rsid w:val="005A124E"/>
    <w:rsid w:val="005A7299"/>
    <w:rsid w:val="005D3F17"/>
    <w:rsid w:val="005E5D6E"/>
    <w:rsid w:val="005F7A89"/>
    <w:rsid w:val="005F7A93"/>
    <w:rsid w:val="00601640"/>
    <w:rsid w:val="00617C63"/>
    <w:rsid w:val="0063220C"/>
    <w:rsid w:val="0063613A"/>
    <w:rsid w:val="00662DF7"/>
    <w:rsid w:val="00666E68"/>
    <w:rsid w:val="00696B9D"/>
    <w:rsid w:val="006F49EF"/>
    <w:rsid w:val="006F4AD0"/>
    <w:rsid w:val="00720EB6"/>
    <w:rsid w:val="00722410"/>
    <w:rsid w:val="0073421E"/>
    <w:rsid w:val="00740049"/>
    <w:rsid w:val="007667F6"/>
    <w:rsid w:val="00766E26"/>
    <w:rsid w:val="0077571A"/>
    <w:rsid w:val="007903C5"/>
    <w:rsid w:val="00791C6C"/>
    <w:rsid w:val="007A1B0F"/>
    <w:rsid w:val="007B6305"/>
    <w:rsid w:val="007D575E"/>
    <w:rsid w:val="007E58F3"/>
    <w:rsid w:val="00807F5D"/>
    <w:rsid w:val="00853C58"/>
    <w:rsid w:val="008749A8"/>
    <w:rsid w:val="00880726"/>
    <w:rsid w:val="008823E5"/>
    <w:rsid w:val="008877EC"/>
    <w:rsid w:val="008A09A7"/>
    <w:rsid w:val="008A1C5E"/>
    <w:rsid w:val="008B0875"/>
    <w:rsid w:val="008D5E7B"/>
    <w:rsid w:val="008D6E7F"/>
    <w:rsid w:val="008F6FFC"/>
    <w:rsid w:val="00903939"/>
    <w:rsid w:val="0090615A"/>
    <w:rsid w:val="00911DBC"/>
    <w:rsid w:val="00931A42"/>
    <w:rsid w:val="00942448"/>
    <w:rsid w:val="009443DA"/>
    <w:rsid w:val="009469FA"/>
    <w:rsid w:val="00961F8B"/>
    <w:rsid w:val="0096328D"/>
    <w:rsid w:val="00980AEF"/>
    <w:rsid w:val="00983FD4"/>
    <w:rsid w:val="009D6347"/>
    <w:rsid w:val="009E68A2"/>
    <w:rsid w:val="009E6EBA"/>
    <w:rsid w:val="009F1045"/>
    <w:rsid w:val="00A14FBC"/>
    <w:rsid w:val="00A3469A"/>
    <w:rsid w:val="00A4000D"/>
    <w:rsid w:val="00A7110C"/>
    <w:rsid w:val="00A720BD"/>
    <w:rsid w:val="00A85EC6"/>
    <w:rsid w:val="00A87301"/>
    <w:rsid w:val="00A95478"/>
    <w:rsid w:val="00AE0359"/>
    <w:rsid w:val="00AF1C64"/>
    <w:rsid w:val="00B00384"/>
    <w:rsid w:val="00B137A2"/>
    <w:rsid w:val="00B40102"/>
    <w:rsid w:val="00B50E51"/>
    <w:rsid w:val="00B84A7A"/>
    <w:rsid w:val="00BA569D"/>
    <w:rsid w:val="00BC7E1D"/>
    <w:rsid w:val="00BE35FA"/>
    <w:rsid w:val="00C02FF2"/>
    <w:rsid w:val="00C069F3"/>
    <w:rsid w:val="00C072BF"/>
    <w:rsid w:val="00C11C70"/>
    <w:rsid w:val="00C52B0E"/>
    <w:rsid w:val="00C5695F"/>
    <w:rsid w:val="00C56A83"/>
    <w:rsid w:val="00CA0283"/>
    <w:rsid w:val="00CA1447"/>
    <w:rsid w:val="00CB5F51"/>
    <w:rsid w:val="00CC43B6"/>
    <w:rsid w:val="00CD147B"/>
    <w:rsid w:val="00CF2A0D"/>
    <w:rsid w:val="00D20E29"/>
    <w:rsid w:val="00D23582"/>
    <w:rsid w:val="00D2747D"/>
    <w:rsid w:val="00D34758"/>
    <w:rsid w:val="00D81057"/>
    <w:rsid w:val="00D816FD"/>
    <w:rsid w:val="00D8792A"/>
    <w:rsid w:val="00DA5BC3"/>
    <w:rsid w:val="00DB02E7"/>
    <w:rsid w:val="00DB21CA"/>
    <w:rsid w:val="00DB3723"/>
    <w:rsid w:val="00DC7874"/>
    <w:rsid w:val="00DE5C7F"/>
    <w:rsid w:val="00DE64D1"/>
    <w:rsid w:val="00E04B09"/>
    <w:rsid w:val="00E122EB"/>
    <w:rsid w:val="00E65EF1"/>
    <w:rsid w:val="00E76F6F"/>
    <w:rsid w:val="00E9202E"/>
    <w:rsid w:val="00EA0F2D"/>
    <w:rsid w:val="00EB62E6"/>
    <w:rsid w:val="00ED011B"/>
    <w:rsid w:val="00EF0D4A"/>
    <w:rsid w:val="00EF3EF1"/>
    <w:rsid w:val="00F45328"/>
    <w:rsid w:val="00F62F25"/>
    <w:rsid w:val="00FB3AAF"/>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FBFDB"/>
  <w15:docId w15:val="{CDF6F314-0096-4E07-AC73-548056CD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a6"/>
    <w:uiPriority w:val="99"/>
    <w:qFormat/>
    <w:rsid w:val="00C5695F"/>
    <w:pPr>
      <w:tabs>
        <w:tab w:val="center" w:pos="4153"/>
        <w:tab w:val="right" w:pos="8306"/>
      </w:tabs>
      <w:snapToGrid w:val="0"/>
      <w:jc w:val="left"/>
    </w:pPr>
    <w:rPr>
      <w:rFonts w:ascii="Times New Roman" w:hAnsi="Times New Roman"/>
      <w:sz w:val="18"/>
    </w:rPr>
  </w:style>
  <w:style w:type="paragraph" w:styleId="a7">
    <w:name w:val="header"/>
    <w:basedOn w:val="a"/>
    <w:link w:val="a8"/>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rsid w:val="00C5695F"/>
    <w:pPr>
      <w:spacing w:before="100" w:beforeAutospacing="1" w:after="100" w:afterAutospacing="1"/>
      <w:jc w:val="left"/>
    </w:pPr>
    <w:rPr>
      <w:sz w:val="24"/>
    </w:rPr>
  </w:style>
  <w:style w:type="character" w:styleId="aa">
    <w:name w:val="Strong"/>
    <w:basedOn w:val="a0"/>
    <w:qFormat/>
    <w:rsid w:val="00C5695F"/>
    <w:rPr>
      <w:b/>
      <w:bCs/>
    </w:rPr>
  </w:style>
  <w:style w:type="paragraph" w:customStyle="1" w:styleId="Ab">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c">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7"/>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a8">
    <w:name w:val="页眉 字符"/>
    <w:basedOn w:val="a0"/>
    <w:link w:val="a7"/>
    <w:uiPriority w:val="99"/>
    <w:rsid w:val="00E65EF1"/>
    <w:rPr>
      <w:rFonts w:ascii="仿宋" w:eastAsia="仿宋" w:hAnsi="仿宋"/>
      <w:kern w:val="2"/>
      <w:sz w:val="18"/>
      <w:szCs w:val="18"/>
    </w:rPr>
  </w:style>
  <w:style w:type="character" w:customStyle="1" w:styleId="2Char">
    <w:name w:val="样式2 Char"/>
    <w:basedOn w:val="a8"/>
    <w:link w:val="20"/>
    <w:rsid w:val="00E65EF1"/>
    <w:rPr>
      <w:rFonts w:ascii="仿宋" w:eastAsia="仿宋" w:hAnsi="仿宋"/>
      <w:kern w:val="2"/>
      <w:sz w:val="18"/>
      <w:szCs w:val="18"/>
    </w:rPr>
  </w:style>
  <w:style w:type="character" w:customStyle="1" w:styleId="a6">
    <w:name w:val="页脚 字符"/>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903320">
      <w:bodyDiv w:val="1"/>
      <w:marLeft w:val="0"/>
      <w:marRight w:val="0"/>
      <w:marTop w:val="0"/>
      <w:marBottom w:val="0"/>
      <w:divBdr>
        <w:top w:val="none" w:sz="0" w:space="0" w:color="auto"/>
        <w:left w:val="none" w:sz="0" w:space="0" w:color="auto"/>
        <w:bottom w:val="none" w:sz="0" w:space="0" w:color="auto"/>
        <w:right w:val="none" w:sz="0" w:space="0" w:color="auto"/>
      </w:divBdr>
    </w:div>
    <w:div w:id="1279603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21</Pages>
  <Words>1512</Words>
  <Characters>8619</Characters>
  <Application>Microsoft Office Word</Application>
  <DocSecurity>0</DocSecurity>
  <Lines>71</Lines>
  <Paragraphs>20</Paragraphs>
  <ScaleCrop>false</ScaleCrop>
  <Company>china</Company>
  <LinksUpToDate>false</LinksUpToDate>
  <CharactersWithSpaces>10111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44</cp:revision>
  <dcterms:created xsi:type="dcterms:W3CDTF">2022-03-09T05:25:00Z</dcterms:created>
  <dcterms:modified xsi:type="dcterms:W3CDTF">2023-02-21T09:52:00Z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